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4C9C4" w14:textId="3D4B3705" w:rsidR="008317F8" w:rsidRDefault="008317F8" w:rsidP="0085198F">
      <w:pPr>
        <w:pStyle w:val="a3"/>
        <w:jc w:val="center"/>
        <w:rPr>
          <w:color w:val="000000"/>
          <w:sz w:val="32"/>
          <w:szCs w:val="32"/>
        </w:rPr>
      </w:pPr>
      <w:bookmarkStart w:id="0" w:name="_Hlk150758362"/>
      <w:bookmarkEnd w:id="0"/>
      <w:r>
        <w:rPr>
          <w:noProof/>
          <w:lang w:eastAsia="uk-UA"/>
        </w:rPr>
        <w:drawing>
          <wp:inline distT="0" distB="0" distL="0" distR="0" wp14:anchorId="4C270F5A" wp14:editId="0AB6F47F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D150F" w14:textId="77777777" w:rsidR="008317F8" w:rsidRDefault="008317F8" w:rsidP="0085198F">
      <w:pPr>
        <w:keepNext/>
        <w:spacing w:line="240" w:lineRule="auto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785DA468" w14:textId="77777777" w:rsidR="008317F8" w:rsidRDefault="008317F8" w:rsidP="0085198F">
      <w:pPr>
        <w:keepNext/>
        <w:spacing w:line="240" w:lineRule="auto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 ОБЛАСТІ</w:t>
      </w:r>
    </w:p>
    <w:p w14:paraId="3B792052" w14:textId="77777777" w:rsidR="008317F8" w:rsidRDefault="008317F8" w:rsidP="008317F8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30D9AB0E" w14:textId="57B70D4F" w:rsidR="008317F8" w:rsidRDefault="008317F8" w:rsidP="0085198F">
      <w:pPr>
        <w:tabs>
          <w:tab w:val="left" w:pos="2611"/>
          <w:tab w:val="left" w:pos="4363"/>
        </w:tabs>
        <w:spacing w:before="1"/>
        <w:ind w:left="1701" w:hanging="425"/>
        <w:rPr>
          <w:rFonts w:ascii="Times New Roman" w:hAnsi="Times New Roman"/>
          <w:sz w:val="28"/>
        </w:rPr>
      </w:pPr>
      <w:r w:rsidRPr="0085198F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85198F">
        <w:rPr>
          <w:rFonts w:ascii="Times New Roman" w:hAnsi="Times New Roman"/>
          <w:color w:val="000000"/>
          <w:sz w:val="28"/>
          <w:szCs w:val="28"/>
          <w:lang w:val="uk-UA"/>
        </w:rPr>
        <w:t>____</w:t>
      </w:r>
      <w:r w:rsidR="0085198F">
        <w:rPr>
          <w:rFonts w:ascii="Times New Roman" w:hAnsi="Times New Roman"/>
          <w:sz w:val="28"/>
          <w:lang w:val="uk-UA"/>
        </w:rPr>
        <w:t>_____</w:t>
      </w:r>
      <w:r w:rsidRPr="0085198F">
        <w:rPr>
          <w:rFonts w:ascii="Times New Roman" w:hAnsi="Times New Roman"/>
          <w:sz w:val="28"/>
          <w:lang w:val="uk-UA"/>
        </w:rPr>
        <w:t>2025</w:t>
      </w:r>
      <w:r w:rsidRPr="0085198F">
        <w:rPr>
          <w:rFonts w:ascii="Times New Roman" w:hAnsi="Times New Roman"/>
          <w:sz w:val="28"/>
        </w:rPr>
        <w:t xml:space="preserve"> р.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  <w:u w:val="single"/>
        </w:rPr>
        <w:t xml:space="preserve">       </w:t>
      </w:r>
      <w:r>
        <w:rPr>
          <w:rFonts w:ascii="Times New Roman" w:hAnsi="Times New Roman"/>
          <w:sz w:val="28"/>
          <w:u w:val="single"/>
          <w:lang w:val="uk-UA"/>
        </w:rPr>
        <w:t xml:space="preserve">   </w:t>
      </w:r>
      <w:r>
        <w:rPr>
          <w:rFonts w:ascii="Times New Roman" w:hAnsi="Times New Roman"/>
          <w:sz w:val="28"/>
          <w:u w:val="single"/>
        </w:rPr>
        <w:t>-VІІІ</w:t>
      </w:r>
      <w:r>
        <w:rPr>
          <w:rFonts w:ascii="Times New Roman" w:hAnsi="Times New Roman"/>
          <w:sz w:val="28"/>
        </w:rPr>
        <w:tab/>
        <w:t xml:space="preserve">               </w:t>
      </w:r>
      <w:r w:rsidR="0085198F">
        <w:rPr>
          <w:rFonts w:ascii="Times New Roman" w:hAnsi="Times New Roman"/>
          <w:sz w:val="28"/>
          <w:lang w:val="uk-UA"/>
        </w:rPr>
        <w:t xml:space="preserve">      </w:t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  <w:lang w:val="uk-UA"/>
        </w:rPr>
        <w:t xml:space="preserve">___ </w:t>
      </w:r>
      <w:proofErr w:type="spellStart"/>
      <w:r>
        <w:rPr>
          <w:rFonts w:ascii="Times New Roman" w:hAnsi="Times New Roman"/>
          <w:bCs/>
          <w:sz w:val="28"/>
          <w:szCs w:val="28"/>
        </w:rPr>
        <w:t>сесія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p w14:paraId="2983F395" w14:textId="51709FC2" w:rsidR="008317F8" w:rsidRDefault="008317F8" w:rsidP="0085198F">
      <w:pPr>
        <w:spacing w:after="0" w:line="240" w:lineRule="auto"/>
        <w:ind w:left="1701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r w:rsidR="005814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затвердження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Програми </w:t>
      </w:r>
    </w:p>
    <w:p w14:paraId="2F2A42F0" w14:textId="77777777" w:rsidR="00581496" w:rsidRDefault="00581496" w:rsidP="0085198F">
      <w:pPr>
        <w:tabs>
          <w:tab w:val="left" w:pos="0"/>
          <w:tab w:val="left" w:pos="8931"/>
        </w:tabs>
        <w:spacing w:after="0" w:line="240" w:lineRule="auto"/>
        <w:ind w:firstLine="170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8317F8">
        <w:rPr>
          <w:rFonts w:ascii="Times New Roman" w:hAnsi="Times New Roman" w:cs="Times New Roman"/>
          <w:b/>
          <w:sz w:val="28"/>
          <w:szCs w:val="28"/>
          <w:lang w:val="uk-UA"/>
        </w:rPr>
        <w:t>озвитку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функціонування</w:t>
      </w:r>
      <w:r w:rsidR="008317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української мови</w:t>
      </w:r>
    </w:p>
    <w:p w14:paraId="46245725" w14:textId="45653A86" w:rsidR="008317F8" w:rsidRPr="00910EFB" w:rsidRDefault="00581496" w:rsidP="0085198F">
      <w:pPr>
        <w:tabs>
          <w:tab w:val="left" w:pos="0"/>
          <w:tab w:val="left" w:pos="8931"/>
        </w:tabs>
        <w:spacing w:after="0" w:line="240" w:lineRule="auto"/>
        <w:ind w:firstLine="170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усіх сферах життя</w:t>
      </w:r>
      <w:r w:rsidR="00910E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317F8" w:rsidRPr="00910E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Козятинської </w:t>
      </w:r>
    </w:p>
    <w:p w14:paraId="7B30133C" w14:textId="77777777" w:rsidR="008317F8" w:rsidRPr="00910EFB" w:rsidRDefault="008317F8" w:rsidP="0085198F">
      <w:pPr>
        <w:tabs>
          <w:tab w:val="left" w:pos="0"/>
          <w:tab w:val="left" w:pos="8931"/>
        </w:tabs>
        <w:spacing w:after="0" w:line="240" w:lineRule="auto"/>
        <w:ind w:firstLine="170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0E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територіальної громади </w:t>
      </w:r>
    </w:p>
    <w:p w14:paraId="7E5EDB1B" w14:textId="58335A6D" w:rsidR="008317F8" w:rsidRDefault="008317F8" w:rsidP="0085198F">
      <w:pPr>
        <w:tabs>
          <w:tab w:val="left" w:pos="0"/>
          <w:tab w:val="left" w:pos="8931"/>
        </w:tabs>
        <w:spacing w:after="0" w:line="240" w:lineRule="auto"/>
        <w:ind w:firstLine="170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10EFB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581496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910EFB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910E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14:paraId="180893D2" w14:textId="5497E3A5" w:rsidR="008317F8" w:rsidRPr="00581496" w:rsidRDefault="008317F8" w:rsidP="0085198F">
      <w:pPr>
        <w:spacing w:before="100" w:beforeAutospacing="1" w:after="100" w:afterAutospacing="1" w:line="240" w:lineRule="auto"/>
        <w:ind w:left="170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6"/>
      <w:bookmarkEnd w:id="1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Відповідно до статті 26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стат</w:t>
      </w:r>
      <w:r w:rsidR="00581496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91 Бюджетного кодексу України,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bookmarkStart w:id="2" w:name="7"/>
      <w:bookmarkEnd w:id="2"/>
      <w:r w:rsidR="00581496" w:rsidRPr="005814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ст. 1 Закону України «Про забезпечення функціонування української мови як державної», Концепції державної </w:t>
      </w:r>
      <w:proofErr w:type="spellStart"/>
      <w:r w:rsidR="00581496" w:rsidRPr="005814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мовної</w:t>
      </w:r>
      <w:proofErr w:type="spellEnd"/>
      <w:r w:rsidR="00581496" w:rsidRPr="005814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політики, схваленої Указом Президента України від 15 лютого 2010 року № 161/2010, Стратегії популяризації української мови до 2030 року «Сильна мова - успішна держава», схваленої розпорядженням Кабінету Міністрів України від 17 липня 2019 року № 596-р, з метою забезпечення додержання конституційних гарантій і створення умов для всебічного розвитку і функціонування української мови як державної в усіх сферах суспільного життя на території </w:t>
      </w:r>
      <w:r w:rsidR="005814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Козятинської міської територіальної громади, Козятинська міська рад</w:t>
      </w:r>
    </w:p>
    <w:p w14:paraId="1C1BA041" w14:textId="77777777" w:rsidR="008317F8" w:rsidRDefault="008317F8" w:rsidP="0085198F">
      <w:pPr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 И Р І Ш И Л А:</w:t>
      </w:r>
    </w:p>
    <w:p w14:paraId="5BE9173A" w14:textId="36295516" w:rsidR="008317F8" w:rsidRDefault="00581496" w:rsidP="0085198F">
      <w:pPr>
        <w:pStyle w:val="a4"/>
        <w:numPr>
          <w:ilvl w:val="0"/>
          <w:numId w:val="1"/>
        </w:numPr>
        <w:ind w:left="1701" w:right="-1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Затвердити Програму розвитку та функціонування української мови в усіх сферах життя Козятинської міської територіальної громади на </w:t>
      </w:r>
      <w:r w:rsidR="001A6FF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2025-2028роки</w:t>
      </w:r>
      <w:r w:rsidR="008317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182CF340" w14:textId="77777777" w:rsidR="008317F8" w:rsidRPr="008317F8" w:rsidRDefault="008317F8" w:rsidP="0085198F">
      <w:pPr>
        <w:pStyle w:val="a4"/>
        <w:numPr>
          <w:ilvl w:val="0"/>
          <w:numId w:val="1"/>
        </w:numPr>
        <w:tabs>
          <w:tab w:val="left" w:pos="284"/>
        </w:tabs>
        <w:ind w:left="1701" w:right="-1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депутатську комісію з питань </w:t>
      </w:r>
      <w:r w:rsidRPr="008317F8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(Олександр ШУМСЬКИЙ).</w:t>
      </w:r>
    </w:p>
    <w:p w14:paraId="0F7C964D" w14:textId="77777777" w:rsidR="008317F8" w:rsidRDefault="008317F8" w:rsidP="008317F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99EB65B" w14:textId="77777777" w:rsidR="008317F8" w:rsidRDefault="008317F8" w:rsidP="008317F8">
      <w:pPr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</w:p>
    <w:p w14:paraId="18C6853F" w14:textId="77777777" w:rsidR="008317F8" w:rsidRDefault="008317F8" w:rsidP="0085198F">
      <w:pPr>
        <w:spacing w:after="0" w:line="240" w:lineRule="auto"/>
        <w:ind w:right="43" w:firstLine="85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ради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Ірина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РЕПАЛО</w:t>
      </w:r>
    </w:p>
    <w:p w14:paraId="12F2809B" w14:textId="77777777" w:rsidR="008317F8" w:rsidRDefault="008317F8" w:rsidP="008317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3C6F0E" w14:textId="77777777" w:rsidR="008317F8" w:rsidRPr="001A6FFD" w:rsidRDefault="008317F8" w:rsidP="0085198F">
      <w:pPr>
        <w:pStyle w:val="a3"/>
        <w:ind w:firstLine="1418"/>
        <w:rPr>
          <w:rFonts w:ascii="Times New Roman" w:hAnsi="Times New Roman" w:cs="Times New Roman"/>
        </w:rPr>
      </w:pPr>
      <w:r>
        <w:t xml:space="preserve"> </w:t>
      </w:r>
      <w:r>
        <w:tab/>
      </w:r>
      <w:proofErr w:type="spellStart"/>
      <w:r w:rsidRPr="001A6FFD">
        <w:rPr>
          <w:rFonts w:ascii="Times New Roman" w:hAnsi="Times New Roman" w:cs="Times New Roman"/>
        </w:rPr>
        <w:t>О.Шумський</w:t>
      </w:r>
      <w:proofErr w:type="spellEnd"/>
    </w:p>
    <w:p w14:paraId="26F82CE9" w14:textId="512834B2" w:rsidR="008317F8" w:rsidRPr="001A6FFD" w:rsidRDefault="008317F8" w:rsidP="0085198F">
      <w:pPr>
        <w:pStyle w:val="a3"/>
        <w:ind w:firstLine="1560"/>
        <w:rPr>
          <w:rFonts w:ascii="Times New Roman" w:hAnsi="Times New Roman" w:cs="Times New Roman"/>
        </w:rPr>
      </w:pPr>
      <w:r w:rsidRPr="001A6FFD">
        <w:rPr>
          <w:rFonts w:ascii="Times New Roman" w:hAnsi="Times New Roman" w:cs="Times New Roman"/>
        </w:rPr>
        <w:tab/>
      </w:r>
      <w:proofErr w:type="spellStart"/>
      <w:r w:rsidRPr="001A6FFD">
        <w:rPr>
          <w:rFonts w:ascii="Times New Roman" w:hAnsi="Times New Roman" w:cs="Times New Roman"/>
        </w:rPr>
        <w:t>Ю.Кукуруза</w:t>
      </w:r>
      <w:proofErr w:type="spellEnd"/>
    </w:p>
    <w:p w14:paraId="19DF9BD9" w14:textId="4D3543FC" w:rsidR="008317F8" w:rsidRPr="001A6FFD" w:rsidRDefault="001A6FFD" w:rsidP="0085198F">
      <w:pPr>
        <w:spacing w:after="0" w:line="480" w:lineRule="auto"/>
        <w:ind w:firstLine="141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</w:t>
      </w:r>
      <w:proofErr w:type="spellStart"/>
      <w:r w:rsidR="008317F8" w:rsidRPr="001A6FFD">
        <w:rPr>
          <w:rFonts w:ascii="Times New Roman" w:hAnsi="Times New Roman" w:cs="Times New Roman"/>
          <w:lang w:val="uk-UA"/>
        </w:rPr>
        <w:t>А.Діденко</w:t>
      </w:r>
      <w:proofErr w:type="spellEnd"/>
    </w:p>
    <w:p w14:paraId="763B6C43" w14:textId="77777777" w:rsidR="0085198F" w:rsidRPr="0085198F" w:rsidRDefault="0085198F" w:rsidP="008519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93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85198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lastRenderedPageBreak/>
        <w:t>Додаток 1</w:t>
      </w:r>
    </w:p>
    <w:p w14:paraId="60B53ED3" w14:textId="77777777" w:rsidR="0085198F" w:rsidRPr="0085198F" w:rsidRDefault="0085198F" w:rsidP="008519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609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519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14:paraId="2438017E" w14:textId="77777777" w:rsidR="0085198F" w:rsidRPr="0085198F" w:rsidRDefault="0085198F" w:rsidP="0085198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 xml:space="preserve">Програма розвитку та функціонування української мови </w:t>
      </w:r>
    </w:p>
    <w:p w14:paraId="139DF446" w14:textId="77777777" w:rsidR="0085198F" w:rsidRPr="0085198F" w:rsidRDefault="0085198F" w:rsidP="0085198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>в усіх сферах життя в Козятинській міській територіальній громаді</w:t>
      </w:r>
    </w:p>
    <w:p w14:paraId="2DB0EF6E" w14:textId="77777777" w:rsidR="0085198F" w:rsidRPr="0085198F" w:rsidRDefault="0085198F" w:rsidP="0085198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>на 2025-2028 роки</w:t>
      </w:r>
    </w:p>
    <w:p w14:paraId="77DE2C2B" w14:textId="77777777" w:rsidR="0085198F" w:rsidRPr="0085198F" w:rsidRDefault="0085198F" w:rsidP="0085198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D1D1B"/>
          <w:sz w:val="24"/>
          <w:szCs w:val="24"/>
          <w:lang w:val="uk-UA"/>
        </w:rPr>
      </w:pPr>
    </w:p>
    <w:p w14:paraId="21516C54" w14:textId="77777777" w:rsidR="0085198F" w:rsidRPr="0085198F" w:rsidRDefault="0085198F" w:rsidP="0085198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D1D1B"/>
          <w:sz w:val="24"/>
          <w:szCs w:val="24"/>
          <w:lang w:val="uk-UA"/>
        </w:rPr>
      </w:pPr>
    </w:p>
    <w:p w14:paraId="4BB58BFC" w14:textId="77777777" w:rsidR="0085198F" w:rsidRPr="0085198F" w:rsidRDefault="0085198F" w:rsidP="0085198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5198F">
        <w:rPr>
          <w:rFonts w:ascii="Times New Roman" w:eastAsia="Calibri" w:hAnsi="Times New Roman" w:cs="Times New Roman"/>
          <w:b/>
          <w:sz w:val="24"/>
          <w:szCs w:val="24"/>
          <w:lang w:val="uk-UA"/>
        </w:rPr>
        <w:t>1.Паспорт програми</w:t>
      </w:r>
    </w:p>
    <w:p w14:paraId="0EC8289A" w14:textId="77777777" w:rsidR="0085198F" w:rsidRPr="0085198F" w:rsidRDefault="0085198F" w:rsidP="0085198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1D1D1B"/>
          <w:sz w:val="24"/>
          <w:szCs w:val="24"/>
          <w:lang w:val="uk-UA"/>
        </w:rPr>
      </w:pPr>
    </w:p>
    <w:tbl>
      <w:tblPr>
        <w:tblW w:w="9639" w:type="dxa"/>
        <w:tblInd w:w="15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3628"/>
        <w:gridCol w:w="5691"/>
      </w:tblGrid>
      <w:tr w:rsidR="0085198F" w:rsidRPr="0085198F" w14:paraId="736871AB" w14:textId="77777777" w:rsidTr="0085198F">
        <w:tc>
          <w:tcPr>
            <w:tcW w:w="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A5E8F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85198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A59C9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5198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Ініціатор Програми</w:t>
            </w:r>
          </w:p>
        </w:tc>
        <w:tc>
          <w:tcPr>
            <w:tcW w:w="5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33296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5198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Департамент гуманітарної політики Козятинської міської ради</w:t>
            </w:r>
          </w:p>
        </w:tc>
      </w:tr>
      <w:tr w:rsidR="0085198F" w:rsidRPr="0085198F" w14:paraId="4DBECD30" w14:textId="77777777" w:rsidTr="0085198F">
        <w:tc>
          <w:tcPr>
            <w:tcW w:w="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D95E9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CD35A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519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>Підстава для розроблення Програми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4F704" w14:textId="77777777" w:rsidR="0085198F" w:rsidRPr="0085198F" w:rsidRDefault="0085198F" w:rsidP="0085198F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"/>
              </w:tabs>
              <w:spacing w:after="0" w:line="240" w:lineRule="auto"/>
              <w:ind w:left="2" w:firstLine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 xml:space="preserve">ст.10 Конституції України; </w:t>
            </w:r>
          </w:p>
          <w:p w14:paraId="50152DB1" w14:textId="77777777" w:rsidR="0085198F" w:rsidRPr="0085198F" w:rsidRDefault="0085198F" w:rsidP="0085198F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"/>
              </w:tabs>
              <w:spacing w:after="0" w:line="240" w:lineRule="auto"/>
              <w:ind w:left="2" w:firstLine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 xml:space="preserve">Закон України «Про забезпечення функціонування української мови як державної»; </w:t>
            </w:r>
          </w:p>
          <w:p w14:paraId="5786C5F4" w14:textId="77777777" w:rsidR="0085198F" w:rsidRPr="0085198F" w:rsidRDefault="0085198F" w:rsidP="00851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"/>
              </w:tabs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 xml:space="preserve">-Закон України «Про місцеве самоврядування в Україні»; </w:t>
            </w:r>
          </w:p>
          <w:p w14:paraId="6864F5A2" w14:textId="77777777" w:rsidR="0085198F" w:rsidRPr="0085198F" w:rsidRDefault="0085198F" w:rsidP="00851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" w:hanging="3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 xml:space="preserve">-Декларація про державний суверенітет України; </w:t>
            </w:r>
          </w:p>
          <w:p w14:paraId="04303972" w14:textId="77777777" w:rsidR="0085198F" w:rsidRPr="0085198F" w:rsidRDefault="0085198F" w:rsidP="00851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" w:hanging="3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 xml:space="preserve">- Європейська Культурна Конвенція; </w:t>
            </w:r>
          </w:p>
          <w:p w14:paraId="49188BFA" w14:textId="77777777" w:rsidR="0085198F" w:rsidRPr="0085198F" w:rsidRDefault="0085198F" w:rsidP="00851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" w:hanging="3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 xml:space="preserve">-Указ Президента України «Про Концепцію державної </w:t>
            </w:r>
            <w:proofErr w:type="spellStart"/>
            <w:r w:rsidRPr="008519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>мовної</w:t>
            </w:r>
            <w:proofErr w:type="spellEnd"/>
            <w:r w:rsidRPr="008519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 xml:space="preserve"> політики»</w:t>
            </w:r>
          </w:p>
        </w:tc>
      </w:tr>
      <w:tr w:rsidR="0085198F" w:rsidRPr="0085198F" w14:paraId="258D137F" w14:textId="77777777" w:rsidTr="0085198F">
        <w:tc>
          <w:tcPr>
            <w:tcW w:w="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27C56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85198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3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B72C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5198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Головний розробник Програми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7FB36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5198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Департамент гуманітарної політики Козятинської міської ради</w:t>
            </w:r>
          </w:p>
        </w:tc>
      </w:tr>
      <w:tr w:rsidR="0085198F" w:rsidRPr="0085198F" w14:paraId="57095674" w14:textId="77777777" w:rsidTr="0085198F">
        <w:tc>
          <w:tcPr>
            <w:tcW w:w="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1B08D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85198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4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EDAA6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proofErr w:type="spellStart"/>
            <w:r w:rsidRPr="0085198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Співрозробники</w:t>
            </w:r>
            <w:proofErr w:type="spellEnd"/>
            <w:r w:rsidRPr="0085198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Програми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12CE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</w:tr>
      <w:tr w:rsidR="0085198F" w:rsidRPr="0085198F" w14:paraId="22B5725A" w14:textId="77777777" w:rsidTr="0085198F">
        <w:tc>
          <w:tcPr>
            <w:tcW w:w="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69661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85198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D2D7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85198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Відповідальний виконавець Програми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C6683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85198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Відділ освіти Департаменту гуманітарної політики Козятинської міської ради</w:t>
            </w:r>
          </w:p>
        </w:tc>
      </w:tr>
      <w:tr w:rsidR="0085198F" w:rsidRPr="0085198F" w14:paraId="3C11A5DA" w14:textId="77777777" w:rsidTr="0085198F">
        <w:tc>
          <w:tcPr>
            <w:tcW w:w="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0BA78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85198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6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E43EB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5198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Співвиконавці (учасники) Програми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5C4C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5198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Структурні підрозділі Козятинської міської ради, заклади освіти та культури.</w:t>
            </w:r>
          </w:p>
        </w:tc>
      </w:tr>
      <w:tr w:rsidR="0085198F" w:rsidRPr="0085198F" w14:paraId="37A488E0" w14:textId="77777777" w:rsidTr="0085198F">
        <w:tc>
          <w:tcPr>
            <w:tcW w:w="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478A9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85198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A46B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5198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Термін реалізації Програми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1591D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5198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202</w:t>
            </w:r>
            <w:r w:rsidRPr="0085198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5</w:t>
            </w:r>
            <w:r w:rsidRPr="0085198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-20</w:t>
            </w:r>
            <w:r w:rsidRPr="0085198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28</w:t>
            </w:r>
            <w:r w:rsidRPr="0085198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роки</w:t>
            </w:r>
          </w:p>
        </w:tc>
      </w:tr>
      <w:tr w:rsidR="0085198F" w:rsidRPr="0085198F" w14:paraId="60AF4773" w14:textId="77777777" w:rsidTr="0085198F">
        <w:tc>
          <w:tcPr>
            <w:tcW w:w="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3BCF6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85198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8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4FD0F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85198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Мета Програми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2488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85198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Метою Програми є забезпечення конституційних гарантій і створення умов для всебічного розвитку і функціонування української мови як державної в усіх сферах суспільного життя на всій території Козятинської міської територіальної громади.</w:t>
            </w:r>
          </w:p>
        </w:tc>
      </w:tr>
      <w:tr w:rsidR="0085198F" w:rsidRPr="0085198F" w14:paraId="10216810" w14:textId="77777777" w:rsidTr="0085198F">
        <w:tc>
          <w:tcPr>
            <w:tcW w:w="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50302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85198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9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143B6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85198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6ABF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uk-UA"/>
              </w:rPr>
            </w:pPr>
            <w:r w:rsidRPr="0085198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Всього – 1 380 тис. грн.</w:t>
            </w:r>
            <w:r w:rsidRPr="0085198F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</w:p>
          <w:p w14:paraId="565EDBC1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</w:tr>
      <w:tr w:rsidR="0085198F" w:rsidRPr="0085198F" w14:paraId="3A43B481" w14:textId="77777777" w:rsidTr="0085198F">
        <w:tc>
          <w:tcPr>
            <w:tcW w:w="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1E555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5198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9.1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7DE93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5198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  <w:p w14:paraId="6F526812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5198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-коштів бюджету Козятинської міської територіальної громади;</w:t>
            </w:r>
          </w:p>
          <w:p w14:paraId="476F5CFF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5198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-коштів обласного бюджету;</w:t>
            </w:r>
          </w:p>
          <w:p w14:paraId="164F7031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5198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-коштів державного бюджету;</w:t>
            </w:r>
          </w:p>
          <w:p w14:paraId="008FBB35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250D8499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5198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-кошти інших джерел не заборонених законодавством.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498BC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4F841749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197E2972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1808B503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2114E937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5198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1 380тис.грн</w:t>
            </w:r>
          </w:p>
        </w:tc>
      </w:tr>
    </w:tbl>
    <w:p w14:paraId="52708451" w14:textId="77777777" w:rsidR="0085198F" w:rsidRPr="0085198F" w:rsidRDefault="0085198F" w:rsidP="0085198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D1D1B"/>
          <w:sz w:val="24"/>
          <w:szCs w:val="24"/>
          <w:lang w:val="uk-UA"/>
        </w:rPr>
      </w:pPr>
      <w:r w:rsidRPr="0085198F">
        <w:rPr>
          <w:rFonts w:ascii="Times New Roman" w:eastAsia="Calibri" w:hAnsi="Times New Roman" w:cs="Times New Roman"/>
          <w:color w:val="1D1D1B"/>
          <w:sz w:val="24"/>
          <w:szCs w:val="24"/>
          <w:lang w:val="uk-UA"/>
        </w:rPr>
        <w:t> </w:t>
      </w:r>
    </w:p>
    <w:p w14:paraId="4190EDE5" w14:textId="77777777" w:rsidR="0085198F" w:rsidRPr="0085198F" w:rsidRDefault="0085198F" w:rsidP="0085198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D1D1B"/>
          <w:sz w:val="24"/>
          <w:szCs w:val="24"/>
          <w:lang w:val="uk-UA"/>
        </w:rPr>
      </w:pPr>
    </w:p>
    <w:p w14:paraId="70033531" w14:textId="77777777" w:rsidR="0085198F" w:rsidRPr="0085198F" w:rsidRDefault="0085198F" w:rsidP="0085198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D1D1B"/>
          <w:sz w:val="24"/>
          <w:szCs w:val="24"/>
          <w:lang w:val="uk-UA"/>
        </w:rPr>
      </w:pPr>
    </w:p>
    <w:p w14:paraId="461C922F" w14:textId="77777777" w:rsidR="0085198F" w:rsidRPr="0085198F" w:rsidRDefault="0085198F" w:rsidP="0085198F">
      <w:pPr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14:paraId="5120F8CE" w14:textId="77777777" w:rsidR="0085198F" w:rsidRPr="0085198F" w:rsidRDefault="0085198F" w:rsidP="0085198F">
      <w:pPr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14:paraId="78F5C79B" w14:textId="265181C9" w:rsidR="0085198F" w:rsidRPr="0085198F" w:rsidRDefault="0085198F" w:rsidP="0085198F">
      <w:pPr>
        <w:spacing w:after="0"/>
        <w:ind w:left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lastRenderedPageBreak/>
        <w:t xml:space="preserve">      </w:t>
      </w:r>
      <w:r w:rsidRPr="0085198F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>2. Визначення проблеми, на розв’язання якої спрямована Програма.</w:t>
      </w:r>
    </w:p>
    <w:p w14:paraId="07F77E2C" w14:textId="77777777" w:rsidR="0085198F" w:rsidRPr="0085198F" w:rsidRDefault="0085198F" w:rsidP="0085198F">
      <w:pPr>
        <w:spacing w:after="0"/>
        <w:ind w:left="1701"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Програма розвитку та функціонування української мови як державної в усіх сферах життя в Козятинській міській територіальній громаді на 2025-2028 роки (далі - Програма) розроблена відповідно до Конституції України, що визначає українську мову як єдину державну мову в Україні та покладає на державу обов’язок забезпечувати всебічний розвиток і функціонування української мови в усіх сферах суспільного життя на всій території України, Декларації про державний суверенітет України, Закону України «Про забезпечення функціонування української мови як державної», Концепції державної </w:t>
      </w:r>
      <w:proofErr w:type="spellStart"/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мовної</w:t>
      </w:r>
      <w:proofErr w:type="spellEnd"/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політики, схваленої Указом Президента України від 15 лютого 2010 року № 161/2010, Стратегії популяризації української мови до 2030 року «Сильна мова - успішна держава», схваленої розпорядженням Кабінету Міністрів України від 17 липня 2019 року № 596-р., Стратегії розвитку Козятинської міської територіальної громади до 2030 року, затвердженої рішенням 12 сесії 8 скликання від 24.06.2021 р. № 361-VІII.</w:t>
      </w:r>
    </w:p>
    <w:p w14:paraId="3CB01103" w14:textId="77777777" w:rsidR="0085198F" w:rsidRPr="0085198F" w:rsidRDefault="0085198F" w:rsidP="0085198F">
      <w:pPr>
        <w:spacing w:after="0"/>
        <w:ind w:left="1701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Програма відповідає Стратегічним цілям Козятинської міської територіальної громади до 2030року:</w:t>
      </w:r>
    </w:p>
    <w:p w14:paraId="49896E51" w14:textId="77777777" w:rsidR="0085198F" w:rsidRPr="0085198F" w:rsidRDefault="0085198F" w:rsidP="0085198F">
      <w:pPr>
        <w:spacing w:after="0"/>
        <w:ind w:left="1701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Ціль3. Якісна дошкільна та загальна середня  освіта в громаді.</w:t>
      </w:r>
    </w:p>
    <w:p w14:paraId="3859E52E" w14:textId="77777777" w:rsidR="0085198F" w:rsidRPr="0085198F" w:rsidRDefault="0085198F" w:rsidP="0085198F">
      <w:pPr>
        <w:spacing w:after="0"/>
        <w:ind w:left="1701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Ціль5. Соціально зближена і безпечна громада.</w:t>
      </w:r>
    </w:p>
    <w:p w14:paraId="6BB9E1B0" w14:textId="77777777" w:rsidR="0085198F" w:rsidRPr="0085198F" w:rsidRDefault="0085198F" w:rsidP="0085198F">
      <w:pPr>
        <w:spacing w:after="0"/>
        <w:ind w:left="1701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Українська мова є основним чинником і головною ознакою ідентичності української нації, яка історично сформувалася і протягом багатьох століть безперервно проживає на власній етнічній території, становить переважну більшість населення країни і дала офіційну назву державі, а також є базовим </w:t>
      </w:r>
      <w:proofErr w:type="spellStart"/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системотвірним</w:t>
      </w:r>
      <w:proofErr w:type="spellEnd"/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складником української громадянської нації. </w:t>
      </w:r>
    </w:p>
    <w:p w14:paraId="5513FDD2" w14:textId="77777777" w:rsidR="0085198F" w:rsidRPr="0085198F" w:rsidRDefault="0085198F" w:rsidP="0085198F">
      <w:pPr>
        <w:spacing w:after="0"/>
        <w:ind w:left="1701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У Козятинській міській територіальній громаді є потреба в подальшій активізації цілеспрямованої роботи щодо забезпечення належного використання державної мови у різних сферах життя: місцевому самоврядуванні, освіті, культурі, торгівлі, транспорті, засобах масової інформації тощо. </w:t>
      </w:r>
    </w:p>
    <w:p w14:paraId="7AFD35E1" w14:textId="77777777" w:rsidR="0085198F" w:rsidRPr="0085198F" w:rsidRDefault="0085198F" w:rsidP="0085198F">
      <w:pPr>
        <w:spacing w:after="0"/>
        <w:ind w:left="1701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Реалізація заходів Програми, які передбачають популяризацію української мови, культури та історичної пам’яті української нації через найширший спектр просвітницьких, культурних, освітніх та інформаційних заходів, сприятиме зміцненню україномовного національно-патріотичного середовища на рівні нашої громади. </w:t>
      </w:r>
    </w:p>
    <w:p w14:paraId="5F08FBB6" w14:textId="77777777" w:rsidR="0085198F" w:rsidRPr="0085198F" w:rsidRDefault="0085198F" w:rsidP="0085198F">
      <w:pPr>
        <w:spacing w:after="0"/>
        <w:ind w:left="1701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Програма має відкритий характер і може змінюватися в установленому чинним законодавством порядку в разі, коли в період її виконання відбуватимуться зміни в законодавстві України.</w:t>
      </w:r>
    </w:p>
    <w:p w14:paraId="76AD626F" w14:textId="77777777" w:rsidR="0085198F" w:rsidRPr="0085198F" w:rsidRDefault="0085198F" w:rsidP="0085198F">
      <w:pPr>
        <w:spacing w:after="0"/>
        <w:ind w:left="1701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14:paraId="74A63D0C" w14:textId="77777777" w:rsidR="0085198F" w:rsidRPr="0085198F" w:rsidRDefault="0085198F" w:rsidP="0085198F">
      <w:pPr>
        <w:numPr>
          <w:ilvl w:val="0"/>
          <w:numId w:val="4"/>
        </w:numPr>
        <w:spacing w:after="0"/>
        <w:ind w:left="1701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>Визначення мети Програми</w:t>
      </w:r>
    </w:p>
    <w:p w14:paraId="2880F7F6" w14:textId="77777777" w:rsidR="0085198F" w:rsidRPr="0085198F" w:rsidRDefault="0085198F" w:rsidP="0085198F">
      <w:pPr>
        <w:spacing w:after="0"/>
        <w:ind w:left="1701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Метою Програми є забезпечення конституційних гарантій і створення умов для всебічного розвитку і функціонування української мови як державної в усіх сферах суспільного життя на всій території Козятинської міської територіальної громади; виховання шанобливого ставлення до неї як до засобу єднання українського суспільства та зміцнення його української ідентичності, формування патріотизму у громадян України. </w:t>
      </w:r>
    </w:p>
    <w:p w14:paraId="76B562EB" w14:textId="77777777" w:rsidR="0085198F" w:rsidRPr="0085198F" w:rsidRDefault="0085198F" w:rsidP="0085198F">
      <w:pPr>
        <w:spacing w:after="0"/>
        <w:ind w:left="1701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Програма має відкритий характер і може доповнюватися (змінюватися) в установленому чинним законодавством порядку в разі, коли в період її виконання відбуватимуться зміни в законодавстві України про освіту, державній освітній політиці, в реальній соціально-економічній ситуації в регіоні, що вимагатимуть відповідного безпосереднього реагування .</w:t>
      </w:r>
    </w:p>
    <w:p w14:paraId="27A0C74F" w14:textId="77777777" w:rsidR="0085198F" w:rsidRPr="0085198F" w:rsidRDefault="0085198F" w:rsidP="0085198F">
      <w:pPr>
        <w:spacing w:after="0"/>
        <w:ind w:left="1701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14:paraId="5E0AF7F1" w14:textId="77777777" w:rsidR="0085198F" w:rsidRPr="0085198F" w:rsidRDefault="0085198F" w:rsidP="0085198F">
      <w:pPr>
        <w:spacing w:after="0"/>
        <w:ind w:left="1701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lastRenderedPageBreak/>
        <w:t>4 .Обґрунтування шляхів і засобів розв’язання проблеми, показники результативності</w:t>
      </w:r>
    </w:p>
    <w:p w14:paraId="65D6B503" w14:textId="77777777" w:rsidR="0085198F" w:rsidRPr="0085198F" w:rsidRDefault="0085198F" w:rsidP="0085198F">
      <w:pPr>
        <w:spacing w:after="0"/>
        <w:ind w:left="1701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Державна </w:t>
      </w:r>
      <w:proofErr w:type="spellStart"/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мовна</w:t>
      </w:r>
      <w:proofErr w:type="spellEnd"/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політика потребує постійного удосконалення з урахуванням потреб і викликів, що стоять перед українським суспільством. Заходи, проведені в межах Програми, сприятимуть покращенню </w:t>
      </w:r>
      <w:proofErr w:type="spellStart"/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мовного</w:t>
      </w:r>
      <w:proofErr w:type="spellEnd"/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середовища та </w:t>
      </w:r>
      <w:proofErr w:type="spellStart"/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мовної</w:t>
      </w:r>
      <w:proofErr w:type="spellEnd"/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культури, становленню української мови як невід’ємної складової культурного, соціального та економічного життя в Козятинській міській територіальній громаді.</w:t>
      </w:r>
    </w:p>
    <w:p w14:paraId="78EB1378" w14:textId="77777777" w:rsidR="0085198F" w:rsidRPr="0085198F" w:rsidRDefault="0085198F" w:rsidP="0085198F">
      <w:pPr>
        <w:tabs>
          <w:tab w:val="left" w:pos="851"/>
        </w:tabs>
        <w:spacing w:after="0"/>
        <w:ind w:left="1701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Мету Програми передбачається досягти шляхом:</w:t>
      </w:r>
    </w:p>
    <w:p w14:paraId="6D56EB8F" w14:textId="77777777" w:rsidR="0085198F" w:rsidRPr="0085198F" w:rsidRDefault="0085198F" w:rsidP="0085198F">
      <w:pPr>
        <w:tabs>
          <w:tab w:val="left" w:pos="851"/>
        </w:tabs>
        <w:spacing w:after="0"/>
        <w:ind w:left="1701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-</w:t>
      </w: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ab/>
        <w:t>зміцнення державного статусу української мови, вироблення дієвого механізму її розвитку та популяризації;</w:t>
      </w:r>
    </w:p>
    <w:p w14:paraId="3A97CEA7" w14:textId="77777777" w:rsidR="0085198F" w:rsidRPr="0085198F" w:rsidRDefault="0085198F" w:rsidP="0085198F">
      <w:pPr>
        <w:tabs>
          <w:tab w:val="left" w:pos="851"/>
        </w:tabs>
        <w:spacing w:after="0"/>
        <w:ind w:left="1701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-</w:t>
      </w: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ab/>
        <w:t xml:space="preserve">мотивування мешканців громади до вивчення, навчання та спілкування українською мовою, запровадження та реалізації відповідних </w:t>
      </w:r>
      <w:proofErr w:type="spellStart"/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проєктів</w:t>
      </w:r>
      <w:proofErr w:type="spellEnd"/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;</w:t>
      </w:r>
    </w:p>
    <w:p w14:paraId="6CDFA053" w14:textId="77777777" w:rsidR="0085198F" w:rsidRPr="0085198F" w:rsidRDefault="0085198F" w:rsidP="0085198F">
      <w:pPr>
        <w:tabs>
          <w:tab w:val="left" w:pos="851"/>
        </w:tabs>
        <w:spacing w:after="0"/>
        <w:ind w:left="1701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-</w:t>
      </w: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ab/>
        <w:t>розроблення та відкриття мережі курсів з вивчення української мови для різних вікових  категорій осіб, у тому числі на безоплатній основі;</w:t>
      </w:r>
    </w:p>
    <w:p w14:paraId="5A16912D" w14:textId="77777777" w:rsidR="0085198F" w:rsidRPr="0085198F" w:rsidRDefault="0085198F" w:rsidP="0085198F">
      <w:pPr>
        <w:tabs>
          <w:tab w:val="left" w:pos="851"/>
        </w:tabs>
        <w:spacing w:after="0"/>
        <w:ind w:left="1701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-</w:t>
      </w: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ab/>
        <w:t xml:space="preserve"> покращення якості викладання державної мови в закладах освіти, сприяння вивченню української мови;</w:t>
      </w:r>
    </w:p>
    <w:p w14:paraId="2ECC6376" w14:textId="77777777" w:rsidR="0085198F" w:rsidRPr="0085198F" w:rsidRDefault="0085198F" w:rsidP="0085198F">
      <w:pPr>
        <w:tabs>
          <w:tab w:val="left" w:pos="851"/>
        </w:tabs>
        <w:spacing w:after="0"/>
        <w:ind w:left="1701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-</w:t>
      </w: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ab/>
        <w:t>сприяння створенню інформаційної, зокрема медійної, україномовної продукції;</w:t>
      </w:r>
    </w:p>
    <w:p w14:paraId="72105FDC" w14:textId="77777777" w:rsidR="0085198F" w:rsidRPr="0085198F" w:rsidRDefault="0085198F" w:rsidP="0085198F">
      <w:pPr>
        <w:tabs>
          <w:tab w:val="left" w:pos="851"/>
        </w:tabs>
        <w:spacing w:after="0"/>
        <w:ind w:left="1701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-</w:t>
      </w: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ab/>
        <w:t>створення умов для підвищення обізнаності населення громади про порядок застосування норм законодавства про державну мову у відповідних сферах;</w:t>
      </w:r>
    </w:p>
    <w:p w14:paraId="793A6B63" w14:textId="77777777" w:rsidR="0085198F" w:rsidRPr="0085198F" w:rsidRDefault="0085198F" w:rsidP="0085198F">
      <w:pPr>
        <w:tabs>
          <w:tab w:val="left" w:pos="851"/>
        </w:tabs>
        <w:spacing w:after="0"/>
        <w:ind w:left="1701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-</w:t>
      </w: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ab/>
        <w:t xml:space="preserve"> забезпечення реалізації мешканцями громади права на одержання інформації та послуг українською мовою, розширення україномовного інформаційного простору.</w:t>
      </w:r>
    </w:p>
    <w:p w14:paraId="5136A788" w14:textId="77777777" w:rsidR="0085198F" w:rsidRPr="0085198F" w:rsidRDefault="0085198F" w:rsidP="0085198F">
      <w:pPr>
        <w:spacing w:after="0"/>
        <w:ind w:left="1701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Реалізація заходів Програми здійснюється шляхом їх фінансування з місцевого бюджету в межах наявних фінансових ресурсів, передбачених на відповідний рік, а також інших джерел, незаборонених законодавством. З метою реалізації Програми визначено пріоритетні напрями та заходи, а також відповідальних виконавців, джерела та обсяги фінансування з поділом на відповідні періоди зазначено у </w:t>
      </w:r>
      <w:r w:rsidRPr="0085198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додатку 2</w:t>
      </w: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.</w:t>
      </w:r>
    </w:p>
    <w:p w14:paraId="38C5DBE8" w14:textId="77777777" w:rsidR="0085198F" w:rsidRPr="0085198F" w:rsidRDefault="0085198F" w:rsidP="0085198F">
      <w:pPr>
        <w:spacing w:after="0"/>
        <w:ind w:left="1701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Ефективна реалізація зазначених завдань Програми дасть можливість для розвитку та функціонування української мови в громаді. Ресурсне забезпечення визначено у </w:t>
      </w:r>
      <w:r w:rsidRPr="0085198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додатку 4</w:t>
      </w: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. </w:t>
      </w:r>
    </w:p>
    <w:p w14:paraId="19922268" w14:textId="77777777" w:rsidR="0085198F" w:rsidRPr="0085198F" w:rsidRDefault="0085198F" w:rsidP="0085198F">
      <w:pPr>
        <w:spacing w:after="0"/>
        <w:ind w:left="1701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Для відображення рівня досягнення мети, цілей та виконання завдань, передбачених Програмою визначено результативні показники продукту, ефективності та якості, які зазначено </w:t>
      </w:r>
      <w:r w:rsidRPr="0085198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у додатку 3</w:t>
      </w: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.</w:t>
      </w:r>
    </w:p>
    <w:p w14:paraId="163EC26E" w14:textId="77777777" w:rsidR="0085198F" w:rsidRPr="0085198F" w:rsidRDefault="0085198F" w:rsidP="0085198F">
      <w:pPr>
        <w:spacing w:after="0"/>
        <w:ind w:left="1701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14:paraId="00B5B6DA" w14:textId="77777777" w:rsidR="0085198F" w:rsidRPr="0085198F" w:rsidRDefault="0085198F" w:rsidP="0085198F">
      <w:pPr>
        <w:tabs>
          <w:tab w:val="left" w:pos="993"/>
        </w:tabs>
        <w:spacing w:after="0"/>
        <w:ind w:left="170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>5.Обсяги та джерела фінансування</w:t>
      </w:r>
    </w:p>
    <w:p w14:paraId="56348835" w14:textId="77777777" w:rsidR="0085198F" w:rsidRPr="0085198F" w:rsidRDefault="0085198F" w:rsidP="0085198F">
      <w:pPr>
        <w:spacing w:after="0"/>
        <w:ind w:left="1701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Забезпечення реалізації заходів Програми здійснюватиметься за рахунок коштів місцевого бюджету та інших джерел не заборонених чинним законодавством України. </w:t>
      </w:r>
    </w:p>
    <w:p w14:paraId="385A503E" w14:textId="77777777" w:rsidR="0085198F" w:rsidRPr="0085198F" w:rsidRDefault="0085198F" w:rsidP="0085198F">
      <w:pPr>
        <w:spacing w:after="0"/>
        <w:ind w:left="1701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Обсяг фінансування Програми, за рахунок бюджетних коштів, буде визначатися щорічно, виходячи з фінансових можливостей бюджету Козятинської міської територіальної програми на підставі обґрунтованих розрахунків, поданих її виконавцями. </w:t>
      </w:r>
    </w:p>
    <w:p w14:paraId="7BC52A8B" w14:textId="77777777" w:rsidR="0085198F" w:rsidRPr="0085198F" w:rsidRDefault="0085198F" w:rsidP="0085198F">
      <w:pPr>
        <w:spacing w:after="0"/>
        <w:ind w:left="1701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Розрахунок асигнувань на реалізацію заходів на період дії Програми протягом 2025-2028 років (ресурсне забезпечення Програми) наведено у додатку 4 і буде здійснювати за рахунок інших джерел не заборонених законодавством.</w:t>
      </w:r>
    </w:p>
    <w:p w14:paraId="55FE1666" w14:textId="77777777" w:rsidR="0085198F" w:rsidRPr="0085198F" w:rsidRDefault="0085198F" w:rsidP="0085198F">
      <w:pPr>
        <w:spacing w:after="0"/>
        <w:ind w:left="170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>6.Строки та етапи виконання Програми</w:t>
      </w:r>
    </w:p>
    <w:p w14:paraId="0FAE234B" w14:textId="77777777" w:rsidR="0085198F" w:rsidRPr="0085198F" w:rsidRDefault="0085198F" w:rsidP="0085198F">
      <w:pPr>
        <w:spacing w:after="0"/>
        <w:ind w:left="1701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Реалізацію Програми передбачено здійснювати впродовж 2025 – 2028 років, виконуючи комплекс заходів зі збереження, розвитку та зміцнення державного статусу української мови в Козятинській міській територіальній громаді.</w:t>
      </w:r>
    </w:p>
    <w:p w14:paraId="268CBEBA" w14:textId="77777777" w:rsidR="0085198F" w:rsidRPr="0085198F" w:rsidRDefault="0085198F" w:rsidP="0085198F">
      <w:pPr>
        <w:spacing w:after="0"/>
        <w:ind w:left="1701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>7. Очікувані результати виконання Програми</w:t>
      </w:r>
    </w:p>
    <w:p w14:paraId="007DAE2E" w14:textId="77777777" w:rsidR="0085198F" w:rsidRPr="0085198F" w:rsidRDefault="0085198F" w:rsidP="0085198F">
      <w:pPr>
        <w:spacing w:after="0"/>
        <w:ind w:left="1701"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lastRenderedPageBreak/>
        <w:t>Виконання визначених завдань і заходів Програми сприятиме значному поступу у системному розвитку освітньої галузі в громаді, а також забезпечить ефективну реалізацію зазначених завдань Програми:</w:t>
      </w:r>
    </w:p>
    <w:p w14:paraId="708FCE8F" w14:textId="77777777" w:rsidR="0085198F" w:rsidRPr="0085198F" w:rsidRDefault="0085198F" w:rsidP="0085198F">
      <w:pPr>
        <w:numPr>
          <w:ilvl w:val="0"/>
          <w:numId w:val="5"/>
        </w:numPr>
        <w:tabs>
          <w:tab w:val="left" w:pos="851"/>
        </w:tabs>
        <w:spacing w:after="0"/>
        <w:ind w:left="170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зміцнення позицій української мови;</w:t>
      </w:r>
    </w:p>
    <w:p w14:paraId="57F43876" w14:textId="77777777" w:rsidR="0085198F" w:rsidRPr="0085198F" w:rsidRDefault="0085198F" w:rsidP="0085198F">
      <w:pPr>
        <w:numPr>
          <w:ilvl w:val="0"/>
          <w:numId w:val="5"/>
        </w:numPr>
        <w:tabs>
          <w:tab w:val="left" w:pos="851"/>
        </w:tabs>
        <w:spacing w:after="0"/>
        <w:ind w:left="170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повне дотримання </w:t>
      </w:r>
      <w:proofErr w:type="spellStart"/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мовного</w:t>
      </w:r>
      <w:proofErr w:type="spellEnd"/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законодавства;</w:t>
      </w:r>
    </w:p>
    <w:p w14:paraId="4F26FDA1" w14:textId="77777777" w:rsidR="0085198F" w:rsidRPr="0085198F" w:rsidRDefault="0085198F" w:rsidP="0085198F">
      <w:pPr>
        <w:numPr>
          <w:ilvl w:val="0"/>
          <w:numId w:val="5"/>
        </w:numPr>
        <w:tabs>
          <w:tab w:val="left" w:pos="851"/>
        </w:tabs>
        <w:spacing w:after="0"/>
        <w:ind w:left="170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розширення використання української мови у засобах масової інформації, сфері культури, освіті, спорті, туризмі, державному управлінні, медицині, сфері послуг та інших публічних сферах;</w:t>
      </w:r>
    </w:p>
    <w:p w14:paraId="25DCDF82" w14:textId="77777777" w:rsidR="0085198F" w:rsidRPr="0085198F" w:rsidRDefault="0085198F" w:rsidP="0085198F">
      <w:pPr>
        <w:numPr>
          <w:ilvl w:val="0"/>
          <w:numId w:val="5"/>
        </w:numPr>
        <w:tabs>
          <w:tab w:val="left" w:pos="851"/>
        </w:tabs>
        <w:spacing w:after="0"/>
        <w:ind w:left="170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зростання престижу української мови для всіх громадян, формування шанобливого ставлення до неї;</w:t>
      </w:r>
    </w:p>
    <w:p w14:paraId="257745C9" w14:textId="77777777" w:rsidR="0085198F" w:rsidRPr="0085198F" w:rsidRDefault="0085198F" w:rsidP="0085198F">
      <w:pPr>
        <w:numPr>
          <w:ilvl w:val="0"/>
          <w:numId w:val="5"/>
        </w:numPr>
        <w:tabs>
          <w:tab w:val="left" w:pos="851"/>
        </w:tabs>
        <w:spacing w:after="0"/>
        <w:ind w:left="170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посилення ролі української мови як об’єднавчого та консолідуючого </w:t>
      </w:r>
      <w:proofErr w:type="spellStart"/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фактора</w:t>
      </w:r>
      <w:proofErr w:type="spellEnd"/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в суспільстві, що сприяє зміцненню державної єдності;</w:t>
      </w:r>
    </w:p>
    <w:p w14:paraId="6BBCF567" w14:textId="77777777" w:rsidR="0085198F" w:rsidRPr="0085198F" w:rsidRDefault="0085198F" w:rsidP="0085198F">
      <w:pPr>
        <w:numPr>
          <w:ilvl w:val="0"/>
          <w:numId w:val="5"/>
        </w:numPr>
        <w:tabs>
          <w:tab w:val="left" w:pos="851"/>
        </w:tabs>
        <w:spacing w:after="0"/>
        <w:ind w:left="170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розвиток </w:t>
      </w:r>
      <w:proofErr w:type="spellStart"/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мовної</w:t>
      </w:r>
      <w:proofErr w:type="spellEnd"/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культури та грамотності;</w:t>
      </w:r>
    </w:p>
    <w:p w14:paraId="4B1F51E6" w14:textId="77777777" w:rsidR="0085198F" w:rsidRPr="0085198F" w:rsidRDefault="0085198F" w:rsidP="0085198F">
      <w:pPr>
        <w:numPr>
          <w:ilvl w:val="0"/>
          <w:numId w:val="5"/>
        </w:numPr>
        <w:tabs>
          <w:tab w:val="left" w:pos="851"/>
        </w:tabs>
        <w:spacing w:after="0"/>
        <w:ind w:left="170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підвищення рівня володіння мовою та покращення якості мовлення; </w:t>
      </w:r>
    </w:p>
    <w:p w14:paraId="0B95CA89" w14:textId="77777777" w:rsidR="0085198F" w:rsidRPr="0085198F" w:rsidRDefault="0085198F" w:rsidP="0085198F">
      <w:pPr>
        <w:numPr>
          <w:ilvl w:val="0"/>
          <w:numId w:val="5"/>
        </w:numPr>
        <w:tabs>
          <w:tab w:val="left" w:pos="851"/>
        </w:tabs>
        <w:spacing w:after="0"/>
        <w:ind w:left="170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популяризація та забезпечення доступності та привабливості вивчення української мови для різних категорій населення;</w:t>
      </w:r>
    </w:p>
    <w:p w14:paraId="0C87A56A" w14:textId="77777777" w:rsidR="0085198F" w:rsidRPr="0085198F" w:rsidRDefault="0085198F" w:rsidP="0085198F">
      <w:pPr>
        <w:numPr>
          <w:ilvl w:val="0"/>
          <w:numId w:val="5"/>
        </w:numPr>
        <w:tabs>
          <w:tab w:val="left" w:pos="851"/>
        </w:tabs>
        <w:spacing w:after="0"/>
        <w:ind w:left="170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формування національної свідомості, сприяння розвитку національної свідомості через мову та культуру;</w:t>
      </w:r>
    </w:p>
    <w:p w14:paraId="4AE19D76" w14:textId="77777777" w:rsidR="0085198F" w:rsidRPr="0085198F" w:rsidRDefault="0085198F" w:rsidP="0085198F">
      <w:pPr>
        <w:numPr>
          <w:ilvl w:val="0"/>
          <w:numId w:val="5"/>
        </w:numPr>
        <w:tabs>
          <w:tab w:val="left" w:pos="851"/>
        </w:tabs>
        <w:spacing w:after="0"/>
        <w:ind w:left="170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забезпечення прав громадян, дотримання прав громадян на отримання інформації та послуг державною мовою;</w:t>
      </w:r>
    </w:p>
    <w:p w14:paraId="4C629C6C" w14:textId="77777777" w:rsidR="0085198F" w:rsidRPr="0085198F" w:rsidRDefault="0085198F" w:rsidP="0085198F">
      <w:pPr>
        <w:numPr>
          <w:ilvl w:val="0"/>
          <w:numId w:val="5"/>
        </w:numPr>
        <w:tabs>
          <w:tab w:val="left" w:pos="851"/>
        </w:tabs>
        <w:spacing w:after="0"/>
        <w:ind w:left="170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підвищення загального рівня культури мовлення серед населення;</w:t>
      </w:r>
    </w:p>
    <w:p w14:paraId="7E17ABEE" w14:textId="77777777" w:rsidR="0085198F" w:rsidRPr="0085198F" w:rsidRDefault="0085198F" w:rsidP="0085198F">
      <w:pPr>
        <w:numPr>
          <w:ilvl w:val="0"/>
          <w:numId w:val="5"/>
        </w:numPr>
        <w:tabs>
          <w:tab w:val="left" w:pos="851"/>
        </w:tabs>
        <w:spacing w:after="0"/>
        <w:ind w:left="170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інтеграція сучасних </w:t>
      </w:r>
      <w:proofErr w:type="spellStart"/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методик</w:t>
      </w:r>
      <w:proofErr w:type="spellEnd"/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викладання української мови в освітній процес, забезпечення якісних підручників та навчальних матеріалів.</w:t>
      </w:r>
    </w:p>
    <w:p w14:paraId="6D2BBB59" w14:textId="77777777" w:rsidR="0085198F" w:rsidRPr="0085198F" w:rsidRDefault="0085198F" w:rsidP="0085198F">
      <w:pPr>
        <w:spacing w:after="0"/>
        <w:ind w:left="1701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8.Координація та контроль за ходом виконання Програми.</w:t>
      </w:r>
    </w:p>
    <w:p w14:paraId="6265644F" w14:textId="77777777" w:rsidR="0085198F" w:rsidRPr="0085198F" w:rsidRDefault="0085198F" w:rsidP="0085198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1701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 Координацію виконання заходів </w:t>
      </w:r>
      <w:r w:rsidRPr="0085198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Програми</w:t>
      </w: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здійснює її відповідальний виконавець – Департамент гуманітарної політики Козятинської міської ради.</w:t>
      </w:r>
    </w:p>
    <w:p w14:paraId="66C60510" w14:textId="77777777" w:rsidR="0085198F" w:rsidRPr="0085198F" w:rsidRDefault="0085198F" w:rsidP="0085198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1701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Учасники (співвиконавці) </w:t>
      </w:r>
      <w:r w:rsidRPr="0085198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Програми</w:t>
      </w:r>
      <w:r w:rsidRPr="008519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85198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щоквартально до 5 числа</w:t>
      </w: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місяця, наступного за звітним періодом, надають відповідальному виконавцю </w:t>
      </w:r>
      <w:r w:rsidRPr="0085198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Програми</w:t>
      </w: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проміжні звіти про її виконання за встановленими формами, в </w:t>
      </w:r>
      <w:proofErr w:type="spellStart"/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т.ч</w:t>
      </w:r>
      <w:proofErr w:type="spellEnd"/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. із зазначенням та обґрунтуванням причин невиконання заходів.</w:t>
      </w:r>
    </w:p>
    <w:p w14:paraId="55BD12E6" w14:textId="77777777" w:rsidR="0085198F" w:rsidRPr="0085198F" w:rsidRDefault="0085198F" w:rsidP="0085198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1701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 Відповідальний виконавець </w:t>
      </w:r>
      <w:r w:rsidRPr="0085198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Програми</w:t>
      </w:r>
      <w:r w:rsidRPr="008519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85198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щоквартально до 10 числа</w:t>
      </w: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місяця, наступного за звітним періодом, подає Фінансовому управлінню та відділу економіки Козятинської міської ради звіт за встановленою формою про виконання </w:t>
      </w:r>
      <w:r w:rsidRPr="0085198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Програми ( додаток 5).</w:t>
      </w:r>
    </w:p>
    <w:p w14:paraId="518AE476" w14:textId="77777777" w:rsidR="0085198F" w:rsidRPr="0085198F" w:rsidRDefault="0085198F" w:rsidP="0085198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1701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  Відповідальний виконавець </w:t>
      </w:r>
      <w:r w:rsidRPr="0085198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Програми щорічно до 20 січня </w:t>
      </w: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року, наступного за звітним, готує та подає Фінансовому управлінню та відділу економіки Козятинської міської ради міської ради узагальнену інформацію за встановленою формою про стан виконання </w:t>
      </w:r>
      <w:r w:rsidRPr="0085198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Програми.</w:t>
      </w:r>
    </w:p>
    <w:p w14:paraId="586B53B7" w14:textId="77777777" w:rsidR="0085198F" w:rsidRPr="0085198F" w:rsidRDefault="0085198F" w:rsidP="0085198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1701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Контроль за виконанням </w:t>
      </w:r>
      <w:r w:rsidRPr="0085198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Програми</w:t>
      </w: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здійснює постійна комісія Козятинської міської ради з питань </w:t>
      </w:r>
      <w:r w:rsidRPr="0085198F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політики.</w:t>
      </w:r>
    </w:p>
    <w:p w14:paraId="28776CF2" w14:textId="77777777" w:rsidR="0085198F" w:rsidRPr="0085198F" w:rsidRDefault="0085198F" w:rsidP="0085198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1701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     Загальна інформація про хід виконання </w:t>
      </w:r>
      <w:r w:rsidRPr="0085198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Програми</w:t>
      </w: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щороку заслуховується на засіданні постійної комісії Козятинської міської ради з питань </w:t>
      </w:r>
      <w:r w:rsidRPr="0085198F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політики.</w:t>
      </w:r>
    </w:p>
    <w:p w14:paraId="089B551C" w14:textId="77777777" w:rsidR="0085198F" w:rsidRPr="0085198F" w:rsidRDefault="0085198F" w:rsidP="0085198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1701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      За необхідності, до </w:t>
      </w:r>
      <w:r w:rsidRPr="0085198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Програми </w:t>
      </w:r>
      <w:r w:rsidRPr="0085198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можуть вноситися зміни та доповнення, які затверджуються відповідним рішенням Козятинської міської ради. </w:t>
      </w:r>
    </w:p>
    <w:p w14:paraId="4A1CDACE" w14:textId="77777777" w:rsidR="0085198F" w:rsidRPr="0085198F" w:rsidRDefault="0085198F" w:rsidP="0085198F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14:paraId="5002DD30" w14:textId="77777777" w:rsidR="0085198F" w:rsidRPr="0085198F" w:rsidRDefault="0085198F" w:rsidP="00851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14:paraId="18EC57CD" w14:textId="77777777" w:rsidR="0085198F" w:rsidRPr="0085198F" w:rsidRDefault="0085198F" w:rsidP="00851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14:paraId="3DF11363" w14:textId="77777777" w:rsidR="0085198F" w:rsidRPr="0085198F" w:rsidRDefault="0085198F" w:rsidP="00851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14:paraId="6481947B" w14:textId="77777777" w:rsidR="0085198F" w:rsidRPr="0085198F" w:rsidRDefault="0085198F" w:rsidP="00851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14:paraId="5A2A1284" w14:textId="77777777" w:rsidR="0085198F" w:rsidRPr="0085198F" w:rsidRDefault="0085198F" w:rsidP="00851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14:paraId="1B153802" w14:textId="77777777" w:rsidR="0085198F" w:rsidRPr="0085198F" w:rsidRDefault="0085198F" w:rsidP="00851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14:paraId="18126757" w14:textId="77777777" w:rsidR="0085198F" w:rsidRPr="0085198F" w:rsidRDefault="0085198F" w:rsidP="00851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14:paraId="15133A71" w14:textId="77777777" w:rsidR="0085198F" w:rsidRPr="0085198F" w:rsidRDefault="0085198F" w:rsidP="00851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14:paraId="1DB5BF9E" w14:textId="77777777" w:rsidR="0085198F" w:rsidRPr="0085198F" w:rsidRDefault="0085198F" w:rsidP="00851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14:paraId="6084DD93" w14:textId="77777777" w:rsidR="0085198F" w:rsidRPr="0085198F" w:rsidRDefault="0085198F" w:rsidP="00851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14:paraId="64352DB0" w14:textId="77777777" w:rsidR="0085198F" w:rsidRPr="0085198F" w:rsidRDefault="0085198F" w:rsidP="00851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14:paraId="6726983F" w14:textId="77777777" w:rsidR="0085198F" w:rsidRPr="0085198F" w:rsidRDefault="0085198F" w:rsidP="00851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14:paraId="4EAB8486" w14:textId="77777777" w:rsidR="0085198F" w:rsidRPr="0085198F" w:rsidRDefault="0085198F" w:rsidP="00851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14:paraId="2507E824" w14:textId="77777777" w:rsidR="0085198F" w:rsidRPr="0085198F" w:rsidRDefault="0085198F" w:rsidP="00851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14:paraId="3B61704A" w14:textId="77777777" w:rsidR="0085198F" w:rsidRPr="0085198F" w:rsidRDefault="0085198F" w:rsidP="00851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14:paraId="241D9E1A" w14:textId="77777777" w:rsidR="0085198F" w:rsidRPr="0085198F" w:rsidRDefault="0085198F" w:rsidP="00851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14:paraId="1F470F68" w14:textId="77777777" w:rsidR="0085198F" w:rsidRPr="0085198F" w:rsidRDefault="0085198F" w:rsidP="00851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14:paraId="0426D8F5" w14:textId="77777777" w:rsidR="0085198F" w:rsidRPr="0085198F" w:rsidRDefault="0085198F" w:rsidP="00851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14:paraId="615DF01D" w14:textId="77777777" w:rsidR="0085198F" w:rsidRPr="0085198F" w:rsidRDefault="0085198F" w:rsidP="00851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14:paraId="6BD182D1" w14:textId="77777777" w:rsidR="0085198F" w:rsidRPr="0085198F" w:rsidRDefault="0085198F" w:rsidP="00851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14:paraId="5F94768C" w14:textId="77777777" w:rsidR="0085198F" w:rsidRPr="0085198F" w:rsidRDefault="0085198F" w:rsidP="00851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14:paraId="5D94C4FB" w14:textId="77777777" w:rsidR="0085198F" w:rsidRPr="0085198F" w:rsidRDefault="0085198F" w:rsidP="00851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14:paraId="2F55AF25" w14:textId="77777777" w:rsidR="0085198F" w:rsidRPr="0085198F" w:rsidRDefault="0085198F" w:rsidP="00851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14:paraId="052CEFBE" w14:textId="77777777" w:rsidR="0085198F" w:rsidRPr="0085198F" w:rsidRDefault="0085198F" w:rsidP="00851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14:paraId="27F60293" w14:textId="77777777" w:rsidR="0085198F" w:rsidRPr="0085198F" w:rsidRDefault="0085198F" w:rsidP="00851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sectPr w:rsidR="0085198F" w:rsidRPr="0085198F" w:rsidSect="0085198F">
          <w:pgSz w:w="11906" w:h="16838"/>
          <w:pgMar w:top="1134" w:right="566" w:bottom="1134" w:left="0" w:header="709" w:footer="709" w:gutter="0"/>
          <w:cols w:space="708"/>
          <w:docGrid w:linePitch="360"/>
        </w:sectPr>
      </w:pPr>
    </w:p>
    <w:p w14:paraId="01EE391A" w14:textId="538351EE" w:rsidR="0085198F" w:rsidRPr="0085198F" w:rsidRDefault="0085198F" w:rsidP="00CD182C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85198F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lastRenderedPageBreak/>
        <w:t>Додаток 2</w:t>
      </w:r>
    </w:p>
    <w:p w14:paraId="2B114648" w14:textId="77777777" w:rsidR="0085198F" w:rsidRPr="0085198F" w:rsidRDefault="0085198F" w:rsidP="0085198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85198F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ЗАХОДИ ЩОДО РЕАЛІЗАЦІЇ ПРОГРАМИ</w:t>
      </w:r>
    </w:p>
    <w:tbl>
      <w:tblPr>
        <w:tblStyle w:val="a6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977"/>
        <w:gridCol w:w="1134"/>
        <w:gridCol w:w="1701"/>
        <w:gridCol w:w="1842"/>
        <w:gridCol w:w="851"/>
        <w:gridCol w:w="709"/>
        <w:gridCol w:w="851"/>
        <w:gridCol w:w="851"/>
        <w:gridCol w:w="1700"/>
      </w:tblGrid>
      <w:tr w:rsidR="0085198F" w:rsidRPr="0085198F" w14:paraId="68BF3B97" w14:textId="77777777" w:rsidTr="00766F3E">
        <w:trPr>
          <w:trHeight w:val="405"/>
        </w:trPr>
        <w:tc>
          <w:tcPr>
            <w:tcW w:w="562" w:type="dxa"/>
            <w:vMerge w:val="restart"/>
          </w:tcPr>
          <w:p w14:paraId="50C1F599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№ з/п</w:t>
            </w:r>
          </w:p>
        </w:tc>
        <w:tc>
          <w:tcPr>
            <w:tcW w:w="1985" w:type="dxa"/>
            <w:vMerge w:val="restart"/>
          </w:tcPr>
          <w:p w14:paraId="3BF7DD54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Назва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напряму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(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пріоритетні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завдання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2977" w:type="dxa"/>
            <w:vMerge w:val="restart"/>
          </w:tcPr>
          <w:p w14:paraId="2EF2A4D3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Назва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заходу</w:t>
            </w:r>
          </w:p>
        </w:tc>
        <w:tc>
          <w:tcPr>
            <w:tcW w:w="1134" w:type="dxa"/>
            <w:vMerge w:val="restart"/>
          </w:tcPr>
          <w:p w14:paraId="2DAA0D2B" w14:textId="77777777" w:rsidR="0085198F" w:rsidRPr="0085198F" w:rsidRDefault="0085198F" w:rsidP="0085198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Термін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виконання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заходу</w:t>
            </w:r>
          </w:p>
        </w:tc>
        <w:tc>
          <w:tcPr>
            <w:tcW w:w="1701" w:type="dxa"/>
            <w:vMerge w:val="restart"/>
          </w:tcPr>
          <w:p w14:paraId="6FC7EE47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Відповідальні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виконавці</w:t>
            </w:r>
            <w:proofErr w:type="spellEnd"/>
          </w:p>
        </w:tc>
        <w:tc>
          <w:tcPr>
            <w:tcW w:w="1842" w:type="dxa"/>
            <w:vMerge w:val="restart"/>
          </w:tcPr>
          <w:p w14:paraId="640D1AD1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Джерела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фінансування</w:t>
            </w:r>
            <w:proofErr w:type="spellEnd"/>
          </w:p>
        </w:tc>
        <w:tc>
          <w:tcPr>
            <w:tcW w:w="3262" w:type="dxa"/>
            <w:gridSpan w:val="4"/>
            <w:tcBorders>
              <w:bottom w:val="single" w:sz="4" w:space="0" w:color="auto"/>
            </w:tcBorders>
          </w:tcPr>
          <w:p w14:paraId="65CABC09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Орієнтовні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обсяги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фінансування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(тис. грн)</w:t>
            </w:r>
          </w:p>
        </w:tc>
        <w:tc>
          <w:tcPr>
            <w:tcW w:w="1700" w:type="dxa"/>
            <w:vMerge w:val="restart"/>
          </w:tcPr>
          <w:p w14:paraId="2D9C85A1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Всього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за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напрямом</w:t>
            </w:r>
            <w:proofErr w:type="spellEnd"/>
          </w:p>
        </w:tc>
      </w:tr>
      <w:tr w:rsidR="0085198F" w:rsidRPr="0085198F" w14:paraId="4F558BBC" w14:textId="77777777" w:rsidTr="00766F3E">
        <w:trPr>
          <w:trHeight w:val="420"/>
        </w:trPr>
        <w:tc>
          <w:tcPr>
            <w:tcW w:w="562" w:type="dxa"/>
            <w:vMerge/>
          </w:tcPr>
          <w:p w14:paraId="0B5E0259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14:paraId="308CD8CA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77" w:type="dxa"/>
            <w:vMerge/>
          </w:tcPr>
          <w:p w14:paraId="266589A9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Merge/>
          </w:tcPr>
          <w:p w14:paraId="205EEECA" w14:textId="77777777" w:rsidR="0085198F" w:rsidRPr="0085198F" w:rsidRDefault="0085198F" w:rsidP="0085198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14:paraId="74FB7F6A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2" w:type="dxa"/>
            <w:vMerge/>
          </w:tcPr>
          <w:p w14:paraId="6F540303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5046D86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5EA62A8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BD78A9D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6EDA317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2028</w:t>
            </w:r>
          </w:p>
        </w:tc>
        <w:tc>
          <w:tcPr>
            <w:tcW w:w="1700" w:type="dxa"/>
            <w:vMerge/>
          </w:tcPr>
          <w:p w14:paraId="1596A571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5198F" w:rsidRPr="0085198F" w14:paraId="76D3E4E6" w14:textId="77777777" w:rsidTr="00766F3E">
        <w:tc>
          <w:tcPr>
            <w:tcW w:w="562" w:type="dxa"/>
            <w:vMerge w:val="restart"/>
          </w:tcPr>
          <w:p w14:paraId="1FDE812B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985" w:type="dxa"/>
            <w:vMerge w:val="restart"/>
          </w:tcPr>
          <w:p w14:paraId="360E083E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Зміцнення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державного статусу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української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мови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вироблення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дієвого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механізму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її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захисту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розвитку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та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популяризації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2977" w:type="dxa"/>
          </w:tcPr>
          <w:p w14:paraId="535F0026" w14:textId="77777777" w:rsidR="0085198F" w:rsidRPr="0085198F" w:rsidRDefault="0085198F" w:rsidP="0085198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1.Проведення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конференцій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форумів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засідань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за круглим столом,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марафонів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інших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заходів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з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питань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формування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та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реалізації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державної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мовної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політики</w:t>
            </w:r>
            <w:proofErr w:type="spellEnd"/>
          </w:p>
        </w:tc>
        <w:tc>
          <w:tcPr>
            <w:tcW w:w="1134" w:type="dxa"/>
          </w:tcPr>
          <w:p w14:paraId="7E959289" w14:textId="77777777" w:rsidR="0085198F" w:rsidRPr="0085198F" w:rsidRDefault="0085198F" w:rsidP="0085198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2025-2028</w:t>
            </w:r>
          </w:p>
        </w:tc>
        <w:tc>
          <w:tcPr>
            <w:tcW w:w="1701" w:type="dxa"/>
          </w:tcPr>
          <w:p w14:paraId="4B237EB7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Департамент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гуманітарної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політики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>, КЦПРПП</w:t>
            </w:r>
          </w:p>
        </w:tc>
        <w:tc>
          <w:tcPr>
            <w:tcW w:w="1842" w:type="dxa"/>
          </w:tcPr>
          <w:p w14:paraId="2BC11084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Інші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джерела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не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заборонені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законодавством</w:t>
            </w:r>
            <w:proofErr w:type="spellEnd"/>
          </w:p>
        </w:tc>
        <w:tc>
          <w:tcPr>
            <w:tcW w:w="851" w:type="dxa"/>
          </w:tcPr>
          <w:p w14:paraId="28A37038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10,0</w:t>
            </w:r>
          </w:p>
        </w:tc>
        <w:tc>
          <w:tcPr>
            <w:tcW w:w="709" w:type="dxa"/>
          </w:tcPr>
          <w:p w14:paraId="2114ED23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10,0</w:t>
            </w:r>
          </w:p>
        </w:tc>
        <w:tc>
          <w:tcPr>
            <w:tcW w:w="851" w:type="dxa"/>
          </w:tcPr>
          <w:p w14:paraId="3ADA148F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10,0</w:t>
            </w:r>
          </w:p>
        </w:tc>
        <w:tc>
          <w:tcPr>
            <w:tcW w:w="851" w:type="dxa"/>
          </w:tcPr>
          <w:p w14:paraId="5B53784E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10,0</w:t>
            </w:r>
          </w:p>
        </w:tc>
        <w:tc>
          <w:tcPr>
            <w:tcW w:w="1700" w:type="dxa"/>
          </w:tcPr>
          <w:p w14:paraId="2C3B37AE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40,0</w:t>
            </w:r>
          </w:p>
        </w:tc>
      </w:tr>
      <w:tr w:rsidR="0085198F" w:rsidRPr="0085198F" w14:paraId="408D0717" w14:textId="77777777" w:rsidTr="00766F3E">
        <w:tc>
          <w:tcPr>
            <w:tcW w:w="562" w:type="dxa"/>
            <w:vMerge/>
          </w:tcPr>
          <w:p w14:paraId="3A0151D4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14:paraId="5FACF8AC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77" w:type="dxa"/>
          </w:tcPr>
          <w:p w14:paraId="09CCC357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2.Проведення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мистецьких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конкурсів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фестивалів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за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ініціативою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або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участю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громадських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організацій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творчих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спільнот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«Говори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серцем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1134" w:type="dxa"/>
          </w:tcPr>
          <w:p w14:paraId="0F6EA6D1" w14:textId="77777777" w:rsidR="0085198F" w:rsidRPr="0085198F" w:rsidRDefault="0085198F" w:rsidP="0085198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2025-2028</w:t>
            </w:r>
          </w:p>
        </w:tc>
        <w:tc>
          <w:tcPr>
            <w:tcW w:w="1701" w:type="dxa"/>
          </w:tcPr>
          <w:p w14:paraId="23025AF9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Департамент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гуманітарної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політики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відділ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культури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відділ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молоді</w:t>
            </w:r>
            <w:proofErr w:type="spellEnd"/>
          </w:p>
        </w:tc>
        <w:tc>
          <w:tcPr>
            <w:tcW w:w="1842" w:type="dxa"/>
          </w:tcPr>
          <w:p w14:paraId="2C68BB08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Інші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джерела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не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заборонені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законодавством</w:t>
            </w:r>
            <w:proofErr w:type="spellEnd"/>
          </w:p>
        </w:tc>
        <w:tc>
          <w:tcPr>
            <w:tcW w:w="851" w:type="dxa"/>
          </w:tcPr>
          <w:p w14:paraId="48DBDAB4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60,0</w:t>
            </w:r>
          </w:p>
        </w:tc>
        <w:tc>
          <w:tcPr>
            <w:tcW w:w="709" w:type="dxa"/>
          </w:tcPr>
          <w:p w14:paraId="3561F918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60,0</w:t>
            </w:r>
          </w:p>
        </w:tc>
        <w:tc>
          <w:tcPr>
            <w:tcW w:w="851" w:type="dxa"/>
          </w:tcPr>
          <w:p w14:paraId="0A9DCF0F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60,0</w:t>
            </w:r>
          </w:p>
        </w:tc>
        <w:tc>
          <w:tcPr>
            <w:tcW w:w="851" w:type="dxa"/>
          </w:tcPr>
          <w:p w14:paraId="631D34E9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60,0</w:t>
            </w:r>
          </w:p>
        </w:tc>
        <w:tc>
          <w:tcPr>
            <w:tcW w:w="1700" w:type="dxa"/>
          </w:tcPr>
          <w:p w14:paraId="7283ACE7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240,0</w:t>
            </w:r>
          </w:p>
        </w:tc>
      </w:tr>
      <w:tr w:rsidR="0085198F" w:rsidRPr="0085198F" w14:paraId="2F3CD2F3" w14:textId="77777777" w:rsidTr="00766F3E">
        <w:tc>
          <w:tcPr>
            <w:tcW w:w="562" w:type="dxa"/>
            <w:vMerge/>
          </w:tcPr>
          <w:p w14:paraId="7D55C9DB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14:paraId="5F2DC1DB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77" w:type="dxa"/>
          </w:tcPr>
          <w:p w14:paraId="7972CC97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3.Проведення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соціологічного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дослідження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серед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молоді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та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інших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аудиторій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на тему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мовно-культурної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ідентифікації</w:t>
            </w:r>
            <w:proofErr w:type="spellEnd"/>
          </w:p>
        </w:tc>
        <w:tc>
          <w:tcPr>
            <w:tcW w:w="1134" w:type="dxa"/>
          </w:tcPr>
          <w:p w14:paraId="441FBB7C" w14:textId="77777777" w:rsidR="0085198F" w:rsidRPr="0085198F" w:rsidRDefault="0085198F" w:rsidP="0085198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2025-2028</w:t>
            </w:r>
          </w:p>
        </w:tc>
        <w:tc>
          <w:tcPr>
            <w:tcW w:w="1701" w:type="dxa"/>
          </w:tcPr>
          <w:p w14:paraId="10685CFD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Департамент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гуманітарної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політики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відділ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молоді</w:t>
            </w:r>
            <w:proofErr w:type="spellEnd"/>
          </w:p>
        </w:tc>
        <w:tc>
          <w:tcPr>
            <w:tcW w:w="1842" w:type="dxa"/>
          </w:tcPr>
          <w:p w14:paraId="0EC420B1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Не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потребує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фінансування</w:t>
            </w:r>
            <w:proofErr w:type="spellEnd"/>
          </w:p>
        </w:tc>
        <w:tc>
          <w:tcPr>
            <w:tcW w:w="851" w:type="dxa"/>
          </w:tcPr>
          <w:p w14:paraId="1526E46B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709" w:type="dxa"/>
          </w:tcPr>
          <w:p w14:paraId="1015A69B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851" w:type="dxa"/>
          </w:tcPr>
          <w:p w14:paraId="29A53199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851" w:type="dxa"/>
          </w:tcPr>
          <w:p w14:paraId="416C7148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700" w:type="dxa"/>
          </w:tcPr>
          <w:p w14:paraId="7842A18F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</w:tr>
      <w:tr w:rsidR="0085198F" w:rsidRPr="0085198F" w14:paraId="6949AC85" w14:textId="77777777" w:rsidTr="00766F3E">
        <w:tc>
          <w:tcPr>
            <w:tcW w:w="562" w:type="dxa"/>
            <w:vMerge/>
          </w:tcPr>
          <w:p w14:paraId="4B75929D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14:paraId="78865ECF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77" w:type="dxa"/>
          </w:tcPr>
          <w:p w14:paraId="55F019DE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4.Проведення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мовно-виховних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заходів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Pr="0085198F">
              <w:rPr>
                <w:rFonts w:ascii="Times New Roman" w:eastAsia="Calibri" w:hAnsi="Times New Roman"/>
                <w:lang w:eastAsia="en-US"/>
              </w:rPr>
              <w:t>у закладах</w:t>
            </w:r>
            <w:proofErr w:type="gram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освіти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(свята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рідної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мови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дитячі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ранки,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виховні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години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конкурси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знавців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української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мови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конкурс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читців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вікторини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книжкові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виставки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тематичні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вечори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тощо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134" w:type="dxa"/>
          </w:tcPr>
          <w:p w14:paraId="771D3E6D" w14:textId="77777777" w:rsidR="0085198F" w:rsidRPr="0085198F" w:rsidRDefault="0085198F" w:rsidP="0085198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2025-2028</w:t>
            </w:r>
          </w:p>
        </w:tc>
        <w:tc>
          <w:tcPr>
            <w:tcW w:w="1701" w:type="dxa"/>
          </w:tcPr>
          <w:p w14:paraId="37F0C134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Департамент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гуманітарної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політики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заклади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освіти</w:t>
            </w:r>
            <w:proofErr w:type="spellEnd"/>
          </w:p>
        </w:tc>
        <w:tc>
          <w:tcPr>
            <w:tcW w:w="1842" w:type="dxa"/>
          </w:tcPr>
          <w:p w14:paraId="2A30A70F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В межах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кошторисних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призначень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закладів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освіти</w:t>
            </w:r>
            <w:proofErr w:type="spellEnd"/>
          </w:p>
        </w:tc>
        <w:tc>
          <w:tcPr>
            <w:tcW w:w="851" w:type="dxa"/>
          </w:tcPr>
          <w:p w14:paraId="2785A2A6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20,0</w:t>
            </w:r>
          </w:p>
        </w:tc>
        <w:tc>
          <w:tcPr>
            <w:tcW w:w="709" w:type="dxa"/>
          </w:tcPr>
          <w:p w14:paraId="4CBD769F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20,0</w:t>
            </w:r>
          </w:p>
        </w:tc>
        <w:tc>
          <w:tcPr>
            <w:tcW w:w="851" w:type="dxa"/>
          </w:tcPr>
          <w:p w14:paraId="1B7C9412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20,0</w:t>
            </w:r>
          </w:p>
        </w:tc>
        <w:tc>
          <w:tcPr>
            <w:tcW w:w="851" w:type="dxa"/>
          </w:tcPr>
          <w:p w14:paraId="15493602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20,0</w:t>
            </w:r>
          </w:p>
        </w:tc>
        <w:tc>
          <w:tcPr>
            <w:tcW w:w="1700" w:type="dxa"/>
          </w:tcPr>
          <w:p w14:paraId="34A9986F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80,0</w:t>
            </w:r>
          </w:p>
        </w:tc>
      </w:tr>
      <w:tr w:rsidR="0085198F" w:rsidRPr="0085198F" w14:paraId="18D9A455" w14:textId="77777777" w:rsidTr="00766F3E">
        <w:tc>
          <w:tcPr>
            <w:tcW w:w="562" w:type="dxa"/>
            <w:vMerge/>
          </w:tcPr>
          <w:p w14:paraId="4A6C4E1F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14:paraId="37FDD301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77" w:type="dxa"/>
          </w:tcPr>
          <w:p w14:paraId="1F949BBE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5.Мовний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табір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для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дітей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та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підлітків</w:t>
            </w:r>
            <w:proofErr w:type="spellEnd"/>
          </w:p>
        </w:tc>
        <w:tc>
          <w:tcPr>
            <w:tcW w:w="1134" w:type="dxa"/>
          </w:tcPr>
          <w:p w14:paraId="23277B5A" w14:textId="77777777" w:rsidR="0085198F" w:rsidRPr="0085198F" w:rsidRDefault="0085198F" w:rsidP="0085198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2025-2028</w:t>
            </w:r>
          </w:p>
        </w:tc>
        <w:tc>
          <w:tcPr>
            <w:tcW w:w="1701" w:type="dxa"/>
          </w:tcPr>
          <w:p w14:paraId="3CB3EF6E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ЗЗСО, ЦТКУМ, ГО</w:t>
            </w:r>
          </w:p>
        </w:tc>
        <w:tc>
          <w:tcPr>
            <w:tcW w:w="1842" w:type="dxa"/>
          </w:tcPr>
          <w:p w14:paraId="5DF53097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</w:tcPr>
          <w:p w14:paraId="225604B2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80,0</w:t>
            </w:r>
          </w:p>
        </w:tc>
        <w:tc>
          <w:tcPr>
            <w:tcW w:w="709" w:type="dxa"/>
          </w:tcPr>
          <w:p w14:paraId="58FEF375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80,0</w:t>
            </w:r>
          </w:p>
        </w:tc>
        <w:tc>
          <w:tcPr>
            <w:tcW w:w="851" w:type="dxa"/>
          </w:tcPr>
          <w:p w14:paraId="47CEC4B1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80,0</w:t>
            </w:r>
          </w:p>
        </w:tc>
        <w:tc>
          <w:tcPr>
            <w:tcW w:w="851" w:type="dxa"/>
          </w:tcPr>
          <w:p w14:paraId="625C976F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80,0</w:t>
            </w:r>
          </w:p>
        </w:tc>
        <w:tc>
          <w:tcPr>
            <w:tcW w:w="1700" w:type="dxa"/>
          </w:tcPr>
          <w:p w14:paraId="152A7510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320,0</w:t>
            </w:r>
          </w:p>
        </w:tc>
      </w:tr>
      <w:tr w:rsidR="0085198F" w:rsidRPr="0085198F" w14:paraId="50570EF8" w14:textId="77777777" w:rsidTr="00766F3E">
        <w:tc>
          <w:tcPr>
            <w:tcW w:w="562" w:type="dxa"/>
            <w:vMerge/>
          </w:tcPr>
          <w:p w14:paraId="70820939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14:paraId="47A8C053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77" w:type="dxa"/>
          </w:tcPr>
          <w:p w14:paraId="2FE70A4B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6.Онлайн-ресурс «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Козятин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український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1134" w:type="dxa"/>
          </w:tcPr>
          <w:p w14:paraId="4D82A66D" w14:textId="77777777" w:rsidR="0085198F" w:rsidRPr="0085198F" w:rsidRDefault="0085198F" w:rsidP="0085198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2025-2028</w:t>
            </w:r>
          </w:p>
        </w:tc>
        <w:tc>
          <w:tcPr>
            <w:tcW w:w="1701" w:type="dxa"/>
          </w:tcPr>
          <w:p w14:paraId="283792DE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Департамент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гуманітарної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політики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відділ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молоді</w:t>
            </w:r>
            <w:proofErr w:type="spellEnd"/>
          </w:p>
        </w:tc>
        <w:tc>
          <w:tcPr>
            <w:tcW w:w="1842" w:type="dxa"/>
          </w:tcPr>
          <w:p w14:paraId="770A1E5E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Інші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джерела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не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заборонені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законодавством</w:t>
            </w:r>
            <w:proofErr w:type="spellEnd"/>
          </w:p>
        </w:tc>
        <w:tc>
          <w:tcPr>
            <w:tcW w:w="851" w:type="dxa"/>
          </w:tcPr>
          <w:p w14:paraId="5A3C068A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10,0</w:t>
            </w:r>
          </w:p>
        </w:tc>
        <w:tc>
          <w:tcPr>
            <w:tcW w:w="709" w:type="dxa"/>
          </w:tcPr>
          <w:p w14:paraId="4BD3C8DA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10,0</w:t>
            </w:r>
          </w:p>
        </w:tc>
        <w:tc>
          <w:tcPr>
            <w:tcW w:w="851" w:type="dxa"/>
          </w:tcPr>
          <w:p w14:paraId="16CD428B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10,0</w:t>
            </w:r>
          </w:p>
        </w:tc>
        <w:tc>
          <w:tcPr>
            <w:tcW w:w="851" w:type="dxa"/>
          </w:tcPr>
          <w:p w14:paraId="5B7E7ED3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10,0</w:t>
            </w:r>
          </w:p>
        </w:tc>
        <w:tc>
          <w:tcPr>
            <w:tcW w:w="1700" w:type="dxa"/>
          </w:tcPr>
          <w:p w14:paraId="1ED44490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40,0</w:t>
            </w:r>
          </w:p>
        </w:tc>
      </w:tr>
      <w:tr w:rsidR="0085198F" w:rsidRPr="0085198F" w14:paraId="7EDED440" w14:textId="77777777" w:rsidTr="00766F3E">
        <w:tc>
          <w:tcPr>
            <w:tcW w:w="562" w:type="dxa"/>
            <w:vMerge/>
          </w:tcPr>
          <w:p w14:paraId="36E624F3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14:paraId="3624447C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77" w:type="dxa"/>
          </w:tcPr>
          <w:p w14:paraId="28642A75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7.Курси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української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мови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для ВПО та охочих перейти на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українську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мову</w:t>
            </w:r>
          </w:p>
        </w:tc>
        <w:tc>
          <w:tcPr>
            <w:tcW w:w="1134" w:type="dxa"/>
          </w:tcPr>
          <w:p w14:paraId="25BD8314" w14:textId="77777777" w:rsidR="0085198F" w:rsidRPr="0085198F" w:rsidRDefault="0085198F" w:rsidP="0085198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2025-2028</w:t>
            </w:r>
          </w:p>
        </w:tc>
        <w:tc>
          <w:tcPr>
            <w:tcW w:w="1701" w:type="dxa"/>
          </w:tcPr>
          <w:p w14:paraId="725A4F0F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Бібліотеки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Центр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надання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соціальних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послуг</w:t>
            </w:r>
            <w:proofErr w:type="spellEnd"/>
          </w:p>
        </w:tc>
        <w:tc>
          <w:tcPr>
            <w:tcW w:w="1842" w:type="dxa"/>
          </w:tcPr>
          <w:p w14:paraId="0D97E684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Інші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джерела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не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заборонені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законодавством</w:t>
            </w:r>
            <w:proofErr w:type="spellEnd"/>
          </w:p>
        </w:tc>
        <w:tc>
          <w:tcPr>
            <w:tcW w:w="851" w:type="dxa"/>
          </w:tcPr>
          <w:p w14:paraId="1773175E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30,0</w:t>
            </w:r>
          </w:p>
        </w:tc>
        <w:tc>
          <w:tcPr>
            <w:tcW w:w="709" w:type="dxa"/>
          </w:tcPr>
          <w:p w14:paraId="35543A94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30,0</w:t>
            </w:r>
          </w:p>
        </w:tc>
        <w:tc>
          <w:tcPr>
            <w:tcW w:w="851" w:type="dxa"/>
          </w:tcPr>
          <w:p w14:paraId="7B5819E7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35,0</w:t>
            </w:r>
          </w:p>
        </w:tc>
        <w:tc>
          <w:tcPr>
            <w:tcW w:w="851" w:type="dxa"/>
          </w:tcPr>
          <w:p w14:paraId="7DE6A076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35,0</w:t>
            </w:r>
          </w:p>
        </w:tc>
        <w:tc>
          <w:tcPr>
            <w:tcW w:w="1700" w:type="dxa"/>
          </w:tcPr>
          <w:p w14:paraId="13A6BE4A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130,0</w:t>
            </w:r>
          </w:p>
        </w:tc>
      </w:tr>
      <w:tr w:rsidR="0085198F" w:rsidRPr="0085198F" w14:paraId="5815F442" w14:textId="77777777" w:rsidTr="00766F3E">
        <w:tc>
          <w:tcPr>
            <w:tcW w:w="562" w:type="dxa"/>
            <w:vMerge/>
          </w:tcPr>
          <w:p w14:paraId="4581A45E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14:paraId="198B9393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77" w:type="dxa"/>
          </w:tcPr>
          <w:p w14:paraId="1AA937AF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8.Навчання для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працівників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ЦНАПу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медзакладів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служб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сервісу</w:t>
            </w:r>
            <w:proofErr w:type="spellEnd"/>
          </w:p>
        </w:tc>
        <w:tc>
          <w:tcPr>
            <w:tcW w:w="1134" w:type="dxa"/>
          </w:tcPr>
          <w:p w14:paraId="68CA00C6" w14:textId="77777777" w:rsidR="0085198F" w:rsidRPr="0085198F" w:rsidRDefault="0085198F" w:rsidP="0085198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2025-2028</w:t>
            </w:r>
          </w:p>
        </w:tc>
        <w:tc>
          <w:tcPr>
            <w:tcW w:w="1701" w:type="dxa"/>
          </w:tcPr>
          <w:p w14:paraId="288CA1B8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ЦНАП,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лікарні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бізнес-асоціації</w:t>
            </w:r>
            <w:proofErr w:type="spellEnd"/>
          </w:p>
        </w:tc>
        <w:tc>
          <w:tcPr>
            <w:tcW w:w="1842" w:type="dxa"/>
          </w:tcPr>
          <w:p w14:paraId="3624D800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Інші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джерела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не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заборонені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законодавством</w:t>
            </w:r>
            <w:proofErr w:type="spellEnd"/>
          </w:p>
        </w:tc>
        <w:tc>
          <w:tcPr>
            <w:tcW w:w="851" w:type="dxa"/>
          </w:tcPr>
          <w:p w14:paraId="3E7F4EC4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20,0</w:t>
            </w:r>
          </w:p>
        </w:tc>
        <w:tc>
          <w:tcPr>
            <w:tcW w:w="709" w:type="dxa"/>
          </w:tcPr>
          <w:p w14:paraId="34FD9C15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25,0</w:t>
            </w:r>
          </w:p>
        </w:tc>
        <w:tc>
          <w:tcPr>
            <w:tcW w:w="851" w:type="dxa"/>
          </w:tcPr>
          <w:p w14:paraId="0059942B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25,0</w:t>
            </w:r>
          </w:p>
        </w:tc>
        <w:tc>
          <w:tcPr>
            <w:tcW w:w="851" w:type="dxa"/>
          </w:tcPr>
          <w:p w14:paraId="0795F47D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20,0</w:t>
            </w:r>
          </w:p>
        </w:tc>
        <w:tc>
          <w:tcPr>
            <w:tcW w:w="1700" w:type="dxa"/>
          </w:tcPr>
          <w:p w14:paraId="1ED1221A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90,0</w:t>
            </w:r>
          </w:p>
        </w:tc>
      </w:tr>
      <w:tr w:rsidR="0085198F" w:rsidRPr="0085198F" w14:paraId="5A3201CC" w14:textId="77777777" w:rsidTr="00766F3E">
        <w:tc>
          <w:tcPr>
            <w:tcW w:w="562" w:type="dxa"/>
            <w:vMerge/>
          </w:tcPr>
          <w:p w14:paraId="5D487B1A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14:paraId="40A784FD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77" w:type="dxa"/>
          </w:tcPr>
          <w:p w14:paraId="75A5B101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9.Створення курсу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української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мови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для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дорослих</w:t>
            </w:r>
            <w:proofErr w:type="spellEnd"/>
          </w:p>
        </w:tc>
        <w:tc>
          <w:tcPr>
            <w:tcW w:w="1134" w:type="dxa"/>
          </w:tcPr>
          <w:p w14:paraId="70845E0F" w14:textId="77777777" w:rsidR="0085198F" w:rsidRPr="0085198F" w:rsidRDefault="0085198F" w:rsidP="0085198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2025-2028</w:t>
            </w:r>
          </w:p>
        </w:tc>
        <w:tc>
          <w:tcPr>
            <w:tcW w:w="1701" w:type="dxa"/>
          </w:tcPr>
          <w:p w14:paraId="21195877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КЦПРПП,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відділ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освіти</w:t>
            </w:r>
            <w:proofErr w:type="spellEnd"/>
          </w:p>
        </w:tc>
        <w:tc>
          <w:tcPr>
            <w:tcW w:w="1842" w:type="dxa"/>
          </w:tcPr>
          <w:p w14:paraId="6463A02D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Інші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джерела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не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заборонені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законодавством</w:t>
            </w:r>
            <w:proofErr w:type="spellEnd"/>
          </w:p>
        </w:tc>
        <w:tc>
          <w:tcPr>
            <w:tcW w:w="851" w:type="dxa"/>
          </w:tcPr>
          <w:p w14:paraId="5D04BB1C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40,0</w:t>
            </w:r>
          </w:p>
        </w:tc>
        <w:tc>
          <w:tcPr>
            <w:tcW w:w="709" w:type="dxa"/>
          </w:tcPr>
          <w:p w14:paraId="198AF611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45,0</w:t>
            </w:r>
          </w:p>
        </w:tc>
        <w:tc>
          <w:tcPr>
            <w:tcW w:w="851" w:type="dxa"/>
          </w:tcPr>
          <w:p w14:paraId="030EBC4D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45,0</w:t>
            </w:r>
          </w:p>
        </w:tc>
        <w:tc>
          <w:tcPr>
            <w:tcW w:w="851" w:type="dxa"/>
          </w:tcPr>
          <w:p w14:paraId="675A8C72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50,0</w:t>
            </w:r>
          </w:p>
        </w:tc>
        <w:tc>
          <w:tcPr>
            <w:tcW w:w="1700" w:type="dxa"/>
          </w:tcPr>
          <w:p w14:paraId="17CACD48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180,0</w:t>
            </w:r>
          </w:p>
        </w:tc>
      </w:tr>
      <w:tr w:rsidR="0085198F" w:rsidRPr="0085198F" w14:paraId="765D320A" w14:textId="77777777" w:rsidTr="00766F3E">
        <w:tc>
          <w:tcPr>
            <w:tcW w:w="562" w:type="dxa"/>
            <w:vMerge/>
          </w:tcPr>
          <w:p w14:paraId="4B7BC341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14:paraId="65FE6DC7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6" w:type="dxa"/>
            <w:gridSpan w:val="8"/>
          </w:tcPr>
          <w:p w14:paraId="6CC64AF9" w14:textId="77777777" w:rsidR="0085198F" w:rsidRPr="0085198F" w:rsidRDefault="0085198F" w:rsidP="0085198F">
            <w:pPr>
              <w:spacing w:after="0" w:line="240" w:lineRule="auto"/>
              <w:ind w:firstLine="34"/>
              <w:jc w:val="right"/>
              <w:rPr>
                <w:rFonts w:ascii="Times New Roman" w:eastAsia="Calibri" w:hAnsi="Times New Roman"/>
                <w:b/>
                <w:bCs/>
                <w:color w:val="EE0000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b/>
                <w:bCs/>
                <w:lang w:eastAsia="en-US"/>
              </w:rPr>
              <w:t>Всього</w:t>
            </w:r>
            <w:proofErr w:type="spellEnd"/>
            <w:r w:rsidRPr="0085198F">
              <w:rPr>
                <w:rFonts w:ascii="Times New Roman" w:eastAsia="Calibri" w:hAnsi="Times New Roman"/>
                <w:b/>
                <w:bCs/>
                <w:lang w:eastAsia="en-US"/>
              </w:rPr>
              <w:t>:</w:t>
            </w:r>
          </w:p>
        </w:tc>
        <w:tc>
          <w:tcPr>
            <w:tcW w:w="1700" w:type="dxa"/>
          </w:tcPr>
          <w:p w14:paraId="0E3730F0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1 120,00</w:t>
            </w:r>
          </w:p>
        </w:tc>
      </w:tr>
      <w:tr w:rsidR="0085198F" w:rsidRPr="0085198F" w14:paraId="14C2C34B" w14:textId="77777777" w:rsidTr="00766F3E">
        <w:tc>
          <w:tcPr>
            <w:tcW w:w="562" w:type="dxa"/>
            <w:vMerge w:val="restart"/>
          </w:tcPr>
          <w:p w14:paraId="70559514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985" w:type="dxa"/>
            <w:vMerge w:val="restart"/>
          </w:tcPr>
          <w:p w14:paraId="1E450C64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Розширення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сфери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застосування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української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мови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дітьми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та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молоддю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як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невід’ємного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елемента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національно-патріотичного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виховання</w:t>
            </w:r>
            <w:proofErr w:type="spellEnd"/>
          </w:p>
        </w:tc>
        <w:tc>
          <w:tcPr>
            <w:tcW w:w="2977" w:type="dxa"/>
          </w:tcPr>
          <w:p w14:paraId="59F91000" w14:textId="77777777" w:rsidR="0085198F" w:rsidRPr="0085198F" w:rsidRDefault="0085198F" w:rsidP="0085198F">
            <w:pPr>
              <w:tabs>
                <w:tab w:val="left" w:pos="323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1.Поповнення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фондів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бібліотек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навчальною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пізнавальною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і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художньою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літературою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українською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мовою</w:t>
            </w:r>
          </w:p>
        </w:tc>
        <w:tc>
          <w:tcPr>
            <w:tcW w:w="1134" w:type="dxa"/>
          </w:tcPr>
          <w:p w14:paraId="42E7A844" w14:textId="77777777" w:rsidR="0085198F" w:rsidRPr="0085198F" w:rsidRDefault="0085198F" w:rsidP="0085198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2025-2028</w:t>
            </w:r>
          </w:p>
        </w:tc>
        <w:tc>
          <w:tcPr>
            <w:tcW w:w="1701" w:type="dxa"/>
          </w:tcPr>
          <w:p w14:paraId="4C2F117E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Департамент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гуманітарної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політики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заклади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освіти</w:t>
            </w:r>
            <w:proofErr w:type="spellEnd"/>
          </w:p>
        </w:tc>
        <w:tc>
          <w:tcPr>
            <w:tcW w:w="1842" w:type="dxa"/>
          </w:tcPr>
          <w:p w14:paraId="44BEF1FB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Інші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джерела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не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заборонені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законодавством</w:t>
            </w:r>
            <w:proofErr w:type="spellEnd"/>
          </w:p>
        </w:tc>
        <w:tc>
          <w:tcPr>
            <w:tcW w:w="851" w:type="dxa"/>
          </w:tcPr>
          <w:p w14:paraId="6C55F08A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25,0</w:t>
            </w:r>
          </w:p>
        </w:tc>
        <w:tc>
          <w:tcPr>
            <w:tcW w:w="709" w:type="dxa"/>
          </w:tcPr>
          <w:p w14:paraId="37F9CD7A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25,0</w:t>
            </w:r>
          </w:p>
        </w:tc>
        <w:tc>
          <w:tcPr>
            <w:tcW w:w="851" w:type="dxa"/>
          </w:tcPr>
          <w:p w14:paraId="054C982B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25,0</w:t>
            </w:r>
          </w:p>
        </w:tc>
        <w:tc>
          <w:tcPr>
            <w:tcW w:w="851" w:type="dxa"/>
          </w:tcPr>
          <w:p w14:paraId="66764ABD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25,0</w:t>
            </w:r>
          </w:p>
        </w:tc>
        <w:tc>
          <w:tcPr>
            <w:tcW w:w="1700" w:type="dxa"/>
          </w:tcPr>
          <w:p w14:paraId="631E1970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100,0</w:t>
            </w:r>
          </w:p>
        </w:tc>
      </w:tr>
      <w:tr w:rsidR="0085198F" w:rsidRPr="0085198F" w14:paraId="3F93EF65" w14:textId="77777777" w:rsidTr="00766F3E">
        <w:tc>
          <w:tcPr>
            <w:tcW w:w="562" w:type="dxa"/>
            <w:vMerge/>
          </w:tcPr>
          <w:p w14:paraId="0ECAD36A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14:paraId="161D41B5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77" w:type="dxa"/>
          </w:tcPr>
          <w:p w14:paraId="7B6E7911" w14:textId="77777777" w:rsidR="0085198F" w:rsidRPr="0085198F" w:rsidRDefault="0085198F" w:rsidP="0085198F">
            <w:pPr>
              <w:tabs>
                <w:tab w:val="left" w:pos="323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2.</w:t>
            </w:r>
            <w:r w:rsidRPr="0085198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Проведення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шкільними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бібліотеками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освітніх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і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соціокультурних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заходів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спрямованих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на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формування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національної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ідентичності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через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українську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мову (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конкурси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з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написання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творів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круглі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столи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тощо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134" w:type="dxa"/>
          </w:tcPr>
          <w:p w14:paraId="582789D8" w14:textId="77777777" w:rsidR="0085198F" w:rsidRPr="0085198F" w:rsidRDefault="0085198F" w:rsidP="0085198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2025-2028</w:t>
            </w:r>
          </w:p>
        </w:tc>
        <w:tc>
          <w:tcPr>
            <w:tcW w:w="1701" w:type="dxa"/>
          </w:tcPr>
          <w:p w14:paraId="7FE0094B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Департамент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гуманітарної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політики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КЦПРПП,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заклади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освіти</w:t>
            </w:r>
            <w:proofErr w:type="spellEnd"/>
          </w:p>
        </w:tc>
        <w:tc>
          <w:tcPr>
            <w:tcW w:w="1842" w:type="dxa"/>
          </w:tcPr>
          <w:p w14:paraId="50D17CAE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Інші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джерела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не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заборонені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законодавством</w:t>
            </w:r>
            <w:proofErr w:type="spellEnd"/>
          </w:p>
        </w:tc>
        <w:tc>
          <w:tcPr>
            <w:tcW w:w="851" w:type="dxa"/>
          </w:tcPr>
          <w:p w14:paraId="0FA8F18F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709" w:type="dxa"/>
          </w:tcPr>
          <w:p w14:paraId="5F47C653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851" w:type="dxa"/>
          </w:tcPr>
          <w:p w14:paraId="5F905403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851" w:type="dxa"/>
          </w:tcPr>
          <w:p w14:paraId="3EF3EC94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700" w:type="dxa"/>
          </w:tcPr>
          <w:p w14:paraId="2EC7BC6A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</w:tr>
      <w:tr w:rsidR="0085198F" w:rsidRPr="0085198F" w14:paraId="07F2C87C" w14:textId="77777777" w:rsidTr="00766F3E">
        <w:tc>
          <w:tcPr>
            <w:tcW w:w="562" w:type="dxa"/>
            <w:vMerge/>
          </w:tcPr>
          <w:p w14:paraId="2953DB12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901" w:type="dxa"/>
            <w:gridSpan w:val="9"/>
          </w:tcPr>
          <w:p w14:paraId="1108122A" w14:textId="77777777" w:rsidR="0085198F" w:rsidRPr="0085198F" w:rsidRDefault="0085198F" w:rsidP="0085198F">
            <w:pPr>
              <w:spacing w:after="0" w:line="240" w:lineRule="auto"/>
              <w:ind w:firstLine="34"/>
              <w:jc w:val="right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b/>
                <w:bCs/>
                <w:lang w:eastAsia="en-US"/>
              </w:rPr>
              <w:t>Всього</w:t>
            </w:r>
            <w:proofErr w:type="spellEnd"/>
            <w:r w:rsidRPr="0085198F">
              <w:rPr>
                <w:rFonts w:ascii="Times New Roman" w:eastAsia="Calibri" w:hAnsi="Times New Roman"/>
                <w:b/>
                <w:bCs/>
                <w:lang w:eastAsia="en-US"/>
              </w:rPr>
              <w:t>:</w:t>
            </w:r>
          </w:p>
        </w:tc>
        <w:tc>
          <w:tcPr>
            <w:tcW w:w="1700" w:type="dxa"/>
          </w:tcPr>
          <w:p w14:paraId="7DAD99D0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100,0</w:t>
            </w:r>
          </w:p>
        </w:tc>
      </w:tr>
      <w:tr w:rsidR="0085198F" w:rsidRPr="0085198F" w14:paraId="0BCE93F5" w14:textId="77777777" w:rsidTr="00766F3E">
        <w:tc>
          <w:tcPr>
            <w:tcW w:w="562" w:type="dxa"/>
            <w:vMerge w:val="restart"/>
          </w:tcPr>
          <w:p w14:paraId="080203B5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985" w:type="dxa"/>
            <w:vMerge w:val="restart"/>
          </w:tcPr>
          <w:p w14:paraId="5054F53E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Проведення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комплексу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Всеукраїнських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регіональних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заходів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спрямованих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на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підтримку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та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популяризацію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української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мови</w:t>
            </w:r>
            <w:proofErr w:type="spellEnd"/>
          </w:p>
        </w:tc>
        <w:tc>
          <w:tcPr>
            <w:tcW w:w="2977" w:type="dxa"/>
          </w:tcPr>
          <w:p w14:paraId="66513818" w14:textId="77777777" w:rsidR="0085198F" w:rsidRPr="0085198F" w:rsidRDefault="0085198F" w:rsidP="0085198F">
            <w:pPr>
              <w:tabs>
                <w:tab w:val="left" w:pos="323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1.Проведення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заходів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спрямованих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на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популяризацію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української</w:t>
            </w:r>
            <w:proofErr w:type="spellEnd"/>
          </w:p>
          <w:p w14:paraId="54E1D220" w14:textId="77777777" w:rsidR="0085198F" w:rsidRPr="0085198F" w:rsidRDefault="0085198F" w:rsidP="0085198F">
            <w:pPr>
              <w:tabs>
                <w:tab w:val="left" w:pos="323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літератури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та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мови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>, а також</w:t>
            </w:r>
          </w:p>
          <w:p w14:paraId="7646F48E" w14:textId="77777777" w:rsidR="0085198F" w:rsidRPr="0085198F" w:rsidRDefault="0085198F" w:rsidP="0085198F">
            <w:pPr>
              <w:tabs>
                <w:tab w:val="left" w:pos="323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проведення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книжкових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фестивалів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виставок-ярмарків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тощо</w:t>
            </w:r>
            <w:proofErr w:type="spellEnd"/>
          </w:p>
        </w:tc>
        <w:tc>
          <w:tcPr>
            <w:tcW w:w="1134" w:type="dxa"/>
          </w:tcPr>
          <w:p w14:paraId="1B20F11C" w14:textId="77777777" w:rsidR="0085198F" w:rsidRPr="0085198F" w:rsidRDefault="0085198F" w:rsidP="0085198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2025-2028</w:t>
            </w:r>
          </w:p>
        </w:tc>
        <w:tc>
          <w:tcPr>
            <w:tcW w:w="1701" w:type="dxa"/>
          </w:tcPr>
          <w:p w14:paraId="59CE8D05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Департамент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гуманітарної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політики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КЦПРПП,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заклади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освіти</w:t>
            </w:r>
            <w:proofErr w:type="spellEnd"/>
          </w:p>
        </w:tc>
        <w:tc>
          <w:tcPr>
            <w:tcW w:w="1842" w:type="dxa"/>
          </w:tcPr>
          <w:p w14:paraId="6404EE74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Не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потребує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фінансування</w:t>
            </w:r>
            <w:proofErr w:type="spellEnd"/>
          </w:p>
        </w:tc>
        <w:tc>
          <w:tcPr>
            <w:tcW w:w="851" w:type="dxa"/>
          </w:tcPr>
          <w:p w14:paraId="2C3CB8BA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709" w:type="dxa"/>
          </w:tcPr>
          <w:p w14:paraId="30877038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851" w:type="dxa"/>
          </w:tcPr>
          <w:p w14:paraId="56E8D41B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851" w:type="dxa"/>
          </w:tcPr>
          <w:p w14:paraId="3D1DFFC1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700" w:type="dxa"/>
          </w:tcPr>
          <w:p w14:paraId="42E950D3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</w:tr>
      <w:tr w:rsidR="0085198F" w:rsidRPr="0085198F" w14:paraId="24716E44" w14:textId="77777777" w:rsidTr="00766F3E">
        <w:tc>
          <w:tcPr>
            <w:tcW w:w="562" w:type="dxa"/>
            <w:vMerge/>
          </w:tcPr>
          <w:p w14:paraId="0F0EE7A9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14:paraId="49DA0713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77" w:type="dxa"/>
          </w:tcPr>
          <w:p w14:paraId="4C4E4515" w14:textId="77777777" w:rsidR="0085198F" w:rsidRPr="0085198F" w:rsidRDefault="0085198F" w:rsidP="0085198F">
            <w:pPr>
              <w:tabs>
                <w:tab w:val="left" w:pos="323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2.Проведення у День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української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писемності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і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мови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заходу «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Радіодиктант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національної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єдності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1134" w:type="dxa"/>
          </w:tcPr>
          <w:p w14:paraId="71BD2705" w14:textId="77777777" w:rsidR="0085198F" w:rsidRPr="0085198F" w:rsidRDefault="0085198F" w:rsidP="0085198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2025-2028</w:t>
            </w:r>
          </w:p>
        </w:tc>
        <w:tc>
          <w:tcPr>
            <w:tcW w:w="1701" w:type="dxa"/>
          </w:tcPr>
          <w:p w14:paraId="008ED658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Департамент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гуманітарної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політики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КЦПРПП,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заклади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освіти</w:t>
            </w:r>
            <w:proofErr w:type="spellEnd"/>
          </w:p>
        </w:tc>
        <w:tc>
          <w:tcPr>
            <w:tcW w:w="1842" w:type="dxa"/>
          </w:tcPr>
          <w:p w14:paraId="02C19443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Не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потребує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фінансування</w:t>
            </w:r>
            <w:proofErr w:type="spellEnd"/>
          </w:p>
        </w:tc>
        <w:tc>
          <w:tcPr>
            <w:tcW w:w="851" w:type="dxa"/>
          </w:tcPr>
          <w:p w14:paraId="57617AD9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709" w:type="dxa"/>
          </w:tcPr>
          <w:p w14:paraId="51B2B820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851" w:type="dxa"/>
          </w:tcPr>
          <w:p w14:paraId="504E7452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851" w:type="dxa"/>
          </w:tcPr>
          <w:p w14:paraId="6CD15FAD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700" w:type="dxa"/>
          </w:tcPr>
          <w:p w14:paraId="375073A6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</w:tr>
      <w:tr w:rsidR="0085198F" w:rsidRPr="0085198F" w14:paraId="317B2F6D" w14:textId="77777777" w:rsidTr="00766F3E">
        <w:tc>
          <w:tcPr>
            <w:tcW w:w="562" w:type="dxa"/>
            <w:vMerge/>
          </w:tcPr>
          <w:p w14:paraId="2E9FDAB4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14:paraId="4596077A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77" w:type="dxa"/>
          </w:tcPr>
          <w:p w14:paraId="27A9B63A" w14:textId="77777777" w:rsidR="0085198F" w:rsidRPr="0085198F" w:rsidRDefault="0085198F" w:rsidP="0085198F">
            <w:pPr>
              <w:tabs>
                <w:tab w:val="left" w:pos="323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3.Проведення </w:t>
            </w:r>
            <w:proofErr w:type="gramStart"/>
            <w:r w:rsidRPr="0085198F">
              <w:rPr>
                <w:rFonts w:ascii="Times New Roman" w:eastAsia="Calibri" w:hAnsi="Times New Roman"/>
                <w:lang w:eastAsia="en-US"/>
              </w:rPr>
              <w:t>у закладах</w:t>
            </w:r>
            <w:proofErr w:type="gram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освіти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конкурсів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творчо-пошукових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і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науково-дослідницьких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робіт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з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української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мови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і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літератури</w:t>
            </w:r>
            <w:proofErr w:type="spellEnd"/>
          </w:p>
        </w:tc>
        <w:tc>
          <w:tcPr>
            <w:tcW w:w="1134" w:type="dxa"/>
          </w:tcPr>
          <w:p w14:paraId="34C09FEB" w14:textId="77777777" w:rsidR="0085198F" w:rsidRPr="0085198F" w:rsidRDefault="0085198F" w:rsidP="0085198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2025-2028</w:t>
            </w:r>
          </w:p>
        </w:tc>
        <w:tc>
          <w:tcPr>
            <w:tcW w:w="1701" w:type="dxa"/>
          </w:tcPr>
          <w:p w14:paraId="5CC3D3D6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Департамент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гуманітарної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політики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КЦПРПП,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заклади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освіти</w:t>
            </w:r>
            <w:proofErr w:type="spellEnd"/>
          </w:p>
        </w:tc>
        <w:tc>
          <w:tcPr>
            <w:tcW w:w="1842" w:type="dxa"/>
          </w:tcPr>
          <w:p w14:paraId="5FA28DEF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Не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потребує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фінансування</w:t>
            </w:r>
            <w:proofErr w:type="spellEnd"/>
          </w:p>
        </w:tc>
        <w:tc>
          <w:tcPr>
            <w:tcW w:w="851" w:type="dxa"/>
          </w:tcPr>
          <w:p w14:paraId="7A2BF7D1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10,0</w:t>
            </w:r>
          </w:p>
        </w:tc>
        <w:tc>
          <w:tcPr>
            <w:tcW w:w="709" w:type="dxa"/>
          </w:tcPr>
          <w:p w14:paraId="03CEFFA5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10,0</w:t>
            </w:r>
          </w:p>
        </w:tc>
        <w:tc>
          <w:tcPr>
            <w:tcW w:w="851" w:type="dxa"/>
          </w:tcPr>
          <w:p w14:paraId="37321404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10,0</w:t>
            </w:r>
          </w:p>
        </w:tc>
        <w:tc>
          <w:tcPr>
            <w:tcW w:w="851" w:type="dxa"/>
          </w:tcPr>
          <w:p w14:paraId="1736A457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10,0</w:t>
            </w:r>
          </w:p>
        </w:tc>
        <w:tc>
          <w:tcPr>
            <w:tcW w:w="1700" w:type="dxa"/>
          </w:tcPr>
          <w:p w14:paraId="264B4AA4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40,0</w:t>
            </w:r>
          </w:p>
        </w:tc>
      </w:tr>
      <w:tr w:rsidR="0085198F" w:rsidRPr="0085198F" w14:paraId="4722CB45" w14:textId="77777777" w:rsidTr="00766F3E">
        <w:tc>
          <w:tcPr>
            <w:tcW w:w="562" w:type="dxa"/>
            <w:vMerge/>
          </w:tcPr>
          <w:p w14:paraId="5DD724C3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14:paraId="21AA4793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77" w:type="dxa"/>
          </w:tcPr>
          <w:p w14:paraId="1C889A1C" w14:textId="77777777" w:rsidR="0085198F" w:rsidRPr="0085198F" w:rsidRDefault="0085198F" w:rsidP="0085198F">
            <w:pPr>
              <w:tabs>
                <w:tab w:val="left" w:pos="323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4.Забезпечення в рамках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підвищення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кваліфікації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педагогічних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та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науково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-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педагогічних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працівників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проведення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розширеного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курсу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удосконалення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володіння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українською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мовою</w:t>
            </w:r>
          </w:p>
        </w:tc>
        <w:tc>
          <w:tcPr>
            <w:tcW w:w="1134" w:type="dxa"/>
          </w:tcPr>
          <w:p w14:paraId="3F8CF77E" w14:textId="77777777" w:rsidR="0085198F" w:rsidRPr="0085198F" w:rsidRDefault="0085198F" w:rsidP="0085198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2025-2028</w:t>
            </w:r>
          </w:p>
        </w:tc>
        <w:tc>
          <w:tcPr>
            <w:tcW w:w="1701" w:type="dxa"/>
          </w:tcPr>
          <w:p w14:paraId="1DFF7604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Департамент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гуманітарної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політики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>, КЦПРПП</w:t>
            </w:r>
          </w:p>
        </w:tc>
        <w:tc>
          <w:tcPr>
            <w:tcW w:w="1842" w:type="dxa"/>
          </w:tcPr>
          <w:p w14:paraId="6C5F37BD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</w:tcPr>
          <w:p w14:paraId="1BEA4805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709" w:type="dxa"/>
          </w:tcPr>
          <w:p w14:paraId="05D9B320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851" w:type="dxa"/>
          </w:tcPr>
          <w:p w14:paraId="0BB974CC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851" w:type="dxa"/>
          </w:tcPr>
          <w:p w14:paraId="64C262FD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700" w:type="dxa"/>
          </w:tcPr>
          <w:p w14:paraId="105C7C8C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</w:tr>
      <w:tr w:rsidR="0085198F" w:rsidRPr="0085198F" w14:paraId="65B31A8C" w14:textId="77777777" w:rsidTr="00766F3E">
        <w:tc>
          <w:tcPr>
            <w:tcW w:w="562" w:type="dxa"/>
            <w:vMerge/>
          </w:tcPr>
          <w:p w14:paraId="1CDCE9B0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14:paraId="61FDD3AF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77" w:type="dxa"/>
          </w:tcPr>
          <w:p w14:paraId="61AEDD1A" w14:textId="77777777" w:rsidR="0085198F" w:rsidRPr="0085198F" w:rsidRDefault="0085198F" w:rsidP="0085198F">
            <w:pPr>
              <w:tabs>
                <w:tab w:val="left" w:pos="323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5.</w:t>
            </w:r>
            <w:r w:rsidRPr="0085198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Здійснення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організаційно-методичної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підготовки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та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проведення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міського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етапу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Міжнародного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мовно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-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літературного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конкурсу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учнівської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та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студентської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молоді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імені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Тараса Шевченка,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Міжнародного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конкурсу з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української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мови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імені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Петра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Яцика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Всеукраїнського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конкурсу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учнівської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творчості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під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гаслом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«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Об’єднаймося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ж,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брати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»,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науково-дослідницьких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робіт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Малої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академії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наук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України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олімпіадах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з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української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мови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і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літератури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історії</w:t>
            </w:r>
            <w:proofErr w:type="spellEnd"/>
          </w:p>
        </w:tc>
        <w:tc>
          <w:tcPr>
            <w:tcW w:w="1134" w:type="dxa"/>
          </w:tcPr>
          <w:p w14:paraId="0C652A4E" w14:textId="77777777" w:rsidR="0085198F" w:rsidRPr="0085198F" w:rsidRDefault="0085198F" w:rsidP="0085198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2025-2028</w:t>
            </w:r>
          </w:p>
        </w:tc>
        <w:tc>
          <w:tcPr>
            <w:tcW w:w="1701" w:type="dxa"/>
          </w:tcPr>
          <w:p w14:paraId="2014AF7B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Департамент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гуманітарної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політики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КЦПРПП,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заклади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освіти</w:t>
            </w:r>
            <w:proofErr w:type="spellEnd"/>
          </w:p>
        </w:tc>
        <w:tc>
          <w:tcPr>
            <w:tcW w:w="1842" w:type="dxa"/>
          </w:tcPr>
          <w:p w14:paraId="549CBD8D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Інші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джерела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не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заборонені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законодавством</w:t>
            </w:r>
            <w:proofErr w:type="spellEnd"/>
          </w:p>
        </w:tc>
        <w:tc>
          <w:tcPr>
            <w:tcW w:w="851" w:type="dxa"/>
          </w:tcPr>
          <w:p w14:paraId="1C20A916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10,0</w:t>
            </w:r>
          </w:p>
        </w:tc>
        <w:tc>
          <w:tcPr>
            <w:tcW w:w="709" w:type="dxa"/>
          </w:tcPr>
          <w:p w14:paraId="2C0362D2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10,0</w:t>
            </w:r>
          </w:p>
        </w:tc>
        <w:tc>
          <w:tcPr>
            <w:tcW w:w="851" w:type="dxa"/>
          </w:tcPr>
          <w:p w14:paraId="18F2E41D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10,0</w:t>
            </w:r>
          </w:p>
        </w:tc>
        <w:tc>
          <w:tcPr>
            <w:tcW w:w="851" w:type="dxa"/>
          </w:tcPr>
          <w:p w14:paraId="3925ED80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10,0</w:t>
            </w:r>
          </w:p>
        </w:tc>
        <w:tc>
          <w:tcPr>
            <w:tcW w:w="1700" w:type="dxa"/>
          </w:tcPr>
          <w:p w14:paraId="7F150D7B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40,0</w:t>
            </w:r>
          </w:p>
        </w:tc>
      </w:tr>
      <w:tr w:rsidR="0085198F" w:rsidRPr="0085198F" w14:paraId="59FAC49E" w14:textId="77777777" w:rsidTr="00766F3E">
        <w:tc>
          <w:tcPr>
            <w:tcW w:w="562" w:type="dxa"/>
            <w:vMerge/>
          </w:tcPr>
          <w:p w14:paraId="230E583C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901" w:type="dxa"/>
            <w:gridSpan w:val="9"/>
          </w:tcPr>
          <w:p w14:paraId="785BB46F" w14:textId="77777777" w:rsidR="0085198F" w:rsidRPr="0085198F" w:rsidRDefault="0085198F" w:rsidP="0085198F">
            <w:pPr>
              <w:spacing w:after="0" w:line="240" w:lineRule="auto"/>
              <w:ind w:firstLine="34"/>
              <w:jc w:val="right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b/>
                <w:bCs/>
                <w:lang w:eastAsia="en-US"/>
              </w:rPr>
              <w:t>Всього</w:t>
            </w:r>
            <w:proofErr w:type="spellEnd"/>
            <w:r w:rsidRPr="0085198F">
              <w:rPr>
                <w:rFonts w:ascii="Times New Roman" w:eastAsia="Calibri" w:hAnsi="Times New Roman"/>
                <w:b/>
                <w:bCs/>
                <w:lang w:eastAsia="en-US"/>
              </w:rPr>
              <w:t>:</w:t>
            </w:r>
          </w:p>
        </w:tc>
        <w:tc>
          <w:tcPr>
            <w:tcW w:w="1700" w:type="dxa"/>
          </w:tcPr>
          <w:p w14:paraId="712600D4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color w:val="EE0000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80,0</w:t>
            </w:r>
          </w:p>
        </w:tc>
      </w:tr>
      <w:tr w:rsidR="0085198F" w:rsidRPr="0085198F" w14:paraId="0C99D531" w14:textId="77777777" w:rsidTr="00766F3E">
        <w:tc>
          <w:tcPr>
            <w:tcW w:w="562" w:type="dxa"/>
          </w:tcPr>
          <w:p w14:paraId="0455C821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985" w:type="dxa"/>
          </w:tcPr>
          <w:p w14:paraId="69EB4E96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Забезпечення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дотримання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вимог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законодавства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щодо</w:t>
            </w:r>
            <w:proofErr w:type="spellEnd"/>
          </w:p>
          <w:p w14:paraId="0332BDF7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нормативного</w:t>
            </w:r>
          </w:p>
          <w:p w14:paraId="4CAE6EAB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врегулювання</w:t>
            </w:r>
            <w:proofErr w:type="spellEnd"/>
          </w:p>
          <w:p w14:paraId="5AD869F8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lastRenderedPageBreak/>
              <w:t>питання</w:t>
            </w:r>
            <w:proofErr w:type="spellEnd"/>
          </w:p>
          <w:p w14:paraId="3B662364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використання</w:t>
            </w:r>
            <w:proofErr w:type="spellEnd"/>
          </w:p>
          <w:p w14:paraId="58687411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державної</w:t>
            </w:r>
            <w:proofErr w:type="spellEnd"/>
          </w:p>
          <w:p w14:paraId="3A39879E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мови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2977" w:type="dxa"/>
          </w:tcPr>
          <w:p w14:paraId="4C149143" w14:textId="77777777" w:rsidR="0085198F" w:rsidRPr="0085198F" w:rsidRDefault="0085198F" w:rsidP="0085198F">
            <w:pPr>
              <w:tabs>
                <w:tab w:val="left" w:pos="323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lastRenderedPageBreak/>
              <w:t>Забезпечення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неухильного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дотримання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вимог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Закону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України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«Про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забезпечення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функціонування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української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мови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як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державної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»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під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час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проведення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засідань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заходів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lastRenderedPageBreak/>
              <w:t>зустрічей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і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робочого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спілкування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в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діловодстві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та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документообігу</w:t>
            </w:r>
            <w:proofErr w:type="spellEnd"/>
          </w:p>
        </w:tc>
        <w:tc>
          <w:tcPr>
            <w:tcW w:w="1134" w:type="dxa"/>
          </w:tcPr>
          <w:p w14:paraId="4C15A183" w14:textId="77777777" w:rsidR="0085198F" w:rsidRPr="0085198F" w:rsidRDefault="0085198F" w:rsidP="0085198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lastRenderedPageBreak/>
              <w:t>2025-2028</w:t>
            </w:r>
          </w:p>
        </w:tc>
        <w:tc>
          <w:tcPr>
            <w:tcW w:w="1701" w:type="dxa"/>
          </w:tcPr>
          <w:p w14:paraId="74E20730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Департамент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гуманітарної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політики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структурні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підрозділи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lastRenderedPageBreak/>
              <w:t>заклади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освіти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та установи</w:t>
            </w:r>
          </w:p>
        </w:tc>
        <w:tc>
          <w:tcPr>
            <w:tcW w:w="1842" w:type="dxa"/>
          </w:tcPr>
          <w:p w14:paraId="1E3AAC28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lastRenderedPageBreak/>
              <w:t xml:space="preserve">Не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потребує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фінансування</w:t>
            </w:r>
            <w:proofErr w:type="spellEnd"/>
          </w:p>
        </w:tc>
        <w:tc>
          <w:tcPr>
            <w:tcW w:w="851" w:type="dxa"/>
          </w:tcPr>
          <w:p w14:paraId="4BEB4DC7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709" w:type="dxa"/>
          </w:tcPr>
          <w:p w14:paraId="1D139D91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851" w:type="dxa"/>
          </w:tcPr>
          <w:p w14:paraId="14908817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851" w:type="dxa"/>
          </w:tcPr>
          <w:p w14:paraId="07C1879E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700" w:type="dxa"/>
          </w:tcPr>
          <w:p w14:paraId="267C60C9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</w:tr>
      <w:tr w:rsidR="0085198F" w:rsidRPr="0085198F" w14:paraId="3252FDF6" w14:textId="77777777" w:rsidTr="00766F3E">
        <w:tc>
          <w:tcPr>
            <w:tcW w:w="13463" w:type="dxa"/>
            <w:gridSpan w:val="10"/>
          </w:tcPr>
          <w:p w14:paraId="049467EF" w14:textId="77777777" w:rsidR="0085198F" w:rsidRPr="0085198F" w:rsidRDefault="0085198F" w:rsidP="0085198F">
            <w:pPr>
              <w:spacing w:after="0" w:line="240" w:lineRule="auto"/>
              <w:ind w:firstLine="34"/>
              <w:jc w:val="right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b/>
                <w:bCs/>
                <w:lang w:eastAsia="en-US"/>
              </w:rPr>
              <w:t>Всього</w:t>
            </w:r>
            <w:proofErr w:type="spellEnd"/>
            <w:r w:rsidRPr="0085198F">
              <w:rPr>
                <w:rFonts w:ascii="Times New Roman" w:eastAsia="Calibri" w:hAnsi="Times New Roman"/>
                <w:b/>
                <w:bCs/>
                <w:lang w:eastAsia="en-US"/>
              </w:rPr>
              <w:t>:</w:t>
            </w:r>
          </w:p>
        </w:tc>
        <w:tc>
          <w:tcPr>
            <w:tcW w:w="1700" w:type="dxa"/>
          </w:tcPr>
          <w:p w14:paraId="4C63F8F7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</w:tr>
      <w:tr w:rsidR="0085198F" w:rsidRPr="0085198F" w14:paraId="26658224" w14:textId="77777777" w:rsidTr="00766F3E">
        <w:tc>
          <w:tcPr>
            <w:tcW w:w="562" w:type="dxa"/>
            <w:vMerge w:val="restart"/>
          </w:tcPr>
          <w:p w14:paraId="34E5A53A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985" w:type="dxa"/>
            <w:vMerge w:val="restart"/>
          </w:tcPr>
          <w:p w14:paraId="69007A42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Домінування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української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мови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в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інформаційному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середовищі</w:t>
            </w:r>
            <w:proofErr w:type="spellEnd"/>
          </w:p>
        </w:tc>
        <w:tc>
          <w:tcPr>
            <w:tcW w:w="2977" w:type="dxa"/>
          </w:tcPr>
          <w:p w14:paraId="525F2E29" w14:textId="77777777" w:rsidR="0085198F" w:rsidRPr="0085198F" w:rsidRDefault="0085198F" w:rsidP="0085198F">
            <w:pPr>
              <w:tabs>
                <w:tab w:val="left" w:pos="323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1.Збільшення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обсягу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та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поширення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на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офіційних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сайтах та на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сторінках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у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соцмережах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закладів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освіти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та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установ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інформаційно-довідкового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контенту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українською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мовою</w:t>
            </w:r>
          </w:p>
        </w:tc>
        <w:tc>
          <w:tcPr>
            <w:tcW w:w="1134" w:type="dxa"/>
          </w:tcPr>
          <w:p w14:paraId="287AC239" w14:textId="77777777" w:rsidR="0085198F" w:rsidRPr="0085198F" w:rsidRDefault="0085198F" w:rsidP="0085198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2025-2028</w:t>
            </w:r>
          </w:p>
        </w:tc>
        <w:tc>
          <w:tcPr>
            <w:tcW w:w="1701" w:type="dxa"/>
          </w:tcPr>
          <w:p w14:paraId="0879CAB2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Департамент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гуманітарної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політики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структурні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підрозділи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заклади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освіти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та установи</w:t>
            </w:r>
          </w:p>
        </w:tc>
        <w:tc>
          <w:tcPr>
            <w:tcW w:w="1842" w:type="dxa"/>
          </w:tcPr>
          <w:p w14:paraId="4361B4CD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Не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потребує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фінансування</w:t>
            </w:r>
            <w:proofErr w:type="spellEnd"/>
          </w:p>
        </w:tc>
        <w:tc>
          <w:tcPr>
            <w:tcW w:w="851" w:type="dxa"/>
          </w:tcPr>
          <w:p w14:paraId="166207C6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709" w:type="dxa"/>
          </w:tcPr>
          <w:p w14:paraId="49D0EE9A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851" w:type="dxa"/>
          </w:tcPr>
          <w:p w14:paraId="6F5E6235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851" w:type="dxa"/>
          </w:tcPr>
          <w:p w14:paraId="12EA8A69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700" w:type="dxa"/>
          </w:tcPr>
          <w:p w14:paraId="4ACC9B10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</w:tr>
      <w:tr w:rsidR="0085198F" w:rsidRPr="0085198F" w14:paraId="61FC1D7B" w14:textId="77777777" w:rsidTr="00766F3E">
        <w:tc>
          <w:tcPr>
            <w:tcW w:w="562" w:type="dxa"/>
            <w:vMerge/>
          </w:tcPr>
          <w:p w14:paraId="1F3E63F1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14:paraId="378CC541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77" w:type="dxa"/>
          </w:tcPr>
          <w:p w14:paraId="2E782B00" w14:textId="77777777" w:rsidR="0085198F" w:rsidRPr="0085198F" w:rsidRDefault="0085198F" w:rsidP="0085198F">
            <w:pPr>
              <w:tabs>
                <w:tab w:val="left" w:pos="323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2.Рекламна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кампанія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«Мова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має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значення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1134" w:type="dxa"/>
          </w:tcPr>
          <w:p w14:paraId="5316776A" w14:textId="77777777" w:rsidR="0085198F" w:rsidRPr="0085198F" w:rsidRDefault="0085198F" w:rsidP="0085198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2025-2028</w:t>
            </w:r>
          </w:p>
        </w:tc>
        <w:tc>
          <w:tcPr>
            <w:tcW w:w="1701" w:type="dxa"/>
          </w:tcPr>
          <w:p w14:paraId="1FF0043D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Відділ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культури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Департамент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гуманітарної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політики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відділ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молоді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>, ГО</w:t>
            </w:r>
          </w:p>
        </w:tc>
        <w:tc>
          <w:tcPr>
            <w:tcW w:w="1842" w:type="dxa"/>
          </w:tcPr>
          <w:p w14:paraId="55DF4CC2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Інші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джерела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не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заборонені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законодавством</w:t>
            </w:r>
            <w:proofErr w:type="spellEnd"/>
          </w:p>
        </w:tc>
        <w:tc>
          <w:tcPr>
            <w:tcW w:w="851" w:type="dxa"/>
          </w:tcPr>
          <w:p w14:paraId="72909BF2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10,0</w:t>
            </w:r>
          </w:p>
        </w:tc>
        <w:tc>
          <w:tcPr>
            <w:tcW w:w="709" w:type="dxa"/>
          </w:tcPr>
          <w:p w14:paraId="30BB7B37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10,0</w:t>
            </w:r>
          </w:p>
        </w:tc>
        <w:tc>
          <w:tcPr>
            <w:tcW w:w="851" w:type="dxa"/>
          </w:tcPr>
          <w:p w14:paraId="2372C0D4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10,0</w:t>
            </w:r>
          </w:p>
        </w:tc>
        <w:tc>
          <w:tcPr>
            <w:tcW w:w="851" w:type="dxa"/>
          </w:tcPr>
          <w:p w14:paraId="045C4250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10,0</w:t>
            </w:r>
          </w:p>
        </w:tc>
        <w:tc>
          <w:tcPr>
            <w:tcW w:w="1700" w:type="dxa"/>
          </w:tcPr>
          <w:p w14:paraId="62689A80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40,0</w:t>
            </w:r>
          </w:p>
        </w:tc>
      </w:tr>
      <w:tr w:rsidR="0085198F" w:rsidRPr="0085198F" w14:paraId="43CF40C9" w14:textId="77777777" w:rsidTr="00766F3E">
        <w:tc>
          <w:tcPr>
            <w:tcW w:w="562" w:type="dxa"/>
          </w:tcPr>
          <w:p w14:paraId="2003D0A0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901" w:type="dxa"/>
            <w:gridSpan w:val="9"/>
          </w:tcPr>
          <w:p w14:paraId="4D6754E7" w14:textId="77777777" w:rsidR="0085198F" w:rsidRPr="0085198F" w:rsidRDefault="0085198F" w:rsidP="0085198F">
            <w:pPr>
              <w:spacing w:after="0" w:line="240" w:lineRule="auto"/>
              <w:ind w:firstLine="34"/>
              <w:jc w:val="right"/>
              <w:rPr>
                <w:rFonts w:ascii="Times New Roman" w:eastAsia="Calibri" w:hAnsi="Times New Roman"/>
                <w:b/>
                <w:bCs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b/>
                <w:bCs/>
                <w:lang w:eastAsia="en-US"/>
              </w:rPr>
              <w:t>Всього</w:t>
            </w:r>
            <w:proofErr w:type="spellEnd"/>
            <w:r w:rsidRPr="0085198F">
              <w:rPr>
                <w:rFonts w:ascii="Times New Roman" w:eastAsia="Calibri" w:hAnsi="Times New Roman"/>
                <w:b/>
                <w:bCs/>
                <w:lang w:eastAsia="en-US"/>
              </w:rPr>
              <w:t>:</w:t>
            </w:r>
          </w:p>
        </w:tc>
        <w:tc>
          <w:tcPr>
            <w:tcW w:w="1700" w:type="dxa"/>
          </w:tcPr>
          <w:p w14:paraId="10310666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40,0</w:t>
            </w:r>
          </w:p>
        </w:tc>
      </w:tr>
      <w:tr w:rsidR="0085198F" w:rsidRPr="0085198F" w14:paraId="70AB1344" w14:textId="77777777" w:rsidTr="00766F3E">
        <w:tc>
          <w:tcPr>
            <w:tcW w:w="562" w:type="dxa"/>
            <w:vMerge w:val="restart"/>
          </w:tcPr>
          <w:p w14:paraId="00F52EAC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1985" w:type="dxa"/>
            <w:vMerge w:val="restart"/>
          </w:tcPr>
          <w:p w14:paraId="590C332E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Моніторинг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та контроль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щодо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розвитку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і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функціонування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української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мови</w:t>
            </w:r>
            <w:proofErr w:type="spellEnd"/>
          </w:p>
        </w:tc>
        <w:tc>
          <w:tcPr>
            <w:tcW w:w="2977" w:type="dxa"/>
          </w:tcPr>
          <w:p w14:paraId="44145C7B" w14:textId="77777777" w:rsidR="0085198F" w:rsidRPr="0085198F" w:rsidRDefault="0085198F" w:rsidP="0085198F">
            <w:pPr>
              <w:tabs>
                <w:tab w:val="left" w:pos="323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1.Забезпечити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моніторинг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щодо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виявлення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порушень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норм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законодавства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у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сфері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застосування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української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мови</w:t>
            </w:r>
            <w:proofErr w:type="spellEnd"/>
          </w:p>
        </w:tc>
        <w:tc>
          <w:tcPr>
            <w:tcW w:w="1134" w:type="dxa"/>
          </w:tcPr>
          <w:p w14:paraId="5C2CA7C9" w14:textId="77777777" w:rsidR="0085198F" w:rsidRPr="0085198F" w:rsidRDefault="0085198F" w:rsidP="0085198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2025-2028</w:t>
            </w:r>
          </w:p>
        </w:tc>
        <w:tc>
          <w:tcPr>
            <w:tcW w:w="1701" w:type="dxa"/>
          </w:tcPr>
          <w:p w14:paraId="382DA056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Відділ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юридичного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забезпечення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Департамент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гуманітарної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політики</w:t>
            </w:r>
            <w:proofErr w:type="spellEnd"/>
          </w:p>
        </w:tc>
        <w:tc>
          <w:tcPr>
            <w:tcW w:w="1842" w:type="dxa"/>
          </w:tcPr>
          <w:p w14:paraId="496CE6AC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не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потребує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фінансування</w:t>
            </w:r>
            <w:proofErr w:type="spellEnd"/>
          </w:p>
        </w:tc>
        <w:tc>
          <w:tcPr>
            <w:tcW w:w="851" w:type="dxa"/>
          </w:tcPr>
          <w:p w14:paraId="71DA2FBF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709" w:type="dxa"/>
          </w:tcPr>
          <w:p w14:paraId="5A66955E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851" w:type="dxa"/>
          </w:tcPr>
          <w:p w14:paraId="2C7D0F0A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851" w:type="dxa"/>
          </w:tcPr>
          <w:p w14:paraId="54B6CEF2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700" w:type="dxa"/>
          </w:tcPr>
          <w:p w14:paraId="042DEB5D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</w:tr>
      <w:tr w:rsidR="0085198F" w:rsidRPr="0085198F" w14:paraId="20C4585A" w14:textId="77777777" w:rsidTr="00766F3E">
        <w:tc>
          <w:tcPr>
            <w:tcW w:w="562" w:type="dxa"/>
            <w:vMerge/>
          </w:tcPr>
          <w:p w14:paraId="6E0F18A7" w14:textId="77777777" w:rsidR="0085198F" w:rsidRPr="0085198F" w:rsidRDefault="0085198F" w:rsidP="0085198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14:paraId="5431AFBC" w14:textId="77777777" w:rsidR="0085198F" w:rsidRPr="0085198F" w:rsidRDefault="0085198F" w:rsidP="0085198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77" w:type="dxa"/>
          </w:tcPr>
          <w:p w14:paraId="112F9CE3" w14:textId="77777777" w:rsidR="0085198F" w:rsidRPr="0085198F" w:rsidRDefault="0085198F" w:rsidP="0085198F">
            <w:pPr>
              <w:tabs>
                <w:tab w:val="left" w:pos="323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 xml:space="preserve">2.Проведення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мовного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аудиту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органів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влади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та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комунальних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установ</w:t>
            </w:r>
            <w:proofErr w:type="spellEnd"/>
          </w:p>
        </w:tc>
        <w:tc>
          <w:tcPr>
            <w:tcW w:w="1134" w:type="dxa"/>
          </w:tcPr>
          <w:p w14:paraId="6AA25EEB" w14:textId="77777777" w:rsidR="0085198F" w:rsidRPr="0085198F" w:rsidRDefault="0085198F" w:rsidP="0085198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2025-2028</w:t>
            </w:r>
          </w:p>
        </w:tc>
        <w:tc>
          <w:tcPr>
            <w:tcW w:w="1701" w:type="dxa"/>
          </w:tcPr>
          <w:p w14:paraId="72204EE2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Відділ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юридичного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забезпечення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, Департамент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гуманітарної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політики</w:t>
            </w:r>
            <w:proofErr w:type="spellEnd"/>
          </w:p>
        </w:tc>
        <w:tc>
          <w:tcPr>
            <w:tcW w:w="1842" w:type="dxa"/>
          </w:tcPr>
          <w:p w14:paraId="5C7F3B6C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Інші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джерела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не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заборонені</w:t>
            </w:r>
            <w:proofErr w:type="spellEnd"/>
            <w:r w:rsidRPr="0085198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5198F">
              <w:rPr>
                <w:rFonts w:ascii="Times New Roman" w:eastAsia="Calibri" w:hAnsi="Times New Roman"/>
                <w:lang w:eastAsia="en-US"/>
              </w:rPr>
              <w:t>законодавством</w:t>
            </w:r>
            <w:proofErr w:type="spellEnd"/>
          </w:p>
        </w:tc>
        <w:tc>
          <w:tcPr>
            <w:tcW w:w="851" w:type="dxa"/>
          </w:tcPr>
          <w:p w14:paraId="181779E0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10,0</w:t>
            </w:r>
          </w:p>
        </w:tc>
        <w:tc>
          <w:tcPr>
            <w:tcW w:w="709" w:type="dxa"/>
          </w:tcPr>
          <w:p w14:paraId="57AB3F78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10,0</w:t>
            </w:r>
          </w:p>
        </w:tc>
        <w:tc>
          <w:tcPr>
            <w:tcW w:w="851" w:type="dxa"/>
          </w:tcPr>
          <w:p w14:paraId="5FAEC82B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10,0</w:t>
            </w:r>
          </w:p>
        </w:tc>
        <w:tc>
          <w:tcPr>
            <w:tcW w:w="851" w:type="dxa"/>
          </w:tcPr>
          <w:p w14:paraId="4F41F0D6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10,0</w:t>
            </w:r>
          </w:p>
        </w:tc>
        <w:tc>
          <w:tcPr>
            <w:tcW w:w="1700" w:type="dxa"/>
          </w:tcPr>
          <w:p w14:paraId="2FC12C11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40,0</w:t>
            </w:r>
          </w:p>
        </w:tc>
      </w:tr>
      <w:tr w:rsidR="0085198F" w:rsidRPr="0085198F" w14:paraId="366DDB86" w14:textId="77777777" w:rsidTr="00766F3E">
        <w:tc>
          <w:tcPr>
            <w:tcW w:w="13463" w:type="dxa"/>
            <w:gridSpan w:val="10"/>
          </w:tcPr>
          <w:p w14:paraId="277E35CF" w14:textId="77777777" w:rsidR="0085198F" w:rsidRPr="0085198F" w:rsidRDefault="0085198F" w:rsidP="0085198F">
            <w:pPr>
              <w:spacing w:after="0" w:line="240" w:lineRule="auto"/>
              <w:ind w:firstLine="34"/>
              <w:jc w:val="right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b/>
                <w:bCs/>
                <w:lang w:eastAsia="en-US"/>
              </w:rPr>
              <w:t>Всього</w:t>
            </w:r>
            <w:proofErr w:type="spellEnd"/>
            <w:r w:rsidRPr="0085198F">
              <w:rPr>
                <w:rFonts w:ascii="Times New Roman" w:eastAsia="Calibri" w:hAnsi="Times New Roman"/>
                <w:b/>
                <w:bCs/>
                <w:lang w:eastAsia="en-US"/>
              </w:rPr>
              <w:t>:</w:t>
            </w:r>
          </w:p>
        </w:tc>
        <w:tc>
          <w:tcPr>
            <w:tcW w:w="1700" w:type="dxa"/>
          </w:tcPr>
          <w:p w14:paraId="2FE31A1F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40,0</w:t>
            </w:r>
          </w:p>
        </w:tc>
      </w:tr>
      <w:tr w:rsidR="0085198F" w:rsidRPr="0085198F" w14:paraId="03BF306E" w14:textId="77777777" w:rsidTr="00766F3E">
        <w:tc>
          <w:tcPr>
            <w:tcW w:w="10201" w:type="dxa"/>
            <w:gridSpan w:val="6"/>
          </w:tcPr>
          <w:p w14:paraId="2F8B695D" w14:textId="77777777" w:rsidR="0085198F" w:rsidRPr="0085198F" w:rsidRDefault="0085198F" w:rsidP="0085198F">
            <w:pPr>
              <w:spacing w:after="0" w:line="240" w:lineRule="auto"/>
              <w:ind w:firstLine="34"/>
              <w:jc w:val="right"/>
              <w:rPr>
                <w:rFonts w:ascii="Times New Roman" w:eastAsia="Calibri" w:hAnsi="Times New Roman"/>
                <w:b/>
                <w:bCs/>
                <w:lang w:eastAsia="en-US"/>
              </w:rPr>
            </w:pPr>
            <w:proofErr w:type="spellStart"/>
            <w:r w:rsidRPr="0085198F">
              <w:rPr>
                <w:rFonts w:ascii="Times New Roman" w:eastAsia="Calibri" w:hAnsi="Times New Roman"/>
                <w:b/>
                <w:bCs/>
                <w:lang w:eastAsia="en-US"/>
              </w:rPr>
              <w:t>Всього</w:t>
            </w:r>
            <w:proofErr w:type="spellEnd"/>
            <w:r w:rsidRPr="0085198F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 по </w:t>
            </w:r>
            <w:proofErr w:type="spellStart"/>
            <w:r w:rsidRPr="0085198F">
              <w:rPr>
                <w:rFonts w:ascii="Times New Roman" w:eastAsia="Calibri" w:hAnsi="Times New Roman"/>
                <w:b/>
                <w:bCs/>
                <w:lang w:eastAsia="en-US"/>
              </w:rPr>
              <w:t>програмі</w:t>
            </w:r>
            <w:proofErr w:type="spellEnd"/>
          </w:p>
        </w:tc>
        <w:tc>
          <w:tcPr>
            <w:tcW w:w="851" w:type="dxa"/>
          </w:tcPr>
          <w:p w14:paraId="1255EBC8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335,0</w:t>
            </w:r>
          </w:p>
        </w:tc>
        <w:tc>
          <w:tcPr>
            <w:tcW w:w="709" w:type="dxa"/>
          </w:tcPr>
          <w:p w14:paraId="054306B7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345,0</w:t>
            </w:r>
          </w:p>
        </w:tc>
        <w:tc>
          <w:tcPr>
            <w:tcW w:w="851" w:type="dxa"/>
          </w:tcPr>
          <w:p w14:paraId="776550A7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350,0</w:t>
            </w:r>
          </w:p>
        </w:tc>
        <w:tc>
          <w:tcPr>
            <w:tcW w:w="851" w:type="dxa"/>
          </w:tcPr>
          <w:p w14:paraId="04D3FD06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350,0</w:t>
            </w:r>
          </w:p>
        </w:tc>
        <w:tc>
          <w:tcPr>
            <w:tcW w:w="1700" w:type="dxa"/>
          </w:tcPr>
          <w:p w14:paraId="539E8773" w14:textId="77777777" w:rsidR="0085198F" w:rsidRPr="0085198F" w:rsidRDefault="0085198F" w:rsidP="0085198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5198F">
              <w:rPr>
                <w:rFonts w:ascii="Times New Roman" w:eastAsia="Calibri" w:hAnsi="Times New Roman"/>
                <w:lang w:eastAsia="en-US"/>
              </w:rPr>
              <w:t>1 380,0</w:t>
            </w:r>
          </w:p>
        </w:tc>
      </w:tr>
    </w:tbl>
    <w:p w14:paraId="58B1A3C8" w14:textId="77777777" w:rsidR="0085198F" w:rsidRPr="0085198F" w:rsidRDefault="0085198F" w:rsidP="0085198F">
      <w:pPr>
        <w:spacing w:after="0"/>
        <w:ind w:firstLine="709"/>
        <w:jc w:val="both"/>
        <w:rPr>
          <w:rFonts w:ascii="Times New Roman" w:eastAsia="Calibri" w:hAnsi="Times New Roman" w:cs="Times New Roman"/>
          <w:lang w:val="uk-UA" w:eastAsia="en-US"/>
        </w:rPr>
      </w:pPr>
    </w:p>
    <w:p w14:paraId="31E515DC" w14:textId="77777777" w:rsidR="0085198F" w:rsidRPr="0085198F" w:rsidRDefault="0085198F" w:rsidP="0085198F">
      <w:pPr>
        <w:spacing w:after="0"/>
        <w:ind w:firstLine="709"/>
        <w:jc w:val="both"/>
        <w:rPr>
          <w:rFonts w:ascii="Times New Roman" w:eastAsia="Calibri" w:hAnsi="Times New Roman" w:cs="Times New Roman"/>
          <w:lang w:val="uk-UA" w:eastAsia="en-US"/>
        </w:rPr>
      </w:pPr>
    </w:p>
    <w:p w14:paraId="73D13900" w14:textId="77777777" w:rsidR="0085198F" w:rsidRPr="0085198F" w:rsidRDefault="0085198F" w:rsidP="0085198F">
      <w:pPr>
        <w:spacing w:after="640"/>
        <w:ind w:left="4395" w:right="62"/>
        <w:jc w:val="righ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uk-UA" w:eastAsia="en-US"/>
        </w:rPr>
      </w:pPr>
      <w:r w:rsidRPr="0085198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uk-UA" w:eastAsia="en-US"/>
        </w:rPr>
        <w:lastRenderedPageBreak/>
        <w:t xml:space="preserve">Додаток З </w:t>
      </w:r>
    </w:p>
    <w:p w14:paraId="3C849908" w14:textId="77777777" w:rsidR="0085198F" w:rsidRPr="0085198F" w:rsidRDefault="0085198F" w:rsidP="0085198F">
      <w:pPr>
        <w:spacing w:after="32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en-US"/>
        </w:rPr>
      </w:pPr>
      <w:r w:rsidRPr="0085198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uk-UA" w:eastAsia="en-US"/>
        </w:rPr>
        <w:t>ПОКАЗНИКИ РЕЗУЛЬТАТИВНОСТІ ПРОГРАМИ</w:t>
      </w:r>
    </w:p>
    <w:tbl>
      <w:tblPr>
        <w:tblOverlap w:val="never"/>
        <w:tblW w:w="124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1700"/>
        <w:gridCol w:w="1448"/>
        <w:gridCol w:w="1749"/>
        <w:gridCol w:w="1980"/>
        <w:gridCol w:w="1559"/>
        <w:gridCol w:w="1559"/>
        <w:gridCol w:w="1632"/>
      </w:tblGrid>
      <w:tr w:rsidR="0085198F" w:rsidRPr="0085198F" w14:paraId="6ECCDBBD" w14:textId="77777777" w:rsidTr="00766F3E">
        <w:trPr>
          <w:trHeight w:hRule="exact" w:val="1005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F8E44" w14:textId="77777777" w:rsidR="0085198F" w:rsidRPr="0085198F" w:rsidRDefault="0085198F" w:rsidP="0085198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val="uk-UA" w:eastAsia="en-US"/>
              </w:rPr>
              <w:t>№ з/п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318FB0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val="uk-UA" w:eastAsia="en-US"/>
              </w:rPr>
              <w:t>Назва показника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20345" w14:textId="77777777" w:rsidR="0085198F" w:rsidRPr="0085198F" w:rsidRDefault="0085198F" w:rsidP="0085198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val="uk-UA" w:eastAsia="en-US"/>
              </w:rPr>
              <w:t>Одиниця виміру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24279C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val="uk-UA" w:eastAsia="en-US"/>
              </w:rPr>
              <w:t>Вихідні дані на початок дії програми</w:t>
            </w:r>
          </w:p>
        </w:tc>
        <w:tc>
          <w:tcPr>
            <w:tcW w:w="67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078B1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val="uk-UA" w:eastAsia="en-US"/>
              </w:rPr>
              <w:t>І етап виконання програми</w:t>
            </w:r>
          </w:p>
          <w:p w14:paraId="7DF30327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85198F" w:rsidRPr="0085198F" w14:paraId="1E1DEC3A" w14:textId="77777777" w:rsidTr="00766F3E">
        <w:trPr>
          <w:trHeight w:hRule="exact" w:val="535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16C324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49220E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AC5517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4943AD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B6020A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val="uk-UA" w:eastAsia="en-US"/>
              </w:rPr>
              <w:t>2025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790A54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val="uk-UA" w:eastAsia="en-US"/>
              </w:rPr>
              <w:t>2026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E2A69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val="uk-UA" w:eastAsia="en-US"/>
              </w:rPr>
              <w:t>2027 рік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FDB538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en-US"/>
              </w:rPr>
              <w:t>2028рік</w:t>
            </w:r>
          </w:p>
        </w:tc>
      </w:tr>
      <w:tr w:rsidR="0085198F" w:rsidRPr="0085198F" w14:paraId="0A685BB8" w14:textId="77777777" w:rsidTr="00766F3E">
        <w:trPr>
          <w:trHeight w:hRule="exact" w:val="25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C4076" w14:textId="77777777" w:rsidR="0085198F" w:rsidRPr="0085198F" w:rsidRDefault="0085198F" w:rsidP="0085198F">
            <w:pPr>
              <w:ind w:firstLine="22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41F56F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71AC38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8B4CA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C780F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46A6A6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7407EC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60A581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val="uk-UA" w:eastAsia="en-US"/>
              </w:rPr>
              <w:t>8</w:t>
            </w:r>
          </w:p>
          <w:p w14:paraId="5BBA0540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val="uk-UA" w:eastAsia="en-US"/>
              </w:rPr>
              <w:t>9</w:t>
            </w:r>
          </w:p>
        </w:tc>
      </w:tr>
      <w:tr w:rsidR="0085198F" w:rsidRPr="0085198F" w14:paraId="0EB5E28B" w14:textId="77777777" w:rsidTr="00766F3E">
        <w:trPr>
          <w:trHeight w:hRule="exact" w:val="259"/>
        </w:trPr>
        <w:tc>
          <w:tcPr>
            <w:tcW w:w="124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9351CC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  <w:t>І. Показники витрат</w:t>
            </w:r>
          </w:p>
        </w:tc>
      </w:tr>
      <w:tr w:rsidR="0085198F" w:rsidRPr="0085198F" w14:paraId="72CCF494" w14:textId="77777777" w:rsidTr="00766F3E">
        <w:trPr>
          <w:trHeight w:hRule="exact" w:val="210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0A365" w14:textId="77777777" w:rsidR="0085198F" w:rsidRPr="0085198F" w:rsidRDefault="0085198F" w:rsidP="0085198F">
            <w:pPr>
              <w:ind w:firstLine="22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93CAB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  <w:t>Обсяг витрат на популяризацію української мови в громаді</w:t>
            </w:r>
          </w:p>
          <w:p w14:paraId="0BA96A61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2C12F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  <w:proofErr w:type="spellStart"/>
            <w:r w:rsidRPr="0085198F"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  <w:t>Тис.грн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A1FE2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  <w:t>1380,0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60C06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  <w:t>335,0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823BD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  <w:t>345,0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FD02B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  <w:t>350,0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B1D889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  <w:t>350,0</w:t>
            </w:r>
          </w:p>
        </w:tc>
      </w:tr>
      <w:tr w:rsidR="0085198F" w:rsidRPr="0085198F" w14:paraId="31E4F236" w14:textId="77777777" w:rsidTr="00766F3E">
        <w:trPr>
          <w:trHeight w:hRule="exact" w:val="26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FD8C9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C7D26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9E462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B6BAE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EB139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1CEB1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34739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D03744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</w:tr>
      <w:tr w:rsidR="0085198F" w:rsidRPr="0085198F" w14:paraId="4E7BCE38" w14:textId="77777777" w:rsidTr="00766F3E">
        <w:trPr>
          <w:trHeight w:hRule="exact" w:val="264"/>
        </w:trPr>
        <w:tc>
          <w:tcPr>
            <w:tcW w:w="124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2CD889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  <w:t>11 Показники продукту</w:t>
            </w:r>
          </w:p>
        </w:tc>
      </w:tr>
      <w:tr w:rsidR="0085198F" w:rsidRPr="0085198F" w14:paraId="61A06185" w14:textId="77777777" w:rsidTr="00766F3E">
        <w:trPr>
          <w:trHeight w:hRule="exact" w:val="91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A31AFF" w14:textId="77777777" w:rsidR="0085198F" w:rsidRPr="0085198F" w:rsidRDefault="0085198F" w:rsidP="0085198F">
            <w:pPr>
              <w:ind w:firstLine="22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FB4FA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  <w:t>Кількість заходів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EBCE6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  <w:t>одиниці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1BAD7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  <w:t>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9AA89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04135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25669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  <w:t>32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09D0EA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  <w:t>32</w:t>
            </w:r>
          </w:p>
        </w:tc>
      </w:tr>
      <w:tr w:rsidR="0085198F" w:rsidRPr="0085198F" w14:paraId="054A3006" w14:textId="77777777" w:rsidTr="00766F3E">
        <w:trPr>
          <w:trHeight w:hRule="exact" w:val="26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A1437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66735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2454E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98E23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EB586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6A33B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0E832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68B73C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</w:tr>
      <w:tr w:rsidR="0085198F" w:rsidRPr="0085198F" w14:paraId="2FBBAC5F" w14:textId="77777777" w:rsidTr="00766F3E">
        <w:trPr>
          <w:trHeight w:hRule="exact" w:val="264"/>
        </w:trPr>
        <w:tc>
          <w:tcPr>
            <w:tcW w:w="124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2104A4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en-US" w:bidi="en-US"/>
              </w:rPr>
              <w:t xml:space="preserve">III. </w:t>
            </w:r>
            <w:r w:rsidRPr="0085198F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  <w:t>Показники ефективності</w:t>
            </w:r>
          </w:p>
        </w:tc>
      </w:tr>
      <w:tr w:rsidR="0085198F" w:rsidRPr="0085198F" w14:paraId="71AA6D54" w14:textId="77777777" w:rsidTr="00766F3E">
        <w:trPr>
          <w:trHeight w:hRule="exact" w:val="103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0731B" w14:textId="77777777" w:rsidR="0085198F" w:rsidRPr="0085198F" w:rsidRDefault="0085198F" w:rsidP="0085198F">
            <w:pPr>
              <w:ind w:firstLine="22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CAE4C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  <w:t>Середні витрати на 1 захід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76B22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  <w:proofErr w:type="spellStart"/>
            <w:r w:rsidRPr="0085198F"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  <w:t>Тис.грн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5C2CE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  <w:t>10,534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F2F4E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  <w:t>9,571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68E56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F72A1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D47DA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</w:tr>
      <w:tr w:rsidR="0085198F" w:rsidRPr="0085198F" w14:paraId="5879E6AE" w14:textId="77777777" w:rsidTr="00766F3E">
        <w:trPr>
          <w:trHeight w:hRule="exact" w:val="26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1362A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7AC78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04ECF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C4586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3F5DB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B93AB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D0168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BB70B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</w:tr>
      <w:tr w:rsidR="0085198F" w:rsidRPr="0085198F" w14:paraId="4F77384F" w14:textId="77777777" w:rsidTr="00766F3E">
        <w:trPr>
          <w:trHeight w:hRule="exact" w:val="259"/>
        </w:trPr>
        <w:tc>
          <w:tcPr>
            <w:tcW w:w="124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37834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  <w:t>IV Показники якості</w:t>
            </w:r>
          </w:p>
        </w:tc>
      </w:tr>
      <w:tr w:rsidR="0085198F" w:rsidRPr="0085198F" w14:paraId="52534B24" w14:textId="77777777" w:rsidTr="00766F3E">
        <w:trPr>
          <w:trHeight w:hRule="exact" w:val="28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B80B3D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93E326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  <w:t>Відсоток  виконання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E074B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  <w:t>%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A7D98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116A6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E9D79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5BE328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631DB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</w:tr>
    </w:tbl>
    <w:p w14:paraId="607680D6" w14:textId="77777777" w:rsidR="0085198F" w:rsidRPr="0085198F" w:rsidRDefault="0085198F" w:rsidP="0085198F">
      <w:pPr>
        <w:spacing w:after="319" w:line="1" w:lineRule="exact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182E811A" w14:textId="52BF93EF" w:rsidR="0085198F" w:rsidRPr="0085198F" w:rsidRDefault="00CD182C" w:rsidP="0085198F">
      <w:pPr>
        <w:spacing w:after="640"/>
        <w:ind w:left="439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lastRenderedPageBreak/>
        <w:t>Д</w:t>
      </w:r>
      <w:r w:rsidR="0085198F" w:rsidRPr="0085198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 xml:space="preserve">одаток 4 </w:t>
      </w:r>
    </w:p>
    <w:p w14:paraId="4B1B77F2" w14:textId="77777777" w:rsidR="0085198F" w:rsidRPr="0085198F" w:rsidRDefault="0085198F" w:rsidP="0085198F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85198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РЕСУРСНЕ ЗАБЕЗПЕЧЕННЯ ПРОГРАМИ</w:t>
      </w:r>
    </w:p>
    <w:p w14:paraId="77D54CE9" w14:textId="77777777" w:rsidR="0085198F" w:rsidRPr="0085198F" w:rsidRDefault="0085198F" w:rsidP="0085198F">
      <w:pPr>
        <w:jc w:val="right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proofErr w:type="spellStart"/>
      <w:r w:rsidRPr="0085198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тис.грн</w:t>
      </w:r>
      <w:proofErr w:type="spellEnd"/>
      <w:r w:rsidRPr="0085198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</w:t>
      </w:r>
    </w:p>
    <w:tbl>
      <w:tblPr>
        <w:tblOverlap w:val="never"/>
        <w:tblW w:w="1484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35"/>
        <w:gridCol w:w="2361"/>
        <w:gridCol w:w="1984"/>
        <w:gridCol w:w="1843"/>
        <w:gridCol w:w="1958"/>
        <w:gridCol w:w="2568"/>
      </w:tblGrid>
      <w:tr w:rsidR="0085198F" w:rsidRPr="0085198F" w14:paraId="45927EF7" w14:textId="77777777" w:rsidTr="00CD182C">
        <w:trPr>
          <w:trHeight w:hRule="exact" w:val="502"/>
        </w:trPr>
        <w:tc>
          <w:tcPr>
            <w:tcW w:w="41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F48A38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en-US"/>
              </w:rPr>
              <w:t>Обсяг коштів, що пропонується залучити на виконання програми</w:t>
            </w:r>
          </w:p>
        </w:tc>
        <w:tc>
          <w:tcPr>
            <w:tcW w:w="81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75EAF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en-US"/>
              </w:rPr>
              <w:t>Етапи виконання програми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83F56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en-US"/>
              </w:rPr>
              <w:t>Всього витрат на виконання програми</w:t>
            </w:r>
          </w:p>
        </w:tc>
      </w:tr>
      <w:tr w:rsidR="0085198F" w:rsidRPr="0085198F" w14:paraId="7E4DD5F8" w14:textId="77777777" w:rsidTr="00CD182C">
        <w:trPr>
          <w:trHeight w:hRule="exact" w:val="463"/>
        </w:trPr>
        <w:tc>
          <w:tcPr>
            <w:tcW w:w="41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1D9077" w14:textId="77777777" w:rsidR="0085198F" w:rsidRPr="0085198F" w:rsidRDefault="0085198F" w:rsidP="0085198F">
            <w:pPr>
              <w:rPr>
                <w:rFonts w:ascii="Calibri" w:eastAsia="Calibri" w:hAnsi="Calibri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81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BEAB1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  <w:t>І</w:t>
            </w:r>
          </w:p>
          <w:p w14:paraId="7AA74A62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  <w:t>П</w:t>
            </w:r>
          </w:p>
          <w:p w14:paraId="7EDD99BE" w14:textId="77777777" w:rsidR="0085198F" w:rsidRPr="0085198F" w:rsidRDefault="0085198F" w:rsidP="0085198F">
            <w:pPr>
              <w:ind w:firstLine="52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  <w:t>ПІ</w:t>
            </w: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00FE1" w14:textId="77777777" w:rsidR="0085198F" w:rsidRPr="0085198F" w:rsidRDefault="0085198F" w:rsidP="0085198F">
            <w:pPr>
              <w:rPr>
                <w:rFonts w:ascii="Calibri" w:eastAsia="Calibri" w:hAnsi="Calibri" w:cs="Times New Roman"/>
                <w:sz w:val="26"/>
                <w:szCs w:val="26"/>
                <w:lang w:val="uk-UA" w:eastAsia="en-US"/>
              </w:rPr>
            </w:pPr>
          </w:p>
        </w:tc>
      </w:tr>
      <w:tr w:rsidR="0085198F" w:rsidRPr="0085198F" w14:paraId="13442E32" w14:textId="77777777" w:rsidTr="00CD182C">
        <w:trPr>
          <w:trHeight w:hRule="exact" w:val="1319"/>
        </w:trPr>
        <w:tc>
          <w:tcPr>
            <w:tcW w:w="41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1683E2" w14:textId="77777777" w:rsidR="0085198F" w:rsidRPr="0085198F" w:rsidRDefault="0085198F" w:rsidP="0085198F">
            <w:pPr>
              <w:rPr>
                <w:rFonts w:ascii="Calibri" w:eastAsia="Calibri" w:hAnsi="Calibri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CE2115" w14:textId="77777777" w:rsidR="0085198F" w:rsidRPr="0085198F" w:rsidRDefault="0085198F" w:rsidP="0085198F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en-US"/>
              </w:rPr>
              <w:t>2025рік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D8145E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en-US" w:bidi="en-US"/>
              </w:rPr>
              <w:t>2</w:t>
            </w:r>
            <w:r w:rsidRPr="00851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 w:bidi="en-US"/>
              </w:rPr>
              <w:t>0</w:t>
            </w:r>
            <w:r w:rsidRPr="00851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en-US" w:bidi="en-US"/>
              </w:rPr>
              <w:t>26</w:t>
            </w:r>
            <w:r w:rsidRPr="00851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en-US" w:bidi="en-US"/>
              </w:rPr>
              <w:t xml:space="preserve"> </w:t>
            </w:r>
            <w:r w:rsidRPr="00851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en-US"/>
              </w:rPr>
              <w:t>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25029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en-US"/>
              </w:rPr>
              <w:t>2027 рік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A1207" w14:textId="77777777" w:rsidR="0085198F" w:rsidRPr="0085198F" w:rsidRDefault="0085198F" w:rsidP="0085198F">
            <w:pPr>
              <w:ind w:firstLine="42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en-US"/>
              </w:rPr>
              <w:t>2028рік</w:t>
            </w:r>
          </w:p>
          <w:p w14:paraId="06328E48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91DAC" w14:textId="77777777" w:rsidR="0085198F" w:rsidRPr="0085198F" w:rsidRDefault="0085198F" w:rsidP="0085198F">
            <w:pPr>
              <w:rPr>
                <w:rFonts w:ascii="Calibri" w:eastAsia="Calibri" w:hAnsi="Calibri" w:cs="Times New Roman"/>
                <w:sz w:val="26"/>
                <w:szCs w:val="26"/>
                <w:lang w:val="uk-UA" w:eastAsia="en-US"/>
              </w:rPr>
            </w:pPr>
          </w:p>
        </w:tc>
      </w:tr>
      <w:tr w:rsidR="0085198F" w:rsidRPr="0085198F" w14:paraId="2938227C" w14:textId="77777777" w:rsidTr="00CD182C">
        <w:trPr>
          <w:trHeight w:hRule="exact" w:val="4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CFE6B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928EF" w14:textId="77777777" w:rsidR="0085198F" w:rsidRPr="0085198F" w:rsidRDefault="0085198F" w:rsidP="0085198F">
            <w:pPr>
              <w:ind w:firstLine="58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43F67" w14:textId="77777777" w:rsidR="0085198F" w:rsidRPr="0085198F" w:rsidRDefault="0085198F" w:rsidP="0085198F">
            <w:pPr>
              <w:ind w:firstLine="58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11F73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3027C3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  <w:t>5</w:t>
            </w:r>
          </w:p>
          <w:p w14:paraId="4B724B64" w14:textId="77777777" w:rsidR="0085198F" w:rsidRPr="0085198F" w:rsidRDefault="0085198F" w:rsidP="0085198F">
            <w:pPr>
              <w:ind w:firstLine="60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31636" w14:textId="77777777" w:rsidR="0085198F" w:rsidRPr="0085198F" w:rsidRDefault="0085198F" w:rsidP="008519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  <w:t>6</w:t>
            </w:r>
          </w:p>
        </w:tc>
      </w:tr>
      <w:tr w:rsidR="0085198F" w:rsidRPr="0085198F" w14:paraId="460F6154" w14:textId="77777777" w:rsidTr="00CD182C">
        <w:trPr>
          <w:trHeight w:hRule="exact" w:val="1103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FB51A" w14:textId="77777777" w:rsidR="0085198F" w:rsidRPr="0085198F" w:rsidRDefault="0085198F" w:rsidP="0085198F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  <w:t>Обсяг ресурсів, всього,</w:t>
            </w:r>
          </w:p>
          <w:p w14:paraId="4923A047" w14:textId="77777777" w:rsidR="0085198F" w:rsidRPr="0085198F" w:rsidRDefault="0085198F" w:rsidP="0085198F">
            <w:pPr>
              <w:ind w:firstLine="78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  <w:t>у тому числі: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8AAF7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  <w:t>335,0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3CA82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  <w:t>345,0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C8B9C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  <w:t>350,0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4A3DC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  <w:t>350,0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9EEDA4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  <w:t>1380,0</w:t>
            </w:r>
          </w:p>
        </w:tc>
      </w:tr>
      <w:tr w:rsidR="0085198F" w:rsidRPr="0085198F" w14:paraId="1C2E2C74" w14:textId="77777777" w:rsidTr="00CD182C">
        <w:trPr>
          <w:trHeight w:hRule="exact" w:val="4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5A88F" w14:textId="77777777" w:rsidR="0085198F" w:rsidRPr="0085198F" w:rsidRDefault="0085198F" w:rsidP="0085198F">
            <w:pPr>
              <w:ind w:firstLine="46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  <w:t>державний бюджет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05601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05F52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5A97A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37B3F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BF621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</w:tr>
      <w:tr w:rsidR="0085198F" w:rsidRPr="0085198F" w14:paraId="0D12FC50" w14:textId="77777777" w:rsidTr="00CD182C">
        <w:trPr>
          <w:trHeight w:hRule="exact" w:val="463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C172A" w14:textId="77777777" w:rsidR="0085198F" w:rsidRPr="0085198F" w:rsidRDefault="0085198F" w:rsidP="0085198F">
            <w:pPr>
              <w:ind w:firstLine="56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  <w:t>обласний бюджет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1627F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CA3D6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632C5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663DF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20D3E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</w:tr>
      <w:tr w:rsidR="0085198F" w:rsidRPr="0085198F" w14:paraId="047871B3" w14:textId="77777777" w:rsidTr="00CD182C">
        <w:trPr>
          <w:trHeight w:hRule="exact" w:val="4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64C0D" w14:textId="77777777" w:rsidR="0085198F" w:rsidRPr="0085198F" w:rsidRDefault="0085198F" w:rsidP="0085198F">
            <w:pPr>
              <w:ind w:firstLine="62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  <w:t>міський бюджет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05108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19698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B1445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566BF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37265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sz w:val="26"/>
                <w:szCs w:val="26"/>
                <w:lang w:val="uk-UA" w:eastAsia="en-US"/>
              </w:rPr>
            </w:pPr>
          </w:p>
        </w:tc>
      </w:tr>
      <w:tr w:rsidR="0085198F" w:rsidRPr="0085198F" w14:paraId="1B94341B" w14:textId="77777777" w:rsidTr="00CD182C">
        <w:trPr>
          <w:trHeight w:hRule="exact" w:val="926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AE8DD0" w14:textId="77777777" w:rsidR="0085198F" w:rsidRPr="0085198F" w:rsidRDefault="0085198F" w:rsidP="0085198F">
            <w:pPr>
              <w:ind w:firstLine="40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en-US"/>
              </w:rPr>
              <w:t>кошти інших джерел не заборонених законодавством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3175E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en-US"/>
              </w:rPr>
              <w:t>335,0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242A78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en-US"/>
              </w:rPr>
              <w:t>345,0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E15B5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en-US"/>
              </w:rPr>
              <w:t>350,0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3B1F8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en-US"/>
              </w:rPr>
              <w:t>350,0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F628B" w14:textId="77777777" w:rsidR="0085198F" w:rsidRPr="0085198F" w:rsidRDefault="0085198F" w:rsidP="0085198F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en-US"/>
              </w:rPr>
            </w:pPr>
            <w:r w:rsidRPr="0085198F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en-US"/>
              </w:rPr>
              <w:t>1380,0</w:t>
            </w:r>
          </w:p>
        </w:tc>
      </w:tr>
    </w:tbl>
    <w:p w14:paraId="1F9FBFD6" w14:textId="77777777" w:rsidR="0085198F" w:rsidRPr="0085198F" w:rsidRDefault="0085198F" w:rsidP="0085198F">
      <w:pPr>
        <w:spacing w:after="339" w:line="1" w:lineRule="exact"/>
        <w:rPr>
          <w:rFonts w:ascii="Calibri" w:eastAsia="Calibri" w:hAnsi="Calibri" w:cs="Times New Roman"/>
          <w:sz w:val="28"/>
          <w:szCs w:val="28"/>
          <w:lang w:val="uk-UA" w:eastAsia="en-US"/>
        </w:rPr>
      </w:pPr>
    </w:p>
    <w:p w14:paraId="64FB3E88" w14:textId="5CEC1AC8" w:rsidR="0085198F" w:rsidRPr="0085198F" w:rsidRDefault="0085198F" w:rsidP="0085198F">
      <w:pPr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85198F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        </w:t>
      </w:r>
      <w:r w:rsidR="00CD182C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                     </w:t>
      </w:r>
      <w:r w:rsidRPr="0085198F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  Секретар ради                                                                                Ірина Репало</w:t>
      </w:r>
    </w:p>
    <w:p w14:paraId="6F5B83E1" w14:textId="77777777" w:rsidR="0085198F" w:rsidRPr="0085198F" w:rsidRDefault="0085198F" w:rsidP="00CD182C">
      <w:pPr>
        <w:spacing w:after="0"/>
        <w:jc w:val="both"/>
        <w:rPr>
          <w:rFonts w:ascii="Times New Roman" w:eastAsia="Calibri" w:hAnsi="Times New Roman" w:cs="Times New Roman"/>
          <w:lang w:val="uk-UA" w:eastAsia="en-US"/>
        </w:rPr>
      </w:pPr>
    </w:p>
    <w:p w14:paraId="24DF4EF1" w14:textId="77777777" w:rsidR="0085198F" w:rsidRPr="0085198F" w:rsidRDefault="0085198F" w:rsidP="0085198F">
      <w:pPr>
        <w:spacing w:after="0"/>
        <w:ind w:firstLine="709"/>
        <w:jc w:val="both"/>
        <w:rPr>
          <w:rFonts w:ascii="Times New Roman" w:eastAsia="Calibri" w:hAnsi="Times New Roman" w:cs="Times New Roman"/>
          <w:lang w:val="uk-UA" w:eastAsia="en-US"/>
        </w:rPr>
      </w:pPr>
    </w:p>
    <w:p w14:paraId="25E4454D" w14:textId="77777777" w:rsidR="0085198F" w:rsidRPr="0085198F" w:rsidRDefault="0085198F" w:rsidP="0085198F">
      <w:pPr>
        <w:spacing w:after="0"/>
        <w:ind w:firstLine="709"/>
        <w:jc w:val="both"/>
        <w:rPr>
          <w:rFonts w:ascii="Times New Roman" w:eastAsia="Calibri" w:hAnsi="Times New Roman" w:cs="Times New Roman"/>
          <w:lang w:val="uk-UA" w:eastAsia="en-US"/>
        </w:rPr>
      </w:pPr>
    </w:p>
    <w:p w14:paraId="414354F8" w14:textId="77777777" w:rsidR="0085198F" w:rsidRPr="0085198F" w:rsidRDefault="0085198F" w:rsidP="0085198F">
      <w:pPr>
        <w:spacing w:after="0"/>
        <w:ind w:firstLine="709"/>
        <w:jc w:val="both"/>
        <w:rPr>
          <w:rFonts w:ascii="Times New Roman" w:eastAsia="Calibri" w:hAnsi="Times New Roman" w:cs="Times New Roman"/>
          <w:lang w:val="uk-UA" w:eastAsia="en-US"/>
        </w:rPr>
      </w:pPr>
    </w:p>
    <w:p w14:paraId="4F1F7832" w14:textId="77777777" w:rsidR="0085198F" w:rsidRPr="0085198F" w:rsidRDefault="0085198F" w:rsidP="0085198F">
      <w:pPr>
        <w:spacing w:after="0"/>
        <w:ind w:firstLine="709"/>
        <w:jc w:val="both"/>
        <w:rPr>
          <w:rFonts w:ascii="Times New Roman" w:eastAsia="Calibri" w:hAnsi="Times New Roman" w:cs="Times New Roman"/>
          <w:lang w:val="uk-UA" w:eastAsia="en-US"/>
        </w:rPr>
      </w:pPr>
    </w:p>
    <w:p w14:paraId="055308A9" w14:textId="77777777" w:rsidR="0085198F" w:rsidRPr="0085198F" w:rsidRDefault="0085198F" w:rsidP="0085198F">
      <w:pPr>
        <w:spacing w:after="0"/>
        <w:ind w:firstLine="709"/>
        <w:jc w:val="both"/>
        <w:rPr>
          <w:rFonts w:ascii="Times New Roman" w:eastAsia="Calibri" w:hAnsi="Times New Roman" w:cs="Times New Roman"/>
          <w:lang w:val="uk-UA" w:eastAsia="en-US"/>
        </w:rPr>
      </w:pPr>
    </w:p>
    <w:p w14:paraId="5D7FDD7C" w14:textId="77777777" w:rsidR="0085198F" w:rsidRPr="0085198F" w:rsidRDefault="0085198F" w:rsidP="0085198F">
      <w:pPr>
        <w:spacing w:after="0"/>
        <w:ind w:firstLine="709"/>
        <w:jc w:val="both"/>
        <w:rPr>
          <w:rFonts w:ascii="Times New Roman" w:eastAsia="Calibri" w:hAnsi="Times New Roman" w:cs="Times New Roman"/>
          <w:lang w:val="uk-UA" w:eastAsia="en-US"/>
        </w:rPr>
      </w:pPr>
    </w:p>
    <w:p w14:paraId="0D60D0B1" w14:textId="77777777" w:rsidR="0085198F" w:rsidRPr="0085198F" w:rsidRDefault="0085198F" w:rsidP="0085198F">
      <w:pPr>
        <w:spacing w:after="0"/>
        <w:ind w:firstLine="709"/>
        <w:jc w:val="both"/>
        <w:rPr>
          <w:rFonts w:ascii="Times New Roman" w:eastAsia="Calibri" w:hAnsi="Times New Roman" w:cs="Times New Roman"/>
          <w:lang w:val="uk-UA" w:eastAsia="en-US"/>
        </w:rPr>
      </w:pPr>
    </w:p>
    <w:p w14:paraId="5632C654" w14:textId="77777777" w:rsidR="0085198F" w:rsidRPr="0085198F" w:rsidRDefault="0085198F" w:rsidP="0085198F">
      <w:pPr>
        <w:spacing w:after="0"/>
        <w:ind w:firstLine="709"/>
        <w:jc w:val="both"/>
        <w:rPr>
          <w:rFonts w:ascii="Times New Roman" w:eastAsia="Calibri" w:hAnsi="Times New Roman" w:cs="Times New Roman"/>
          <w:lang w:val="uk-UA" w:eastAsia="en-US"/>
        </w:rPr>
      </w:pPr>
    </w:p>
    <w:p w14:paraId="74EF6EE9" w14:textId="77777777" w:rsidR="0085198F" w:rsidRPr="0085198F" w:rsidRDefault="0085198F" w:rsidP="0085198F">
      <w:pPr>
        <w:spacing w:after="0"/>
        <w:ind w:firstLine="709"/>
        <w:jc w:val="both"/>
        <w:rPr>
          <w:rFonts w:ascii="Times New Roman" w:eastAsia="Calibri" w:hAnsi="Times New Roman" w:cs="Times New Roman"/>
          <w:lang w:val="uk-UA" w:eastAsia="en-US"/>
        </w:rPr>
      </w:pPr>
    </w:p>
    <w:p w14:paraId="207EDE27" w14:textId="77777777" w:rsidR="0085198F" w:rsidRPr="0085198F" w:rsidRDefault="0085198F" w:rsidP="0085198F">
      <w:pPr>
        <w:spacing w:after="0"/>
        <w:ind w:firstLine="709"/>
        <w:jc w:val="both"/>
        <w:rPr>
          <w:rFonts w:ascii="Times New Roman" w:eastAsia="Calibri" w:hAnsi="Times New Roman" w:cs="Times New Roman"/>
          <w:lang w:val="uk-UA" w:eastAsia="en-US"/>
        </w:rPr>
      </w:pPr>
    </w:p>
    <w:p w14:paraId="3E1D3B3C" w14:textId="77777777" w:rsidR="0085198F" w:rsidRPr="0085198F" w:rsidRDefault="0085198F" w:rsidP="0085198F">
      <w:pPr>
        <w:spacing w:after="0"/>
        <w:ind w:firstLine="709"/>
        <w:jc w:val="both"/>
        <w:rPr>
          <w:rFonts w:ascii="Times New Roman" w:eastAsia="Calibri" w:hAnsi="Times New Roman" w:cs="Times New Roman"/>
          <w:lang w:val="uk-UA" w:eastAsia="en-US"/>
        </w:rPr>
      </w:pPr>
    </w:p>
    <w:p w14:paraId="1E255B90" w14:textId="77777777" w:rsidR="0036333B" w:rsidRPr="008317F8" w:rsidRDefault="0036333B">
      <w:pPr>
        <w:rPr>
          <w:lang w:val="uk-UA"/>
        </w:rPr>
      </w:pPr>
    </w:p>
    <w:sectPr w:rsidR="0036333B" w:rsidRPr="008317F8" w:rsidSect="00CD182C">
      <w:pgSz w:w="16838" w:h="11906" w:orient="landscape"/>
      <w:pgMar w:top="1276" w:right="1134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66DA6"/>
    <w:multiLevelType w:val="hybridMultilevel"/>
    <w:tmpl w:val="EFB0C03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B5B0D"/>
    <w:multiLevelType w:val="hybridMultilevel"/>
    <w:tmpl w:val="BCF2082A"/>
    <w:lvl w:ilvl="0" w:tplc="82682FDA">
      <w:start w:val="1"/>
      <w:numFmt w:val="decimal"/>
      <w:lvlText w:val="%1."/>
      <w:lvlJc w:val="left"/>
      <w:pPr>
        <w:ind w:left="121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6504CF5"/>
    <w:multiLevelType w:val="hybridMultilevel"/>
    <w:tmpl w:val="184A5208"/>
    <w:lvl w:ilvl="0" w:tplc="B6485A42">
      <w:start w:val="20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B02D7"/>
    <w:multiLevelType w:val="hybridMultilevel"/>
    <w:tmpl w:val="F34E9B42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872" w:hanging="360"/>
      </w:pPr>
    </w:lvl>
    <w:lvl w:ilvl="2" w:tplc="0419001B">
      <w:start w:val="1"/>
      <w:numFmt w:val="lowerRoman"/>
      <w:lvlText w:val="%3."/>
      <w:lvlJc w:val="right"/>
      <w:pPr>
        <w:ind w:left="1592" w:hanging="180"/>
      </w:pPr>
    </w:lvl>
    <w:lvl w:ilvl="3" w:tplc="0419000F">
      <w:start w:val="1"/>
      <w:numFmt w:val="decimal"/>
      <w:lvlText w:val="%4."/>
      <w:lvlJc w:val="left"/>
      <w:pPr>
        <w:ind w:left="2312" w:hanging="360"/>
      </w:pPr>
    </w:lvl>
    <w:lvl w:ilvl="4" w:tplc="04190019">
      <w:start w:val="1"/>
      <w:numFmt w:val="lowerLetter"/>
      <w:lvlText w:val="%5."/>
      <w:lvlJc w:val="left"/>
      <w:pPr>
        <w:ind w:left="3032" w:hanging="360"/>
      </w:pPr>
    </w:lvl>
    <w:lvl w:ilvl="5" w:tplc="0419001B">
      <w:start w:val="1"/>
      <w:numFmt w:val="lowerRoman"/>
      <w:lvlText w:val="%6."/>
      <w:lvlJc w:val="right"/>
      <w:pPr>
        <w:ind w:left="3752" w:hanging="180"/>
      </w:pPr>
    </w:lvl>
    <w:lvl w:ilvl="6" w:tplc="0419000F">
      <w:start w:val="1"/>
      <w:numFmt w:val="decimal"/>
      <w:lvlText w:val="%7."/>
      <w:lvlJc w:val="left"/>
      <w:pPr>
        <w:ind w:left="4472" w:hanging="360"/>
      </w:pPr>
    </w:lvl>
    <w:lvl w:ilvl="7" w:tplc="04190019">
      <w:start w:val="1"/>
      <w:numFmt w:val="lowerLetter"/>
      <w:lvlText w:val="%8."/>
      <w:lvlJc w:val="left"/>
      <w:pPr>
        <w:ind w:left="5192" w:hanging="360"/>
      </w:pPr>
    </w:lvl>
    <w:lvl w:ilvl="8" w:tplc="0419001B">
      <w:start w:val="1"/>
      <w:numFmt w:val="lowerRoman"/>
      <w:lvlText w:val="%9."/>
      <w:lvlJc w:val="right"/>
      <w:pPr>
        <w:ind w:left="5912" w:hanging="180"/>
      </w:pPr>
    </w:lvl>
  </w:abstractNum>
  <w:num w:numId="1" w16cid:durableId="13275142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80157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7134188">
    <w:abstractNumId w:val="1"/>
  </w:num>
  <w:num w:numId="4" w16cid:durableId="823936702">
    <w:abstractNumId w:val="0"/>
  </w:num>
  <w:num w:numId="5" w16cid:durableId="1826313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33B"/>
    <w:rsid w:val="000A6DB2"/>
    <w:rsid w:val="001A0A7A"/>
    <w:rsid w:val="001A6FFD"/>
    <w:rsid w:val="001D058A"/>
    <w:rsid w:val="002C681C"/>
    <w:rsid w:val="002D2107"/>
    <w:rsid w:val="002F7868"/>
    <w:rsid w:val="00307833"/>
    <w:rsid w:val="0036333B"/>
    <w:rsid w:val="00545B47"/>
    <w:rsid w:val="00581496"/>
    <w:rsid w:val="006B1BB5"/>
    <w:rsid w:val="007863D2"/>
    <w:rsid w:val="007B7890"/>
    <w:rsid w:val="0081726C"/>
    <w:rsid w:val="008317F8"/>
    <w:rsid w:val="0085198F"/>
    <w:rsid w:val="00876343"/>
    <w:rsid w:val="00893445"/>
    <w:rsid w:val="00910EFB"/>
    <w:rsid w:val="00A073D8"/>
    <w:rsid w:val="00B35ED6"/>
    <w:rsid w:val="00C6159E"/>
    <w:rsid w:val="00CD182C"/>
    <w:rsid w:val="00DB141D"/>
    <w:rsid w:val="00DE6D55"/>
    <w:rsid w:val="00DF6CF2"/>
    <w:rsid w:val="00FC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88D4"/>
  <w15:chartTrackingRefBased/>
  <w15:docId w15:val="{3F2BB663-E77A-44C5-B867-13A855FF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7F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7F8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8317F8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2"/>
      <w:sz w:val="24"/>
      <w:szCs w:val="24"/>
      <w:lang w:val="uk-UA" w:eastAsia="zh-CN" w:bidi="hi-IN"/>
    </w:rPr>
  </w:style>
  <w:style w:type="character" w:styleId="a5">
    <w:name w:val="Strong"/>
    <w:basedOn w:val="a0"/>
    <w:uiPriority w:val="22"/>
    <w:qFormat/>
    <w:rsid w:val="008317F8"/>
    <w:rPr>
      <w:b/>
      <w:bCs/>
    </w:rPr>
  </w:style>
  <w:style w:type="table" w:styleId="a6">
    <w:name w:val="Table Grid"/>
    <w:basedOn w:val="a1"/>
    <w:uiPriority w:val="59"/>
    <w:rsid w:val="00851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4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12915</Words>
  <Characters>7362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Інна Румянцева</cp:lastModifiedBy>
  <cp:revision>4</cp:revision>
  <cp:lastPrinted>2025-06-09T08:03:00Z</cp:lastPrinted>
  <dcterms:created xsi:type="dcterms:W3CDTF">2025-09-18T09:40:00Z</dcterms:created>
  <dcterms:modified xsi:type="dcterms:W3CDTF">2025-09-18T09:54:00Z</dcterms:modified>
</cp:coreProperties>
</file>