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9BCA6" w14:textId="77777777" w:rsidR="00931AAB" w:rsidRPr="004C045B" w:rsidRDefault="00704883" w:rsidP="004C045B">
      <w:pPr>
        <w:pStyle w:val="aff0"/>
        <w:pBdr>
          <w:top w:val="nil"/>
          <w:left w:val="nil"/>
          <w:bottom w:val="nil"/>
          <w:right w:val="nil"/>
          <w:between w:val="nil"/>
        </w:pBdr>
        <w:spacing w:line="276" w:lineRule="auto"/>
        <w:ind w:left="567" w:right="175"/>
        <w:jc w:val="center"/>
        <w:rPr>
          <w:rFonts w:ascii="Times New Roman" w:eastAsia="Times New Roman" w:hAnsi="Times New Roman" w:cs="Times New Roman"/>
          <w:b/>
          <w:color w:val="000000"/>
          <w:sz w:val="25"/>
          <w:szCs w:val="25"/>
        </w:rPr>
      </w:pPr>
      <w:r w:rsidRPr="004C045B">
        <w:rPr>
          <w:rFonts w:ascii="Times New Roman" w:eastAsia="Times New Roman" w:hAnsi="Times New Roman" w:cs="Times New Roman"/>
          <w:b/>
          <w:color w:val="000000"/>
          <w:sz w:val="25"/>
          <w:szCs w:val="25"/>
        </w:rPr>
        <w:t xml:space="preserve">Аналіз регуляторного впливу </w:t>
      </w:r>
    </w:p>
    <w:p w14:paraId="19FEB146" w14:textId="21F3A84B" w:rsidR="00FA11AE" w:rsidRPr="004C045B" w:rsidRDefault="00704883" w:rsidP="004C045B">
      <w:pPr>
        <w:pStyle w:val="aff0"/>
        <w:pBdr>
          <w:top w:val="nil"/>
          <w:left w:val="nil"/>
          <w:bottom w:val="nil"/>
          <w:right w:val="nil"/>
          <w:between w:val="nil"/>
        </w:pBdr>
        <w:spacing w:line="276" w:lineRule="auto"/>
        <w:ind w:left="567" w:right="175"/>
        <w:jc w:val="center"/>
        <w:rPr>
          <w:rFonts w:ascii="Times New Roman" w:eastAsia="Times New Roman" w:hAnsi="Times New Roman" w:cs="Times New Roman"/>
          <w:color w:val="000000"/>
          <w:sz w:val="25"/>
          <w:szCs w:val="25"/>
        </w:rPr>
      </w:pPr>
      <w:r w:rsidRPr="004C045B">
        <w:rPr>
          <w:rFonts w:ascii="Times New Roman" w:eastAsia="Times New Roman" w:hAnsi="Times New Roman" w:cs="Times New Roman"/>
          <w:b/>
          <w:color w:val="000000"/>
          <w:sz w:val="25"/>
          <w:szCs w:val="25"/>
        </w:rPr>
        <w:t xml:space="preserve">проекту </w:t>
      </w:r>
      <w:r w:rsidR="00931AAB" w:rsidRPr="004C045B">
        <w:rPr>
          <w:rFonts w:ascii="Times New Roman" w:eastAsia="Times New Roman" w:hAnsi="Times New Roman" w:cs="Times New Roman"/>
          <w:b/>
          <w:color w:val="000000"/>
          <w:sz w:val="25"/>
          <w:szCs w:val="25"/>
        </w:rPr>
        <w:t>«Р</w:t>
      </w:r>
      <w:r w:rsidRPr="004C045B">
        <w:rPr>
          <w:rFonts w:ascii="Times New Roman" w:eastAsia="Times New Roman" w:hAnsi="Times New Roman" w:cs="Times New Roman"/>
          <w:b/>
          <w:color w:val="000000"/>
          <w:sz w:val="25"/>
          <w:szCs w:val="25"/>
        </w:rPr>
        <w:t xml:space="preserve">ішення </w:t>
      </w:r>
      <w:r w:rsidR="00931AAB" w:rsidRPr="004C045B">
        <w:rPr>
          <w:rFonts w:ascii="Times New Roman" w:eastAsia="Times New Roman" w:hAnsi="Times New Roman" w:cs="Times New Roman"/>
          <w:b/>
          <w:color w:val="000000"/>
          <w:sz w:val="25"/>
          <w:szCs w:val="25"/>
        </w:rPr>
        <w:t xml:space="preserve">сесії </w:t>
      </w:r>
      <w:r w:rsidRPr="004C045B">
        <w:rPr>
          <w:rFonts w:ascii="Times New Roman" w:eastAsia="Times New Roman" w:hAnsi="Times New Roman" w:cs="Times New Roman"/>
          <w:b/>
          <w:color w:val="000000"/>
          <w:sz w:val="25"/>
          <w:szCs w:val="25"/>
        </w:rPr>
        <w:t>Козятинської міської ради  «Про затвердження Правил благоустрою території населених пунктів Козятинської міської територіальної  громади»</w:t>
      </w:r>
    </w:p>
    <w:p w14:paraId="5AE396EE" w14:textId="77777777" w:rsidR="00FA11AE" w:rsidRPr="004C045B" w:rsidRDefault="00FA11AE" w:rsidP="004C045B">
      <w:pPr>
        <w:pBdr>
          <w:top w:val="nil"/>
          <w:left w:val="nil"/>
          <w:bottom w:val="nil"/>
          <w:right w:val="nil"/>
          <w:between w:val="nil"/>
        </w:pBdr>
        <w:spacing w:line="276" w:lineRule="auto"/>
        <w:ind w:firstLine="720"/>
        <w:rPr>
          <w:rFonts w:ascii="Times New Roman" w:eastAsia="Times New Roman" w:hAnsi="Times New Roman" w:cs="Times New Roman"/>
          <w:color w:val="000000"/>
          <w:sz w:val="25"/>
          <w:szCs w:val="25"/>
        </w:rPr>
      </w:pPr>
    </w:p>
    <w:p w14:paraId="682213C2" w14:textId="396372F8" w:rsidR="00FA11AE" w:rsidRDefault="00704883" w:rsidP="004C045B">
      <w:pPr>
        <w:pBdr>
          <w:top w:val="nil"/>
          <w:left w:val="nil"/>
          <w:bottom w:val="nil"/>
          <w:right w:val="nil"/>
          <w:between w:val="nil"/>
        </w:pBdr>
        <w:tabs>
          <w:tab w:val="left" w:pos="426"/>
        </w:tabs>
        <w:spacing w:line="276" w:lineRule="auto"/>
        <w:ind w:firstLine="720"/>
        <w:jc w:val="both"/>
        <w:rPr>
          <w:rFonts w:ascii="Times New Roman" w:eastAsia="Times New Roman" w:hAnsi="Times New Roman" w:cs="Times New Roman"/>
          <w:b/>
          <w:color w:val="000000"/>
          <w:sz w:val="25"/>
          <w:szCs w:val="25"/>
        </w:rPr>
      </w:pPr>
      <w:r w:rsidRPr="004C045B">
        <w:rPr>
          <w:rFonts w:ascii="Times New Roman" w:eastAsia="Times New Roman" w:hAnsi="Times New Roman" w:cs="Times New Roman"/>
          <w:b/>
          <w:color w:val="000000"/>
          <w:sz w:val="25"/>
          <w:szCs w:val="25"/>
        </w:rPr>
        <w:t xml:space="preserve">Оприлюднено:      </w:t>
      </w:r>
      <w:r w:rsidR="0082258A">
        <w:rPr>
          <w:rFonts w:ascii="Times New Roman" w:eastAsia="Times New Roman" w:hAnsi="Times New Roman" w:cs="Times New Roman"/>
          <w:b/>
          <w:color w:val="000000"/>
          <w:sz w:val="25"/>
          <w:szCs w:val="25"/>
        </w:rPr>
        <w:t>08.08.2022 року</w:t>
      </w:r>
    </w:p>
    <w:p w14:paraId="420F7F85" w14:textId="79480FB0" w:rsidR="00931AAB" w:rsidRPr="00AC4434" w:rsidRDefault="00AC4434" w:rsidP="00AC4434">
      <w:pPr>
        <w:pStyle w:val="affa"/>
        <w:spacing w:line="276" w:lineRule="auto"/>
        <w:ind w:left="142" w:right="-23"/>
        <w:jc w:val="both"/>
        <w:rPr>
          <w:b w:val="0"/>
          <w:color w:val="000000"/>
          <w:sz w:val="25"/>
          <w:szCs w:val="25"/>
        </w:rPr>
      </w:pPr>
      <w:r>
        <w:rPr>
          <w:b w:val="0"/>
          <w:color w:val="000000"/>
          <w:sz w:val="25"/>
          <w:szCs w:val="25"/>
        </w:rPr>
        <w:t xml:space="preserve">    </w:t>
      </w:r>
      <w:bookmarkStart w:id="0" w:name="_GoBack"/>
      <w:r w:rsidR="00230421" w:rsidRPr="00AC4434">
        <w:rPr>
          <w:b w:val="0"/>
          <w:color w:val="000000"/>
          <w:sz w:val="25"/>
          <w:szCs w:val="25"/>
        </w:rPr>
        <w:t xml:space="preserve">Згідно </w:t>
      </w:r>
      <w:r w:rsidRPr="00AC4434">
        <w:rPr>
          <w:b w:val="0"/>
          <w:color w:val="000000"/>
          <w:sz w:val="25"/>
          <w:szCs w:val="25"/>
        </w:rPr>
        <w:t>рішення виконавчого комітету Козятинської міської ради «</w:t>
      </w:r>
      <w:r w:rsidRPr="00AC4434">
        <w:rPr>
          <w:b w:val="0"/>
          <w:sz w:val="25"/>
          <w:szCs w:val="25"/>
        </w:rPr>
        <w:t>Про внесення змін до рішення виконкому Козятинської міської ради від 08.12.2021р. №404 «Про затвердження пл</w:t>
      </w:r>
      <w:r>
        <w:rPr>
          <w:b w:val="0"/>
          <w:sz w:val="25"/>
          <w:szCs w:val="25"/>
        </w:rPr>
        <w:t>ану діяльності з підготовки прое</w:t>
      </w:r>
      <w:r w:rsidRPr="00AC4434">
        <w:rPr>
          <w:b w:val="0"/>
          <w:sz w:val="25"/>
          <w:szCs w:val="25"/>
        </w:rPr>
        <w:t>ктів регуляторних  актів на 2022 рік та затвердження плану-графіка здійснення відстеження результативності регуляторних актів на 2022 рік»</w:t>
      </w:r>
      <w:r>
        <w:rPr>
          <w:b w:val="0"/>
          <w:sz w:val="25"/>
          <w:szCs w:val="25"/>
        </w:rPr>
        <w:t xml:space="preserve"> від 25.05.2022 року №140 </w:t>
      </w:r>
      <w:r w:rsidR="00230421" w:rsidRPr="00AC4434">
        <w:rPr>
          <w:b w:val="0"/>
          <w:color w:val="000000"/>
          <w:sz w:val="25"/>
          <w:szCs w:val="25"/>
        </w:rPr>
        <w:t>розробником даного регуляторного акту є управління житлово-комунального господарства Козятинської міської ради.</w:t>
      </w:r>
    </w:p>
    <w:bookmarkEnd w:id="0"/>
    <w:p w14:paraId="3969607F" w14:textId="7354380F" w:rsidR="00A2080C" w:rsidRDefault="00931AAB" w:rsidP="00230421">
      <w:pPr>
        <w:pStyle w:val="aff0"/>
        <w:spacing w:line="276" w:lineRule="auto"/>
        <w:ind w:left="142"/>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 xml:space="preserve">    </w:t>
      </w:r>
      <w:r w:rsidR="00A2080C" w:rsidRPr="004C045B">
        <w:rPr>
          <w:rFonts w:ascii="Times New Roman" w:eastAsia="Times New Roman" w:hAnsi="Times New Roman" w:cs="Times New Roman"/>
          <w:color w:val="000000"/>
          <w:sz w:val="25"/>
          <w:szCs w:val="25"/>
        </w:rPr>
        <w:t xml:space="preserve">Аналіз регуляторного впливу проекту </w:t>
      </w:r>
      <w:r w:rsidRPr="004C045B">
        <w:rPr>
          <w:rFonts w:ascii="Times New Roman" w:eastAsia="Times New Roman" w:hAnsi="Times New Roman" w:cs="Times New Roman"/>
          <w:color w:val="000000"/>
          <w:sz w:val="25"/>
          <w:szCs w:val="25"/>
        </w:rPr>
        <w:t>« Р</w:t>
      </w:r>
      <w:r w:rsidR="00A2080C" w:rsidRPr="004C045B">
        <w:rPr>
          <w:rFonts w:ascii="Times New Roman" w:eastAsia="Times New Roman" w:hAnsi="Times New Roman" w:cs="Times New Roman"/>
          <w:color w:val="000000"/>
          <w:sz w:val="25"/>
          <w:szCs w:val="25"/>
        </w:rPr>
        <w:t xml:space="preserve">ішення </w:t>
      </w:r>
      <w:r w:rsidRPr="004C045B">
        <w:rPr>
          <w:rFonts w:ascii="Times New Roman" w:eastAsia="Times New Roman" w:hAnsi="Times New Roman" w:cs="Times New Roman"/>
          <w:color w:val="000000"/>
          <w:sz w:val="25"/>
          <w:szCs w:val="25"/>
        </w:rPr>
        <w:t xml:space="preserve">сесії </w:t>
      </w:r>
      <w:r w:rsidR="00A2080C" w:rsidRPr="004C045B">
        <w:rPr>
          <w:rFonts w:ascii="Times New Roman" w:eastAsia="Times New Roman" w:hAnsi="Times New Roman" w:cs="Times New Roman"/>
          <w:color w:val="000000"/>
          <w:sz w:val="25"/>
          <w:szCs w:val="25"/>
        </w:rPr>
        <w:t>Козятинської  міської ради  «Про затвердження Правил благоустрою території населених пунктів Козятинської  міської  територіальної громади»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 308.</w:t>
      </w:r>
    </w:p>
    <w:p w14:paraId="5C8ECE7E" w14:textId="77777777" w:rsidR="00AC4434" w:rsidRDefault="00AC4434" w:rsidP="00230421">
      <w:pPr>
        <w:tabs>
          <w:tab w:val="left" w:pos="2380"/>
        </w:tabs>
        <w:spacing w:line="276" w:lineRule="auto"/>
        <w:ind w:left="142"/>
        <w:jc w:val="center"/>
        <w:rPr>
          <w:rFonts w:ascii="Times New Roman" w:eastAsia="Times New Roman" w:hAnsi="Times New Roman" w:cs="Times New Roman"/>
          <w:b/>
          <w:color w:val="000000"/>
          <w:sz w:val="25"/>
          <w:szCs w:val="25"/>
        </w:rPr>
      </w:pPr>
    </w:p>
    <w:p w14:paraId="76E98A7E" w14:textId="00F79B41" w:rsidR="00A2080C" w:rsidRPr="004C045B" w:rsidRDefault="00A77D51" w:rsidP="00230421">
      <w:pPr>
        <w:tabs>
          <w:tab w:val="left" w:pos="2380"/>
        </w:tabs>
        <w:spacing w:line="276" w:lineRule="auto"/>
        <w:ind w:left="142"/>
        <w:jc w:val="center"/>
        <w:rPr>
          <w:rFonts w:ascii="Times New Roman" w:eastAsia="Times New Roman" w:hAnsi="Times New Roman" w:cs="Times New Roman"/>
          <w:color w:val="000000"/>
          <w:sz w:val="25"/>
          <w:szCs w:val="25"/>
        </w:rPr>
      </w:pPr>
      <w:r w:rsidRPr="004C045B">
        <w:rPr>
          <w:rFonts w:ascii="Times New Roman" w:eastAsia="Times New Roman" w:hAnsi="Times New Roman" w:cs="Times New Roman"/>
          <w:b/>
          <w:color w:val="000000"/>
          <w:sz w:val="25"/>
          <w:szCs w:val="25"/>
        </w:rPr>
        <w:t xml:space="preserve">     </w:t>
      </w:r>
      <w:r w:rsidR="00A2080C" w:rsidRPr="004C045B">
        <w:rPr>
          <w:rFonts w:ascii="Times New Roman" w:eastAsia="Times New Roman" w:hAnsi="Times New Roman" w:cs="Times New Roman"/>
          <w:b/>
          <w:color w:val="000000"/>
          <w:sz w:val="25"/>
          <w:szCs w:val="25"/>
          <w:lang w:val="en-US"/>
        </w:rPr>
        <w:t>I</w:t>
      </w:r>
      <w:r w:rsidR="00A2080C" w:rsidRPr="004C045B">
        <w:rPr>
          <w:rFonts w:ascii="Times New Roman" w:eastAsia="Times New Roman" w:hAnsi="Times New Roman" w:cs="Times New Roman"/>
          <w:b/>
          <w:color w:val="000000"/>
          <w:sz w:val="25"/>
          <w:szCs w:val="25"/>
        </w:rPr>
        <w:t>.Проблема, яку передбачається розв’язати шляхом</w:t>
      </w:r>
      <w:r w:rsidRPr="004C045B">
        <w:rPr>
          <w:rFonts w:ascii="Times New Roman" w:eastAsia="Times New Roman" w:hAnsi="Times New Roman" w:cs="Times New Roman"/>
          <w:b/>
          <w:color w:val="000000"/>
          <w:sz w:val="25"/>
          <w:szCs w:val="25"/>
        </w:rPr>
        <w:t xml:space="preserve"> </w:t>
      </w:r>
      <w:r w:rsidR="00A2080C" w:rsidRPr="004C045B">
        <w:rPr>
          <w:rFonts w:ascii="Times New Roman" w:eastAsia="Times New Roman" w:hAnsi="Times New Roman" w:cs="Times New Roman"/>
          <w:b/>
          <w:color w:val="000000"/>
          <w:sz w:val="25"/>
          <w:szCs w:val="25"/>
        </w:rPr>
        <w:t>прийняття даного регуляторного акту</w:t>
      </w:r>
    </w:p>
    <w:p w14:paraId="7872F5D0" w14:textId="77777777" w:rsidR="00A2080C" w:rsidRPr="004C045B" w:rsidRDefault="00A2080C" w:rsidP="004C045B">
      <w:pPr>
        <w:spacing w:line="276" w:lineRule="auto"/>
        <w:jc w:val="both"/>
        <w:rPr>
          <w:rFonts w:ascii="Times New Roman" w:eastAsia="Times New Roman" w:hAnsi="Times New Roman" w:cs="Times New Roman"/>
          <w:sz w:val="25"/>
          <w:szCs w:val="25"/>
        </w:rPr>
      </w:pPr>
      <w:r w:rsidRPr="004C045B">
        <w:rPr>
          <w:rFonts w:ascii="Times New Roman" w:hAnsi="Times New Roman" w:cs="Times New Roman"/>
          <w:bCs/>
          <w:sz w:val="25"/>
          <w:szCs w:val="25"/>
        </w:rPr>
        <w:t xml:space="preserve">      Правовідносини у сфері благоустрою регулюються Законами України «Про благоустрій населених пунктів», «Про відходи», «Про забезпечення санітарного та епідеміологічного благополуччя населення», «Про охорону навколишнього природного середовища», «Про охорону атмосферного повітря», «Про охорону культурної спадщини» та іншими нормативно-правовими актами. Проте, норми вказаних законодавчих актів визначають лише основні положення у сфері благоустрою, залишаючи неврегульованим коло проблемних питань, які виникають на місцевому рівні.</w:t>
      </w:r>
    </w:p>
    <w:p w14:paraId="6D4D1815" w14:textId="77777777" w:rsidR="00A2080C" w:rsidRPr="004C045B" w:rsidRDefault="00A2080C" w:rsidP="004C045B">
      <w:pPr>
        <w:shd w:val="clear" w:color="auto" w:fill="FFFFFF"/>
        <w:spacing w:line="276" w:lineRule="auto"/>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 xml:space="preserve">     Після добровільного приєднання 14-ти населених пунктів до Козятинської міської територіальної громади, а саме </w:t>
      </w:r>
      <w:proofErr w:type="spellStart"/>
      <w:r w:rsidRPr="004C045B">
        <w:rPr>
          <w:rFonts w:ascii="Times New Roman" w:hAnsi="Times New Roman" w:cs="Times New Roman"/>
          <w:sz w:val="25"/>
          <w:szCs w:val="25"/>
        </w:rPr>
        <w:t>с.Сокілець</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с.Титусівка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с.Сигнал</w:t>
      </w:r>
      <w:proofErr w:type="spellEnd"/>
      <w:r w:rsidRPr="004C045B">
        <w:rPr>
          <w:rFonts w:ascii="Times New Roman" w:hAnsi="Times New Roman" w:cs="Times New Roman"/>
          <w:sz w:val="25"/>
          <w:szCs w:val="25"/>
        </w:rPr>
        <w:t xml:space="preserve">, с. </w:t>
      </w:r>
      <w:proofErr w:type="spellStart"/>
      <w:r w:rsidRPr="004C045B">
        <w:rPr>
          <w:rFonts w:ascii="Times New Roman" w:hAnsi="Times New Roman" w:cs="Times New Roman"/>
          <w:sz w:val="25"/>
          <w:szCs w:val="25"/>
        </w:rPr>
        <w:t>Пиковець</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с.Пустоха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с.Козятин</w:t>
      </w:r>
      <w:proofErr w:type="spellEnd"/>
      <w:r w:rsidRPr="004C045B">
        <w:rPr>
          <w:rFonts w:ascii="Times New Roman" w:hAnsi="Times New Roman" w:cs="Times New Roman"/>
          <w:sz w:val="25"/>
          <w:szCs w:val="25"/>
        </w:rPr>
        <w:t xml:space="preserve">, с. </w:t>
      </w:r>
      <w:proofErr w:type="spellStart"/>
      <w:r w:rsidRPr="004C045B">
        <w:rPr>
          <w:rFonts w:ascii="Times New Roman" w:hAnsi="Times New Roman" w:cs="Times New Roman"/>
          <w:sz w:val="25"/>
          <w:szCs w:val="25"/>
        </w:rPr>
        <w:t>Іванківці</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с.Флоріанівка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с.Рубанка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с.Махаринці</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с.Кордишівка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с.Королівка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с.Прушинка</w:t>
      </w:r>
      <w:proofErr w:type="spellEnd"/>
      <w:r w:rsidRPr="004C045B">
        <w:rPr>
          <w:rFonts w:ascii="Times New Roman" w:hAnsi="Times New Roman" w:cs="Times New Roman"/>
          <w:sz w:val="25"/>
          <w:szCs w:val="25"/>
        </w:rPr>
        <w:t xml:space="preserve">, </w:t>
      </w:r>
      <w:proofErr w:type="spellStart"/>
      <w:r w:rsidRPr="004C045B">
        <w:rPr>
          <w:rFonts w:ascii="Times New Roman" w:hAnsi="Times New Roman" w:cs="Times New Roman"/>
          <w:sz w:val="25"/>
          <w:szCs w:val="25"/>
        </w:rPr>
        <w:t>с.Сестринівка</w:t>
      </w:r>
      <w:proofErr w:type="spellEnd"/>
      <w:r w:rsidRPr="004C045B">
        <w:rPr>
          <w:rFonts w:ascii="Times New Roman" w:hAnsi="Times New Roman" w:cs="Times New Roman"/>
          <w:sz w:val="25"/>
          <w:szCs w:val="25"/>
        </w:rPr>
        <w:t xml:space="preserve">  </w:t>
      </w:r>
      <w:r w:rsidRPr="004C045B">
        <w:rPr>
          <w:rFonts w:ascii="Times New Roman" w:eastAsia="Times New Roman" w:hAnsi="Times New Roman" w:cs="Times New Roman"/>
          <w:color w:val="000000"/>
          <w:sz w:val="25"/>
          <w:szCs w:val="25"/>
        </w:rPr>
        <w:t>виникла необхідність прийняття єдиних  Правила благоустрою території населених пунктів Козятинської  міської  територіальної громади», затвердити цей нормативний документ за процедурою регуляторного акту.</w:t>
      </w:r>
    </w:p>
    <w:p w14:paraId="41A1D0A5" w14:textId="77777777" w:rsidR="00A2080C" w:rsidRPr="004C045B" w:rsidRDefault="00A2080C" w:rsidP="004C045B">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Нині у сфері благоустрою Козятинської міської  територіальної громади виникла низка проблем, пов’язаних з:</w:t>
      </w:r>
    </w:p>
    <w:p w14:paraId="77CE1CE2"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rStyle w:val="20"/>
          <w:color w:val="000000"/>
          <w:sz w:val="25"/>
          <w:szCs w:val="25"/>
        </w:rPr>
        <w:t>відсутністю чітко регламентованих правил і норм поведінки юридичних та фізичних осіб у сфері благоустрою населених пунктів громади, а також комплексу заходів, необхідних для забезпечення чистоти і порядку у ній;</w:t>
      </w:r>
    </w:p>
    <w:p w14:paraId="39370D3A" w14:textId="26D8EAF1" w:rsidR="00A2080C" w:rsidRPr="004C045B" w:rsidRDefault="00A2080C" w:rsidP="004C045B">
      <w:pPr>
        <w:pStyle w:val="21"/>
        <w:numPr>
          <w:ilvl w:val="0"/>
          <w:numId w:val="15"/>
        </w:numPr>
        <w:shd w:val="clear" w:color="auto" w:fill="auto"/>
        <w:tabs>
          <w:tab w:val="left" w:pos="925"/>
        </w:tabs>
        <w:spacing w:after="0" w:line="276" w:lineRule="auto"/>
        <w:ind w:firstLine="360"/>
        <w:jc w:val="both"/>
        <w:rPr>
          <w:rFonts w:eastAsiaTheme="minorHAnsi"/>
          <w:sz w:val="25"/>
          <w:szCs w:val="25"/>
        </w:rPr>
      </w:pPr>
      <w:r w:rsidRPr="004C045B">
        <w:rPr>
          <w:rStyle w:val="20"/>
          <w:color w:val="000000"/>
          <w:sz w:val="25"/>
          <w:szCs w:val="25"/>
        </w:rPr>
        <w:t>неправомірним розміщенням ремонт</w:t>
      </w:r>
      <w:r w:rsidR="007B652B" w:rsidRPr="004C045B">
        <w:rPr>
          <w:rStyle w:val="20"/>
          <w:color w:val="000000"/>
          <w:sz w:val="25"/>
          <w:szCs w:val="25"/>
        </w:rPr>
        <w:t>н</w:t>
      </w:r>
      <w:r w:rsidRPr="004C045B">
        <w:rPr>
          <w:rStyle w:val="20"/>
          <w:color w:val="000000"/>
          <w:sz w:val="25"/>
          <w:szCs w:val="25"/>
        </w:rPr>
        <w:t>их та великогабаритних побутових відходів;</w:t>
      </w:r>
    </w:p>
    <w:p w14:paraId="10033F1E" w14:textId="1E074EB4"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rStyle w:val="20"/>
          <w:color w:val="000000"/>
          <w:sz w:val="25"/>
          <w:szCs w:val="25"/>
        </w:rPr>
        <w:t>наявністю стихійних сміттєзвалищ, розміщенням будівельних матеріалів (піску, щебню,</w:t>
      </w:r>
      <w:r w:rsidR="007B652B" w:rsidRPr="004C045B">
        <w:rPr>
          <w:rStyle w:val="20"/>
          <w:color w:val="000000"/>
          <w:sz w:val="25"/>
          <w:szCs w:val="25"/>
        </w:rPr>
        <w:t xml:space="preserve"> </w:t>
      </w:r>
      <w:r w:rsidRPr="004C045B">
        <w:rPr>
          <w:rStyle w:val="20"/>
          <w:color w:val="000000"/>
          <w:sz w:val="25"/>
          <w:szCs w:val="25"/>
        </w:rPr>
        <w:t>відсіву,</w:t>
      </w:r>
      <w:r w:rsidR="007B652B" w:rsidRPr="004C045B">
        <w:rPr>
          <w:rStyle w:val="20"/>
          <w:color w:val="000000"/>
          <w:sz w:val="25"/>
          <w:szCs w:val="25"/>
        </w:rPr>
        <w:t xml:space="preserve"> </w:t>
      </w:r>
      <w:r w:rsidRPr="004C045B">
        <w:rPr>
          <w:rStyle w:val="20"/>
          <w:color w:val="000000"/>
          <w:sz w:val="25"/>
          <w:szCs w:val="25"/>
        </w:rPr>
        <w:t>цегли, мішків із матеріалами тощо) на території житлової та громадської забудови, зелених зон;</w:t>
      </w:r>
    </w:p>
    <w:p w14:paraId="67991B97"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rStyle w:val="20"/>
          <w:color w:val="000000"/>
          <w:sz w:val="25"/>
          <w:szCs w:val="25"/>
        </w:rPr>
        <w:t>відсутністю у юридичних та фізичних осіб договорів на надання послуг з вивезення побутових відходів;</w:t>
      </w:r>
    </w:p>
    <w:p w14:paraId="77C46ACF"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rStyle w:val="20"/>
          <w:sz w:val="25"/>
          <w:szCs w:val="25"/>
        </w:rPr>
      </w:pPr>
      <w:r w:rsidRPr="004C045B">
        <w:rPr>
          <w:rStyle w:val="20"/>
          <w:color w:val="000000"/>
          <w:sz w:val="25"/>
          <w:szCs w:val="25"/>
        </w:rPr>
        <w:t>самовільним знищенням дерев, кущів, інших зелених насаджень;</w:t>
      </w:r>
    </w:p>
    <w:p w14:paraId="45428A2D"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sz w:val="25"/>
          <w:szCs w:val="25"/>
        </w:rPr>
        <w:t>самовільним встановленням МАФ , тимчасових споруд, елементів благоустрою;</w:t>
      </w:r>
    </w:p>
    <w:p w14:paraId="24BBA74F"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sz w:val="25"/>
          <w:szCs w:val="25"/>
        </w:rPr>
        <w:lastRenderedPageBreak/>
        <w:t>розміщенням реклами на автобусних зупинках та електроопорах;</w:t>
      </w:r>
    </w:p>
    <w:p w14:paraId="4E0E35B3"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sz w:val="25"/>
          <w:szCs w:val="25"/>
        </w:rPr>
        <w:t>визначення території , яка має утримуватись суб'єктами господарювання;</w:t>
      </w:r>
    </w:p>
    <w:p w14:paraId="122EF01E" w14:textId="77777777" w:rsidR="00A2080C" w:rsidRPr="004C045B" w:rsidRDefault="00A2080C" w:rsidP="004C045B">
      <w:pPr>
        <w:pStyle w:val="21"/>
        <w:numPr>
          <w:ilvl w:val="0"/>
          <w:numId w:val="15"/>
        </w:numPr>
        <w:shd w:val="clear" w:color="auto" w:fill="auto"/>
        <w:tabs>
          <w:tab w:val="left" w:pos="925"/>
        </w:tabs>
        <w:spacing w:after="0" w:line="276" w:lineRule="auto"/>
        <w:ind w:firstLine="360"/>
        <w:jc w:val="both"/>
        <w:rPr>
          <w:sz w:val="25"/>
          <w:szCs w:val="25"/>
        </w:rPr>
      </w:pPr>
      <w:r w:rsidRPr="004C045B">
        <w:rPr>
          <w:rStyle w:val="20"/>
          <w:color w:val="000000"/>
          <w:sz w:val="25"/>
          <w:szCs w:val="25"/>
        </w:rPr>
        <w:t>паркуванням автотранспортних засобів на територіях зелених зон (газонах, квітниках, клумбах) та майданчиках для відпочинку і дозвілля;</w:t>
      </w:r>
    </w:p>
    <w:p w14:paraId="2DBE6B71" w14:textId="77777777" w:rsidR="00A2080C" w:rsidRPr="004C045B" w:rsidRDefault="00A2080C" w:rsidP="004C045B">
      <w:pPr>
        <w:pStyle w:val="21"/>
        <w:numPr>
          <w:ilvl w:val="0"/>
          <w:numId w:val="15"/>
        </w:numPr>
        <w:shd w:val="clear" w:color="auto" w:fill="auto"/>
        <w:tabs>
          <w:tab w:val="left" w:pos="925"/>
        </w:tabs>
        <w:spacing w:after="0" w:line="276" w:lineRule="auto"/>
        <w:ind w:firstLine="720"/>
        <w:jc w:val="both"/>
        <w:rPr>
          <w:rFonts w:eastAsia="Times New Roman"/>
          <w:color w:val="000000"/>
          <w:sz w:val="25"/>
          <w:szCs w:val="25"/>
        </w:rPr>
      </w:pPr>
      <w:r w:rsidRPr="004C045B">
        <w:rPr>
          <w:rStyle w:val="20"/>
          <w:color w:val="000000"/>
          <w:sz w:val="25"/>
          <w:szCs w:val="25"/>
        </w:rPr>
        <w:t>неможливістю притягнення до адміністративної відповідальності осіб, винних у порушенні правил благоустрою, через відсутність правил.</w:t>
      </w:r>
    </w:p>
    <w:p w14:paraId="7D2C9EE5" w14:textId="7AB020BB" w:rsidR="00A2080C" w:rsidRPr="004C045B" w:rsidRDefault="00A2080C" w:rsidP="004C045B">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Загальна проблема забезпечення та підтримання належного благоустрою на території населених пунктів Козятинської міської територіальної громади, поліпшення її стану є досить актуальною. Актуальність проблеми полягає в тому, що неможливо вирішити питання ,</w:t>
      </w:r>
      <w:r w:rsidR="007B652B" w:rsidRPr="004C045B">
        <w:rPr>
          <w:rFonts w:ascii="Times New Roman" w:eastAsia="Times New Roman" w:hAnsi="Times New Roman" w:cs="Times New Roman"/>
          <w:color w:val="000000"/>
          <w:sz w:val="25"/>
          <w:szCs w:val="25"/>
        </w:rPr>
        <w:t>зазначені</w:t>
      </w:r>
      <w:r w:rsidRPr="004C045B">
        <w:rPr>
          <w:rFonts w:ascii="Times New Roman" w:eastAsia="Times New Roman" w:hAnsi="Times New Roman" w:cs="Times New Roman"/>
          <w:color w:val="000000"/>
          <w:sz w:val="25"/>
          <w:szCs w:val="25"/>
        </w:rPr>
        <w:t xml:space="preserve"> з у зверненнях громадян щодо створення стихійних сміттєзвалищ на територіях загального користування (парки, провулки, прибудинкові території).</w:t>
      </w:r>
    </w:p>
    <w:p w14:paraId="33D8B705" w14:textId="77777777" w:rsidR="00A2080C" w:rsidRPr="004C045B" w:rsidRDefault="00A2080C" w:rsidP="004C045B">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 xml:space="preserve">Так, за період з 01.01.2020 р. по 31.12.2020 р. до  Козятинської  міської ради надійшло </w:t>
      </w:r>
      <w:r w:rsidRPr="004C045B">
        <w:rPr>
          <w:rFonts w:ascii="Times New Roman" w:eastAsia="Times New Roman" w:hAnsi="Times New Roman" w:cs="Times New Roman"/>
          <w:sz w:val="25"/>
          <w:szCs w:val="25"/>
        </w:rPr>
        <w:t xml:space="preserve">147 </w:t>
      </w:r>
      <w:r w:rsidRPr="004C045B">
        <w:rPr>
          <w:rFonts w:ascii="Times New Roman" w:eastAsia="Times New Roman" w:hAnsi="Times New Roman" w:cs="Times New Roman"/>
          <w:color w:val="000000"/>
          <w:sz w:val="25"/>
          <w:szCs w:val="25"/>
        </w:rPr>
        <w:t>звернень від мешканців громади щодо недотримання правил благоустрою, серед яких:</w:t>
      </w:r>
    </w:p>
    <w:p w14:paraId="1BF2102A" w14:textId="77777777" w:rsidR="00A2080C" w:rsidRPr="004C045B" w:rsidRDefault="00A2080C" w:rsidP="004C045B">
      <w:pPr>
        <w:spacing w:line="276" w:lineRule="auto"/>
        <w:ind w:firstLine="720"/>
        <w:jc w:val="both"/>
        <w:rPr>
          <w:rFonts w:ascii="Times New Roman" w:eastAsia="Times New Roman" w:hAnsi="Times New Roman" w:cs="Times New Roman"/>
          <w:sz w:val="25"/>
          <w:szCs w:val="25"/>
        </w:rPr>
      </w:pPr>
      <w:r w:rsidRPr="004C045B">
        <w:rPr>
          <w:rFonts w:ascii="Times New Roman" w:eastAsia="Times New Roman" w:hAnsi="Times New Roman" w:cs="Times New Roman"/>
          <w:color w:val="000000"/>
          <w:sz w:val="25"/>
          <w:szCs w:val="25"/>
        </w:rPr>
        <w:t xml:space="preserve">- </w:t>
      </w:r>
      <w:r w:rsidRPr="004C045B">
        <w:rPr>
          <w:rFonts w:ascii="Times New Roman" w:eastAsia="Times New Roman" w:hAnsi="Times New Roman" w:cs="Times New Roman"/>
          <w:sz w:val="25"/>
          <w:szCs w:val="25"/>
        </w:rPr>
        <w:t>щодо розчищення доріг, тротуарів, площ, під’їздів, мостів, тощо від снігу в зимовий час;</w:t>
      </w:r>
    </w:p>
    <w:p w14:paraId="3062CA77" w14:textId="77777777" w:rsidR="00A2080C" w:rsidRPr="004C045B" w:rsidRDefault="00A2080C" w:rsidP="004C045B">
      <w:pPr>
        <w:spacing w:line="276" w:lineRule="auto"/>
        <w:ind w:firstLine="72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 недотримання графіку періодичності та своєчасності вивезення твердих побутових відходів та сміття виконавцем послуги зі збирання та вивезення твердих побутових відходів;</w:t>
      </w:r>
    </w:p>
    <w:p w14:paraId="58FDFB57" w14:textId="77777777" w:rsidR="00A2080C" w:rsidRPr="004C045B" w:rsidRDefault="00A2080C" w:rsidP="004C045B">
      <w:pPr>
        <w:spacing w:line="276" w:lineRule="auto"/>
        <w:ind w:firstLine="72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 підрізання гілок дерев;</w:t>
      </w:r>
    </w:p>
    <w:p w14:paraId="22A016B8" w14:textId="77777777" w:rsidR="00A2080C" w:rsidRPr="004C045B" w:rsidRDefault="00A2080C" w:rsidP="004C045B">
      <w:pPr>
        <w:spacing w:line="276" w:lineRule="auto"/>
        <w:ind w:firstLine="72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 звалювання відходів та сміття у не відведених для цього місцях;</w:t>
      </w:r>
    </w:p>
    <w:p w14:paraId="729449B6" w14:textId="77777777" w:rsidR="00A2080C" w:rsidRPr="004C045B" w:rsidRDefault="00A2080C" w:rsidP="004C045B">
      <w:pPr>
        <w:spacing w:line="276" w:lineRule="auto"/>
        <w:ind w:firstLine="72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 спалювання сміття, відходів та гілля;</w:t>
      </w:r>
    </w:p>
    <w:p w14:paraId="3DDCC626" w14:textId="77777777" w:rsidR="00A2080C" w:rsidRPr="004C045B" w:rsidRDefault="00A2080C" w:rsidP="004C045B">
      <w:pPr>
        <w:spacing w:line="276" w:lineRule="auto"/>
        <w:ind w:firstLine="72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 перенесення сміттєвих майданчиків.</w:t>
      </w:r>
    </w:p>
    <w:p w14:paraId="59AA8388" w14:textId="77777777" w:rsidR="00A2080C" w:rsidRPr="004C045B" w:rsidRDefault="00A2080C" w:rsidP="004C045B">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 xml:space="preserve">За даними управління житлово-комунального господарства Козятинської міської ради протягом 2020 року його спеціалістами було виявлено </w:t>
      </w:r>
      <w:r w:rsidRPr="004C045B">
        <w:rPr>
          <w:rFonts w:ascii="Times New Roman" w:eastAsia="Times New Roman" w:hAnsi="Times New Roman" w:cs="Times New Roman"/>
          <w:sz w:val="25"/>
          <w:szCs w:val="25"/>
        </w:rPr>
        <w:t>12</w:t>
      </w:r>
      <w:r w:rsidRPr="004C045B">
        <w:rPr>
          <w:rFonts w:ascii="Times New Roman" w:eastAsia="Times New Roman" w:hAnsi="Times New Roman" w:cs="Times New Roman"/>
          <w:color w:val="000000"/>
          <w:sz w:val="25"/>
          <w:szCs w:val="25"/>
        </w:rPr>
        <w:t xml:space="preserve"> стихійних сміттєзвалищ та всі вони ліквідовані.</w:t>
      </w:r>
    </w:p>
    <w:p w14:paraId="7D84EF8A" w14:textId="77777777" w:rsidR="00A2080C" w:rsidRPr="004C045B" w:rsidRDefault="00A2080C" w:rsidP="004C045B">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Стихійні сміттєзвалища вкрай негативно впливають на навколишнє середовище та санітарний стан населених пунктів Козятинської міської територіальної громади.</w:t>
      </w:r>
    </w:p>
    <w:p w14:paraId="0EB31F92" w14:textId="4E8C2B69" w:rsidR="007B652B" w:rsidRPr="004C045B" w:rsidRDefault="00A2080C" w:rsidP="004C045B">
      <w:pPr>
        <w:spacing w:line="276" w:lineRule="auto"/>
        <w:ind w:right="440" w:firstLine="720"/>
        <w:jc w:val="both"/>
        <w:rPr>
          <w:rFonts w:ascii="Times New Roman" w:eastAsia="Times New Roman" w:hAnsi="Times New Roman" w:cs="Times New Roman"/>
          <w:color w:val="000000" w:themeColor="text1"/>
          <w:sz w:val="25"/>
          <w:szCs w:val="25"/>
        </w:rPr>
      </w:pPr>
      <w:r w:rsidRPr="004C045B">
        <w:rPr>
          <w:rFonts w:ascii="Times New Roman" w:eastAsia="Times New Roman" w:hAnsi="Times New Roman" w:cs="Times New Roman"/>
          <w:color w:val="000000"/>
          <w:sz w:val="25"/>
          <w:szCs w:val="25"/>
        </w:rPr>
        <w:t>Станом на 01.</w:t>
      </w:r>
      <w:r w:rsidR="007B652B" w:rsidRPr="004C045B">
        <w:rPr>
          <w:rFonts w:ascii="Times New Roman" w:eastAsia="Times New Roman" w:hAnsi="Times New Roman" w:cs="Times New Roman"/>
          <w:color w:val="000000"/>
          <w:sz w:val="25"/>
          <w:szCs w:val="25"/>
        </w:rPr>
        <w:t>10</w:t>
      </w:r>
      <w:r w:rsidRPr="004C045B">
        <w:rPr>
          <w:rFonts w:ascii="Times New Roman" w:eastAsia="Times New Roman" w:hAnsi="Times New Roman" w:cs="Times New Roman"/>
          <w:color w:val="000000"/>
          <w:sz w:val="25"/>
          <w:szCs w:val="25"/>
        </w:rPr>
        <w:t xml:space="preserve">.2021 року на території  Козятинської міської територіальної  громади </w:t>
      </w:r>
      <w:r w:rsidR="007B652B" w:rsidRPr="004C045B">
        <w:rPr>
          <w:rFonts w:ascii="Times New Roman" w:eastAsia="Times New Roman" w:hAnsi="Times New Roman" w:cs="Times New Roman"/>
          <w:color w:val="000000"/>
          <w:sz w:val="25"/>
          <w:szCs w:val="25"/>
        </w:rPr>
        <w:t xml:space="preserve">укладено  </w:t>
      </w:r>
      <w:r w:rsidR="007B652B" w:rsidRPr="004C045B">
        <w:rPr>
          <w:rFonts w:ascii="Times New Roman" w:eastAsia="Times New Roman" w:hAnsi="Times New Roman" w:cs="Times New Roman"/>
          <w:color w:val="000000" w:themeColor="text1"/>
          <w:sz w:val="25"/>
          <w:szCs w:val="25"/>
        </w:rPr>
        <w:t>9211 договорів на вивезення побутових відходів (далі ТПВ) з:</w:t>
      </w:r>
    </w:p>
    <w:p w14:paraId="08CEDBA4" w14:textId="77777777" w:rsidR="007B652B" w:rsidRPr="004C045B" w:rsidRDefault="007B652B" w:rsidP="004C045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4C045B">
        <w:rPr>
          <w:rFonts w:ascii="Times New Roman" w:eastAsia="Times New Roman" w:hAnsi="Times New Roman" w:cs="Times New Roman"/>
          <w:color w:val="000000" w:themeColor="text1"/>
          <w:sz w:val="25"/>
          <w:szCs w:val="25"/>
        </w:rPr>
        <w:t>населенням 8883</w:t>
      </w:r>
      <w:r w:rsidRPr="004C045B">
        <w:rPr>
          <w:rFonts w:ascii="Times New Roman" w:eastAsia="Times New Roman" w:hAnsi="Times New Roman" w:cs="Times New Roman"/>
          <w:color w:val="000000" w:themeColor="text1"/>
          <w:sz w:val="25"/>
          <w:szCs w:val="25"/>
          <w:lang w:val="ru-RU"/>
        </w:rPr>
        <w:t xml:space="preserve"> </w:t>
      </w:r>
      <w:r w:rsidRPr="004C045B">
        <w:rPr>
          <w:rFonts w:ascii="Times New Roman" w:eastAsia="Times New Roman" w:hAnsi="Times New Roman" w:cs="Times New Roman"/>
          <w:color w:val="000000" w:themeColor="text1"/>
          <w:sz w:val="25"/>
          <w:szCs w:val="25"/>
        </w:rPr>
        <w:t>договорів;</w:t>
      </w:r>
    </w:p>
    <w:p w14:paraId="02CCCD84" w14:textId="77777777" w:rsidR="007B652B" w:rsidRPr="004C045B" w:rsidRDefault="007B652B" w:rsidP="004C045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4C045B">
        <w:rPr>
          <w:rFonts w:ascii="Times New Roman" w:eastAsia="Times New Roman" w:hAnsi="Times New Roman" w:cs="Times New Roman"/>
          <w:color w:val="000000" w:themeColor="text1"/>
          <w:sz w:val="25"/>
          <w:szCs w:val="25"/>
          <w:lang w:val="ru-RU"/>
        </w:rPr>
        <w:t xml:space="preserve">ОСББ - 8 </w:t>
      </w:r>
      <w:proofErr w:type="spellStart"/>
      <w:r w:rsidRPr="004C045B">
        <w:rPr>
          <w:rFonts w:ascii="Times New Roman" w:eastAsia="Times New Roman" w:hAnsi="Times New Roman" w:cs="Times New Roman"/>
          <w:color w:val="000000" w:themeColor="text1"/>
          <w:sz w:val="25"/>
          <w:szCs w:val="25"/>
          <w:lang w:val="ru-RU"/>
        </w:rPr>
        <w:t>договорів</w:t>
      </w:r>
      <w:proofErr w:type="spellEnd"/>
      <w:r w:rsidRPr="004C045B">
        <w:rPr>
          <w:rFonts w:ascii="Times New Roman" w:eastAsia="Times New Roman" w:hAnsi="Times New Roman" w:cs="Times New Roman"/>
          <w:color w:val="000000" w:themeColor="text1"/>
          <w:sz w:val="25"/>
          <w:szCs w:val="25"/>
          <w:lang w:val="ru-RU"/>
        </w:rPr>
        <w:t>;</w:t>
      </w:r>
    </w:p>
    <w:p w14:paraId="5E9F4185" w14:textId="77777777" w:rsidR="007B652B" w:rsidRPr="004C045B" w:rsidRDefault="007B652B" w:rsidP="004C045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4C045B">
        <w:rPr>
          <w:rFonts w:ascii="Times New Roman" w:eastAsia="Times New Roman" w:hAnsi="Times New Roman" w:cs="Times New Roman"/>
          <w:color w:val="000000" w:themeColor="text1"/>
          <w:sz w:val="25"/>
          <w:szCs w:val="25"/>
        </w:rPr>
        <w:t>ФОП   -306 договорів;</w:t>
      </w:r>
    </w:p>
    <w:p w14:paraId="3C3ECE41" w14:textId="459D25D2" w:rsidR="00A2080C" w:rsidRDefault="007B652B" w:rsidP="004C045B">
      <w:pPr>
        <w:pStyle w:val="aff0"/>
        <w:numPr>
          <w:ilvl w:val="0"/>
          <w:numId w:val="15"/>
        </w:numPr>
        <w:spacing w:line="276" w:lineRule="auto"/>
        <w:ind w:left="720" w:right="440"/>
        <w:jc w:val="both"/>
        <w:rPr>
          <w:rFonts w:ascii="Times New Roman" w:eastAsia="Times New Roman" w:hAnsi="Times New Roman" w:cs="Times New Roman"/>
          <w:color w:val="000000" w:themeColor="text1"/>
          <w:sz w:val="25"/>
          <w:szCs w:val="25"/>
        </w:rPr>
      </w:pPr>
      <w:r w:rsidRPr="004C045B">
        <w:rPr>
          <w:rFonts w:ascii="Times New Roman" w:eastAsia="Times New Roman" w:hAnsi="Times New Roman" w:cs="Times New Roman"/>
          <w:color w:val="000000" w:themeColor="text1"/>
          <w:sz w:val="25"/>
          <w:szCs w:val="25"/>
        </w:rPr>
        <w:t>Бюджетні установи-14 договорів</w:t>
      </w:r>
    </w:p>
    <w:p w14:paraId="020E2BA2" w14:textId="5ACDF974" w:rsidR="00140D06" w:rsidRDefault="00140D06" w:rsidP="00140D06">
      <w:pPr>
        <w:spacing w:line="276" w:lineRule="auto"/>
        <w:ind w:right="-23" w:hanging="153"/>
        <w:jc w:val="both"/>
        <w:rPr>
          <w:rFonts w:ascii="Times New Roman" w:eastAsia="Times New Roman" w:hAnsi="Times New Roman" w:cs="Times New Roman"/>
          <w:color w:val="000000" w:themeColor="text1"/>
          <w:sz w:val="25"/>
          <w:szCs w:val="25"/>
          <w:lang w:val="ru-RU"/>
        </w:rPr>
      </w:pPr>
      <w:r>
        <w:rPr>
          <w:rFonts w:ascii="Times New Roman" w:eastAsia="Times New Roman" w:hAnsi="Times New Roman" w:cs="Times New Roman"/>
          <w:color w:val="000000" w:themeColor="text1"/>
          <w:sz w:val="25"/>
          <w:szCs w:val="25"/>
          <w:lang w:val="ru-RU"/>
        </w:rPr>
        <w:t xml:space="preserve">           </w:t>
      </w:r>
      <w:proofErr w:type="spellStart"/>
      <w:r w:rsidRPr="00140D06">
        <w:rPr>
          <w:rFonts w:ascii="Times New Roman" w:eastAsia="Times New Roman" w:hAnsi="Times New Roman" w:cs="Times New Roman"/>
          <w:color w:val="000000" w:themeColor="text1"/>
          <w:sz w:val="25"/>
          <w:szCs w:val="25"/>
          <w:lang w:val="ru-RU"/>
        </w:rPr>
        <w:t>Визначені</w:t>
      </w:r>
      <w:proofErr w:type="spellEnd"/>
      <w:r w:rsidRPr="00140D06">
        <w:rPr>
          <w:rFonts w:ascii="Times New Roman" w:eastAsia="Times New Roman" w:hAnsi="Times New Roman" w:cs="Times New Roman"/>
          <w:color w:val="000000" w:themeColor="text1"/>
          <w:sz w:val="25"/>
          <w:szCs w:val="25"/>
          <w:lang w:val="ru-RU"/>
        </w:rPr>
        <w:t xml:space="preserve"> </w:t>
      </w:r>
      <w:proofErr w:type="spellStart"/>
      <w:r w:rsidRPr="00140D06">
        <w:rPr>
          <w:rFonts w:ascii="Times New Roman" w:eastAsia="Times New Roman" w:hAnsi="Times New Roman" w:cs="Times New Roman"/>
          <w:color w:val="000000" w:themeColor="text1"/>
          <w:sz w:val="25"/>
          <w:szCs w:val="25"/>
          <w:lang w:val="ru-RU"/>
        </w:rPr>
        <w:t>проблеми</w:t>
      </w:r>
      <w:proofErr w:type="spellEnd"/>
      <w:r w:rsidRPr="00140D06">
        <w:rPr>
          <w:rFonts w:ascii="Times New Roman" w:eastAsia="Times New Roman" w:hAnsi="Times New Roman" w:cs="Times New Roman"/>
          <w:color w:val="000000" w:themeColor="text1"/>
          <w:sz w:val="25"/>
          <w:szCs w:val="25"/>
          <w:lang w:val="ru-RU"/>
        </w:rPr>
        <w:t xml:space="preserve"> </w:t>
      </w:r>
      <w:proofErr w:type="spellStart"/>
      <w:r w:rsidRPr="00140D06">
        <w:rPr>
          <w:rFonts w:ascii="Times New Roman" w:eastAsia="Times New Roman" w:hAnsi="Times New Roman" w:cs="Times New Roman"/>
          <w:color w:val="000000" w:themeColor="text1"/>
          <w:sz w:val="25"/>
          <w:szCs w:val="25"/>
          <w:lang w:val="ru-RU"/>
        </w:rPr>
        <w:t>справляють</w:t>
      </w:r>
      <w:proofErr w:type="spellEnd"/>
      <w:r w:rsidRPr="00140D06">
        <w:rPr>
          <w:rFonts w:ascii="Times New Roman" w:eastAsia="Times New Roman" w:hAnsi="Times New Roman" w:cs="Times New Roman"/>
          <w:color w:val="000000" w:themeColor="text1"/>
          <w:sz w:val="25"/>
          <w:szCs w:val="25"/>
          <w:lang w:val="ru-RU"/>
        </w:rPr>
        <w:t xml:space="preserve"> </w:t>
      </w:r>
      <w:proofErr w:type="spellStart"/>
      <w:r w:rsidRPr="00140D06">
        <w:rPr>
          <w:rFonts w:ascii="Times New Roman" w:eastAsia="Times New Roman" w:hAnsi="Times New Roman" w:cs="Times New Roman"/>
          <w:color w:val="000000" w:themeColor="text1"/>
          <w:sz w:val="25"/>
          <w:szCs w:val="25"/>
          <w:lang w:val="ru-RU"/>
        </w:rPr>
        <w:t>негативний</w:t>
      </w:r>
      <w:proofErr w:type="spellEnd"/>
      <w:r w:rsidRPr="00140D06">
        <w:rPr>
          <w:rFonts w:ascii="Times New Roman" w:eastAsia="Times New Roman" w:hAnsi="Times New Roman" w:cs="Times New Roman"/>
          <w:color w:val="000000" w:themeColor="text1"/>
          <w:sz w:val="25"/>
          <w:szCs w:val="25"/>
          <w:lang w:val="ru-RU"/>
        </w:rPr>
        <w:t xml:space="preserve"> </w:t>
      </w:r>
      <w:proofErr w:type="spellStart"/>
      <w:proofErr w:type="gramStart"/>
      <w:r w:rsidRPr="00140D06">
        <w:rPr>
          <w:rFonts w:ascii="Times New Roman" w:eastAsia="Times New Roman" w:hAnsi="Times New Roman" w:cs="Times New Roman"/>
          <w:color w:val="000000" w:themeColor="text1"/>
          <w:sz w:val="25"/>
          <w:szCs w:val="25"/>
          <w:lang w:val="ru-RU"/>
        </w:rPr>
        <w:t>вплив,перш</w:t>
      </w:r>
      <w:proofErr w:type="spellEnd"/>
      <w:proofErr w:type="gramEnd"/>
      <w:r w:rsidRPr="00140D06">
        <w:rPr>
          <w:rFonts w:ascii="Times New Roman" w:eastAsia="Times New Roman" w:hAnsi="Times New Roman" w:cs="Times New Roman"/>
          <w:color w:val="000000" w:themeColor="text1"/>
          <w:sz w:val="25"/>
          <w:szCs w:val="25"/>
          <w:lang w:val="ru-RU"/>
        </w:rPr>
        <w:t xml:space="preserve"> за все, на </w:t>
      </w:r>
      <w:proofErr w:type="spellStart"/>
      <w:r w:rsidRPr="00140D06">
        <w:rPr>
          <w:rFonts w:ascii="Times New Roman" w:eastAsia="Times New Roman" w:hAnsi="Times New Roman" w:cs="Times New Roman"/>
          <w:color w:val="000000" w:themeColor="text1"/>
          <w:sz w:val="25"/>
          <w:szCs w:val="25"/>
          <w:lang w:val="ru-RU"/>
        </w:rPr>
        <w:t>мешканців</w:t>
      </w:r>
      <w:proofErr w:type="spellEnd"/>
      <w:r>
        <w:rPr>
          <w:rFonts w:ascii="Times New Roman" w:eastAsia="Times New Roman" w:hAnsi="Times New Roman" w:cs="Times New Roman"/>
          <w:color w:val="000000" w:themeColor="text1"/>
          <w:sz w:val="25"/>
          <w:szCs w:val="25"/>
          <w:lang w:val="ru-RU"/>
        </w:rPr>
        <w:t xml:space="preserve"> та гостей </w:t>
      </w:r>
      <w:proofErr w:type="spellStart"/>
      <w:r>
        <w:rPr>
          <w:rFonts w:ascii="Times New Roman" w:eastAsia="Times New Roman" w:hAnsi="Times New Roman" w:cs="Times New Roman"/>
          <w:color w:val="000000" w:themeColor="text1"/>
          <w:sz w:val="25"/>
          <w:szCs w:val="25"/>
          <w:lang w:val="ru-RU"/>
        </w:rPr>
        <w:t>громади</w:t>
      </w:r>
      <w:proofErr w:type="spellEnd"/>
      <w:r>
        <w:rPr>
          <w:rFonts w:ascii="Times New Roman" w:eastAsia="Times New Roman" w:hAnsi="Times New Roman" w:cs="Times New Roman"/>
          <w:color w:val="000000" w:themeColor="text1"/>
          <w:sz w:val="25"/>
          <w:szCs w:val="25"/>
          <w:lang w:val="ru-RU"/>
        </w:rPr>
        <w:t xml:space="preserve"> , </w:t>
      </w:r>
      <w:proofErr w:type="spellStart"/>
      <w:r>
        <w:rPr>
          <w:rFonts w:ascii="Times New Roman" w:eastAsia="Times New Roman" w:hAnsi="Times New Roman" w:cs="Times New Roman"/>
          <w:color w:val="000000" w:themeColor="text1"/>
          <w:sz w:val="25"/>
          <w:szCs w:val="25"/>
          <w:lang w:val="ru-RU"/>
        </w:rPr>
        <w:t>яким</w:t>
      </w:r>
      <w:proofErr w:type="spellEnd"/>
      <w:r>
        <w:rPr>
          <w:rFonts w:ascii="Times New Roman" w:eastAsia="Times New Roman" w:hAnsi="Times New Roman" w:cs="Times New Roman"/>
          <w:color w:val="000000" w:themeColor="text1"/>
          <w:sz w:val="25"/>
          <w:szCs w:val="25"/>
          <w:lang w:val="ru-RU"/>
        </w:rPr>
        <w:t xml:space="preserve"> не </w:t>
      </w:r>
      <w:proofErr w:type="spellStart"/>
      <w:r>
        <w:rPr>
          <w:rFonts w:ascii="Times New Roman" w:eastAsia="Times New Roman" w:hAnsi="Times New Roman" w:cs="Times New Roman"/>
          <w:color w:val="000000" w:themeColor="text1"/>
          <w:sz w:val="25"/>
          <w:szCs w:val="25"/>
          <w:lang w:val="ru-RU"/>
        </w:rPr>
        <w:t>забезпечується</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повною</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мірою</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сприятливе</w:t>
      </w:r>
      <w:proofErr w:type="spellEnd"/>
      <w:r>
        <w:rPr>
          <w:rFonts w:ascii="Times New Roman" w:eastAsia="Times New Roman" w:hAnsi="Times New Roman" w:cs="Times New Roman"/>
          <w:color w:val="000000" w:themeColor="text1"/>
          <w:sz w:val="25"/>
          <w:szCs w:val="25"/>
          <w:lang w:val="ru-RU"/>
        </w:rPr>
        <w:t xml:space="preserve"> для </w:t>
      </w:r>
      <w:proofErr w:type="spellStart"/>
      <w:r>
        <w:rPr>
          <w:rFonts w:ascii="Times New Roman" w:eastAsia="Times New Roman" w:hAnsi="Times New Roman" w:cs="Times New Roman"/>
          <w:color w:val="000000" w:themeColor="text1"/>
          <w:sz w:val="25"/>
          <w:szCs w:val="25"/>
          <w:lang w:val="ru-RU"/>
        </w:rPr>
        <w:t>життєдіяльності</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середовище</w:t>
      </w:r>
      <w:proofErr w:type="spellEnd"/>
      <w:r>
        <w:rPr>
          <w:rFonts w:ascii="Times New Roman" w:eastAsia="Times New Roman" w:hAnsi="Times New Roman" w:cs="Times New Roman"/>
          <w:color w:val="000000" w:themeColor="text1"/>
          <w:sz w:val="25"/>
          <w:szCs w:val="25"/>
          <w:lang w:val="ru-RU"/>
        </w:rPr>
        <w:t xml:space="preserve">, а </w:t>
      </w:r>
      <w:proofErr w:type="spellStart"/>
      <w:r>
        <w:rPr>
          <w:rFonts w:ascii="Times New Roman" w:eastAsia="Times New Roman" w:hAnsi="Times New Roman" w:cs="Times New Roman"/>
          <w:color w:val="000000" w:themeColor="text1"/>
          <w:sz w:val="25"/>
          <w:szCs w:val="25"/>
          <w:lang w:val="ru-RU"/>
        </w:rPr>
        <w:t>також</w:t>
      </w:r>
      <w:proofErr w:type="spellEnd"/>
      <w:r>
        <w:rPr>
          <w:rFonts w:ascii="Times New Roman" w:eastAsia="Times New Roman" w:hAnsi="Times New Roman" w:cs="Times New Roman"/>
          <w:color w:val="000000" w:themeColor="text1"/>
          <w:sz w:val="25"/>
          <w:szCs w:val="25"/>
          <w:lang w:val="ru-RU"/>
        </w:rPr>
        <w:t xml:space="preserve"> на </w:t>
      </w:r>
      <w:proofErr w:type="spellStart"/>
      <w:r>
        <w:rPr>
          <w:rFonts w:ascii="Times New Roman" w:eastAsia="Times New Roman" w:hAnsi="Times New Roman" w:cs="Times New Roman"/>
          <w:color w:val="000000" w:themeColor="text1"/>
          <w:sz w:val="25"/>
          <w:szCs w:val="25"/>
          <w:lang w:val="ru-RU"/>
        </w:rPr>
        <w:t>суб'єктів</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господарювання</w:t>
      </w:r>
      <w:proofErr w:type="spellEnd"/>
      <w:r>
        <w:rPr>
          <w:rFonts w:ascii="Times New Roman" w:eastAsia="Times New Roman" w:hAnsi="Times New Roman" w:cs="Times New Roman"/>
          <w:color w:val="000000" w:themeColor="text1"/>
          <w:sz w:val="25"/>
          <w:szCs w:val="25"/>
          <w:lang w:val="ru-RU"/>
        </w:rPr>
        <w:t>, ,</w:t>
      </w:r>
      <w:proofErr w:type="spellStart"/>
      <w:r>
        <w:rPr>
          <w:rFonts w:ascii="Times New Roman" w:eastAsia="Times New Roman" w:hAnsi="Times New Roman" w:cs="Times New Roman"/>
          <w:color w:val="000000" w:themeColor="text1"/>
          <w:sz w:val="25"/>
          <w:szCs w:val="25"/>
          <w:lang w:val="ru-RU"/>
        </w:rPr>
        <w:t>яким</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ускладнюється</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ефективне</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здійснення</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господарської</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діяльності</w:t>
      </w:r>
      <w:proofErr w:type="spellEnd"/>
      <w:r>
        <w:rPr>
          <w:rFonts w:ascii="Times New Roman" w:eastAsia="Times New Roman" w:hAnsi="Times New Roman" w:cs="Times New Roman"/>
          <w:color w:val="000000" w:themeColor="text1"/>
          <w:sz w:val="25"/>
          <w:szCs w:val="25"/>
          <w:lang w:val="ru-RU"/>
        </w:rPr>
        <w:t>.</w:t>
      </w:r>
    </w:p>
    <w:p w14:paraId="639B6065" w14:textId="048917D9" w:rsidR="00140D06" w:rsidRPr="00140D06" w:rsidRDefault="00140D06" w:rsidP="00140D06">
      <w:pPr>
        <w:spacing w:line="276" w:lineRule="auto"/>
        <w:ind w:right="-23" w:hanging="153"/>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Неможливість</w:t>
      </w:r>
      <w:proofErr w:type="spellEnd"/>
      <w:r>
        <w:rPr>
          <w:rFonts w:ascii="Times New Roman" w:eastAsia="Times New Roman" w:hAnsi="Times New Roman" w:cs="Times New Roman"/>
          <w:color w:val="000000" w:themeColor="text1"/>
          <w:sz w:val="25"/>
          <w:szCs w:val="25"/>
          <w:lang w:val="ru-RU"/>
        </w:rPr>
        <w:t xml:space="preserve"> </w:t>
      </w:r>
      <w:proofErr w:type="spellStart"/>
      <w:proofErr w:type="gramStart"/>
      <w:r>
        <w:rPr>
          <w:rFonts w:ascii="Times New Roman" w:eastAsia="Times New Roman" w:hAnsi="Times New Roman" w:cs="Times New Roman"/>
          <w:color w:val="000000" w:themeColor="text1"/>
          <w:sz w:val="25"/>
          <w:szCs w:val="25"/>
          <w:lang w:val="ru-RU"/>
        </w:rPr>
        <w:t>розв'язання</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цієї</w:t>
      </w:r>
      <w:proofErr w:type="spellEnd"/>
      <w:proofErr w:type="gram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проблеми</w:t>
      </w:r>
      <w:proofErr w:type="spellEnd"/>
      <w:r>
        <w:rPr>
          <w:rFonts w:ascii="Times New Roman" w:eastAsia="Times New Roman" w:hAnsi="Times New Roman" w:cs="Times New Roman"/>
          <w:color w:val="000000" w:themeColor="text1"/>
          <w:sz w:val="25"/>
          <w:szCs w:val="25"/>
          <w:lang w:val="ru-RU"/>
        </w:rPr>
        <w:t xml:space="preserve"> за </w:t>
      </w:r>
      <w:proofErr w:type="spellStart"/>
      <w:r>
        <w:rPr>
          <w:rFonts w:ascii="Times New Roman" w:eastAsia="Times New Roman" w:hAnsi="Times New Roman" w:cs="Times New Roman"/>
          <w:color w:val="000000" w:themeColor="text1"/>
          <w:sz w:val="25"/>
          <w:szCs w:val="25"/>
          <w:lang w:val="ru-RU"/>
        </w:rPr>
        <w:t>допомогою</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ринкових</w:t>
      </w:r>
      <w:proofErr w:type="spellEnd"/>
      <w:r>
        <w:rPr>
          <w:rFonts w:ascii="Times New Roman" w:eastAsia="Times New Roman" w:hAnsi="Times New Roman" w:cs="Times New Roman"/>
          <w:color w:val="000000" w:themeColor="text1"/>
          <w:sz w:val="25"/>
          <w:szCs w:val="25"/>
          <w:lang w:val="ru-RU"/>
        </w:rPr>
        <w:t xml:space="preserve"> </w:t>
      </w:r>
      <w:proofErr w:type="spellStart"/>
      <w:r>
        <w:rPr>
          <w:rFonts w:ascii="Times New Roman" w:eastAsia="Times New Roman" w:hAnsi="Times New Roman" w:cs="Times New Roman"/>
          <w:color w:val="000000" w:themeColor="text1"/>
          <w:sz w:val="25"/>
          <w:szCs w:val="25"/>
          <w:lang w:val="ru-RU"/>
        </w:rPr>
        <w:t>механізмів</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або</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чинних</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законодавчих</w:t>
      </w:r>
      <w:proofErr w:type="spellEnd"/>
      <w:r w:rsidR="00EF78D5">
        <w:rPr>
          <w:rFonts w:ascii="Times New Roman" w:eastAsia="Times New Roman" w:hAnsi="Times New Roman" w:cs="Times New Roman"/>
          <w:color w:val="000000" w:themeColor="text1"/>
          <w:sz w:val="25"/>
          <w:szCs w:val="25"/>
          <w:lang w:val="ru-RU"/>
        </w:rPr>
        <w:t xml:space="preserve"> та нормативно-</w:t>
      </w:r>
      <w:proofErr w:type="spellStart"/>
      <w:r w:rsidR="00EF78D5">
        <w:rPr>
          <w:rFonts w:ascii="Times New Roman" w:eastAsia="Times New Roman" w:hAnsi="Times New Roman" w:cs="Times New Roman"/>
          <w:color w:val="000000" w:themeColor="text1"/>
          <w:sz w:val="25"/>
          <w:szCs w:val="25"/>
          <w:lang w:val="ru-RU"/>
        </w:rPr>
        <w:t>правових</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актів</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вищих</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органів</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державної</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влади</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пов'язана</w:t>
      </w:r>
      <w:proofErr w:type="spellEnd"/>
      <w:r w:rsidR="00EF78D5">
        <w:rPr>
          <w:rFonts w:ascii="Times New Roman" w:eastAsia="Times New Roman" w:hAnsi="Times New Roman" w:cs="Times New Roman"/>
          <w:color w:val="000000" w:themeColor="text1"/>
          <w:sz w:val="25"/>
          <w:szCs w:val="25"/>
          <w:lang w:val="ru-RU"/>
        </w:rPr>
        <w:t xml:space="preserve"> з </w:t>
      </w:r>
      <w:proofErr w:type="spellStart"/>
      <w:r w:rsidR="00EF78D5">
        <w:rPr>
          <w:rFonts w:ascii="Times New Roman" w:eastAsia="Times New Roman" w:hAnsi="Times New Roman" w:cs="Times New Roman"/>
          <w:color w:val="000000" w:themeColor="text1"/>
          <w:sz w:val="25"/>
          <w:szCs w:val="25"/>
          <w:lang w:val="ru-RU"/>
        </w:rPr>
        <w:t>тим</w:t>
      </w:r>
      <w:proofErr w:type="spellEnd"/>
      <w:r w:rsidR="00EF78D5">
        <w:rPr>
          <w:rFonts w:ascii="Times New Roman" w:eastAsia="Times New Roman" w:hAnsi="Times New Roman" w:cs="Times New Roman"/>
          <w:color w:val="000000" w:themeColor="text1"/>
          <w:sz w:val="25"/>
          <w:szCs w:val="25"/>
          <w:lang w:val="ru-RU"/>
        </w:rPr>
        <w:t xml:space="preserve"> , </w:t>
      </w:r>
      <w:proofErr w:type="spellStart"/>
      <w:r w:rsidR="00EF78D5">
        <w:rPr>
          <w:rFonts w:ascii="Times New Roman" w:eastAsia="Times New Roman" w:hAnsi="Times New Roman" w:cs="Times New Roman"/>
          <w:color w:val="000000" w:themeColor="text1"/>
          <w:sz w:val="25"/>
          <w:szCs w:val="25"/>
          <w:lang w:val="ru-RU"/>
        </w:rPr>
        <w:t>що</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існує</w:t>
      </w:r>
      <w:proofErr w:type="spellEnd"/>
      <w:r w:rsidR="00EF78D5">
        <w:rPr>
          <w:rFonts w:ascii="Times New Roman" w:eastAsia="Times New Roman" w:hAnsi="Times New Roman" w:cs="Times New Roman"/>
          <w:color w:val="000000" w:themeColor="text1"/>
          <w:sz w:val="25"/>
          <w:szCs w:val="25"/>
          <w:lang w:val="ru-RU"/>
        </w:rPr>
        <w:t xml:space="preserve"> пряма </w:t>
      </w:r>
      <w:proofErr w:type="spellStart"/>
      <w:r w:rsidR="00EF78D5">
        <w:rPr>
          <w:rFonts w:ascii="Times New Roman" w:eastAsia="Times New Roman" w:hAnsi="Times New Roman" w:cs="Times New Roman"/>
          <w:color w:val="000000" w:themeColor="text1"/>
          <w:sz w:val="25"/>
          <w:szCs w:val="25"/>
          <w:lang w:val="ru-RU"/>
        </w:rPr>
        <w:t>вказівка</w:t>
      </w:r>
      <w:proofErr w:type="spellEnd"/>
      <w:r w:rsidR="00EF78D5">
        <w:rPr>
          <w:rFonts w:ascii="Times New Roman" w:eastAsia="Times New Roman" w:hAnsi="Times New Roman" w:cs="Times New Roman"/>
          <w:color w:val="000000" w:themeColor="text1"/>
          <w:sz w:val="25"/>
          <w:szCs w:val="25"/>
          <w:lang w:val="ru-RU"/>
        </w:rPr>
        <w:t xml:space="preserve"> закону на </w:t>
      </w:r>
      <w:proofErr w:type="spellStart"/>
      <w:r w:rsidR="00EF78D5">
        <w:rPr>
          <w:rFonts w:ascii="Times New Roman" w:eastAsia="Times New Roman" w:hAnsi="Times New Roman" w:cs="Times New Roman"/>
          <w:color w:val="000000" w:themeColor="text1"/>
          <w:sz w:val="25"/>
          <w:szCs w:val="25"/>
          <w:lang w:val="ru-RU"/>
        </w:rPr>
        <w:t>необхідність</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розв'язання</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подібних</w:t>
      </w:r>
      <w:proofErr w:type="spellEnd"/>
      <w:r w:rsidR="00EF78D5">
        <w:rPr>
          <w:rFonts w:ascii="Times New Roman" w:eastAsia="Times New Roman" w:hAnsi="Times New Roman" w:cs="Times New Roman"/>
          <w:color w:val="000000" w:themeColor="text1"/>
          <w:sz w:val="25"/>
          <w:szCs w:val="25"/>
          <w:lang w:val="ru-RU"/>
        </w:rPr>
        <w:t xml:space="preserve"> проблем </w:t>
      </w:r>
      <w:proofErr w:type="spellStart"/>
      <w:r w:rsidR="00EF78D5">
        <w:rPr>
          <w:rFonts w:ascii="Times New Roman" w:eastAsia="Times New Roman" w:hAnsi="Times New Roman" w:cs="Times New Roman"/>
          <w:color w:val="000000" w:themeColor="text1"/>
          <w:sz w:val="25"/>
          <w:szCs w:val="25"/>
          <w:lang w:val="ru-RU"/>
        </w:rPr>
        <w:t>саме</w:t>
      </w:r>
      <w:proofErr w:type="spellEnd"/>
      <w:r w:rsidR="00EF78D5">
        <w:rPr>
          <w:rFonts w:ascii="Times New Roman" w:eastAsia="Times New Roman" w:hAnsi="Times New Roman" w:cs="Times New Roman"/>
          <w:color w:val="000000" w:themeColor="text1"/>
          <w:sz w:val="25"/>
          <w:szCs w:val="25"/>
          <w:lang w:val="ru-RU"/>
        </w:rPr>
        <w:t xml:space="preserve"> за </w:t>
      </w:r>
      <w:proofErr w:type="spellStart"/>
      <w:r w:rsidR="00EF78D5">
        <w:rPr>
          <w:rFonts w:ascii="Times New Roman" w:eastAsia="Times New Roman" w:hAnsi="Times New Roman" w:cs="Times New Roman"/>
          <w:color w:val="000000" w:themeColor="text1"/>
          <w:sz w:val="25"/>
          <w:szCs w:val="25"/>
          <w:lang w:val="ru-RU"/>
        </w:rPr>
        <w:t>допомогою</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прийняття</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регуляторних</w:t>
      </w:r>
      <w:proofErr w:type="spellEnd"/>
      <w:r w:rsidR="00EF78D5">
        <w:rPr>
          <w:rFonts w:ascii="Times New Roman" w:eastAsia="Times New Roman" w:hAnsi="Times New Roman" w:cs="Times New Roman"/>
          <w:color w:val="000000" w:themeColor="text1"/>
          <w:sz w:val="25"/>
          <w:szCs w:val="25"/>
          <w:lang w:val="ru-RU"/>
        </w:rPr>
        <w:t xml:space="preserve"> </w:t>
      </w:r>
      <w:proofErr w:type="spellStart"/>
      <w:r w:rsidR="00EF78D5">
        <w:rPr>
          <w:rFonts w:ascii="Times New Roman" w:eastAsia="Times New Roman" w:hAnsi="Times New Roman" w:cs="Times New Roman"/>
          <w:color w:val="000000" w:themeColor="text1"/>
          <w:sz w:val="25"/>
          <w:szCs w:val="25"/>
          <w:lang w:val="ru-RU"/>
        </w:rPr>
        <w:t>актів</w:t>
      </w:r>
      <w:proofErr w:type="spellEnd"/>
      <w:r w:rsidR="00EF78D5">
        <w:rPr>
          <w:rFonts w:ascii="Times New Roman" w:eastAsia="Times New Roman" w:hAnsi="Times New Roman" w:cs="Times New Roman"/>
          <w:color w:val="000000" w:themeColor="text1"/>
          <w:sz w:val="25"/>
          <w:szCs w:val="25"/>
          <w:lang w:val="ru-RU"/>
        </w:rPr>
        <w:t>.</w:t>
      </w:r>
    </w:p>
    <w:p w14:paraId="507B64FC" w14:textId="245FAB88" w:rsidR="00A2080C" w:rsidRDefault="00EF78D5" w:rsidP="00EF78D5">
      <w:pPr>
        <w:spacing w:line="276"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У</w:t>
      </w:r>
      <w:r w:rsidR="00A2080C" w:rsidRPr="004C045B">
        <w:rPr>
          <w:rFonts w:ascii="Times New Roman" w:eastAsia="Times New Roman" w:hAnsi="Times New Roman" w:cs="Times New Roman"/>
          <w:color w:val="000000"/>
          <w:sz w:val="25"/>
          <w:szCs w:val="25"/>
        </w:rPr>
        <w:t xml:space="preserve"> зв’язку з набуттям чинності з 06.02.2018 р.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 №310 виникла необхідність прийняття нових Правил благоустрою території населених пунктів Козятинської  міської територіальної громади та затвердження цього нормативного документу за процедурою регуляторного акту.</w:t>
      </w:r>
    </w:p>
    <w:p w14:paraId="05444B1D" w14:textId="6F11BB7D" w:rsidR="00EF78D5" w:rsidRPr="004C045B" w:rsidRDefault="00EF78D5" w:rsidP="00EF78D5">
      <w:pPr>
        <w:spacing w:line="276"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      Розроблений проект регуляторного акту дасть можливість привести у відповідність до норм чинного законодавства України, конкретизувати та систематизувати положення  Правил благоустрою щодо:</w:t>
      </w:r>
    </w:p>
    <w:p w14:paraId="30B657BA" w14:textId="77777777" w:rsidR="00D260EE" w:rsidRPr="00D260EE" w:rsidRDefault="00D260EE" w:rsidP="00D260EE">
      <w:pPr>
        <w:numPr>
          <w:ilvl w:val="0"/>
          <w:numId w:val="19"/>
        </w:numPr>
        <w:jc w:val="both"/>
        <w:rPr>
          <w:rFonts w:ascii="Times New Roman" w:hAnsi="Times New Roman" w:cs="Times New Roman"/>
          <w:sz w:val="25"/>
          <w:szCs w:val="25"/>
        </w:rPr>
      </w:pPr>
      <w:r w:rsidRPr="00D260EE">
        <w:rPr>
          <w:rFonts w:ascii="Times New Roman" w:hAnsi="Times New Roman" w:cs="Times New Roman"/>
          <w:sz w:val="25"/>
          <w:szCs w:val="25"/>
        </w:rPr>
        <w:t xml:space="preserve">порядку здійснення </w:t>
      </w:r>
      <w:r w:rsidRPr="00D260EE">
        <w:rPr>
          <w:rFonts w:ascii="Times New Roman" w:hAnsi="Times New Roman" w:cs="Times New Roman"/>
          <w:bCs/>
          <w:sz w:val="25"/>
          <w:szCs w:val="25"/>
          <w:shd w:val="clear" w:color="auto" w:fill="FFFFFF"/>
        </w:rPr>
        <w:t>благоустрою та утримання територій об’єктів благоустрою;</w:t>
      </w:r>
    </w:p>
    <w:p w14:paraId="5E503730" w14:textId="77777777" w:rsidR="00D260EE" w:rsidRPr="00D260EE" w:rsidRDefault="00D260EE" w:rsidP="00D260EE">
      <w:pPr>
        <w:numPr>
          <w:ilvl w:val="0"/>
          <w:numId w:val="19"/>
        </w:numPr>
        <w:jc w:val="both"/>
        <w:rPr>
          <w:rFonts w:ascii="Times New Roman" w:hAnsi="Times New Roman" w:cs="Times New Roman"/>
          <w:sz w:val="25"/>
          <w:szCs w:val="25"/>
        </w:rPr>
      </w:pPr>
      <w:r w:rsidRPr="00D260EE">
        <w:rPr>
          <w:rFonts w:ascii="Times New Roman" w:hAnsi="Times New Roman" w:cs="Times New Roman"/>
          <w:bCs/>
          <w:sz w:val="25"/>
          <w:szCs w:val="25"/>
          <w:shd w:val="clear" w:color="auto" w:fill="FFFFFF"/>
        </w:rPr>
        <w:t>впорядкування територій підприємств, установ, організацій та визначення м</w:t>
      </w:r>
      <w:r w:rsidRPr="00D260EE">
        <w:rPr>
          <w:rFonts w:ascii="Times New Roman" w:hAnsi="Times New Roman" w:cs="Times New Roman"/>
          <w:sz w:val="25"/>
          <w:szCs w:val="25"/>
        </w:rPr>
        <w:t>еж утримання прилеглих до них територій;</w:t>
      </w:r>
      <w:r w:rsidRPr="00D260EE">
        <w:rPr>
          <w:rFonts w:ascii="Times New Roman" w:hAnsi="Times New Roman" w:cs="Times New Roman"/>
          <w:bCs/>
          <w:sz w:val="25"/>
          <w:szCs w:val="25"/>
          <w:shd w:val="clear" w:color="auto" w:fill="FFFFFF"/>
        </w:rPr>
        <w:t xml:space="preserve"> </w:t>
      </w:r>
    </w:p>
    <w:p w14:paraId="46620441" w14:textId="77777777" w:rsidR="00D260EE" w:rsidRPr="00D260EE" w:rsidRDefault="00D260EE" w:rsidP="00D260EE">
      <w:pPr>
        <w:numPr>
          <w:ilvl w:val="0"/>
          <w:numId w:val="19"/>
        </w:numPr>
        <w:jc w:val="both"/>
        <w:rPr>
          <w:rFonts w:ascii="Times New Roman" w:hAnsi="Times New Roman" w:cs="Times New Roman"/>
          <w:sz w:val="25"/>
          <w:szCs w:val="25"/>
        </w:rPr>
      </w:pPr>
      <w:r w:rsidRPr="00D260EE">
        <w:rPr>
          <w:rFonts w:ascii="Times New Roman" w:hAnsi="Times New Roman" w:cs="Times New Roman"/>
          <w:bCs/>
          <w:sz w:val="25"/>
          <w:szCs w:val="25"/>
          <w:shd w:val="clear" w:color="auto" w:fill="FFFFFF"/>
        </w:rPr>
        <w:t xml:space="preserve">утримання зелених насаджень; </w:t>
      </w:r>
    </w:p>
    <w:p w14:paraId="394A06F5" w14:textId="77777777" w:rsidR="00D260EE" w:rsidRPr="00D260EE" w:rsidRDefault="00D260EE" w:rsidP="00D260EE">
      <w:pPr>
        <w:numPr>
          <w:ilvl w:val="0"/>
          <w:numId w:val="19"/>
        </w:numPr>
        <w:jc w:val="both"/>
        <w:rPr>
          <w:rFonts w:ascii="Times New Roman" w:hAnsi="Times New Roman" w:cs="Times New Roman"/>
          <w:sz w:val="25"/>
          <w:szCs w:val="25"/>
        </w:rPr>
      </w:pPr>
      <w:r w:rsidRPr="00D260EE">
        <w:rPr>
          <w:rFonts w:ascii="Times New Roman" w:hAnsi="Times New Roman" w:cs="Times New Roman"/>
          <w:bCs/>
          <w:sz w:val="25"/>
          <w:szCs w:val="25"/>
          <w:shd w:val="clear" w:color="auto" w:fill="FFFFFF"/>
        </w:rPr>
        <w:t xml:space="preserve">утримання </w:t>
      </w:r>
      <w:r w:rsidRPr="00D260EE">
        <w:rPr>
          <w:rFonts w:ascii="Times New Roman" w:hAnsi="Times New Roman" w:cs="Times New Roman"/>
          <w:sz w:val="25"/>
          <w:szCs w:val="25"/>
        </w:rPr>
        <w:t xml:space="preserve">місць масового відпочинку населення біля води, правил використання об’єктів благоустрою власниками (належними користувачами) транспортних засобів; </w:t>
      </w:r>
    </w:p>
    <w:p w14:paraId="67F9BA92" w14:textId="77777777" w:rsidR="00D260EE" w:rsidRPr="00D260EE" w:rsidRDefault="00D260EE" w:rsidP="00D260EE">
      <w:pPr>
        <w:numPr>
          <w:ilvl w:val="0"/>
          <w:numId w:val="19"/>
        </w:numPr>
        <w:jc w:val="both"/>
        <w:rPr>
          <w:rFonts w:ascii="Times New Roman" w:hAnsi="Times New Roman" w:cs="Times New Roman"/>
          <w:sz w:val="25"/>
          <w:szCs w:val="25"/>
        </w:rPr>
      </w:pPr>
      <w:r w:rsidRPr="00D260EE">
        <w:rPr>
          <w:rFonts w:ascii="Times New Roman" w:hAnsi="Times New Roman" w:cs="Times New Roman"/>
          <w:sz w:val="25"/>
          <w:szCs w:val="25"/>
        </w:rPr>
        <w:t xml:space="preserve">додержання тиші в громадських місцях; </w:t>
      </w:r>
    </w:p>
    <w:p w14:paraId="72775D82" w14:textId="6A72BDE4" w:rsidR="00D260EE" w:rsidRDefault="00D260EE" w:rsidP="00D260EE">
      <w:pPr>
        <w:numPr>
          <w:ilvl w:val="0"/>
          <w:numId w:val="19"/>
        </w:numPr>
        <w:jc w:val="both"/>
        <w:rPr>
          <w:rFonts w:ascii="Times New Roman" w:hAnsi="Times New Roman" w:cs="Times New Roman"/>
          <w:sz w:val="25"/>
          <w:szCs w:val="25"/>
        </w:rPr>
      </w:pPr>
      <w:r>
        <w:rPr>
          <w:rFonts w:ascii="Times New Roman" w:hAnsi="Times New Roman" w:cs="Times New Roman"/>
          <w:sz w:val="25"/>
          <w:szCs w:val="25"/>
        </w:rPr>
        <w:t>у</w:t>
      </w:r>
      <w:r w:rsidRPr="00D260EE">
        <w:rPr>
          <w:rFonts w:ascii="Times New Roman" w:hAnsi="Times New Roman" w:cs="Times New Roman"/>
          <w:sz w:val="25"/>
          <w:szCs w:val="25"/>
        </w:rPr>
        <w:t>тримання тварин;</w:t>
      </w:r>
    </w:p>
    <w:p w14:paraId="54CCEF58" w14:textId="77777777" w:rsidR="00D260EE" w:rsidRDefault="00D260EE" w:rsidP="00D260EE">
      <w:pPr>
        <w:pStyle w:val="21"/>
        <w:numPr>
          <w:ilvl w:val="0"/>
          <w:numId w:val="19"/>
        </w:numPr>
        <w:shd w:val="clear" w:color="auto" w:fill="auto"/>
        <w:spacing w:after="0" w:line="276" w:lineRule="auto"/>
        <w:jc w:val="both"/>
        <w:rPr>
          <w:sz w:val="25"/>
          <w:szCs w:val="25"/>
        </w:rPr>
      </w:pPr>
      <w:r w:rsidRPr="00D260EE">
        <w:rPr>
          <w:sz w:val="25"/>
          <w:szCs w:val="25"/>
        </w:rPr>
        <w:t>обов’язків юридичних та фізичних осіб щодо благоустрою територіальної громади</w:t>
      </w:r>
    </w:p>
    <w:p w14:paraId="2D89DEFD" w14:textId="57CBF3CB" w:rsidR="00A2080C" w:rsidRPr="004C045B" w:rsidRDefault="00A2080C" w:rsidP="004C045B">
      <w:pPr>
        <w:pStyle w:val="21"/>
        <w:shd w:val="clear" w:color="auto" w:fill="auto"/>
        <w:spacing w:after="0" w:line="276" w:lineRule="auto"/>
        <w:ind w:firstLine="720"/>
        <w:jc w:val="both"/>
        <w:rPr>
          <w:rStyle w:val="20"/>
          <w:color w:val="000000"/>
          <w:sz w:val="25"/>
          <w:szCs w:val="25"/>
        </w:rPr>
      </w:pPr>
      <w:r w:rsidRPr="004C045B">
        <w:rPr>
          <w:rStyle w:val="20"/>
          <w:color w:val="000000"/>
          <w:sz w:val="25"/>
          <w:szCs w:val="25"/>
        </w:rPr>
        <w:t>Таким чином, регламентування норм та правил поведінки у сфері благоустрою  Козятинської  міської територіальної громади та впровадження Правил благоустрою дозволить сформувати прозорі вимоги щодо проведення в громаді єдиної політики з підтримки благоустрою, формування сприятливого для життєдіяльності людини середовища, раціонального використання ресурсів територіальної громади, захисту довкілля.</w:t>
      </w:r>
    </w:p>
    <w:p w14:paraId="23312135" w14:textId="77777777" w:rsidR="00D260EE" w:rsidRPr="00D260EE" w:rsidRDefault="00D260EE" w:rsidP="00D260EE">
      <w:pPr>
        <w:ind w:firstLine="720"/>
        <w:jc w:val="both"/>
        <w:rPr>
          <w:rFonts w:ascii="Times New Roman" w:hAnsi="Times New Roman" w:cs="Times New Roman"/>
          <w:sz w:val="25"/>
          <w:szCs w:val="25"/>
        </w:rPr>
      </w:pPr>
      <w:r w:rsidRPr="00D260EE">
        <w:rPr>
          <w:rFonts w:ascii="Times New Roman" w:hAnsi="Times New Roman" w:cs="Times New Roman"/>
          <w:sz w:val="25"/>
          <w:szCs w:val="25"/>
        </w:rPr>
        <w:t>Основні групи (підгрупи),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126"/>
        <w:gridCol w:w="1984"/>
      </w:tblGrid>
      <w:tr w:rsidR="00D260EE" w:rsidRPr="00D260EE" w14:paraId="40961CBC" w14:textId="77777777" w:rsidTr="00800722">
        <w:tc>
          <w:tcPr>
            <w:tcW w:w="5637" w:type="dxa"/>
            <w:shd w:val="clear" w:color="auto" w:fill="auto"/>
          </w:tcPr>
          <w:p w14:paraId="2ED3B98F" w14:textId="77777777" w:rsidR="00D260EE" w:rsidRPr="00D260EE" w:rsidRDefault="00D260EE" w:rsidP="00800722">
            <w:pPr>
              <w:jc w:val="both"/>
              <w:rPr>
                <w:rFonts w:ascii="Times New Roman" w:hAnsi="Times New Roman" w:cs="Times New Roman"/>
                <w:sz w:val="25"/>
                <w:szCs w:val="25"/>
              </w:rPr>
            </w:pPr>
            <w:r w:rsidRPr="00D260EE">
              <w:rPr>
                <w:rFonts w:ascii="Times New Roman" w:hAnsi="Times New Roman" w:cs="Times New Roman"/>
                <w:sz w:val="25"/>
                <w:szCs w:val="25"/>
              </w:rPr>
              <w:t>Групи (підгрупи)</w:t>
            </w:r>
          </w:p>
        </w:tc>
        <w:tc>
          <w:tcPr>
            <w:tcW w:w="2126" w:type="dxa"/>
            <w:shd w:val="clear" w:color="auto" w:fill="auto"/>
          </w:tcPr>
          <w:p w14:paraId="0B826B7C"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Так</w:t>
            </w:r>
          </w:p>
        </w:tc>
        <w:tc>
          <w:tcPr>
            <w:tcW w:w="1984" w:type="dxa"/>
            <w:shd w:val="clear" w:color="auto" w:fill="auto"/>
          </w:tcPr>
          <w:p w14:paraId="256220EE"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Ні</w:t>
            </w:r>
          </w:p>
        </w:tc>
      </w:tr>
      <w:tr w:rsidR="00D260EE" w:rsidRPr="00D260EE" w14:paraId="0E2DF45F" w14:textId="77777777" w:rsidTr="00800722">
        <w:tc>
          <w:tcPr>
            <w:tcW w:w="5637" w:type="dxa"/>
            <w:shd w:val="clear" w:color="auto" w:fill="auto"/>
          </w:tcPr>
          <w:p w14:paraId="59D91CB5" w14:textId="77777777" w:rsidR="00D260EE" w:rsidRPr="00D260EE" w:rsidRDefault="00D260EE" w:rsidP="00800722">
            <w:pPr>
              <w:jc w:val="both"/>
              <w:rPr>
                <w:rFonts w:ascii="Times New Roman" w:hAnsi="Times New Roman" w:cs="Times New Roman"/>
                <w:sz w:val="25"/>
                <w:szCs w:val="25"/>
              </w:rPr>
            </w:pPr>
            <w:r w:rsidRPr="00D260EE">
              <w:rPr>
                <w:rFonts w:ascii="Times New Roman" w:hAnsi="Times New Roman" w:cs="Times New Roman"/>
                <w:sz w:val="25"/>
                <w:szCs w:val="25"/>
              </w:rPr>
              <w:t>Громадяни</w:t>
            </w:r>
          </w:p>
        </w:tc>
        <w:tc>
          <w:tcPr>
            <w:tcW w:w="2126" w:type="dxa"/>
            <w:shd w:val="clear" w:color="auto" w:fill="auto"/>
          </w:tcPr>
          <w:p w14:paraId="792F1F5F"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Так</w:t>
            </w:r>
          </w:p>
        </w:tc>
        <w:tc>
          <w:tcPr>
            <w:tcW w:w="1984" w:type="dxa"/>
            <w:shd w:val="clear" w:color="auto" w:fill="auto"/>
          </w:tcPr>
          <w:p w14:paraId="1FD374A0"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w:t>
            </w:r>
          </w:p>
        </w:tc>
      </w:tr>
      <w:tr w:rsidR="00D260EE" w:rsidRPr="00D260EE" w14:paraId="16D7BEA4" w14:textId="77777777" w:rsidTr="00800722">
        <w:tc>
          <w:tcPr>
            <w:tcW w:w="5637" w:type="dxa"/>
            <w:shd w:val="clear" w:color="auto" w:fill="auto"/>
          </w:tcPr>
          <w:p w14:paraId="1404969D" w14:textId="77777777" w:rsidR="00D260EE" w:rsidRPr="00D260EE" w:rsidRDefault="00D260EE" w:rsidP="00800722">
            <w:pPr>
              <w:jc w:val="both"/>
              <w:rPr>
                <w:rFonts w:ascii="Times New Roman" w:hAnsi="Times New Roman" w:cs="Times New Roman"/>
                <w:sz w:val="25"/>
                <w:szCs w:val="25"/>
              </w:rPr>
            </w:pPr>
            <w:r w:rsidRPr="00D260EE">
              <w:rPr>
                <w:rFonts w:ascii="Times New Roman" w:hAnsi="Times New Roman" w:cs="Times New Roman"/>
                <w:sz w:val="25"/>
                <w:szCs w:val="25"/>
              </w:rPr>
              <w:t>Держава (територіальна громада)</w:t>
            </w:r>
          </w:p>
        </w:tc>
        <w:tc>
          <w:tcPr>
            <w:tcW w:w="2126" w:type="dxa"/>
            <w:shd w:val="clear" w:color="auto" w:fill="auto"/>
          </w:tcPr>
          <w:p w14:paraId="0F12BE0F"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Так</w:t>
            </w:r>
          </w:p>
        </w:tc>
        <w:tc>
          <w:tcPr>
            <w:tcW w:w="1984" w:type="dxa"/>
            <w:shd w:val="clear" w:color="auto" w:fill="auto"/>
          </w:tcPr>
          <w:p w14:paraId="5D1201B1"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w:t>
            </w:r>
          </w:p>
        </w:tc>
      </w:tr>
      <w:tr w:rsidR="00D260EE" w:rsidRPr="00D260EE" w14:paraId="2EA2E86A" w14:textId="77777777" w:rsidTr="00800722">
        <w:tc>
          <w:tcPr>
            <w:tcW w:w="5637" w:type="dxa"/>
            <w:shd w:val="clear" w:color="auto" w:fill="auto"/>
          </w:tcPr>
          <w:p w14:paraId="6DB95D29" w14:textId="77777777" w:rsidR="00D260EE" w:rsidRPr="00D260EE" w:rsidRDefault="00D260EE" w:rsidP="00800722">
            <w:pPr>
              <w:jc w:val="both"/>
              <w:rPr>
                <w:rFonts w:ascii="Times New Roman" w:hAnsi="Times New Roman" w:cs="Times New Roman"/>
                <w:sz w:val="25"/>
                <w:szCs w:val="25"/>
              </w:rPr>
            </w:pPr>
            <w:r w:rsidRPr="00D260EE">
              <w:rPr>
                <w:rFonts w:ascii="Times New Roman" w:hAnsi="Times New Roman" w:cs="Times New Roman"/>
                <w:sz w:val="25"/>
                <w:szCs w:val="25"/>
              </w:rPr>
              <w:t xml:space="preserve">Суб’єкти господарювання </w:t>
            </w:r>
          </w:p>
        </w:tc>
        <w:tc>
          <w:tcPr>
            <w:tcW w:w="2126" w:type="dxa"/>
            <w:shd w:val="clear" w:color="auto" w:fill="auto"/>
          </w:tcPr>
          <w:p w14:paraId="7B37E7F3"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Так</w:t>
            </w:r>
          </w:p>
        </w:tc>
        <w:tc>
          <w:tcPr>
            <w:tcW w:w="1984" w:type="dxa"/>
            <w:shd w:val="clear" w:color="auto" w:fill="auto"/>
          </w:tcPr>
          <w:p w14:paraId="2ACA516F" w14:textId="77777777" w:rsidR="00D260EE" w:rsidRPr="00D260EE" w:rsidRDefault="00D260EE" w:rsidP="00800722">
            <w:pPr>
              <w:jc w:val="center"/>
              <w:rPr>
                <w:rFonts w:ascii="Times New Roman" w:hAnsi="Times New Roman" w:cs="Times New Roman"/>
                <w:sz w:val="25"/>
                <w:szCs w:val="25"/>
              </w:rPr>
            </w:pPr>
            <w:r w:rsidRPr="00D260EE">
              <w:rPr>
                <w:rFonts w:ascii="Times New Roman" w:hAnsi="Times New Roman" w:cs="Times New Roman"/>
                <w:sz w:val="25"/>
                <w:szCs w:val="25"/>
              </w:rPr>
              <w:t>-</w:t>
            </w:r>
          </w:p>
        </w:tc>
      </w:tr>
    </w:tbl>
    <w:p w14:paraId="59BC11F5" w14:textId="77777777" w:rsidR="00D260EE" w:rsidRDefault="00D260EE" w:rsidP="00D260EE">
      <w:pPr>
        <w:pBdr>
          <w:top w:val="nil"/>
          <w:left w:val="nil"/>
          <w:bottom w:val="nil"/>
          <w:right w:val="nil"/>
          <w:between w:val="nil"/>
        </w:pBdr>
        <w:spacing w:line="276" w:lineRule="auto"/>
        <w:ind w:firstLine="720"/>
        <w:jc w:val="both"/>
        <w:rPr>
          <w:rFonts w:ascii="Times New Roman" w:hAnsi="Times New Roman" w:cs="Times New Roman"/>
          <w:b/>
          <w:color w:val="000000"/>
          <w:sz w:val="25"/>
          <w:szCs w:val="25"/>
        </w:rPr>
      </w:pPr>
    </w:p>
    <w:p w14:paraId="1C513CE5" w14:textId="77777777" w:rsidR="00D260EE" w:rsidRPr="00D260EE" w:rsidRDefault="00D260EE" w:rsidP="00D260EE">
      <w:p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D260EE">
        <w:rPr>
          <w:rFonts w:ascii="Times New Roman" w:hAnsi="Times New Roman" w:cs="Times New Roman"/>
          <w:b/>
          <w:color w:val="000000"/>
          <w:sz w:val="25"/>
          <w:szCs w:val="25"/>
        </w:rPr>
        <w:t>Обґрунтування неможливості вирішення проблеми за допомогою ринкових механізмів:</w:t>
      </w:r>
    </w:p>
    <w:p w14:paraId="7399DF20" w14:textId="540F872B" w:rsidR="00D260EE" w:rsidRPr="00D260EE" w:rsidRDefault="00D260EE" w:rsidP="00D260EE">
      <w:p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D260EE">
        <w:rPr>
          <w:rFonts w:ascii="Times New Roman" w:hAnsi="Times New Roman" w:cs="Times New Roman"/>
          <w:color w:val="000000"/>
          <w:sz w:val="25"/>
          <w:szCs w:val="25"/>
        </w:rPr>
        <w:t xml:space="preserve">Проблема, яку пропонується врегулювати в результаті прийняття регуляторного акта, є важливою для місцевого самоврядування, суб’єктів господарювання та </w:t>
      </w:r>
      <w:r>
        <w:rPr>
          <w:rFonts w:ascii="Times New Roman" w:hAnsi="Times New Roman" w:cs="Times New Roman"/>
          <w:color w:val="000000"/>
          <w:sz w:val="25"/>
          <w:szCs w:val="25"/>
        </w:rPr>
        <w:t>Козятинської міської територіальної громади</w:t>
      </w:r>
      <w:r w:rsidRPr="00D260EE">
        <w:rPr>
          <w:rFonts w:ascii="Times New Roman" w:hAnsi="Times New Roman" w:cs="Times New Roman"/>
          <w:color w:val="000000"/>
          <w:sz w:val="25"/>
          <w:szCs w:val="25"/>
        </w:rPr>
        <w:t xml:space="preserve"> і не може бути розв’язана за допомогою ринкових механізмів, оскільки затвердження Правил благоустрою на відповідній території віднесено до компетенції місцевої ради. У разі якщо місцевою радою не при</w:t>
      </w:r>
      <w:r>
        <w:rPr>
          <w:rFonts w:ascii="Times New Roman" w:hAnsi="Times New Roman" w:cs="Times New Roman"/>
          <w:color w:val="000000"/>
          <w:sz w:val="25"/>
          <w:szCs w:val="25"/>
        </w:rPr>
        <w:t>йнято рішення про затвердження П</w:t>
      </w:r>
      <w:r w:rsidRPr="00D260EE">
        <w:rPr>
          <w:rFonts w:ascii="Times New Roman" w:hAnsi="Times New Roman" w:cs="Times New Roman"/>
          <w:color w:val="000000"/>
          <w:sz w:val="25"/>
          <w:szCs w:val="25"/>
        </w:rPr>
        <w:t>равил благоустрою, застосовуються Типові правила. При цьому не будуть враховані місцеві особливості,  отже не вдасться в повній мірі вирішити проблеми, зазначені в цьому розділі.</w:t>
      </w:r>
    </w:p>
    <w:p w14:paraId="7111D455" w14:textId="77777777" w:rsidR="00D260EE" w:rsidRPr="00D260EE" w:rsidRDefault="00D260EE" w:rsidP="00D260EE">
      <w:p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D260EE">
        <w:rPr>
          <w:rFonts w:ascii="Times New Roman" w:hAnsi="Times New Roman" w:cs="Times New Roman"/>
          <w:b/>
          <w:color w:val="000000"/>
          <w:sz w:val="25"/>
          <w:szCs w:val="25"/>
        </w:rPr>
        <w:t>Обґрунтування неможливості вирішення проблеми за допомогою діючих регуляторних актів:</w:t>
      </w:r>
    </w:p>
    <w:p w14:paraId="540BB34B" w14:textId="26DCB0C7" w:rsidR="00D260EE" w:rsidRPr="00D260EE" w:rsidRDefault="00D260EE" w:rsidP="00D260EE">
      <w:pPr>
        <w:numPr>
          <w:ilvl w:val="1"/>
          <w:numId w:val="16"/>
        </w:numPr>
        <w:pBdr>
          <w:top w:val="nil"/>
          <w:left w:val="nil"/>
          <w:bottom w:val="nil"/>
          <w:right w:val="nil"/>
          <w:between w:val="nil"/>
        </w:pBdr>
        <w:spacing w:line="276" w:lineRule="auto"/>
        <w:jc w:val="both"/>
        <w:rPr>
          <w:rFonts w:ascii="Times New Roman" w:hAnsi="Times New Roman" w:cs="Times New Roman"/>
          <w:sz w:val="25"/>
          <w:szCs w:val="25"/>
        </w:rPr>
      </w:pPr>
      <w:r>
        <w:rPr>
          <w:rFonts w:ascii="Times New Roman" w:hAnsi="Times New Roman" w:cs="Times New Roman"/>
          <w:color w:val="000000"/>
          <w:sz w:val="25"/>
          <w:szCs w:val="25"/>
        </w:rPr>
        <w:t xml:space="preserve">на території Козятинської міської територіальної громади </w:t>
      </w:r>
      <w:r w:rsidRPr="00D260EE">
        <w:rPr>
          <w:rFonts w:ascii="Times New Roman" w:hAnsi="Times New Roman" w:cs="Times New Roman"/>
          <w:color w:val="000000"/>
          <w:sz w:val="25"/>
          <w:szCs w:val="25"/>
        </w:rPr>
        <w:t xml:space="preserve">діють </w:t>
      </w:r>
      <w:r w:rsidRPr="00D260EE">
        <w:rPr>
          <w:rFonts w:ascii="Times New Roman" w:hAnsi="Times New Roman" w:cs="Times New Roman"/>
          <w:sz w:val="25"/>
          <w:szCs w:val="25"/>
        </w:rPr>
        <w:t xml:space="preserve">Правила благоустрою </w:t>
      </w:r>
      <w:r w:rsidR="008C3DBE">
        <w:rPr>
          <w:rFonts w:ascii="Times New Roman" w:hAnsi="Times New Roman" w:cs="Times New Roman"/>
          <w:sz w:val="25"/>
          <w:szCs w:val="25"/>
        </w:rPr>
        <w:t>та утримання територій м. Козятина від 10.02.2012 року</w:t>
      </w:r>
      <w:r w:rsidRPr="00D260EE">
        <w:rPr>
          <w:rFonts w:ascii="Times New Roman" w:hAnsi="Times New Roman" w:cs="Times New Roman"/>
          <w:sz w:val="25"/>
          <w:szCs w:val="25"/>
        </w:rPr>
        <w:t>.</w:t>
      </w:r>
    </w:p>
    <w:p w14:paraId="5FEA2C2C" w14:textId="02707FC6" w:rsidR="00D260EE" w:rsidRPr="00D260EE" w:rsidRDefault="00D260EE" w:rsidP="00D260EE">
      <w:p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D260EE">
        <w:rPr>
          <w:rFonts w:ascii="Times New Roman" w:hAnsi="Times New Roman" w:cs="Times New Roman"/>
          <w:color w:val="000000"/>
          <w:sz w:val="25"/>
          <w:szCs w:val="25"/>
        </w:rPr>
        <w:t xml:space="preserve">Прийняття даного регуляторного акта дозволить врахувати як вимоги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 №310, так і особливості територій населених пунктів </w:t>
      </w:r>
      <w:r w:rsidR="008C3DBE">
        <w:rPr>
          <w:rFonts w:ascii="Times New Roman" w:hAnsi="Times New Roman" w:cs="Times New Roman"/>
          <w:color w:val="000000"/>
          <w:sz w:val="25"/>
          <w:szCs w:val="25"/>
        </w:rPr>
        <w:t>Козятинської міської територіальної громади</w:t>
      </w:r>
      <w:r w:rsidRPr="00D260EE">
        <w:rPr>
          <w:rFonts w:ascii="Times New Roman" w:hAnsi="Times New Roman" w:cs="Times New Roman"/>
          <w:color w:val="000000"/>
          <w:sz w:val="25"/>
          <w:szCs w:val="25"/>
        </w:rPr>
        <w:t>, відповідно до вимог законодавства.</w:t>
      </w:r>
    </w:p>
    <w:p w14:paraId="35AD6B5A" w14:textId="77777777" w:rsidR="00D260EE" w:rsidRDefault="00D260EE" w:rsidP="00D260EE">
      <w:pPr>
        <w:spacing w:line="276" w:lineRule="auto"/>
        <w:rPr>
          <w:b/>
        </w:rPr>
      </w:pPr>
    </w:p>
    <w:p w14:paraId="46549B0C" w14:textId="77777777" w:rsidR="002A1CF6" w:rsidRPr="004C045B" w:rsidRDefault="002A1CF6" w:rsidP="004C045B">
      <w:pPr>
        <w:pStyle w:val="21"/>
        <w:shd w:val="clear" w:color="auto" w:fill="auto"/>
        <w:spacing w:after="0" w:line="276" w:lineRule="auto"/>
        <w:ind w:firstLine="720"/>
        <w:jc w:val="both"/>
        <w:rPr>
          <w:rFonts w:eastAsia="Times New Roman"/>
          <w:b/>
          <w:color w:val="000000"/>
          <w:sz w:val="25"/>
          <w:szCs w:val="25"/>
        </w:rPr>
      </w:pPr>
    </w:p>
    <w:p w14:paraId="35543FC6" w14:textId="77777777" w:rsidR="004C045B" w:rsidRDefault="00A2080C" w:rsidP="004C045B">
      <w:pPr>
        <w:spacing w:line="276" w:lineRule="auto"/>
        <w:ind w:firstLine="720"/>
        <w:jc w:val="center"/>
        <w:rPr>
          <w:rFonts w:ascii="Times New Roman" w:eastAsia="Times New Roman" w:hAnsi="Times New Roman" w:cs="Times New Roman"/>
          <w:b/>
          <w:color w:val="000000"/>
          <w:sz w:val="25"/>
          <w:szCs w:val="25"/>
        </w:rPr>
      </w:pPr>
      <w:r w:rsidRPr="004C045B">
        <w:rPr>
          <w:rFonts w:ascii="Times New Roman" w:eastAsia="Times New Roman" w:hAnsi="Times New Roman" w:cs="Times New Roman"/>
          <w:b/>
          <w:color w:val="000000"/>
          <w:sz w:val="25"/>
          <w:szCs w:val="25"/>
          <w:lang w:val="en-US"/>
        </w:rPr>
        <w:t>II</w:t>
      </w:r>
      <w:r w:rsidRPr="004C045B">
        <w:rPr>
          <w:rFonts w:ascii="Times New Roman" w:eastAsia="Times New Roman" w:hAnsi="Times New Roman" w:cs="Times New Roman"/>
          <w:b/>
          <w:color w:val="000000"/>
          <w:sz w:val="25"/>
          <w:szCs w:val="25"/>
        </w:rPr>
        <w:t>. Цілі державного регулювання</w:t>
      </w:r>
    </w:p>
    <w:p w14:paraId="3F30964E" w14:textId="7C1F51FD" w:rsidR="00A2080C" w:rsidRDefault="00A2080C" w:rsidP="00BD2E42">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 xml:space="preserve">Проект Правил благоустрою території населених пунктів Козятинської міської територіальної громади розроблено відповідно до Типових правил благоустрою території населеного пункту, затверджених Наказом Міністерства регіонального розвитку, </w:t>
      </w:r>
      <w:r w:rsidRPr="004C045B">
        <w:rPr>
          <w:rFonts w:ascii="Times New Roman" w:eastAsia="Times New Roman" w:hAnsi="Times New Roman" w:cs="Times New Roman"/>
          <w:color w:val="000000"/>
          <w:sz w:val="25"/>
          <w:szCs w:val="25"/>
        </w:rPr>
        <w:lastRenderedPageBreak/>
        <w:t>будівництва та житлово-комунального господарства України від 27.11.2017 р. №310. Основними цілями його прийняття є:</w:t>
      </w:r>
    </w:p>
    <w:p w14:paraId="5D0275A5" w14:textId="77777777" w:rsidR="00BD2E42" w:rsidRPr="00BD2E42" w:rsidRDefault="00BD2E42" w:rsidP="00BD2E42">
      <w:pPr>
        <w:spacing w:line="276" w:lineRule="auto"/>
        <w:ind w:firstLine="708"/>
        <w:jc w:val="both"/>
        <w:rPr>
          <w:rFonts w:ascii="Times New Roman" w:hAnsi="Times New Roman"/>
          <w:sz w:val="25"/>
          <w:szCs w:val="25"/>
        </w:rPr>
      </w:pPr>
      <w:r w:rsidRPr="004624E9">
        <w:rPr>
          <w:rFonts w:ascii="Times New Roman" w:hAnsi="Times New Roman"/>
          <w:sz w:val="28"/>
          <w:szCs w:val="28"/>
        </w:rPr>
        <w:t xml:space="preserve">- </w:t>
      </w:r>
      <w:r w:rsidRPr="00BD2E42">
        <w:rPr>
          <w:rFonts w:ascii="Times New Roman" w:hAnsi="Times New Roman"/>
          <w:sz w:val="25"/>
          <w:szCs w:val="25"/>
        </w:rPr>
        <w:t>встановлення чітких вимог до організації роботи підприємств, установ, організацій, підприємців, мешканців громади при виконанні робіт з благоустрою;</w:t>
      </w:r>
    </w:p>
    <w:p w14:paraId="4268245E"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збільшення укладення юридичними та фізичними особами договорів на вивезення твердих побутових відходів з комунальним підприємством, яке надає комунальні послуги на території міста;</w:t>
      </w:r>
    </w:p>
    <w:p w14:paraId="3047F36E"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xml:space="preserve">- збереження об’єктів благоустрою, у тому числі зелених насаджень, їх належне утримання та охорони; </w:t>
      </w:r>
    </w:p>
    <w:p w14:paraId="53528F2A"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збереження і охорона навколишнього природного середовища;</w:t>
      </w:r>
    </w:p>
    <w:p w14:paraId="214B0DAF"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відсутність стихійних сміттєзвалищ на прибудинкових територіях, територіях житлової і громадської забудови;</w:t>
      </w:r>
    </w:p>
    <w:p w14:paraId="5758BABB"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виконання вимог з відновлення об’єктів благоустрою, після проведення земляних та інших ремонтних робіт;</w:t>
      </w:r>
    </w:p>
    <w:p w14:paraId="02006EB4"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виконання правил використання об’єктів благоустрою власниками (належними користувачами) транспортних засобів;</w:t>
      </w:r>
    </w:p>
    <w:p w14:paraId="65A3AFE7"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додержання тиші у громадських місцях;</w:t>
      </w:r>
    </w:p>
    <w:p w14:paraId="53A019D2" w14:textId="4AF3F776"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xml:space="preserve">- утримання території </w:t>
      </w:r>
      <w:r>
        <w:rPr>
          <w:rFonts w:ascii="Times New Roman" w:hAnsi="Times New Roman"/>
          <w:sz w:val="25"/>
          <w:szCs w:val="25"/>
        </w:rPr>
        <w:t xml:space="preserve">громади </w:t>
      </w:r>
      <w:r w:rsidRPr="00BD2E42">
        <w:rPr>
          <w:rFonts w:ascii="Times New Roman" w:hAnsi="Times New Roman"/>
          <w:sz w:val="25"/>
          <w:szCs w:val="25"/>
        </w:rPr>
        <w:t>в належному санітар</w:t>
      </w:r>
      <w:r>
        <w:rPr>
          <w:rFonts w:ascii="Times New Roman" w:hAnsi="Times New Roman"/>
          <w:sz w:val="25"/>
          <w:szCs w:val="25"/>
        </w:rPr>
        <w:t>ному стані, забезпечення епідеміо</w:t>
      </w:r>
      <w:r w:rsidRPr="00BD2E42">
        <w:rPr>
          <w:rFonts w:ascii="Times New Roman" w:hAnsi="Times New Roman"/>
          <w:sz w:val="25"/>
          <w:szCs w:val="25"/>
        </w:rPr>
        <w:t>логічного благополуччя населення;</w:t>
      </w:r>
    </w:p>
    <w:p w14:paraId="400B6328" w14:textId="77777777" w:rsidR="00BD2E42" w:rsidRPr="00BD2E42" w:rsidRDefault="00BD2E42" w:rsidP="00BD2E42">
      <w:pPr>
        <w:spacing w:line="276" w:lineRule="auto"/>
        <w:ind w:firstLine="708"/>
        <w:jc w:val="both"/>
        <w:rPr>
          <w:rFonts w:ascii="Times New Roman" w:hAnsi="Times New Roman"/>
          <w:sz w:val="25"/>
          <w:szCs w:val="25"/>
        </w:rPr>
      </w:pPr>
      <w:r w:rsidRPr="00BD2E42">
        <w:rPr>
          <w:rFonts w:ascii="Times New Roman" w:hAnsi="Times New Roman"/>
          <w:sz w:val="25"/>
          <w:szCs w:val="25"/>
        </w:rPr>
        <w:t>- збільшення надходжень до місцевого бюджету у разі притягнення до адміністративної відповідальності.</w:t>
      </w:r>
    </w:p>
    <w:p w14:paraId="69ACA4B1" w14:textId="77777777" w:rsidR="00A2080C" w:rsidRPr="004C045B" w:rsidRDefault="00A2080C" w:rsidP="00BD2E42">
      <w:pPr>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color w:val="000000"/>
          <w:sz w:val="25"/>
          <w:szCs w:val="25"/>
        </w:rPr>
        <w:t>Цей проект регуляторного акту має сприяти в цілому розв’язанню проблеми, зазначеної в попередньому розділі аналізу регуляторного впливу.</w:t>
      </w:r>
    </w:p>
    <w:p w14:paraId="3435BC64" w14:textId="77777777" w:rsidR="004C045B" w:rsidRDefault="004C045B" w:rsidP="00BD2E42">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bookmarkStart w:id="1" w:name="_gjdgxs" w:colFirst="0" w:colLast="0"/>
      <w:bookmarkEnd w:id="1"/>
    </w:p>
    <w:p w14:paraId="3BA991C8" w14:textId="6A80E7B1" w:rsidR="00FA11AE" w:rsidRDefault="004C045B" w:rsidP="00C15078">
      <w:pPr>
        <w:pBdr>
          <w:top w:val="nil"/>
          <w:left w:val="nil"/>
          <w:bottom w:val="nil"/>
          <w:right w:val="nil"/>
          <w:between w:val="nil"/>
        </w:pBdr>
        <w:spacing w:line="276" w:lineRule="auto"/>
        <w:ind w:firstLine="720"/>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lang w:val="en-US"/>
        </w:rPr>
        <w:t>III</w:t>
      </w:r>
      <w:r w:rsidR="00704883" w:rsidRPr="004C045B">
        <w:rPr>
          <w:rFonts w:ascii="Times New Roman" w:eastAsia="Times New Roman" w:hAnsi="Times New Roman" w:cs="Times New Roman"/>
          <w:b/>
          <w:sz w:val="25"/>
          <w:szCs w:val="25"/>
        </w:rPr>
        <w:t>. Визначення та оцінка альтернативних способів досягнення цілей</w:t>
      </w:r>
    </w:p>
    <w:p w14:paraId="6EA28CDD" w14:textId="62B7BEFB" w:rsidR="00AC0246" w:rsidRPr="00AC0246" w:rsidRDefault="00AC0246" w:rsidP="00AC0246">
      <w:pPr>
        <w:pStyle w:val="aff0"/>
        <w:numPr>
          <w:ilvl w:val="0"/>
          <w:numId w:val="18"/>
        </w:numPr>
        <w:pBdr>
          <w:top w:val="nil"/>
          <w:left w:val="nil"/>
          <w:bottom w:val="nil"/>
          <w:right w:val="nil"/>
          <w:between w:val="nil"/>
        </w:pBdr>
        <w:spacing w:line="276" w:lineRule="auto"/>
        <w:jc w:val="both"/>
        <w:rPr>
          <w:rFonts w:ascii="Times New Roman" w:eastAsia="Times New Roman" w:hAnsi="Times New Roman" w:cs="Times New Roman"/>
          <w:sz w:val="25"/>
          <w:szCs w:val="25"/>
        </w:rPr>
      </w:pPr>
      <w:r w:rsidRPr="00AC0246">
        <w:rPr>
          <w:rFonts w:ascii="Times New Roman" w:eastAsia="Times New Roman" w:hAnsi="Times New Roman" w:cs="Times New Roman"/>
          <w:b/>
          <w:sz w:val="25"/>
          <w:szCs w:val="25"/>
        </w:rPr>
        <w:t>Визначення альтернативних способів</w:t>
      </w:r>
    </w:p>
    <w:tbl>
      <w:tblPr>
        <w:tblStyle w:val="a6"/>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7698"/>
      </w:tblGrid>
      <w:tr w:rsidR="00FA11AE" w:rsidRPr="004C045B" w14:paraId="4B44CB4C" w14:textId="77777777">
        <w:trPr>
          <w:trHeight w:val="260"/>
        </w:trPr>
        <w:tc>
          <w:tcPr>
            <w:tcW w:w="2220" w:type="dxa"/>
          </w:tcPr>
          <w:p w14:paraId="734A6FFB" w14:textId="77777777" w:rsidR="00FA11AE" w:rsidRPr="00AC0246"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AC0246">
              <w:rPr>
                <w:rFonts w:ascii="Times New Roman" w:eastAsia="Times New Roman" w:hAnsi="Times New Roman" w:cs="Times New Roman"/>
                <w:b/>
                <w:sz w:val="25"/>
                <w:szCs w:val="25"/>
              </w:rPr>
              <w:t>Вид альтернативи</w:t>
            </w:r>
          </w:p>
        </w:tc>
        <w:tc>
          <w:tcPr>
            <w:tcW w:w="7698" w:type="dxa"/>
          </w:tcPr>
          <w:p w14:paraId="09B6F795" w14:textId="77777777" w:rsidR="00FA11AE" w:rsidRPr="00AC0246"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AC0246">
              <w:rPr>
                <w:rFonts w:ascii="Times New Roman" w:eastAsia="Times New Roman" w:hAnsi="Times New Roman" w:cs="Times New Roman"/>
                <w:b/>
                <w:sz w:val="25"/>
                <w:szCs w:val="25"/>
              </w:rPr>
              <w:t>Опис альтернативи</w:t>
            </w:r>
          </w:p>
        </w:tc>
      </w:tr>
      <w:tr w:rsidR="00FA11AE" w:rsidRPr="004C045B" w14:paraId="6785230B" w14:textId="77777777">
        <w:trPr>
          <w:trHeight w:val="1460"/>
        </w:trPr>
        <w:tc>
          <w:tcPr>
            <w:tcW w:w="2220" w:type="dxa"/>
            <w:vAlign w:val="center"/>
          </w:tcPr>
          <w:p w14:paraId="5806109D" w14:textId="77777777" w:rsidR="00FA11AE" w:rsidRDefault="00704883" w:rsidP="004C045B">
            <w:pPr>
              <w:pBdr>
                <w:top w:val="nil"/>
                <w:left w:val="nil"/>
                <w:bottom w:val="nil"/>
                <w:right w:val="nil"/>
                <w:between w:val="nil"/>
              </w:pBdr>
              <w:spacing w:line="276" w:lineRule="auto"/>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Альтернатива 1</w:t>
            </w:r>
          </w:p>
          <w:p w14:paraId="2937F6FB" w14:textId="670C3274" w:rsidR="00506AF4" w:rsidRPr="004C045B" w:rsidRDefault="00506AF4" w:rsidP="004C045B">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Залишити існуючу ситуацію без змін</w:t>
            </w:r>
          </w:p>
        </w:tc>
        <w:tc>
          <w:tcPr>
            <w:tcW w:w="7698" w:type="dxa"/>
          </w:tcPr>
          <w:p w14:paraId="2EE37826" w14:textId="1F1790B8" w:rsidR="00FA11AE" w:rsidRPr="004C045B" w:rsidRDefault="00506AF4" w:rsidP="004C045B">
            <w:pPr>
              <w:pBdr>
                <w:top w:val="nil"/>
                <w:left w:val="nil"/>
                <w:bottom w:val="nil"/>
                <w:right w:val="nil"/>
                <w:between w:val="nil"/>
              </w:pBdr>
              <w:spacing w:line="276" w:lineRule="auto"/>
              <w:ind w:left="48"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є неприйнятною, оскільки не відповідає вимогам чинного законодавства України. Діючі норми та правила застарілі і не дають змоги використовувати свої права в галузі благоустрою суб'єктами господарювання, територіальній громаді та окремим мешканцям.</w:t>
            </w:r>
            <w:r w:rsidR="00704883" w:rsidRPr="004C045B">
              <w:rPr>
                <w:rFonts w:ascii="Times New Roman" w:eastAsia="Times New Roman" w:hAnsi="Times New Roman" w:cs="Times New Roman"/>
                <w:sz w:val="25"/>
                <w:szCs w:val="25"/>
              </w:rPr>
              <w:t xml:space="preserve"> </w:t>
            </w:r>
          </w:p>
        </w:tc>
      </w:tr>
      <w:tr w:rsidR="00FA11AE" w:rsidRPr="004C045B" w14:paraId="7EA52001" w14:textId="77777777" w:rsidTr="001742B8">
        <w:trPr>
          <w:trHeight w:val="320"/>
        </w:trPr>
        <w:tc>
          <w:tcPr>
            <w:tcW w:w="2220" w:type="dxa"/>
            <w:vAlign w:val="center"/>
          </w:tcPr>
          <w:p w14:paraId="71AF4502" w14:textId="77777777" w:rsidR="00FA11AE" w:rsidRDefault="00704883" w:rsidP="004C045B">
            <w:pPr>
              <w:pBdr>
                <w:top w:val="nil"/>
                <w:left w:val="nil"/>
                <w:bottom w:val="nil"/>
                <w:right w:val="nil"/>
                <w:between w:val="nil"/>
              </w:pBdr>
              <w:spacing w:line="276" w:lineRule="auto"/>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Альтернатива 2</w:t>
            </w:r>
          </w:p>
          <w:p w14:paraId="799E43A5" w14:textId="2911B2AE" w:rsidR="001742B8" w:rsidRPr="004C045B" w:rsidRDefault="001742B8" w:rsidP="004C045B">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tc>
        <w:tc>
          <w:tcPr>
            <w:tcW w:w="7698" w:type="dxa"/>
          </w:tcPr>
          <w:p w14:paraId="3D4E4475" w14:textId="12D432D8" w:rsidR="00FA11AE" w:rsidRPr="004C045B" w:rsidRDefault="00506AF4"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не сприяє реалізації закріплених за органами місцевого самоврядування повноважень щодо</w:t>
            </w:r>
            <w:r w:rsidR="001742B8">
              <w:rPr>
                <w:rFonts w:ascii="Times New Roman" w:eastAsia="Times New Roman" w:hAnsi="Times New Roman" w:cs="Times New Roman"/>
                <w:sz w:val="25"/>
                <w:szCs w:val="25"/>
              </w:rPr>
              <w:t xml:space="preserve"> встановлення відповідно до законодавства правил з питань благоустрою території населеного пункту, забезпечення в ньому чистоти і порядку, за порушення яких передбачено адміністративну відповідальність (пункт 44 статті 26 Закону України «про місцеве самоврядування в Україні»)</w:t>
            </w:r>
          </w:p>
        </w:tc>
      </w:tr>
      <w:tr w:rsidR="001742B8" w:rsidRPr="004C045B" w14:paraId="60345C71" w14:textId="77777777">
        <w:trPr>
          <w:trHeight w:val="320"/>
        </w:trPr>
        <w:tc>
          <w:tcPr>
            <w:tcW w:w="2220" w:type="dxa"/>
            <w:vAlign w:val="center"/>
          </w:tcPr>
          <w:p w14:paraId="36B8B4FE" w14:textId="67043828" w:rsidR="001742B8" w:rsidRDefault="001742B8" w:rsidP="004C045B">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3</w:t>
            </w:r>
          </w:p>
          <w:p w14:paraId="453F9C3A" w14:textId="2DD89EC2" w:rsidR="001742B8" w:rsidRPr="004C045B" w:rsidRDefault="001742B8" w:rsidP="004C045B">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Прийняття пропонованого проекту регуляторного акта</w:t>
            </w:r>
          </w:p>
        </w:tc>
        <w:tc>
          <w:tcPr>
            <w:tcW w:w="7698" w:type="dxa"/>
            <w:tcBorders>
              <w:bottom w:val="single" w:sz="4" w:space="0" w:color="000000"/>
            </w:tcBorders>
          </w:tcPr>
          <w:p w14:paraId="6507A9B0" w14:textId="77777777" w:rsidR="001742B8" w:rsidRDefault="001742B8"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Затвердження Правил:</w:t>
            </w:r>
          </w:p>
          <w:p w14:paraId="0AFCCF12" w14:textId="7242BBC8" w:rsidR="001742B8" w:rsidRDefault="001742B8"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-забезпечить розмежування відповідальності між суб'єктами господарювання, населенням та органом місцевого самоврядування;</w:t>
            </w:r>
          </w:p>
          <w:p w14:paraId="06FC5D88" w14:textId="77777777" w:rsidR="001742B8" w:rsidRDefault="001742B8"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-забезпечить досягнення цілей щодо вирішення наявних проблемних питань у сфері благоустрою;</w:t>
            </w:r>
          </w:p>
          <w:p w14:paraId="6DF28E0A" w14:textId="77777777" w:rsidR="001742B8" w:rsidRDefault="001742B8"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-забезпечить контроль у сфері благоустрою;</w:t>
            </w:r>
          </w:p>
          <w:p w14:paraId="07EC3135" w14:textId="77777777" w:rsidR="001742B8" w:rsidRDefault="00AC0246"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-покращить інженерно-технічний і санітарний стан об'єктів благоустрою, їх естетичний вигляд;</w:t>
            </w:r>
          </w:p>
          <w:p w14:paraId="6AB24C32" w14:textId="77777777" w:rsidR="00AC0246" w:rsidRDefault="00AC0246" w:rsidP="004C045B">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-поліпшить умови захисту і відновлення сприятливого для життєдіяльності населення довкілля під час утримання об'єктів благоустрою;</w:t>
            </w:r>
          </w:p>
          <w:p w14:paraId="34594838" w14:textId="5C7E26C7" w:rsidR="00AC0246" w:rsidRDefault="00AC0246" w:rsidP="00AC0246">
            <w:pPr>
              <w:pBdr>
                <w:top w:val="nil"/>
                <w:left w:val="nil"/>
                <w:bottom w:val="nil"/>
                <w:right w:val="nil"/>
                <w:between w:val="nil"/>
              </w:pBdr>
              <w:spacing w:line="276" w:lineRule="auto"/>
              <w:ind w:left="48" w:right="135" w:firstLine="4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Pr>
                <w:rFonts w:ascii="Times New Roman" w:eastAsia="Times New Roman" w:hAnsi="Times New Roman" w:cs="Times New Roman"/>
                <w:sz w:val="25"/>
                <w:szCs w:val="25"/>
              </w:rPr>
              <w:t>надасть</w:t>
            </w:r>
            <w:proofErr w:type="spellEnd"/>
            <w:r>
              <w:rPr>
                <w:rFonts w:ascii="Times New Roman" w:eastAsia="Times New Roman" w:hAnsi="Times New Roman" w:cs="Times New Roman"/>
                <w:sz w:val="25"/>
                <w:szCs w:val="25"/>
              </w:rPr>
              <w:t xml:space="preserve"> змогу вживати заходів контролю у сфері благоустрою населеного пункту (розглядати справи про адміністративні правопорушення ,складати протоколи про правопорушення),передбачені ст. 152 кодексу України про адміністративні правопорушення.</w:t>
            </w:r>
          </w:p>
        </w:tc>
      </w:tr>
    </w:tbl>
    <w:p w14:paraId="1FC9CEF6" w14:textId="77777777" w:rsidR="00FA11AE" w:rsidRPr="004C045B" w:rsidRDefault="00FA11AE" w:rsidP="004C045B">
      <w:pPr>
        <w:pBdr>
          <w:top w:val="nil"/>
          <w:left w:val="nil"/>
          <w:bottom w:val="nil"/>
          <w:right w:val="nil"/>
          <w:between w:val="nil"/>
        </w:pBdr>
        <w:spacing w:line="276" w:lineRule="auto"/>
        <w:ind w:firstLine="720"/>
        <w:jc w:val="both"/>
        <w:rPr>
          <w:rFonts w:ascii="Times New Roman" w:eastAsia="Times New Roman" w:hAnsi="Times New Roman" w:cs="Times New Roman"/>
          <w:sz w:val="25"/>
          <w:szCs w:val="25"/>
        </w:rPr>
      </w:pPr>
    </w:p>
    <w:p w14:paraId="1C156BF1" w14:textId="52256070" w:rsidR="00FA11AE" w:rsidRPr="00AC0246" w:rsidRDefault="00AC0246" w:rsidP="00C15078">
      <w:pPr>
        <w:pBdr>
          <w:top w:val="nil"/>
          <w:left w:val="nil"/>
          <w:bottom w:val="nil"/>
          <w:right w:val="nil"/>
          <w:between w:val="nil"/>
        </w:pBdr>
        <w:tabs>
          <w:tab w:val="left" w:pos="2440"/>
        </w:tabs>
        <w:spacing w:line="276" w:lineRule="auto"/>
        <w:jc w:val="center"/>
        <w:rPr>
          <w:rFonts w:ascii="Times New Roman" w:eastAsia="Times New Roman" w:hAnsi="Times New Roman" w:cs="Times New Roman"/>
          <w:b/>
          <w:sz w:val="25"/>
          <w:szCs w:val="25"/>
        </w:rPr>
      </w:pPr>
      <w:bookmarkStart w:id="2" w:name="30j0zll" w:colFirst="0" w:colLast="0"/>
      <w:bookmarkEnd w:id="2"/>
      <w:r w:rsidRPr="00AC0246">
        <w:rPr>
          <w:rFonts w:ascii="Times New Roman" w:eastAsia="Times New Roman" w:hAnsi="Times New Roman" w:cs="Times New Roman"/>
          <w:b/>
          <w:sz w:val="25"/>
          <w:szCs w:val="25"/>
        </w:rPr>
        <w:t>2</w:t>
      </w:r>
      <w:r w:rsidR="000679D8" w:rsidRPr="00AC0246">
        <w:rPr>
          <w:rFonts w:ascii="Times New Roman" w:eastAsia="Times New Roman" w:hAnsi="Times New Roman" w:cs="Times New Roman"/>
          <w:b/>
          <w:sz w:val="25"/>
          <w:szCs w:val="25"/>
        </w:rPr>
        <w:t>.</w:t>
      </w:r>
      <w:r w:rsidR="00704883" w:rsidRPr="00AC0246">
        <w:rPr>
          <w:rFonts w:ascii="Times New Roman" w:eastAsia="Times New Roman" w:hAnsi="Times New Roman" w:cs="Times New Roman"/>
          <w:b/>
          <w:sz w:val="25"/>
          <w:szCs w:val="25"/>
        </w:rPr>
        <w:t>Оцінка вибраних альтернативних способів досягнення цілей</w:t>
      </w:r>
      <w:r w:rsidRPr="00AC0246">
        <w:rPr>
          <w:rFonts w:ascii="Times New Roman" w:eastAsia="Times New Roman" w:hAnsi="Times New Roman" w:cs="Times New Roman"/>
          <w:b/>
          <w:sz w:val="25"/>
          <w:szCs w:val="25"/>
        </w:rPr>
        <w:t>.</w:t>
      </w:r>
    </w:p>
    <w:p w14:paraId="1245A0BA" w14:textId="7EF1782F" w:rsidR="00AC0246" w:rsidRPr="00AC0246" w:rsidRDefault="00AC0246" w:rsidP="00C15078">
      <w:pPr>
        <w:pBdr>
          <w:top w:val="nil"/>
          <w:left w:val="nil"/>
          <w:bottom w:val="nil"/>
          <w:right w:val="nil"/>
          <w:between w:val="nil"/>
        </w:pBdr>
        <w:tabs>
          <w:tab w:val="left" w:pos="2440"/>
        </w:tabs>
        <w:spacing w:line="276" w:lineRule="auto"/>
        <w:jc w:val="center"/>
        <w:rPr>
          <w:rFonts w:ascii="Times New Roman" w:eastAsia="Times New Roman" w:hAnsi="Times New Roman" w:cs="Times New Roman"/>
          <w:b/>
          <w:sz w:val="25"/>
          <w:szCs w:val="25"/>
        </w:rPr>
      </w:pPr>
      <w:r w:rsidRPr="00AC0246">
        <w:rPr>
          <w:rFonts w:ascii="Times New Roman" w:eastAsia="Times New Roman" w:hAnsi="Times New Roman" w:cs="Times New Roman"/>
          <w:b/>
          <w:sz w:val="25"/>
          <w:szCs w:val="25"/>
        </w:rPr>
        <w:t>Оцінка впливу на сферу інтересів держави</w:t>
      </w:r>
    </w:p>
    <w:p w14:paraId="7CDAB558" w14:textId="77777777" w:rsidR="00FA11AE" w:rsidRPr="004C045B" w:rsidRDefault="00FA11AE" w:rsidP="004C045B">
      <w:pPr>
        <w:pBdr>
          <w:top w:val="nil"/>
          <w:left w:val="nil"/>
          <w:bottom w:val="nil"/>
          <w:right w:val="nil"/>
          <w:between w:val="nil"/>
        </w:pBdr>
        <w:spacing w:line="276" w:lineRule="auto"/>
        <w:ind w:firstLine="720"/>
        <w:jc w:val="both"/>
        <w:rPr>
          <w:rFonts w:ascii="Times New Roman" w:eastAsia="Times New Roman" w:hAnsi="Times New Roman" w:cs="Times New Roman"/>
          <w:sz w:val="25"/>
          <w:szCs w:val="25"/>
        </w:rPr>
      </w:pPr>
    </w:p>
    <w:tbl>
      <w:tblPr>
        <w:tblStyle w:val="a7"/>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678"/>
        <w:gridCol w:w="2693"/>
      </w:tblGrid>
      <w:tr w:rsidR="00FA11AE" w:rsidRPr="004C045B" w14:paraId="40855B8B" w14:textId="77777777" w:rsidTr="00115E03">
        <w:trPr>
          <w:trHeight w:val="280"/>
        </w:trPr>
        <w:tc>
          <w:tcPr>
            <w:tcW w:w="2547" w:type="dxa"/>
          </w:tcPr>
          <w:p w14:paraId="73EA4213" w14:textId="77777777" w:rsidR="00FA11AE" w:rsidRPr="00115E03"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115E03">
              <w:rPr>
                <w:rFonts w:ascii="Times New Roman" w:eastAsia="Times New Roman" w:hAnsi="Times New Roman" w:cs="Times New Roman"/>
                <w:b/>
                <w:sz w:val="25"/>
                <w:szCs w:val="25"/>
              </w:rPr>
              <w:t>Вид альтернативи</w:t>
            </w:r>
          </w:p>
        </w:tc>
        <w:tc>
          <w:tcPr>
            <w:tcW w:w="4678" w:type="dxa"/>
          </w:tcPr>
          <w:p w14:paraId="7CF5DA5F" w14:textId="77777777" w:rsidR="00FA11AE" w:rsidRPr="00115E03"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115E03">
              <w:rPr>
                <w:rFonts w:ascii="Times New Roman" w:eastAsia="Times New Roman" w:hAnsi="Times New Roman" w:cs="Times New Roman"/>
                <w:b/>
                <w:sz w:val="25"/>
                <w:szCs w:val="25"/>
              </w:rPr>
              <w:t>Вигоди</w:t>
            </w:r>
          </w:p>
        </w:tc>
        <w:tc>
          <w:tcPr>
            <w:tcW w:w="2693" w:type="dxa"/>
            <w:vAlign w:val="center"/>
          </w:tcPr>
          <w:p w14:paraId="7EC757EF" w14:textId="77777777" w:rsidR="00FA11AE" w:rsidRPr="00115E03"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115E03">
              <w:rPr>
                <w:rFonts w:ascii="Times New Roman" w:eastAsia="Times New Roman" w:hAnsi="Times New Roman" w:cs="Times New Roman"/>
                <w:b/>
                <w:sz w:val="25"/>
                <w:szCs w:val="25"/>
              </w:rPr>
              <w:t>Витрати</w:t>
            </w:r>
          </w:p>
        </w:tc>
      </w:tr>
      <w:tr w:rsidR="00FA11AE" w:rsidRPr="004C045B" w14:paraId="70A0A840" w14:textId="77777777" w:rsidTr="00115E03">
        <w:trPr>
          <w:trHeight w:val="2320"/>
        </w:trPr>
        <w:tc>
          <w:tcPr>
            <w:tcW w:w="2547" w:type="dxa"/>
          </w:tcPr>
          <w:p w14:paraId="5715B6BE" w14:textId="77777777" w:rsidR="00FA11AE" w:rsidRPr="00765DA4" w:rsidRDefault="00704883" w:rsidP="004C045B">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sidRPr="00765DA4">
              <w:rPr>
                <w:rFonts w:ascii="Times New Roman" w:eastAsia="Times New Roman" w:hAnsi="Times New Roman" w:cs="Times New Roman"/>
                <w:sz w:val="25"/>
                <w:szCs w:val="25"/>
              </w:rPr>
              <w:t>Альтернатива 1</w:t>
            </w:r>
          </w:p>
          <w:p w14:paraId="7710694B" w14:textId="7238BF9F" w:rsidR="00FA11AE" w:rsidRPr="004C045B" w:rsidRDefault="00704883" w:rsidP="00115E03">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Залиш</w:t>
            </w:r>
            <w:r w:rsidR="00115E03">
              <w:rPr>
                <w:rFonts w:ascii="Times New Roman" w:eastAsia="Times New Roman" w:hAnsi="Times New Roman" w:cs="Times New Roman"/>
                <w:sz w:val="25"/>
                <w:szCs w:val="25"/>
              </w:rPr>
              <w:t>ити існуючу ситуацію без змін</w:t>
            </w:r>
          </w:p>
        </w:tc>
        <w:tc>
          <w:tcPr>
            <w:tcW w:w="4678" w:type="dxa"/>
          </w:tcPr>
          <w:p w14:paraId="4BA44D05" w14:textId="6CC34732" w:rsidR="00FA11AE" w:rsidRPr="004C045B" w:rsidRDefault="00115E03" w:rsidP="00115E03">
            <w:pPr>
              <w:pBdr>
                <w:top w:val="nil"/>
                <w:left w:val="nil"/>
                <w:bottom w:val="nil"/>
                <w:right w:val="nil"/>
                <w:between w:val="nil"/>
              </w:pBdr>
              <w:spacing w:line="276" w:lineRule="auto"/>
              <w:ind w:left="142" w:right="101"/>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w:t>
            </w:r>
            <w:r w:rsidR="00704883" w:rsidRPr="004C045B">
              <w:rPr>
                <w:rFonts w:ascii="Times New Roman" w:eastAsia="Times New Roman" w:hAnsi="Times New Roman" w:cs="Times New Roman"/>
                <w:sz w:val="25"/>
                <w:szCs w:val="25"/>
              </w:rPr>
              <w:t>ідсутні</w:t>
            </w:r>
          </w:p>
        </w:tc>
        <w:tc>
          <w:tcPr>
            <w:tcW w:w="2693" w:type="dxa"/>
          </w:tcPr>
          <w:p w14:paraId="051ACFC0" w14:textId="6A66E00E" w:rsidR="00FA11AE" w:rsidRPr="004C045B" w:rsidRDefault="00115E03" w:rsidP="00115E03">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Не забезпечує досягнення поставленої мети</w:t>
            </w:r>
          </w:p>
        </w:tc>
      </w:tr>
      <w:tr w:rsidR="00FA11AE" w:rsidRPr="00115E03" w14:paraId="5BAA7E7C" w14:textId="77777777" w:rsidTr="00115E03">
        <w:trPr>
          <w:trHeight w:val="1260"/>
        </w:trPr>
        <w:tc>
          <w:tcPr>
            <w:tcW w:w="2547" w:type="dxa"/>
            <w:vAlign w:val="center"/>
          </w:tcPr>
          <w:p w14:paraId="5E63A598" w14:textId="77777777" w:rsidR="00FA11AE" w:rsidRPr="00765DA4" w:rsidRDefault="00704883" w:rsidP="004C045B">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sidRPr="00765DA4">
              <w:rPr>
                <w:rFonts w:ascii="Times New Roman" w:eastAsia="Times New Roman" w:hAnsi="Times New Roman" w:cs="Times New Roman"/>
                <w:sz w:val="25"/>
                <w:szCs w:val="25"/>
              </w:rPr>
              <w:t>Альтернатива 2</w:t>
            </w:r>
          </w:p>
          <w:p w14:paraId="2FD4AC49" w14:textId="7C632D50" w:rsidR="00FA11AE" w:rsidRPr="00765DA4" w:rsidRDefault="00115E03" w:rsidP="004C045B">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sidRPr="00765DA4">
              <w:rPr>
                <w:rFonts w:ascii="Times New Roman" w:eastAsia="Times New Roman" w:hAnsi="Times New Roman" w:cs="Times New Roman"/>
                <w:sz w:val="25"/>
                <w:szCs w:val="25"/>
              </w:rPr>
              <w:t>Відмовитись від регулювання</w:t>
            </w:r>
          </w:p>
          <w:p w14:paraId="0CE22DDC" w14:textId="77777777" w:rsidR="00FA11AE" w:rsidRPr="004C045B" w:rsidRDefault="00FA11AE" w:rsidP="004C045B">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p>
        </w:tc>
        <w:tc>
          <w:tcPr>
            <w:tcW w:w="4678" w:type="dxa"/>
            <w:vAlign w:val="center"/>
          </w:tcPr>
          <w:p w14:paraId="516BAA38" w14:textId="0C4FE00F" w:rsidR="00FA11AE" w:rsidRPr="004C045B" w:rsidRDefault="00115E03" w:rsidP="00115E03">
            <w:pPr>
              <w:pBdr>
                <w:top w:val="nil"/>
                <w:left w:val="nil"/>
                <w:bottom w:val="nil"/>
                <w:right w:val="nil"/>
                <w:between w:val="nil"/>
              </w:pBdr>
              <w:spacing w:line="276" w:lineRule="auto"/>
              <w:ind w:left="142" w:right="101"/>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c>
          <w:tcPr>
            <w:tcW w:w="2693" w:type="dxa"/>
            <w:vAlign w:val="center"/>
          </w:tcPr>
          <w:p w14:paraId="2A6E11B8" w14:textId="25DF802F" w:rsidR="00FA11AE" w:rsidRPr="004C045B" w:rsidRDefault="00704883" w:rsidP="00115E03">
            <w:pPr>
              <w:pBdr>
                <w:top w:val="nil"/>
                <w:left w:val="nil"/>
                <w:bottom w:val="nil"/>
                <w:right w:val="nil"/>
                <w:between w:val="nil"/>
              </w:pBdr>
              <w:spacing w:line="276" w:lineRule="auto"/>
              <w:ind w:left="142" w:right="101"/>
              <w:rPr>
                <w:rFonts w:ascii="Times New Roman" w:eastAsia="Times New Roman" w:hAnsi="Times New Roman" w:cs="Times New Roman"/>
                <w:sz w:val="25"/>
                <w:szCs w:val="25"/>
                <w:lang w:val="ru-RU"/>
              </w:rPr>
            </w:pPr>
            <w:r w:rsidRPr="004C045B">
              <w:rPr>
                <w:rFonts w:ascii="Times New Roman" w:eastAsia="Times New Roman" w:hAnsi="Times New Roman" w:cs="Times New Roman"/>
                <w:sz w:val="25"/>
                <w:szCs w:val="25"/>
              </w:rPr>
              <w:t xml:space="preserve">Витрати </w:t>
            </w:r>
            <w:r w:rsidR="00115E03">
              <w:rPr>
                <w:rFonts w:ascii="Times New Roman" w:eastAsia="Times New Roman" w:hAnsi="Times New Roman" w:cs="Times New Roman"/>
                <w:sz w:val="25"/>
                <w:szCs w:val="25"/>
              </w:rPr>
              <w:t xml:space="preserve"> у зв'язку з істотними порушеннями у сфері благоустрою, як наслідок відсутності чіткого контролю на місцевому рівні</w:t>
            </w:r>
          </w:p>
        </w:tc>
      </w:tr>
      <w:tr w:rsidR="00115E03" w:rsidRPr="00115E03" w14:paraId="3D3224AB" w14:textId="77777777" w:rsidTr="00115E03">
        <w:trPr>
          <w:trHeight w:val="1260"/>
        </w:trPr>
        <w:tc>
          <w:tcPr>
            <w:tcW w:w="2547" w:type="dxa"/>
            <w:vAlign w:val="center"/>
          </w:tcPr>
          <w:p w14:paraId="1CB1D56B" w14:textId="6D553146" w:rsidR="00115E03" w:rsidRPr="00765DA4" w:rsidRDefault="00115E03" w:rsidP="004C045B">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sidRPr="00765DA4">
              <w:rPr>
                <w:rFonts w:ascii="Times New Roman" w:eastAsia="Times New Roman" w:hAnsi="Times New Roman" w:cs="Times New Roman"/>
                <w:sz w:val="25"/>
                <w:szCs w:val="25"/>
              </w:rPr>
              <w:t>Альтернатива 3</w:t>
            </w:r>
          </w:p>
          <w:p w14:paraId="5B834C39" w14:textId="3BE453AB" w:rsidR="00115E03" w:rsidRPr="004C045B" w:rsidRDefault="00115E03" w:rsidP="004C045B">
            <w:pPr>
              <w:pBdr>
                <w:top w:val="nil"/>
                <w:left w:val="nil"/>
                <w:bottom w:val="nil"/>
                <w:right w:val="nil"/>
                <w:between w:val="nil"/>
              </w:pBdr>
              <w:spacing w:line="276" w:lineRule="auto"/>
              <w:ind w:left="142" w:right="101"/>
              <w:jc w:val="both"/>
              <w:rPr>
                <w:rFonts w:ascii="Times New Roman" w:eastAsia="Times New Roman" w:hAnsi="Times New Roman" w:cs="Times New Roman"/>
                <w:i/>
                <w:sz w:val="25"/>
                <w:szCs w:val="25"/>
              </w:rPr>
            </w:pPr>
            <w:r w:rsidRPr="00765DA4">
              <w:rPr>
                <w:rFonts w:ascii="Times New Roman" w:eastAsia="Times New Roman" w:hAnsi="Times New Roman" w:cs="Times New Roman"/>
                <w:sz w:val="25"/>
                <w:szCs w:val="25"/>
              </w:rPr>
              <w:t>Прийняття пропонованого проекту регуляторного акта</w:t>
            </w:r>
          </w:p>
        </w:tc>
        <w:tc>
          <w:tcPr>
            <w:tcW w:w="4678" w:type="dxa"/>
            <w:vAlign w:val="center"/>
          </w:tcPr>
          <w:p w14:paraId="57101C0B" w14:textId="4F0B4A1F" w:rsidR="00115E03" w:rsidRDefault="00115E03" w:rsidP="00765DA4">
            <w:pPr>
              <w:pBdr>
                <w:top w:val="nil"/>
                <w:left w:val="nil"/>
                <w:bottom w:val="nil"/>
                <w:right w:val="nil"/>
                <w:between w:val="nil"/>
              </w:pBdr>
              <w:spacing w:line="276" w:lineRule="auto"/>
              <w:ind w:left="142" w:right="101"/>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Прийняття такого регуляторного акту дасть можливість покращити стан благоустрою території Козятинської міської територіальної громади, чітко врегулювати</w:t>
            </w:r>
            <w:r w:rsidR="000C24F5">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взаємовідносини між суб'єктами у сфері</w:t>
            </w:r>
            <w:r w:rsidR="000C24F5">
              <w:rPr>
                <w:rFonts w:ascii="Times New Roman" w:eastAsia="Times New Roman" w:hAnsi="Times New Roman" w:cs="Times New Roman"/>
                <w:sz w:val="25"/>
                <w:szCs w:val="25"/>
              </w:rPr>
              <w:t xml:space="preserve"> благоустрою, підвищити відповідальність суб'єктів</w:t>
            </w:r>
            <w:r w:rsidR="00765DA4">
              <w:rPr>
                <w:rFonts w:ascii="Times New Roman" w:eastAsia="Times New Roman" w:hAnsi="Times New Roman" w:cs="Times New Roman"/>
                <w:sz w:val="25"/>
                <w:szCs w:val="25"/>
              </w:rPr>
              <w:t xml:space="preserve"> правовідносин у сфері благоустрою, передбачити рішення і дії органу місцевого самоврядування, раціонально використовувати та охороняти об'єкти і елементи благоустрою</w:t>
            </w:r>
          </w:p>
        </w:tc>
        <w:tc>
          <w:tcPr>
            <w:tcW w:w="2693" w:type="dxa"/>
            <w:vAlign w:val="center"/>
          </w:tcPr>
          <w:p w14:paraId="2010BD12" w14:textId="55BA956C" w:rsidR="00115E03" w:rsidRPr="004C045B" w:rsidRDefault="00765DA4" w:rsidP="00115E03">
            <w:pPr>
              <w:pBdr>
                <w:top w:val="nil"/>
                <w:left w:val="nil"/>
                <w:bottom w:val="nil"/>
                <w:right w:val="nil"/>
                <w:between w:val="nil"/>
              </w:pBdr>
              <w:spacing w:line="276" w:lineRule="auto"/>
              <w:ind w:left="142" w:right="101"/>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 оскільки реалізація положень регуляторного акта не потребує додаткових матеріальних чи інших витрат</w:t>
            </w:r>
          </w:p>
        </w:tc>
      </w:tr>
    </w:tbl>
    <w:p w14:paraId="36C32F31" w14:textId="77777777" w:rsidR="00FA11AE" w:rsidRPr="004C045B" w:rsidRDefault="00FA11AE" w:rsidP="004C045B">
      <w:pPr>
        <w:pBdr>
          <w:top w:val="nil"/>
          <w:left w:val="nil"/>
          <w:bottom w:val="nil"/>
          <w:right w:val="nil"/>
          <w:between w:val="nil"/>
        </w:pBdr>
        <w:spacing w:line="276" w:lineRule="auto"/>
        <w:ind w:firstLine="720"/>
        <w:jc w:val="both"/>
        <w:rPr>
          <w:rFonts w:ascii="Times New Roman" w:eastAsia="Times New Roman" w:hAnsi="Times New Roman" w:cs="Times New Roman"/>
          <w:sz w:val="25"/>
          <w:szCs w:val="25"/>
        </w:rPr>
        <w:sectPr w:rsidR="00FA11AE" w:rsidRPr="004C045B" w:rsidSect="00F35647">
          <w:pgSz w:w="12200" w:h="17040"/>
          <w:pgMar w:top="959" w:right="718" w:bottom="564" w:left="1440" w:header="0" w:footer="0" w:gutter="0"/>
          <w:pgNumType w:start="1"/>
          <w:cols w:space="720"/>
        </w:sectPr>
      </w:pPr>
      <w:bookmarkStart w:id="3" w:name="1fob9te" w:colFirst="0" w:colLast="0"/>
      <w:bookmarkEnd w:id="3"/>
    </w:p>
    <w:p w14:paraId="78F643F6" w14:textId="77777777" w:rsidR="00FA11AE" w:rsidRPr="004C045B" w:rsidRDefault="00FA11AE" w:rsidP="004C045B">
      <w:pPr>
        <w:pBdr>
          <w:top w:val="nil"/>
          <w:left w:val="nil"/>
          <w:bottom w:val="nil"/>
          <w:right w:val="nil"/>
          <w:between w:val="nil"/>
        </w:pBdr>
        <w:spacing w:line="276" w:lineRule="auto"/>
        <w:ind w:firstLine="720"/>
        <w:jc w:val="both"/>
        <w:rPr>
          <w:rFonts w:ascii="Times New Roman" w:eastAsia="Times New Roman" w:hAnsi="Times New Roman" w:cs="Times New Roman"/>
          <w:b/>
          <w:i/>
          <w:sz w:val="25"/>
          <w:szCs w:val="25"/>
        </w:rPr>
      </w:pPr>
    </w:p>
    <w:p w14:paraId="1A9A3A6B" w14:textId="7E694CF5" w:rsidR="00FA11AE" w:rsidRPr="00765DA4" w:rsidRDefault="00704883" w:rsidP="00C15078">
      <w:pPr>
        <w:pBdr>
          <w:top w:val="nil"/>
          <w:left w:val="nil"/>
          <w:bottom w:val="nil"/>
          <w:right w:val="nil"/>
          <w:between w:val="nil"/>
        </w:pBdr>
        <w:spacing w:line="276" w:lineRule="auto"/>
        <w:ind w:firstLine="720"/>
        <w:jc w:val="center"/>
        <w:rPr>
          <w:rFonts w:ascii="Times New Roman" w:eastAsia="Times New Roman" w:hAnsi="Times New Roman" w:cs="Times New Roman"/>
          <w:sz w:val="25"/>
          <w:szCs w:val="25"/>
        </w:rPr>
      </w:pPr>
      <w:r w:rsidRPr="00765DA4">
        <w:rPr>
          <w:rFonts w:ascii="Times New Roman" w:eastAsia="Times New Roman" w:hAnsi="Times New Roman" w:cs="Times New Roman"/>
          <w:b/>
          <w:sz w:val="25"/>
          <w:szCs w:val="25"/>
        </w:rPr>
        <w:t xml:space="preserve">Оцінка впливу на сферу інтересів </w:t>
      </w:r>
      <w:r w:rsidR="00765DA4" w:rsidRPr="00765DA4">
        <w:rPr>
          <w:rFonts w:ascii="Times New Roman" w:eastAsia="Times New Roman" w:hAnsi="Times New Roman" w:cs="Times New Roman"/>
          <w:b/>
          <w:sz w:val="25"/>
          <w:szCs w:val="25"/>
        </w:rPr>
        <w:t xml:space="preserve"> </w:t>
      </w:r>
      <w:r w:rsidRPr="00765DA4">
        <w:rPr>
          <w:rFonts w:ascii="Times New Roman" w:eastAsia="Times New Roman" w:hAnsi="Times New Roman" w:cs="Times New Roman"/>
          <w:b/>
          <w:sz w:val="25"/>
          <w:szCs w:val="25"/>
        </w:rPr>
        <w:t>громадян</w:t>
      </w:r>
    </w:p>
    <w:tbl>
      <w:tblPr>
        <w:tblStyle w:val="a8"/>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3402"/>
        <w:gridCol w:w="3109"/>
      </w:tblGrid>
      <w:tr w:rsidR="00FA11AE" w:rsidRPr="00765DA4" w14:paraId="76EDE6E0" w14:textId="77777777">
        <w:tc>
          <w:tcPr>
            <w:tcW w:w="3686" w:type="dxa"/>
          </w:tcPr>
          <w:p w14:paraId="29BFCCB3" w14:textId="77777777" w:rsidR="00FA11AE" w:rsidRPr="00765DA4"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765DA4">
              <w:rPr>
                <w:rFonts w:ascii="Times New Roman" w:eastAsia="Times New Roman" w:hAnsi="Times New Roman" w:cs="Times New Roman"/>
                <w:b/>
                <w:sz w:val="25"/>
                <w:szCs w:val="25"/>
              </w:rPr>
              <w:t>Вид альтернативи</w:t>
            </w:r>
          </w:p>
        </w:tc>
        <w:tc>
          <w:tcPr>
            <w:tcW w:w="3402" w:type="dxa"/>
          </w:tcPr>
          <w:p w14:paraId="3E1CC0D9" w14:textId="77777777" w:rsidR="00FA11AE" w:rsidRPr="00765DA4"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765DA4">
              <w:rPr>
                <w:rFonts w:ascii="Times New Roman" w:eastAsia="Times New Roman" w:hAnsi="Times New Roman" w:cs="Times New Roman"/>
                <w:b/>
                <w:sz w:val="25"/>
                <w:szCs w:val="25"/>
              </w:rPr>
              <w:t>Вигоди</w:t>
            </w:r>
          </w:p>
        </w:tc>
        <w:tc>
          <w:tcPr>
            <w:tcW w:w="3109" w:type="dxa"/>
          </w:tcPr>
          <w:p w14:paraId="701F2C28" w14:textId="77777777" w:rsidR="00FA11AE" w:rsidRPr="00765DA4"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765DA4">
              <w:rPr>
                <w:rFonts w:ascii="Times New Roman" w:eastAsia="Times New Roman" w:hAnsi="Times New Roman" w:cs="Times New Roman"/>
                <w:b/>
                <w:sz w:val="25"/>
                <w:szCs w:val="25"/>
              </w:rPr>
              <w:t>Витрати</w:t>
            </w:r>
          </w:p>
        </w:tc>
      </w:tr>
      <w:tr w:rsidR="00FA11AE" w:rsidRPr="004C045B" w14:paraId="545F797F" w14:textId="77777777">
        <w:tc>
          <w:tcPr>
            <w:tcW w:w="3686" w:type="dxa"/>
          </w:tcPr>
          <w:p w14:paraId="1FBF1264" w14:textId="77777777" w:rsidR="00FA11AE" w:rsidRPr="00765DA4" w:rsidRDefault="00704883"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sidRPr="00765DA4">
              <w:rPr>
                <w:rFonts w:ascii="Times New Roman" w:eastAsia="Times New Roman" w:hAnsi="Times New Roman" w:cs="Times New Roman"/>
                <w:sz w:val="25"/>
                <w:szCs w:val="25"/>
              </w:rPr>
              <w:lastRenderedPageBreak/>
              <w:t>Альтернатива 1</w:t>
            </w:r>
          </w:p>
          <w:p w14:paraId="00315947" w14:textId="77777777" w:rsidR="00FA11AE" w:rsidRPr="004C045B" w:rsidRDefault="00FA11AE"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p>
          <w:p w14:paraId="003AAF32" w14:textId="25545779" w:rsidR="00FA11AE" w:rsidRPr="004C045B" w:rsidRDefault="00704883"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Залиш</w:t>
            </w:r>
            <w:r w:rsidR="00765DA4">
              <w:rPr>
                <w:rFonts w:ascii="Times New Roman" w:eastAsia="Times New Roman" w:hAnsi="Times New Roman" w:cs="Times New Roman"/>
                <w:sz w:val="25"/>
                <w:szCs w:val="25"/>
              </w:rPr>
              <w:t>ити</w:t>
            </w:r>
            <w:r w:rsidRPr="004C045B">
              <w:rPr>
                <w:rFonts w:ascii="Times New Roman" w:eastAsia="Times New Roman" w:hAnsi="Times New Roman" w:cs="Times New Roman"/>
                <w:sz w:val="25"/>
                <w:szCs w:val="25"/>
              </w:rPr>
              <w:t xml:space="preserve"> існуюч</w:t>
            </w:r>
            <w:r w:rsidR="00765DA4">
              <w:rPr>
                <w:rFonts w:ascii="Times New Roman" w:eastAsia="Times New Roman" w:hAnsi="Times New Roman" w:cs="Times New Roman"/>
                <w:sz w:val="25"/>
                <w:szCs w:val="25"/>
              </w:rPr>
              <w:t>у</w:t>
            </w:r>
            <w:r w:rsidRPr="004C045B">
              <w:rPr>
                <w:rFonts w:ascii="Times New Roman" w:eastAsia="Times New Roman" w:hAnsi="Times New Roman" w:cs="Times New Roman"/>
                <w:sz w:val="25"/>
                <w:szCs w:val="25"/>
              </w:rPr>
              <w:t xml:space="preserve"> </w:t>
            </w:r>
            <w:r w:rsidR="00765DA4">
              <w:rPr>
                <w:rFonts w:ascii="Times New Roman" w:eastAsia="Times New Roman" w:hAnsi="Times New Roman" w:cs="Times New Roman"/>
                <w:sz w:val="25"/>
                <w:szCs w:val="25"/>
              </w:rPr>
              <w:t>ситуацію без змін</w:t>
            </w:r>
          </w:p>
          <w:p w14:paraId="665FBFB2" w14:textId="77777777" w:rsidR="00FA11AE" w:rsidRPr="004C045B" w:rsidRDefault="00FA11AE"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p>
        </w:tc>
        <w:tc>
          <w:tcPr>
            <w:tcW w:w="3402" w:type="dxa"/>
          </w:tcPr>
          <w:p w14:paraId="0249F02A" w14:textId="10A2EB82" w:rsidR="00FA11AE" w:rsidRPr="004C045B" w:rsidRDefault="00765DA4"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p w14:paraId="698F2750" w14:textId="77777777" w:rsidR="00FA11AE" w:rsidRPr="004C045B" w:rsidRDefault="00FA11AE"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p>
        </w:tc>
        <w:tc>
          <w:tcPr>
            <w:tcW w:w="3109" w:type="dxa"/>
          </w:tcPr>
          <w:p w14:paraId="33E420C6" w14:textId="06759296" w:rsidR="00FA11AE" w:rsidRPr="004C045B" w:rsidRDefault="00765DA4" w:rsidP="004C045B">
            <w:pPr>
              <w:pBdr>
                <w:top w:val="nil"/>
                <w:left w:val="nil"/>
                <w:bottom w:val="nil"/>
                <w:right w:val="nil"/>
                <w:between w:val="nil"/>
              </w:pBdr>
              <w:tabs>
                <w:tab w:val="left" w:pos="1760"/>
              </w:tabs>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p w14:paraId="51CA2E4F" w14:textId="77777777" w:rsidR="00FA11AE" w:rsidRPr="004C045B" w:rsidRDefault="00FA11AE"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p>
        </w:tc>
      </w:tr>
      <w:tr w:rsidR="00FA11AE" w:rsidRPr="004C045B" w14:paraId="6B6ABBC4" w14:textId="77777777">
        <w:tc>
          <w:tcPr>
            <w:tcW w:w="3686" w:type="dxa"/>
          </w:tcPr>
          <w:p w14:paraId="6DC4CD15" w14:textId="77777777" w:rsidR="00FA11AE" w:rsidRPr="00765DA4" w:rsidRDefault="00704883"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sidRPr="00765DA4">
              <w:rPr>
                <w:rFonts w:ascii="Times New Roman" w:eastAsia="Times New Roman" w:hAnsi="Times New Roman" w:cs="Times New Roman"/>
                <w:sz w:val="25"/>
                <w:szCs w:val="25"/>
              </w:rPr>
              <w:t>Альтернатива 2</w:t>
            </w:r>
          </w:p>
          <w:p w14:paraId="31FC9790" w14:textId="77777777" w:rsidR="00FA11AE" w:rsidRPr="00765DA4" w:rsidRDefault="00FA11AE"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p>
          <w:p w14:paraId="424F4FBF" w14:textId="2401CBA1" w:rsidR="00FA11AE" w:rsidRPr="004C045B" w:rsidRDefault="00765DA4"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p w14:paraId="77B32375" w14:textId="77777777" w:rsidR="00FA11AE" w:rsidRPr="004C045B" w:rsidRDefault="00FA11AE"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p>
        </w:tc>
        <w:tc>
          <w:tcPr>
            <w:tcW w:w="3402" w:type="dxa"/>
          </w:tcPr>
          <w:p w14:paraId="2E642DE0" w14:textId="4389A318" w:rsidR="00FA11AE" w:rsidRPr="004C045B" w:rsidRDefault="00765DA4"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c>
          <w:tcPr>
            <w:tcW w:w="3109" w:type="dxa"/>
          </w:tcPr>
          <w:p w14:paraId="512AA0E1" w14:textId="26CDC85F" w:rsidR="00FA11AE" w:rsidRPr="004C045B" w:rsidRDefault="00765DA4"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є неприйнятною, оскільки не відповідає вимогам чинного законодавства  України</w:t>
            </w:r>
          </w:p>
        </w:tc>
      </w:tr>
      <w:tr w:rsidR="00765DA4" w:rsidRPr="004C045B" w14:paraId="306BB83D" w14:textId="77777777">
        <w:tc>
          <w:tcPr>
            <w:tcW w:w="3686" w:type="dxa"/>
          </w:tcPr>
          <w:p w14:paraId="097CEBED" w14:textId="187391B5" w:rsidR="00765DA4" w:rsidRDefault="00765DA4"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3</w:t>
            </w:r>
          </w:p>
          <w:p w14:paraId="13B37A70" w14:textId="4C4D2604" w:rsidR="00765DA4" w:rsidRPr="00765DA4" w:rsidRDefault="00765DA4"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Прийняття пропонованого проекту </w:t>
            </w:r>
            <w:r w:rsidR="008E4C67">
              <w:rPr>
                <w:rFonts w:ascii="Times New Roman" w:eastAsia="Times New Roman" w:hAnsi="Times New Roman" w:cs="Times New Roman"/>
                <w:sz w:val="25"/>
                <w:szCs w:val="25"/>
              </w:rPr>
              <w:t>регуляторного акта</w:t>
            </w:r>
          </w:p>
        </w:tc>
        <w:tc>
          <w:tcPr>
            <w:tcW w:w="3402" w:type="dxa"/>
          </w:tcPr>
          <w:p w14:paraId="676CE7F0" w14:textId="68FE39E8" w:rsidR="00765DA4" w:rsidRDefault="008E4C67"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Встановлення єдиних основних критеріїв та вимог щодо належного утримання об'єктів благоустрою Козятинської міської територіальної громади, якими визначається рівень виконання відповідних обов'язків об'єктами у сфері благоустрою населених пунктів, відповідальними за утримання об'єктів благоустрою, створення сприятливих умов життєдіяльності, санітарного  благополуччя  для населення, покращення благоустрою території населених пунктів, користування суспільними благами за рахунок покращення стану об'єктів і елементів благоустрою, покращення благоустрою території населених пунктів</w:t>
            </w:r>
          </w:p>
        </w:tc>
        <w:tc>
          <w:tcPr>
            <w:tcW w:w="3109" w:type="dxa"/>
          </w:tcPr>
          <w:p w14:paraId="5046976F" w14:textId="77777777" w:rsidR="00765DA4" w:rsidRDefault="008E4C67" w:rsidP="004C045B">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Витрати на виконання обов'язків відповідно до затверджених правил благоустрою населеного пункту за вивезення ТПВ</w:t>
            </w:r>
            <w:r w:rsidR="00517FD1">
              <w:rPr>
                <w:rFonts w:ascii="Times New Roman" w:eastAsia="Times New Roman" w:hAnsi="Times New Roman" w:cs="Times New Roman"/>
                <w:sz w:val="25"/>
                <w:szCs w:val="25"/>
              </w:rPr>
              <w:t xml:space="preserve"> з розрахунку на 1 людину в рік для мешканців багатоквартирних будинків, які уклали договори на вивезення ТПВ складають </w:t>
            </w:r>
          </w:p>
          <w:p w14:paraId="580AC671" w14:textId="15A749F5" w:rsidR="00517FD1" w:rsidRDefault="00517FD1" w:rsidP="00517FD1">
            <w:pPr>
              <w:pBdr>
                <w:top w:val="nil"/>
                <w:left w:val="nil"/>
                <w:bottom w:val="nil"/>
                <w:right w:val="nil"/>
                <w:between w:val="nil"/>
              </w:pBdr>
              <w:spacing w:line="276" w:lineRule="auto"/>
              <w:ind w:left="22" w:right="41" w:firstLine="14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195,60 грн. для приватних домоволодінь 195,60 грн. на рік. Дана ціна є прогнозовано збільшеною в подальшому в процесі дії пропонованого проекту альтернативного акту</w:t>
            </w:r>
          </w:p>
        </w:tc>
      </w:tr>
    </w:tbl>
    <w:p w14:paraId="78B23AD9" w14:textId="3F2C6913" w:rsidR="00FA11AE" w:rsidRPr="004C045B" w:rsidRDefault="00FA11AE" w:rsidP="004C045B">
      <w:pPr>
        <w:pBdr>
          <w:top w:val="nil"/>
          <w:left w:val="nil"/>
          <w:bottom w:val="nil"/>
          <w:right w:val="nil"/>
          <w:between w:val="nil"/>
        </w:pBdr>
        <w:spacing w:line="276" w:lineRule="auto"/>
        <w:ind w:firstLine="720"/>
        <w:rPr>
          <w:rFonts w:ascii="Times New Roman" w:eastAsia="Times New Roman" w:hAnsi="Times New Roman" w:cs="Times New Roman"/>
          <w:sz w:val="25"/>
          <w:szCs w:val="25"/>
        </w:rPr>
      </w:pPr>
    </w:p>
    <w:p w14:paraId="39D09C41" w14:textId="51EE4682" w:rsidR="007B652B" w:rsidRPr="003B33BC" w:rsidRDefault="00704883" w:rsidP="00C15078">
      <w:pPr>
        <w:pBdr>
          <w:top w:val="nil"/>
          <w:left w:val="nil"/>
          <w:bottom w:val="nil"/>
          <w:right w:val="nil"/>
          <w:between w:val="nil"/>
        </w:pBdr>
        <w:spacing w:line="276" w:lineRule="auto"/>
        <w:ind w:firstLine="720"/>
        <w:jc w:val="center"/>
        <w:rPr>
          <w:rFonts w:ascii="Times New Roman" w:eastAsia="Times New Roman" w:hAnsi="Times New Roman" w:cs="Times New Roman"/>
          <w:b/>
          <w:sz w:val="25"/>
          <w:szCs w:val="25"/>
        </w:rPr>
      </w:pPr>
      <w:bookmarkStart w:id="4" w:name="3znysh7" w:colFirst="0" w:colLast="0"/>
      <w:bookmarkEnd w:id="4"/>
      <w:r w:rsidRPr="003B33BC">
        <w:rPr>
          <w:rFonts w:ascii="Times New Roman" w:eastAsia="Times New Roman" w:hAnsi="Times New Roman" w:cs="Times New Roman"/>
          <w:b/>
          <w:sz w:val="25"/>
          <w:szCs w:val="25"/>
        </w:rPr>
        <w:t xml:space="preserve">Оцінка впливу на сферу інтересів </w:t>
      </w:r>
      <w:r w:rsidR="003B33BC" w:rsidRPr="003B33BC">
        <w:rPr>
          <w:rFonts w:ascii="Times New Roman" w:eastAsia="Times New Roman" w:hAnsi="Times New Roman" w:cs="Times New Roman"/>
          <w:b/>
          <w:sz w:val="25"/>
          <w:szCs w:val="25"/>
        </w:rPr>
        <w:t>органів самоврядування</w:t>
      </w:r>
    </w:p>
    <w:tbl>
      <w:tblPr>
        <w:tblStyle w:val="aff3"/>
        <w:tblW w:w="0" w:type="auto"/>
        <w:tblLook w:val="04A0" w:firstRow="1" w:lastRow="0" w:firstColumn="1" w:lastColumn="0" w:noHBand="0" w:noVBand="1"/>
      </w:tblPr>
      <w:tblGrid>
        <w:gridCol w:w="3630"/>
        <w:gridCol w:w="3480"/>
        <w:gridCol w:w="2922"/>
      </w:tblGrid>
      <w:tr w:rsidR="003B33BC" w:rsidRPr="003B33BC" w14:paraId="07AC02BC" w14:textId="03298143" w:rsidTr="003B33BC">
        <w:tc>
          <w:tcPr>
            <w:tcW w:w="3630" w:type="dxa"/>
          </w:tcPr>
          <w:p w14:paraId="51C4D854" w14:textId="1D5C318C" w:rsidR="003B33BC" w:rsidRPr="003B33BC" w:rsidRDefault="003B33BC" w:rsidP="004C045B">
            <w:pPr>
              <w:spacing w:line="276" w:lineRule="auto"/>
              <w:rPr>
                <w:rFonts w:ascii="Times New Roman" w:eastAsia="Times New Roman" w:hAnsi="Times New Roman" w:cs="Times New Roman"/>
                <w:b/>
                <w:sz w:val="25"/>
                <w:szCs w:val="25"/>
              </w:rPr>
            </w:pPr>
            <w:r w:rsidRPr="003B33BC">
              <w:rPr>
                <w:rFonts w:ascii="Times New Roman" w:eastAsia="Times New Roman" w:hAnsi="Times New Roman" w:cs="Times New Roman"/>
                <w:b/>
                <w:sz w:val="25"/>
                <w:szCs w:val="25"/>
              </w:rPr>
              <w:t>Вид альтернативи</w:t>
            </w:r>
          </w:p>
        </w:tc>
        <w:tc>
          <w:tcPr>
            <w:tcW w:w="3480" w:type="dxa"/>
          </w:tcPr>
          <w:p w14:paraId="6B06DF9D" w14:textId="251AC880" w:rsidR="003B33BC" w:rsidRPr="003B33BC" w:rsidRDefault="003B33BC" w:rsidP="004C045B">
            <w:pPr>
              <w:spacing w:line="276" w:lineRule="auto"/>
              <w:rPr>
                <w:rFonts w:ascii="Times New Roman" w:eastAsia="Times New Roman" w:hAnsi="Times New Roman" w:cs="Times New Roman"/>
                <w:b/>
                <w:sz w:val="25"/>
                <w:szCs w:val="25"/>
              </w:rPr>
            </w:pPr>
            <w:r w:rsidRPr="003B33BC">
              <w:rPr>
                <w:rFonts w:ascii="Times New Roman" w:eastAsia="Times New Roman" w:hAnsi="Times New Roman" w:cs="Times New Roman"/>
                <w:b/>
                <w:sz w:val="25"/>
                <w:szCs w:val="25"/>
              </w:rPr>
              <w:t>Вигоди</w:t>
            </w:r>
          </w:p>
        </w:tc>
        <w:tc>
          <w:tcPr>
            <w:tcW w:w="2922" w:type="dxa"/>
          </w:tcPr>
          <w:p w14:paraId="6A5091D2" w14:textId="521DFF02" w:rsidR="003B33BC" w:rsidRPr="003B33BC" w:rsidRDefault="003B33BC" w:rsidP="004C045B">
            <w:pPr>
              <w:spacing w:line="276" w:lineRule="auto"/>
              <w:rPr>
                <w:rFonts w:ascii="Times New Roman" w:eastAsia="Times New Roman" w:hAnsi="Times New Roman" w:cs="Times New Roman"/>
                <w:b/>
                <w:sz w:val="25"/>
                <w:szCs w:val="25"/>
              </w:rPr>
            </w:pPr>
            <w:r w:rsidRPr="003B33BC">
              <w:rPr>
                <w:rFonts w:ascii="Times New Roman" w:eastAsia="Times New Roman" w:hAnsi="Times New Roman" w:cs="Times New Roman"/>
                <w:b/>
                <w:sz w:val="25"/>
                <w:szCs w:val="25"/>
              </w:rPr>
              <w:t>Витрати</w:t>
            </w:r>
          </w:p>
        </w:tc>
      </w:tr>
      <w:tr w:rsidR="003B33BC" w14:paraId="0A0FC4D7" w14:textId="4B4F95F8" w:rsidTr="003B33BC">
        <w:tc>
          <w:tcPr>
            <w:tcW w:w="3630" w:type="dxa"/>
          </w:tcPr>
          <w:p w14:paraId="421E5431" w14:textId="2090C321" w:rsidR="003B33BC" w:rsidRPr="003B33BC" w:rsidRDefault="003B33BC" w:rsidP="004C045B">
            <w:pPr>
              <w:spacing w:line="276" w:lineRule="auto"/>
              <w:rPr>
                <w:rFonts w:ascii="Times New Roman" w:eastAsia="Times New Roman" w:hAnsi="Times New Roman" w:cs="Times New Roman"/>
                <w:sz w:val="25"/>
                <w:szCs w:val="25"/>
              </w:rPr>
            </w:pPr>
            <w:r w:rsidRPr="003B33BC">
              <w:rPr>
                <w:rFonts w:ascii="Times New Roman" w:eastAsia="Times New Roman" w:hAnsi="Times New Roman" w:cs="Times New Roman"/>
                <w:sz w:val="25"/>
                <w:szCs w:val="25"/>
              </w:rPr>
              <w:t>Альтернатива1</w:t>
            </w:r>
          </w:p>
          <w:p w14:paraId="6CF18F35" w14:textId="006BB2F7" w:rsidR="003B33BC" w:rsidRPr="003B33BC" w:rsidRDefault="003B33BC" w:rsidP="004C045B">
            <w:pPr>
              <w:spacing w:line="276" w:lineRule="auto"/>
              <w:rPr>
                <w:rFonts w:ascii="Times New Roman" w:eastAsia="Times New Roman" w:hAnsi="Times New Roman" w:cs="Times New Roman"/>
                <w:sz w:val="25"/>
                <w:szCs w:val="25"/>
              </w:rPr>
            </w:pPr>
            <w:r w:rsidRPr="003B33BC">
              <w:rPr>
                <w:rFonts w:ascii="Times New Roman" w:eastAsia="Times New Roman" w:hAnsi="Times New Roman" w:cs="Times New Roman"/>
                <w:sz w:val="25"/>
                <w:szCs w:val="25"/>
              </w:rPr>
              <w:t>Змінити існуючу ситуацію без змін</w:t>
            </w:r>
          </w:p>
        </w:tc>
        <w:tc>
          <w:tcPr>
            <w:tcW w:w="3480" w:type="dxa"/>
          </w:tcPr>
          <w:p w14:paraId="7FAF7621" w14:textId="7F27E3E0" w:rsidR="003B33BC" w:rsidRPr="003B33BC" w:rsidRDefault="003B33BC" w:rsidP="004C045B">
            <w:pPr>
              <w:spacing w:line="276" w:lineRule="auto"/>
              <w:rPr>
                <w:rFonts w:ascii="Times New Roman" w:eastAsia="Times New Roman" w:hAnsi="Times New Roman" w:cs="Times New Roman"/>
                <w:sz w:val="25"/>
                <w:szCs w:val="25"/>
              </w:rPr>
            </w:pPr>
            <w:r w:rsidRPr="003B33BC">
              <w:rPr>
                <w:rFonts w:ascii="Times New Roman" w:eastAsia="Times New Roman" w:hAnsi="Times New Roman" w:cs="Times New Roman"/>
                <w:sz w:val="25"/>
                <w:szCs w:val="25"/>
              </w:rPr>
              <w:t>Відсутні</w:t>
            </w:r>
          </w:p>
        </w:tc>
        <w:tc>
          <w:tcPr>
            <w:tcW w:w="2922" w:type="dxa"/>
          </w:tcPr>
          <w:p w14:paraId="47392A67" w14:textId="134FE0D5" w:rsidR="003B33BC" w:rsidRPr="003B33BC" w:rsidRDefault="003B33BC" w:rsidP="004C045B">
            <w:pPr>
              <w:spacing w:line="276" w:lineRule="auto"/>
              <w:rPr>
                <w:rFonts w:ascii="Times New Roman" w:eastAsia="Times New Roman" w:hAnsi="Times New Roman" w:cs="Times New Roman"/>
                <w:sz w:val="25"/>
                <w:szCs w:val="25"/>
              </w:rPr>
            </w:pPr>
            <w:r w:rsidRPr="003B33BC">
              <w:rPr>
                <w:rFonts w:ascii="Times New Roman" w:eastAsia="Times New Roman" w:hAnsi="Times New Roman" w:cs="Times New Roman"/>
                <w:sz w:val="25"/>
                <w:szCs w:val="25"/>
              </w:rPr>
              <w:t>Організація роботи та заходів з благоустрою території Козятинської міської територіальної громади, а також відновлення об'єктів благоустрою за рахунок місцевого бюджету</w:t>
            </w:r>
          </w:p>
        </w:tc>
      </w:tr>
      <w:tr w:rsidR="003B33BC" w14:paraId="419F6B8D" w14:textId="77777777" w:rsidTr="003B33BC">
        <w:tc>
          <w:tcPr>
            <w:tcW w:w="3630" w:type="dxa"/>
          </w:tcPr>
          <w:p w14:paraId="0FEA3CF1" w14:textId="2830B2D5" w:rsidR="003B33BC" w:rsidRDefault="003B33BC"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2</w:t>
            </w:r>
          </w:p>
          <w:p w14:paraId="6E668F3D" w14:textId="6D31608D" w:rsidR="003B33BC" w:rsidRPr="003B33BC" w:rsidRDefault="003B33BC"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tc>
        <w:tc>
          <w:tcPr>
            <w:tcW w:w="3480" w:type="dxa"/>
          </w:tcPr>
          <w:p w14:paraId="6F920B39" w14:textId="13B16622" w:rsidR="003B33BC" w:rsidRPr="003B33BC" w:rsidRDefault="003B33BC"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c>
          <w:tcPr>
            <w:tcW w:w="2922" w:type="dxa"/>
          </w:tcPr>
          <w:p w14:paraId="50C5717B" w14:textId="49E3DA58" w:rsidR="003B33BC" w:rsidRPr="003B33BC" w:rsidRDefault="003B33BC"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Альтернатива не дасть змоги здійснювати </w:t>
            </w:r>
            <w:r>
              <w:rPr>
                <w:rFonts w:ascii="Times New Roman" w:eastAsia="Times New Roman" w:hAnsi="Times New Roman" w:cs="Times New Roman"/>
                <w:sz w:val="25"/>
                <w:szCs w:val="25"/>
              </w:rPr>
              <w:lastRenderedPageBreak/>
              <w:t>чіткий контроль за реалізацією відповідних повноважень щодо благоустрою території населеного пункту</w:t>
            </w:r>
          </w:p>
        </w:tc>
      </w:tr>
      <w:tr w:rsidR="002C43DD" w14:paraId="7CB05676" w14:textId="77777777" w:rsidTr="003B33BC">
        <w:tc>
          <w:tcPr>
            <w:tcW w:w="3630" w:type="dxa"/>
          </w:tcPr>
          <w:p w14:paraId="414652B3" w14:textId="41DF79CA"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Альтернатива 3</w:t>
            </w:r>
          </w:p>
          <w:p w14:paraId="460FAB50" w14:textId="5B66E8EA"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Прийняття пропонованого проекту регуляторного акта</w:t>
            </w:r>
          </w:p>
        </w:tc>
        <w:tc>
          <w:tcPr>
            <w:tcW w:w="3480" w:type="dxa"/>
          </w:tcPr>
          <w:p w14:paraId="417B420C" w14:textId="77777777"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Затвердження Правил :</w:t>
            </w:r>
          </w:p>
          <w:p w14:paraId="6B667FBD" w14:textId="7AF5CF05"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-забезпечить розмежування</w:t>
            </w:r>
            <w:r w:rsidR="00CD671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відповідальності між суб'єктами господарювання, населенням та органом місцевого самоврядування;</w:t>
            </w:r>
          </w:p>
          <w:p w14:paraId="514D4958" w14:textId="77777777"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Забезпечить досягнення цілей щодо вирішення наявних проблемних питань у сфері благоустрою;</w:t>
            </w:r>
          </w:p>
          <w:p w14:paraId="3F5C90A1" w14:textId="77777777"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-забезпечить контроль у сфері благоустрою;</w:t>
            </w:r>
          </w:p>
          <w:p w14:paraId="31332EF4" w14:textId="77777777"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-покращить інженерно-технічний і санітарний стан об'єктів благоустрою, їх естетичний вигляд ;</w:t>
            </w:r>
          </w:p>
          <w:p w14:paraId="7D540527" w14:textId="77777777"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-поліпшить умови захисту і відновлення сприятливого для </w:t>
            </w:r>
          </w:p>
          <w:p w14:paraId="6B51836C" w14:textId="77777777" w:rsidR="002C43DD" w:rsidRDefault="002C43DD"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Життєдіяльності населення довкілля під час утримання об'єктів благоустрою;</w:t>
            </w:r>
          </w:p>
          <w:p w14:paraId="622BF5C0" w14:textId="73CF8387" w:rsidR="002C43DD" w:rsidRDefault="002C43DD" w:rsidP="002C43DD">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Pr>
                <w:rFonts w:ascii="Times New Roman" w:eastAsia="Times New Roman" w:hAnsi="Times New Roman" w:cs="Times New Roman"/>
                <w:sz w:val="25"/>
                <w:szCs w:val="25"/>
              </w:rPr>
              <w:t>надасть</w:t>
            </w:r>
            <w:proofErr w:type="spellEnd"/>
            <w:r>
              <w:rPr>
                <w:rFonts w:ascii="Times New Roman" w:eastAsia="Times New Roman" w:hAnsi="Times New Roman" w:cs="Times New Roman"/>
                <w:sz w:val="25"/>
                <w:szCs w:val="25"/>
              </w:rPr>
              <w:t xml:space="preserve"> змогу вживати заходів контролю  у сфері благоустрою населеного пункту (розглядати справи про адміністративні правопорушення, складати протоколи про правопорушення),передбачені статтями</w:t>
            </w:r>
            <w:r w:rsidR="00CD671C">
              <w:rPr>
                <w:rFonts w:ascii="Times New Roman" w:eastAsia="Times New Roman" w:hAnsi="Times New Roman" w:cs="Times New Roman"/>
                <w:sz w:val="25"/>
                <w:szCs w:val="25"/>
              </w:rPr>
              <w:t xml:space="preserve"> 152,218,219,255 кодексу України про адміністративні правопорушення).</w:t>
            </w:r>
          </w:p>
        </w:tc>
        <w:tc>
          <w:tcPr>
            <w:tcW w:w="2922" w:type="dxa"/>
          </w:tcPr>
          <w:p w14:paraId="58FE0B93" w14:textId="77777777" w:rsidR="00CD671C" w:rsidRDefault="00CD671C" w:rsidP="004C045B">
            <w:pP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Витрати, пов'язані з організацією контролю за дотриманням затверджених правил благоустрою складатиме</w:t>
            </w:r>
          </w:p>
          <w:p w14:paraId="4B7FB0D9" w14:textId="1367E4D6" w:rsidR="000A42FB" w:rsidRPr="005D698E" w:rsidRDefault="000A42FB" w:rsidP="005D698E">
            <w:pPr>
              <w:jc w:val="both"/>
              <w:rPr>
                <w:rFonts w:ascii="Times New Roman" w:eastAsia="Times New Roman" w:hAnsi="Times New Roman" w:cs="Times New Roman"/>
                <w:sz w:val="25"/>
                <w:szCs w:val="25"/>
              </w:rPr>
            </w:pPr>
            <w:r w:rsidRPr="005D698E">
              <w:rPr>
                <w:rFonts w:ascii="Times New Roman" w:hAnsi="Times New Roman" w:cs="Times New Roman"/>
                <w:color w:val="FF0000"/>
                <w:sz w:val="25"/>
                <w:szCs w:val="25"/>
                <w:shd w:val="clear" w:color="auto" w:fill="FFFFFF"/>
              </w:rPr>
              <w:t xml:space="preserve"> </w:t>
            </w:r>
            <w:r w:rsidR="004F0EAA" w:rsidRPr="004F0EAA">
              <w:rPr>
                <w:rFonts w:ascii="Times New Roman" w:hAnsi="Times New Roman" w:cs="Times New Roman"/>
                <w:sz w:val="25"/>
                <w:szCs w:val="25"/>
                <w:lang w:val="ru-RU"/>
              </w:rPr>
              <w:t>194856,85</w:t>
            </w:r>
            <w:r w:rsidR="005D698E" w:rsidRPr="004F0EAA">
              <w:rPr>
                <w:rFonts w:ascii="Times New Roman" w:hAnsi="Times New Roman" w:cs="Times New Roman"/>
                <w:sz w:val="25"/>
                <w:szCs w:val="25"/>
                <w:lang w:val="ru-RU"/>
              </w:rPr>
              <w:t xml:space="preserve"> грн.</w:t>
            </w:r>
          </w:p>
        </w:tc>
      </w:tr>
    </w:tbl>
    <w:p w14:paraId="3D13C2FE" w14:textId="77777777" w:rsidR="003B33BC" w:rsidRDefault="003B33BC" w:rsidP="004C045B">
      <w:pPr>
        <w:pBdr>
          <w:top w:val="nil"/>
          <w:left w:val="nil"/>
          <w:bottom w:val="nil"/>
          <w:right w:val="nil"/>
          <w:between w:val="nil"/>
        </w:pBdr>
        <w:spacing w:line="276" w:lineRule="auto"/>
        <w:ind w:firstLine="720"/>
        <w:rPr>
          <w:rFonts w:ascii="Times New Roman" w:eastAsia="Times New Roman" w:hAnsi="Times New Roman" w:cs="Times New Roman"/>
          <w:b/>
          <w:i/>
          <w:sz w:val="25"/>
          <w:szCs w:val="25"/>
        </w:rPr>
      </w:pPr>
    </w:p>
    <w:p w14:paraId="3A547149" w14:textId="77777777" w:rsidR="004C045B" w:rsidRPr="004C045B" w:rsidRDefault="004C045B" w:rsidP="004C045B">
      <w:pPr>
        <w:pBdr>
          <w:top w:val="nil"/>
          <w:left w:val="nil"/>
          <w:bottom w:val="nil"/>
          <w:right w:val="nil"/>
          <w:between w:val="nil"/>
        </w:pBdr>
        <w:spacing w:line="276" w:lineRule="auto"/>
        <w:ind w:firstLine="720"/>
        <w:rPr>
          <w:rFonts w:ascii="Times New Roman" w:eastAsia="Times New Roman" w:hAnsi="Times New Roman" w:cs="Times New Roman"/>
          <w:b/>
          <w:i/>
          <w:sz w:val="25"/>
          <w:szCs w:val="25"/>
        </w:rPr>
      </w:pPr>
    </w:p>
    <w:p w14:paraId="578AAEE2" w14:textId="0BA777A9" w:rsidR="00FA11AE" w:rsidRPr="00CD671C" w:rsidRDefault="00CD671C"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CD671C">
        <w:rPr>
          <w:rFonts w:ascii="Times New Roman" w:eastAsia="Times New Roman" w:hAnsi="Times New Roman" w:cs="Times New Roman"/>
          <w:b/>
          <w:sz w:val="25"/>
          <w:szCs w:val="25"/>
        </w:rPr>
        <w:t>Оцінка впливу на сферу інтересів суб'єктів господарювання</w:t>
      </w:r>
    </w:p>
    <w:p w14:paraId="52D39C23" w14:textId="1B19D7D0" w:rsidR="007D52AC" w:rsidRPr="004C045B" w:rsidRDefault="007D52AC" w:rsidP="004C045B">
      <w:pPr>
        <w:pBdr>
          <w:top w:val="nil"/>
          <w:left w:val="nil"/>
          <w:bottom w:val="nil"/>
          <w:right w:val="nil"/>
          <w:between w:val="nil"/>
        </w:pBdr>
        <w:spacing w:line="276" w:lineRule="auto"/>
        <w:ind w:firstLine="720"/>
        <w:jc w:val="both"/>
        <w:rPr>
          <w:rFonts w:ascii="Times New Roman" w:eastAsia="Times New Roman" w:hAnsi="Times New Roman" w:cs="Times New Roman"/>
          <w:sz w:val="25"/>
          <w:szCs w:val="25"/>
        </w:rPr>
      </w:pPr>
    </w:p>
    <w:tbl>
      <w:tblPr>
        <w:tblStyle w:val="a9"/>
        <w:tblW w:w="10153" w:type="dxa"/>
        <w:jc w:val="center"/>
        <w:tblInd w:w="0" w:type="dxa"/>
        <w:tblLayout w:type="fixed"/>
        <w:tblLook w:val="0000" w:firstRow="0" w:lastRow="0" w:firstColumn="0" w:lastColumn="0" w:noHBand="0" w:noVBand="0"/>
      </w:tblPr>
      <w:tblGrid>
        <w:gridCol w:w="2664"/>
        <w:gridCol w:w="1278"/>
        <w:gridCol w:w="1300"/>
        <w:gridCol w:w="1631"/>
        <w:gridCol w:w="1631"/>
        <w:gridCol w:w="1649"/>
      </w:tblGrid>
      <w:tr w:rsidR="00FA11AE" w:rsidRPr="004C045B" w14:paraId="43873543" w14:textId="77777777">
        <w:trPr>
          <w:trHeight w:val="380"/>
          <w:jc w:val="center"/>
        </w:trPr>
        <w:tc>
          <w:tcPr>
            <w:tcW w:w="2664" w:type="dxa"/>
            <w:tcBorders>
              <w:top w:val="single" w:sz="4" w:space="0" w:color="000000"/>
              <w:left w:val="single" w:sz="4" w:space="0" w:color="000000"/>
            </w:tcBorders>
            <w:shd w:val="clear" w:color="auto" w:fill="FFFFFF"/>
          </w:tcPr>
          <w:p w14:paraId="7E63F25C"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b/>
                <w:sz w:val="25"/>
                <w:szCs w:val="25"/>
              </w:rPr>
              <w:t>Показник</w:t>
            </w:r>
          </w:p>
        </w:tc>
        <w:tc>
          <w:tcPr>
            <w:tcW w:w="1278" w:type="dxa"/>
            <w:tcBorders>
              <w:top w:val="single" w:sz="4" w:space="0" w:color="000000"/>
              <w:left w:val="single" w:sz="4" w:space="0" w:color="000000"/>
            </w:tcBorders>
            <w:shd w:val="clear" w:color="auto" w:fill="FFFFFF"/>
          </w:tcPr>
          <w:p w14:paraId="5B55A097"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b/>
                <w:sz w:val="25"/>
                <w:szCs w:val="25"/>
              </w:rPr>
              <w:t>Великі</w:t>
            </w:r>
          </w:p>
        </w:tc>
        <w:tc>
          <w:tcPr>
            <w:tcW w:w="1300" w:type="dxa"/>
            <w:tcBorders>
              <w:top w:val="single" w:sz="4" w:space="0" w:color="000000"/>
              <w:left w:val="single" w:sz="4" w:space="0" w:color="000000"/>
            </w:tcBorders>
            <w:shd w:val="clear" w:color="auto" w:fill="FFFFFF"/>
          </w:tcPr>
          <w:p w14:paraId="7EFEB3B8"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b/>
                <w:sz w:val="25"/>
                <w:szCs w:val="25"/>
              </w:rPr>
              <w:t>Середні</w:t>
            </w:r>
          </w:p>
        </w:tc>
        <w:tc>
          <w:tcPr>
            <w:tcW w:w="1631" w:type="dxa"/>
            <w:tcBorders>
              <w:top w:val="single" w:sz="4" w:space="0" w:color="000000"/>
              <w:left w:val="single" w:sz="4" w:space="0" w:color="000000"/>
            </w:tcBorders>
            <w:shd w:val="clear" w:color="auto" w:fill="FFFFFF"/>
          </w:tcPr>
          <w:p w14:paraId="0C418525"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b/>
                <w:sz w:val="25"/>
                <w:szCs w:val="25"/>
              </w:rPr>
              <w:t>Малі</w:t>
            </w:r>
          </w:p>
        </w:tc>
        <w:tc>
          <w:tcPr>
            <w:tcW w:w="1631" w:type="dxa"/>
            <w:tcBorders>
              <w:top w:val="single" w:sz="4" w:space="0" w:color="000000"/>
              <w:left w:val="single" w:sz="4" w:space="0" w:color="000000"/>
            </w:tcBorders>
            <w:shd w:val="clear" w:color="auto" w:fill="FFFFFF"/>
          </w:tcPr>
          <w:p w14:paraId="489D941D"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b/>
                <w:sz w:val="25"/>
                <w:szCs w:val="25"/>
              </w:rPr>
              <w:t>Мікро</w:t>
            </w:r>
          </w:p>
        </w:tc>
        <w:tc>
          <w:tcPr>
            <w:tcW w:w="1649" w:type="dxa"/>
            <w:tcBorders>
              <w:top w:val="single" w:sz="4" w:space="0" w:color="000000"/>
              <w:left w:val="single" w:sz="4" w:space="0" w:color="000000"/>
              <w:right w:val="single" w:sz="4" w:space="0" w:color="000000"/>
            </w:tcBorders>
            <w:shd w:val="clear" w:color="auto" w:fill="FFFFFF"/>
          </w:tcPr>
          <w:p w14:paraId="6047F4CD"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b/>
                <w:sz w:val="25"/>
                <w:szCs w:val="25"/>
              </w:rPr>
              <w:t>Разом</w:t>
            </w:r>
          </w:p>
        </w:tc>
      </w:tr>
      <w:tr w:rsidR="00FA11AE" w:rsidRPr="004C045B" w14:paraId="7AEEDD1E" w14:textId="77777777">
        <w:trPr>
          <w:trHeight w:val="1140"/>
          <w:jc w:val="center"/>
        </w:trPr>
        <w:tc>
          <w:tcPr>
            <w:tcW w:w="2664" w:type="dxa"/>
            <w:tcBorders>
              <w:top w:val="single" w:sz="4" w:space="0" w:color="000000"/>
              <w:left w:val="single" w:sz="4" w:space="0" w:color="000000"/>
            </w:tcBorders>
            <w:shd w:val="clear" w:color="auto" w:fill="FFFFFF"/>
          </w:tcPr>
          <w:p w14:paraId="35132E8C"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Кількість суб’єктів господарювання, що підпадають під дію регулювання, одиниць*</w:t>
            </w:r>
          </w:p>
        </w:tc>
        <w:tc>
          <w:tcPr>
            <w:tcW w:w="1278" w:type="dxa"/>
            <w:tcBorders>
              <w:top w:val="single" w:sz="4" w:space="0" w:color="000000"/>
              <w:left w:val="single" w:sz="4" w:space="0" w:color="000000"/>
            </w:tcBorders>
            <w:shd w:val="clear" w:color="auto" w:fill="FFFFFF"/>
            <w:vAlign w:val="center"/>
          </w:tcPr>
          <w:p w14:paraId="3BED7738" w14:textId="073650A6" w:rsidR="00FA11AE" w:rsidRPr="004C045B" w:rsidRDefault="00D3616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12</w:t>
            </w:r>
          </w:p>
        </w:tc>
        <w:tc>
          <w:tcPr>
            <w:tcW w:w="1300" w:type="dxa"/>
            <w:tcBorders>
              <w:top w:val="single" w:sz="4" w:space="0" w:color="000000"/>
              <w:left w:val="single" w:sz="4" w:space="0" w:color="000000"/>
            </w:tcBorders>
            <w:shd w:val="clear" w:color="auto" w:fill="FFFFFF"/>
            <w:vAlign w:val="center"/>
          </w:tcPr>
          <w:p w14:paraId="20036854" w14:textId="5E438363" w:rsidR="00FA11AE" w:rsidRPr="004C045B" w:rsidRDefault="00D3616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271</w:t>
            </w:r>
          </w:p>
        </w:tc>
        <w:tc>
          <w:tcPr>
            <w:tcW w:w="1631" w:type="dxa"/>
            <w:tcBorders>
              <w:top w:val="single" w:sz="4" w:space="0" w:color="000000"/>
              <w:left w:val="single" w:sz="4" w:space="0" w:color="000000"/>
            </w:tcBorders>
            <w:shd w:val="clear" w:color="auto" w:fill="FFFFFF"/>
            <w:vAlign w:val="center"/>
          </w:tcPr>
          <w:p w14:paraId="3DC60ED8" w14:textId="37306D67" w:rsidR="00FA11AE" w:rsidRPr="004C045B" w:rsidRDefault="00907140" w:rsidP="00907140">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lang w:val="ru-RU"/>
              </w:rPr>
              <w:t>1849</w:t>
            </w:r>
          </w:p>
        </w:tc>
        <w:tc>
          <w:tcPr>
            <w:tcW w:w="1631" w:type="dxa"/>
            <w:tcBorders>
              <w:top w:val="single" w:sz="4" w:space="0" w:color="000000"/>
              <w:left w:val="single" w:sz="4" w:space="0" w:color="000000"/>
            </w:tcBorders>
            <w:shd w:val="clear" w:color="auto" w:fill="FFFFFF"/>
            <w:vAlign w:val="center"/>
          </w:tcPr>
          <w:p w14:paraId="72345460" w14:textId="37B9BE00" w:rsidR="00FA11AE" w:rsidRPr="004C045B" w:rsidRDefault="00D3616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0</w:t>
            </w:r>
          </w:p>
        </w:tc>
        <w:tc>
          <w:tcPr>
            <w:tcW w:w="1649" w:type="dxa"/>
            <w:tcBorders>
              <w:top w:val="single" w:sz="4" w:space="0" w:color="000000"/>
              <w:left w:val="single" w:sz="4" w:space="0" w:color="000000"/>
              <w:right w:val="single" w:sz="4" w:space="0" w:color="000000"/>
            </w:tcBorders>
            <w:shd w:val="clear" w:color="auto" w:fill="FFFFFF"/>
            <w:vAlign w:val="center"/>
          </w:tcPr>
          <w:p w14:paraId="5C95D3E5" w14:textId="7B30BD56" w:rsidR="00FA11AE" w:rsidRPr="004C045B" w:rsidRDefault="009A09C4" w:rsidP="00907140">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907140">
              <w:rPr>
                <w:rFonts w:ascii="Times New Roman" w:eastAsia="Times New Roman" w:hAnsi="Times New Roman" w:cs="Times New Roman"/>
                <w:sz w:val="25"/>
                <w:szCs w:val="25"/>
                <w:lang w:val="ru-RU"/>
              </w:rPr>
              <w:t>132</w:t>
            </w:r>
          </w:p>
        </w:tc>
      </w:tr>
      <w:tr w:rsidR="00FA11AE" w:rsidRPr="004C045B" w14:paraId="64345E7E" w14:textId="77777777">
        <w:trPr>
          <w:trHeight w:val="980"/>
          <w:jc w:val="center"/>
        </w:trPr>
        <w:tc>
          <w:tcPr>
            <w:tcW w:w="2664" w:type="dxa"/>
            <w:tcBorders>
              <w:top w:val="single" w:sz="4" w:space="0" w:color="000000"/>
              <w:left w:val="single" w:sz="4" w:space="0" w:color="000000"/>
              <w:bottom w:val="single" w:sz="4" w:space="0" w:color="000000"/>
            </w:tcBorders>
            <w:shd w:val="clear" w:color="auto" w:fill="FFFFFF"/>
          </w:tcPr>
          <w:p w14:paraId="38A5BB70"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lastRenderedPageBreak/>
              <w:t>Питома вага групи у загальній кількості, відсотків</w:t>
            </w:r>
          </w:p>
        </w:tc>
        <w:tc>
          <w:tcPr>
            <w:tcW w:w="1278" w:type="dxa"/>
            <w:tcBorders>
              <w:top w:val="single" w:sz="4" w:space="0" w:color="000000"/>
              <w:left w:val="single" w:sz="4" w:space="0" w:color="000000"/>
              <w:bottom w:val="single" w:sz="4" w:space="0" w:color="000000"/>
            </w:tcBorders>
            <w:shd w:val="clear" w:color="auto" w:fill="FFFFFF"/>
            <w:vAlign w:val="center"/>
          </w:tcPr>
          <w:p w14:paraId="4914951F" w14:textId="042FB5B7" w:rsidR="00FA11AE" w:rsidRPr="004C045B" w:rsidRDefault="00907140"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lang w:val="ru-RU"/>
              </w:rPr>
              <w:t>0,5</w:t>
            </w:r>
          </w:p>
        </w:tc>
        <w:tc>
          <w:tcPr>
            <w:tcW w:w="1300" w:type="dxa"/>
            <w:tcBorders>
              <w:top w:val="single" w:sz="4" w:space="0" w:color="000000"/>
              <w:left w:val="single" w:sz="4" w:space="0" w:color="000000"/>
              <w:bottom w:val="single" w:sz="4" w:space="0" w:color="000000"/>
            </w:tcBorders>
            <w:shd w:val="clear" w:color="auto" w:fill="FFFFFF"/>
            <w:vAlign w:val="center"/>
          </w:tcPr>
          <w:p w14:paraId="35A9B382" w14:textId="58AE5004" w:rsidR="00FA11AE" w:rsidRPr="004C045B" w:rsidRDefault="00907140" w:rsidP="00907140">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lang w:val="ru-RU"/>
              </w:rPr>
              <w:t>12,7</w:t>
            </w:r>
          </w:p>
        </w:tc>
        <w:tc>
          <w:tcPr>
            <w:tcW w:w="1631" w:type="dxa"/>
            <w:tcBorders>
              <w:top w:val="single" w:sz="4" w:space="0" w:color="000000"/>
              <w:left w:val="single" w:sz="4" w:space="0" w:color="000000"/>
              <w:bottom w:val="single" w:sz="4" w:space="0" w:color="000000"/>
            </w:tcBorders>
            <w:shd w:val="clear" w:color="auto" w:fill="FFFFFF"/>
            <w:vAlign w:val="center"/>
          </w:tcPr>
          <w:p w14:paraId="4A58559F" w14:textId="43A19DFF" w:rsidR="00FA11AE" w:rsidRPr="004C045B" w:rsidRDefault="00907140" w:rsidP="00907140">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lang w:val="ru-RU"/>
              </w:rPr>
              <w:t>86,7</w:t>
            </w:r>
          </w:p>
        </w:tc>
        <w:tc>
          <w:tcPr>
            <w:tcW w:w="1631" w:type="dxa"/>
            <w:tcBorders>
              <w:top w:val="single" w:sz="4" w:space="0" w:color="000000"/>
              <w:left w:val="single" w:sz="4" w:space="0" w:color="000000"/>
              <w:bottom w:val="single" w:sz="4" w:space="0" w:color="000000"/>
            </w:tcBorders>
            <w:shd w:val="clear" w:color="auto" w:fill="FFFFFF"/>
            <w:vAlign w:val="center"/>
          </w:tcPr>
          <w:p w14:paraId="39D994F8" w14:textId="77757774" w:rsidR="00FA11AE" w:rsidRPr="004C045B" w:rsidRDefault="00D3616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D09F" w14:textId="77777777" w:rsidR="00FA11AE" w:rsidRPr="004C045B" w:rsidRDefault="00704883" w:rsidP="004C045B">
            <w:pPr>
              <w:widowControl w:val="0"/>
              <w:pBdr>
                <w:top w:val="nil"/>
                <w:left w:val="nil"/>
                <w:bottom w:val="nil"/>
                <w:right w:val="nil"/>
                <w:between w:val="nil"/>
              </w:pBdr>
              <w:spacing w:line="276" w:lineRule="auto"/>
              <w:ind w:firstLine="127"/>
              <w:jc w:val="center"/>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100</w:t>
            </w:r>
          </w:p>
        </w:tc>
      </w:tr>
    </w:tbl>
    <w:p w14:paraId="539C3FC4" w14:textId="77777777" w:rsidR="00CD671C" w:rsidRPr="00CD671C" w:rsidRDefault="00CD671C" w:rsidP="00CD671C">
      <w:pPr>
        <w:pBdr>
          <w:top w:val="nil"/>
          <w:left w:val="nil"/>
          <w:bottom w:val="nil"/>
          <w:right w:val="nil"/>
          <w:between w:val="nil"/>
        </w:pBdr>
        <w:spacing w:line="276" w:lineRule="auto"/>
        <w:ind w:firstLine="720"/>
        <w:jc w:val="both"/>
        <w:rPr>
          <w:rFonts w:ascii="Times New Roman" w:eastAsia="Times New Roman" w:hAnsi="Times New Roman" w:cs="Times New Roman"/>
        </w:rPr>
      </w:pPr>
      <w:r w:rsidRPr="00CD671C">
        <w:rPr>
          <w:rFonts w:ascii="Times New Roman" w:eastAsia="Times New Roman" w:hAnsi="Times New Roman" w:cs="Times New Roman"/>
        </w:rPr>
        <w:t>За даними Козятинського відділу податків і зборів юридичних та фізичних осіб та проведення камеральних перевірок Управління податкового адміністрування юридичних осіб ГУ ДПС у Вінницькій області</w:t>
      </w:r>
    </w:p>
    <w:tbl>
      <w:tblPr>
        <w:tblStyle w:val="aa"/>
        <w:tblW w:w="10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3837"/>
        <w:gridCol w:w="2977"/>
      </w:tblGrid>
      <w:tr w:rsidR="00FA11AE" w:rsidRPr="004C045B" w14:paraId="5646CA97" w14:textId="77777777">
        <w:tc>
          <w:tcPr>
            <w:tcW w:w="3403" w:type="dxa"/>
          </w:tcPr>
          <w:p w14:paraId="486D82D2" w14:textId="77777777" w:rsidR="00FA11AE" w:rsidRPr="00CD671C"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CD671C">
              <w:rPr>
                <w:rFonts w:ascii="Times New Roman" w:eastAsia="Times New Roman" w:hAnsi="Times New Roman" w:cs="Times New Roman"/>
                <w:b/>
                <w:sz w:val="25"/>
                <w:szCs w:val="25"/>
              </w:rPr>
              <w:t>Вид альтернативи</w:t>
            </w:r>
          </w:p>
        </w:tc>
        <w:tc>
          <w:tcPr>
            <w:tcW w:w="3837" w:type="dxa"/>
            <w:tcBorders>
              <w:bottom w:val="single" w:sz="4" w:space="0" w:color="000000"/>
            </w:tcBorders>
          </w:tcPr>
          <w:p w14:paraId="2C407F3E" w14:textId="77777777" w:rsidR="00FA11AE" w:rsidRPr="00CD671C"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CD671C">
              <w:rPr>
                <w:rFonts w:ascii="Times New Roman" w:eastAsia="Times New Roman" w:hAnsi="Times New Roman" w:cs="Times New Roman"/>
                <w:b/>
                <w:sz w:val="25"/>
                <w:szCs w:val="25"/>
              </w:rPr>
              <w:t>Вигоди</w:t>
            </w:r>
          </w:p>
        </w:tc>
        <w:tc>
          <w:tcPr>
            <w:tcW w:w="2977" w:type="dxa"/>
          </w:tcPr>
          <w:p w14:paraId="415E35E8" w14:textId="77777777" w:rsidR="00FA11AE" w:rsidRPr="00CD671C"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CD671C">
              <w:rPr>
                <w:rFonts w:ascii="Times New Roman" w:eastAsia="Times New Roman" w:hAnsi="Times New Roman" w:cs="Times New Roman"/>
                <w:b/>
                <w:sz w:val="25"/>
                <w:szCs w:val="25"/>
              </w:rPr>
              <w:t>Витрати</w:t>
            </w:r>
          </w:p>
        </w:tc>
      </w:tr>
      <w:tr w:rsidR="00FA11AE" w:rsidRPr="004C045B" w14:paraId="0F5F0680" w14:textId="77777777">
        <w:trPr>
          <w:trHeight w:val="3660"/>
        </w:trPr>
        <w:tc>
          <w:tcPr>
            <w:tcW w:w="3403" w:type="dxa"/>
            <w:tcBorders>
              <w:right w:val="single" w:sz="4" w:space="0" w:color="000000"/>
            </w:tcBorders>
          </w:tcPr>
          <w:p w14:paraId="74D6DD5E" w14:textId="77777777" w:rsidR="00FA11AE" w:rsidRPr="00CD671C" w:rsidRDefault="00704883" w:rsidP="004C045B">
            <w:pPr>
              <w:pBdr>
                <w:top w:val="nil"/>
                <w:left w:val="nil"/>
                <w:bottom w:val="nil"/>
                <w:right w:val="nil"/>
                <w:between w:val="nil"/>
              </w:pBdr>
              <w:spacing w:line="276" w:lineRule="auto"/>
              <w:ind w:firstLine="30"/>
              <w:jc w:val="both"/>
              <w:rPr>
                <w:rFonts w:ascii="Times New Roman" w:eastAsia="Times New Roman" w:hAnsi="Times New Roman" w:cs="Times New Roman"/>
                <w:sz w:val="25"/>
                <w:szCs w:val="25"/>
              </w:rPr>
            </w:pPr>
            <w:r w:rsidRPr="00CD671C">
              <w:rPr>
                <w:rFonts w:ascii="Times New Roman" w:eastAsia="Times New Roman" w:hAnsi="Times New Roman" w:cs="Times New Roman"/>
                <w:sz w:val="25"/>
                <w:szCs w:val="25"/>
              </w:rPr>
              <w:t>Альтернатива 1</w:t>
            </w:r>
          </w:p>
          <w:p w14:paraId="71F7492B" w14:textId="77777777" w:rsidR="00FA11AE" w:rsidRPr="004C045B" w:rsidRDefault="00FA11AE" w:rsidP="004C045B">
            <w:pPr>
              <w:pBdr>
                <w:top w:val="nil"/>
                <w:left w:val="nil"/>
                <w:bottom w:val="nil"/>
                <w:right w:val="nil"/>
                <w:between w:val="nil"/>
              </w:pBdr>
              <w:spacing w:line="276" w:lineRule="auto"/>
              <w:ind w:firstLine="30"/>
              <w:jc w:val="both"/>
              <w:rPr>
                <w:rFonts w:ascii="Times New Roman" w:eastAsia="Times New Roman" w:hAnsi="Times New Roman" w:cs="Times New Roman"/>
                <w:sz w:val="25"/>
                <w:szCs w:val="25"/>
              </w:rPr>
            </w:pPr>
          </w:p>
          <w:p w14:paraId="36BEF7B9" w14:textId="6D3A8B93" w:rsidR="00FA11AE" w:rsidRPr="004C045B" w:rsidRDefault="00704883" w:rsidP="004C045B">
            <w:pPr>
              <w:pBdr>
                <w:top w:val="nil"/>
                <w:left w:val="nil"/>
                <w:bottom w:val="nil"/>
                <w:right w:val="nil"/>
                <w:between w:val="nil"/>
              </w:pBdr>
              <w:spacing w:line="276" w:lineRule="auto"/>
              <w:ind w:firstLine="3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Залишення існуюч</w:t>
            </w:r>
            <w:r w:rsidR="00CD671C">
              <w:rPr>
                <w:rFonts w:ascii="Times New Roman" w:eastAsia="Times New Roman" w:hAnsi="Times New Roman" w:cs="Times New Roman"/>
                <w:sz w:val="25"/>
                <w:szCs w:val="25"/>
              </w:rPr>
              <w:t xml:space="preserve">у </w:t>
            </w:r>
            <w:r w:rsidRPr="004C045B">
              <w:rPr>
                <w:rFonts w:ascii="Times New Roman" w:eastAsia="Times New Roman" w:hAnsi="Times New Roman" w:cs="Times New Roman"/>
                <w:sz w:val="25"/>
                <w:szCs w:val="25"/>
              </w:rPr>
              <w:t>ситуаці</w:t>
            </w:r>
            <w:r w:rsidR="00CD671C">
              <w:rPr>
                <w:rFonts w:ascii="Times New Roman" w:eastAsia="Times New Roman" w:hAnsi="Times New Roman" w:cs="Times New Roman"/>
                <w:sz w:val="25"/>
                <w:szCs w:val="25"/>
              </w:rPr>
              <w:t>ю</w:t>
            </w:r>
            <w:r w:rsidRPr="004C045B">
              <w:rPr>
                <w:rFonts w:ascii="Times New Roman" w:eastAsia="Times New Roman" w:hAnsi="Times New Roman" w:cs="Times New Roman"/>
                <w:sz w:val="25"/>
                <w:szCs w:val="25"/>
              </w:rPr>
              <w:t xml:space="preserve"> без змін</w:t>
            </w:r>
          </w:p>
          <w:p w14:paraId="57324CD9" w14:textId="77777777" w:rsidR="00FA11AE" w:rsidRPr="004C045B" w:rsidRDefault="00FA11AE" w:rsidP="004C045B">
            <w:pPr>
              <w:pBdr>
                <w:top w:val="nil"/>
                <w:left w:val="nil"/>
                <w:bottom w:val="nil"/>
                <w:right w:val="nil"/>
                <w:between w:val="nil"/>
              </w:pBdr>
              <w:spacing w:line="276" w:lineRule="auto"/>
              <w:ind w:firstLine="30"/>
              <w:jc w:val="both"/>
              <w:rPr>
                <w:rFonts w:ascii="Times New Roman" w:eastAsia="Times New Roman" w:hAnsi="Times New Roman" w:cs="Times New Roman"/>
                <w:sz w:val="25"/>
                <w:szCs w:val="25"/>
              </w:rPr>
            </w:pPr>
          </w:p>
        </w:tc>
        <w:tc>
          <w:tcPr>
            <w:tcW w:w="3837" w:type="dxa"/>
            <w:tcBorders>
              <w:top w:val="single" w:sz="4" w:space="0" w:color="000000"/>
              <w:left w:val="single" w:sz="4" w:space="0" w:color="000000"/>
              <w:bottom w:val="single" w:sz="4" w:space="0" w:color="000000"/>
              <w:right w:val="single" w:sz="4" w:space="0" w:color="000000"/>
            </w:tcBorders>
          </w:tcPr>
          <w:p w14:paraId="3FBAF61A" w14:textId="77777777" w:rsidR="00FA11AE" w:rsidRPr="004C045B" w:rsidRDefault="00FA11AE" w:rsidP="004C045B">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p>
          <w:tbl>
            <w:tblPr>
              <w:tblStyle w:val="ab"/>
              <w:tblW w:w="3273" w:type="dxa"/>
              <w:tblInd w:w="0" w:type="dxa"/>
              <w:tblLayout w:type="fixed"/>
              <w:tblLook w:val="0000" w:firstRow="0" w:lastRow="0" w:firstColumn="0" w:lastColumn="0" w:noHBand="0" w:noVBand="0"/>
            </w:tblPr>
            <w:tblGrid>
              <w:gridCol w:w="3273"/>
            </w:tblGrid>
            <w:tr w:rsidR="00FA11AE" w:rsidRPr="004C045B" w14:paraId="6B009D90" w14:textId="77777777">
              <w:trPr>
                <w:trHeight w:val="2160"/>
              </w:trPr>
              <w:tc>
                <w:tcPr>
                  <w:tcW w:w="3273" w:type="dxa"/>
                </w:tcPr>
                <w:p w14:paraId="7D888141" w14:textId="5AAE97C8" w:rsidR="00FA11AE" w:rsidRDefault="00CD671C" w:rsidP="004C045B">
                  <w:pPr>
                    <w:pBdr>
                      <w:top w:val="nil"/>
                      <w:left w:val="nil"/>
                      <w:bottom w:val="nil"/>
                      <w:right w:val="nil"/>
                      <w:between w:val="nil"/>
                    </w:pBdr>
                    <w:spacing w:line="276" w:lineRule="auto"/>
                    <w:ind w:firstLine="30"/>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p w14:paraId="7701B3C9" w14:textId="7A6483D8" w:rsidR="00CD671C" w:rsidRPr="004C045B" w:rsidRDefault="00CD671C" w:rsidP="004C045B">
                  <w:pPr>
                    <w:pBdr>
                      <w:top w:val="nil"/>
                      <w:left w:val="nil"/>
                      <w:bottom w:val="nil"/>
                      <w:right w:val="nil"/>
                      <w:between w:val="nil"/>
                    </w:pBdr>
                    <w:spacing w:line="276" w:lineRule="auto"/>
                    <w:ind w:firstLine="30"/>
                    <w:rPr>
                      <w:rFonts w:ascii="Times New Roman" w:eastAsia="Times New Roman" w:hAnsi="Times New Roman" w:cs="Times New Roman"/>
                      <w:sz w:val="25"/>
                      <w:szCs w:val="25"/>
                    </w:rPr>
                  </w:pPr>
                  <w:r>
                    <w:rPr>
                      <w:rFonts w:ascii="Times New Roman" w:eastAsia="Times New Roman" w:hAnsi="Times New Roman" w:cs="Times New Roman"/>
                      <w:sz w:val="25"/>
                      <w:szCs w:val="25"/>
                    </w:rPr>
                    <w:t>Для об'єктів господарювання, які не уклали договори на вивезення ТПВ-економія коштів у сумі несплачених сум за вивіз ТПВ</w:t>
                  </w:r>
                </w:p>
                <w:p w14:paraId="78D3A8D3" w14:textId="77777777" w:rsidR="00FA11AE" w:rsidRPr="004C045B" w:rsidRDefault="00FA11AE" w:rsidP="004C045B">
                  <w:pPr>
                    <w:pBdr>
                      <w:top w:val="nil"/>
                      <w:left w:val="nil"/>
                      <w:bottom w:val="nil"/>
                      <w:right w:val="nil"/>
                      <w:between w:val="nil"/>
                    </w:pBdr>
                    <w:spacing w:line="276" w:lineRule="auto"/>
                    <w:ind w:firstLine="30"/>
                    <w:rPr>
                      <w:rFonts w:ascii="Times New Roman" w:eastAsia="Times New Roman" w:hAnsi="Times New Roman" w:cs="Times New Roman"/>
                      <w:sz w:val="25"/>
                      <w:szCs w:val="25"/>
                    </w:rPr>
                  </w:pPr>
                </w:p>
              </w:tc>
            </w:tr>
          </w:tbl>
          <w:p w14:paraId="11A98158" w14:textId="77777777" w:rsidR="00FA11AE" w:rsidRPr="004C045B" w:rsidRDefault="00FA11AE" w:rsidP="004C045B">
            <w:pPr>
              <w:pBdr>
                <w:top w:val="nil"/>
                <w:left w:val="nil"/>
                <w:bottom w:val="nil"/>
                <w:right w:val="nil"/>
                <w:between w:val="nil"/>
              </w:pBdr>
              <w:spacing w:line="276" w:lineRule="auto"/>
              <w:ind w:firstLine="30"/>
              <w:rPr>
                <w:rFonts w:ascii="Times New Roman" w:eastAsia="Times New Roman" w:hAnsi="Times New Roman" w:cs="Times New Roman"/>
                <w:sz w:val="25"/>
                <w:szCs w:val="25"/>
              </w:rPr>
            </w:pPr>
          </w:p>
        </w:tc>
        <w:tc>
          <w:tcPr>
            <w:tcW w:w="2977" w:type="dxa"/>
            <w:tcBorders>
              <w:left w:val="single" w:sz="4" w:space="0" w:color="000000"/>
            </w:tcBorders>
          </w:tcPr>
          <w:p w14:paraId="2ED3D354" w14:textId="4E6E3353" w:rsidR="00FA11AE" w:rsidRPr="004C045B" w:rsidRDefault="00CD671C" w:rsidP="004C045B">
            <w:pPr>
              <w:pBdr>
                <w:top w:val="nil"/>
                <w:left w:val="nil"/>
                <w:bottom w:val="nil"/>
                <w:right w:val="nil"/>
                <w:between w:val="nil"/>
              </w:pBdr>
              <w:spacing w:line="276" w:lineRule="auto"/>
              <w:ind w:firstLine="30"/>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r>
      <w:tr w:rsidR="00FA11AE" w:rsidRPr="004C045B" w14:paraId="0E8A4426" w14:textId="77777777" w:rsidTr="00FD4D8E">
        <w:tc>
          <w:tcPr>
            <w:tcW w:w="3403" w:type="dxa"/>
          </w:tcPr>
          <w:p w14:paraId="4B890CD4" w14:textId="77777777" w:rsidR="00FA11AE" w:rsidRPr="004C045B" w:rsidRDefault="00FA11AE" w:rsidP="004C045B">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p>
          <w:tbl>
            <w:tblPr>
              <w:tblStyle w:val="ac"/>
              <w:tblW w:w="3246" w:type="dxa"/>
              <w:tblInd w:w="60" w:type="dxa"/>
              <w:tblLayout w:type="fixed"/>
              <w:tblLook w:val="0000" w:firstRow="0" w:lastRow="0" w:firstColumn="0" w:lastColumn="0" w:noHBand="0" w:noVBand="0"/>
            </w:tblPr>
            <w:tblGrid>
              <w:gridCol w:w="3246"/>
            </w:tblGrid>
            <w:tr w:rsidR="00FA11AE" w:rsidRPr="004C045B" w14:paraId="3CDEB2F8" w14:textId="77777777">
              <w:trPr>
                <w:trHeight w:val="160"/>
              </w:trPr>
              <w:tc>
                <w:tcPr>
                  <w:tcW w:w="3246" w:type="dxa"/>
                  <w:vAlign w:val="center"/>
                </w:tcPr>
                <w:p w14:paraId="63BE00EC" w14:textId="77777777" w:rsidR="00FA11AE" w:rsidRDefault="00704883" w:rsidP="004C045B">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r w:rsidRPr="00CD671C">
                    <w:rPr>
                      <w:rFonts w:ascii="Times New Roman" w:eastAsia="Times New Roman" w:hAnsi="Times New Roman" w:cs="Times New Roman"/>
                      <w:sz w:val="25"/>
                      <w:szCs w:val="25"/>
                    </w:rPr>
                    <w:t>Альтернатива 2</w:t>
                  </w:r>
                </w:p>
                <w:p w14:paraId="74B3E0A6" w14:textId="1EBBE7E1" w:rsidR="00CD671C" w:rsidRPr="00CD671C" w:rsidRDefault="00CD671C" w:rsidP="004C045B">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p w14:paraId="0B364AC2" w14:textId="7443F000" w:rsidR="00FA11AE" w:rsidRPr="004C045B" w:rsidRDefault="00FA11AE" w:rsidP="004C045B">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p>
              </w:tc>
            </w:tr>
          </w:tbl>
          <w:p w14:paraId="46849A4D" w14:textId="77777777" w:rsidR="00FA11AE" w:rsidRPr="004C045B" w:rsidRDefault="00FA11AE" w:rsidP="004C045B">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p>
        </w:tc>
        <w:tc>
          <w:tcPr>
            <w:tcW w:w="3837" w:type="dxa"/>
            <w:tcBorders>
              <w:top w:val="single" w:sz="4" w:space="0" w:color="000000"/>
              <w:bottom w:val="single" w:sz="4" w:space="0" w:color="000000"/>
            </w:tcBorders>
          </w:tcPr>
          <w:p w14:paraId="68205D61" w14:textId="566C9706" w:rsidR="00FA11AE" w:rsidRPr="004C045B" w:rsidRDefault="00FD4D8E" w:rsidP="004C045B">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c>
          <w:tcPr>
            <w:tcW w:w="2977" w:type="dxa"/>
          </w:tcPr>
          <w:p w14:paraId="3CAB312C" w14:textId="67E5B71C" w:rsidR="00FA11AE" w:rsidRPr="004C045B" w:rsidRDefault="00FD4D8E" w:rsidP="00FD4D8E">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r w:rsidR="00704883" w:rsidRPr="004C045B">
              <w:rPr>
                <w:rFonts w:ascii="Times New Roman" w:eastAsia="Times New Roman" w:hAnsi="Times New Roman" w:cs="Times New Roman"/>
                <w:sz w:val="25"/>
                <w:szCs w:val="25"/>
              </w:rPr>
              <w:t xml:space="preserve"> </w:t>
            </w:r>
          </w:p>
        </w:tc>
      </w:tr>
      <w:tr w:rsidR="00FD4D8E" w:rsidRPr="004C045B" w14:paraId="69A279C1" w14:textId="77777777">
        <w:tc>
          <w:tcPr>
            <w:tcW w:w="3403" w:type="dxa"/>
          </w:tcPr>
          <w:p w14:paraId="5A1CD64F" w14:textId="1F567117" w:rsidR="00FD4D8E" w:rsidRDefault="00FD4D8E" w:rsidP="004C045B">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3</w:t>
            </w:r>
          </w:p>
          <w:p w14:paraId="411F73C9" w14:textId="63FAADE8" w:rsidR="00FD4D8E" w:rsidRPr="004C045B" w:rsidRDefault="00FD4D8E" w:rsidP="004C045B">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Прийняття пропонованого об'єкту регуляторного акту</w:t>
            </w:r>
          </w:p>
        </w:tc>
        <w:tc>
          <w:tcPr>
            <w:tcW w:w="3837" w:type="dxa"/>
            <w:tcBorders>
              <w:top w:val="single" w:sz="4" w:space="0" w:color="000000"/>
            </w:tcBorders>
          </w:tcPr>
          <w:p w14:paraId="6EA9AE9F" w14:textId="49398C2A" w:rsidR="00FD4D8E" w:rsidRDefault="00FD4D8E" w:rsidP="004C045B">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Чітке визначення прав та розподіл обов'язків у сфері благоустрою між громадянами, органами влади, установами, організаціями та суб'єктами господарювання, відповідальними за утримання об'єктів благоустрою на території Козятинської міської територіальної громади </w:t>
            </w:r>
          </w:p>
        </w:tc>
        <w:tc>
          <w:tcPr>
            <w:tcW w:w="2977" w:type="dxa"/>
          </w:tcPr>
          <w:p w14:paraId="7ABA0F5F" w14:textId="3B41A28D" w:rsidR="00FD4D8E" w:rsidRPr="0044696F" w:rsidRDefault="00FD4D8E" w:rsidP="00FD4D8E">
            <w:pPr>
              <w:pBdr>
                <w:top w:val="nil"/>
                <w:left w:val="nil"/>
                <w:bottom w:val="nil"/>
                <w:right w:val="nil"/>
                <w:between w:val="nil"/>
              </w:pBdr>
              <w:spacing w:line="276" w:lineRule="auto"/>
              <w:ind w:right="173" w:firstLine="172"/>
              <w:jc w:val="both"/>
              <w:rPr>
                <w:rFonts w:ascii="Times New Roman" w:eastAsia="Times New Roman" w:hAnsi="Times New Roman" w:cs="Times New Roman"/>
                <w:color w:val="FF0000"/>
                <w:sz w:val="25"/>
                <w:szCs w:val="25"/>
              </w:rPr>
            </w:pPr>
            <w:r>
              <w:rPr>
                <w:rFonts w:ascii="Times New Roman" w:eastAsia="Times New Roman" w:hAnsi="Times New Roman" w:cs="Times New Roman"/>
                <w:sz w:val="25"/>
                <w:szCs w:val="25"/>
              </w:rPr>
              <w:t>Витрати на виконання обов'язків відповідно до затверджених правил благоустрою території Козятинської міської територіальної громади для суб'єктів господарювання великого і се</w:t>
            </w:r>
            <w:r w:rsidR="00F427E7">
              <w:rPr>
                <w:rFonts w:ascii="Times New Roman" w:eastAsia="Times New Roman" w:hAnsi="Times New Roman" w:cs="Times New Roman"/>
                <w:sz w:val="25"/>
                <w:szCs w:val="25"/>
              </w:rPr>
              <w:t xml:space="preserve">реднього, малого підприємництва </w:t>
            </w:r>
            <w:r w:rsidR="0044696F" w:rsidRPr="008734AD">
              <w:rPr>
                <w:rFonts w:ascii="Times New Roman" w:hAnsi="Times New Roman" w:cs="Times New Roman"/>
                <w:sz w:val="25"/>
                <w:szCs w:val="25"/>
              </w:rPr>
              <w:t>38</w:t>
            </w:r>
            <w:r w:rsidR="008734AD" w:rsidRPr="008734AD">
              <w:rPr>
                <w:rFonts w:ascii="Times New Roman" w:hAnsi="Times New Roman" w:cs="Times New Roman"/>
                <w:sz w:val="25"/>
                <w:szCs w:val="25"/>
                <w:lang w:val="ru-RU"/>
              </w:rPr>
              <w:t> </w:t>
            </w:r>
            <w:r w:rsidR="0044696F" w:rsidRPr="008734AD">
              <w:rPr>
                <w:rFonts w:ascii="Times New Roman" w:hAnsi="Times New Roman" w:cs="Times New Roman"/>
                <w:sz w:val="25"/>
                <w:szCs w:val="25"/>
              </w:rPr>
              <w:t>9</w:t>
            </w:r>
            <w:r w:rsidR="004F0EAA" w:rsidRPr="008734AD">
              <w:rPr>
                <w:rFonts w:ascii="Times New Roman" w:hAnsi="Times New Roman" w:cs="Times New Roman"/>
                <w:sz w:val="25"/>
                <w:szCs w:val="25"/>
              </w:rPr>
              <w:t>36</w:t>
            </w:r>
            <w:r w:rsidR="008734AD" w:rsidRPr="008734AD">
              <w:rPr>
                <w:rFonts w:ascii="Times New Roman" w:hAnsi="Times New Roman" w:cs="Times New Roman"/>
                <w:sz w:val="25"/>
                <w:szCs w:val="25"/>
              </w:rPr>
              <w:t> 852,17</w:t>
            </w:r>
            <w:r w:rsidR="00F427E7" w:rsidRPr="008734AD">
              <w:rPr>
                <w:rFonts w:ascii="Times New Roman" w:hAnsi="Times New Roman" w:cs="Times New Roman"/>
                <w:sz w:val="25"/>
                <w:szCs w:val="25"/>
              </w:rPr>
              <w:t xml:space="preserve"> грн.</w:t>
            </w:r>
          </w:p>
          <w:p w14:paraId="7E9D0A56" w14:textId="79781AEE" w:rsidR="00FD4D8E" w:rsidRDefault="00FD4D8E" w:rsidP="00F3534F">
            <w:pPr>
              <w:pBdr>
                <w:top w:val="nil"/>
                <w:left w:val="nil"/>
                <w:bottom w:val="nil"/>
                <w:right w:val="nil"/>
                <w:between w:val="nil"/>
              </w:pBdr>
              <w:spacing w:line="276" w:lineRule="auto"/>
              <w:ind w:right="173" w:firstLine="172"/>
              <w:jc w:val="both"/>
              <w:rPr>
                <w:rFonts w:ascii="Times New Roman" w:eastAsia="Times New Roman" w:hAnsi="Times New Roman" w:cs="Times New Roman"/>
                <w:sz w:val="25"/>
                <w:szCs w:val="25"/>
              </w:rPr>
            </w:pPr>
            <w:r w:rsidRPr="00F3534F">
              <w:rPr>
                <w:rFonts w:ascii="Times New Roman" w:eastAsia="Times New Roman" w:hAnsi="Times New Roman" w:cs="Times New Roman"/>
                <w:sz w:val="25"/>
                <w:szCs w:val="25"/>
              </w:rPr>
              <w:t>У разі порушення суб'єктом господарювання Правил благоустрою,</w:t>
            </w:r>
            <w:r w:rsidR="00F3534F">
              <w:rPr>
                <w:rFonts w:ascii="Times New Roman" w:eastAsia="Times New Roman" w:hAnsi="Times New Roman" w:cs="Times New Roman"/>
                <w:sz w:val="25"/>
                <w:szCs w:val="25"/>
              </w:rPr>
              <w:t xml:space="preserve"> </w:t>
            </w:r>
            <w:r w:rsidRPr="00F3534F">
              <w:rPr>
                <w:rFonts w:ascii="Times New Roman" w:eastAsia="Times New Roman" w:hAnsi="Times New Roman" w:cs="Times New Roman"/>
                <w:sz w:val="25"/>
                <w:szCs w:val="25"/>
              </w:rPr>
              <w:t>до порушника застосовуються адміністративні штрафи за ст.152 КУпАП в розмірі на громадян від 2</w:t>
            </w:r>
            <w:r w:rsidR="00F3534F" w:rsidRPr="00F3534F">
              <w:rPr>
                <w:rFonts w:ascii="Times New Roman" w:eastAsia="Times New Roman" w:hAnsi="Times New Roman" w:cs="Times New Roman"/>
                <w:sz w:val="25"/>
                <w:szCs w:val="25"/>
              </w:rPr>
              <w:t>0 до 80 неоподаткованих мініму</w:t>
            </w:r>
            <w:r w:rsidRPr="00F3534F">
              <w:rPr>
                <w:rFonts w:ascii="Times New Roman" w:eastAsia="Times New Roman" w:hAnsi="Times New Roman" w:cs="Times New Roman"/>
                <w:sz w:val="25"/>
                <w:szCs w:val="25"/>
              </w:rPr>
              <w:t>мів</w:t>
            </w:r>
            <w:r w:rsidR="00F3534F" w:rsidRPr="00F3534F">
              <w:rPr>
                <w:rFonts w:ascii="Times New Roman" w:eastAsia="Times New Roman" w:hAnsi="Times New Roman" w:cs="Times New Roman"/>
                <w:sz w:val="25"/>
                <w:szCs w:val="25"/>
              </w:rPr>
              <w:t xml:space="preserve"> доходів громадян і на посадових </w:t>
            </w:r>
            <w:r w:rsidR="00F3534F" w:rsidRPr="00F3534F">
              <w:rPr>
                <w:rFonts w:ascii="Times New Roman" w:eastAsia="Times New Roman" w:hAnsi="Times New Roman" w:cs="Times New Roman"/>
                <w:sz w:val="25"/>
                <w:szCs w:val="25"/>
              </w:rPr>
              <w:lastRenderedPageBreak/>
              <w:t>осіб,</w:t>
            </w:r>
            <w:r w:rsidR="00F3534F">
              <w:rPr>
                <w:rFonts w:ascii="Times New Roman" w:eastAsia="Times New Roman" w:hAnsi="Times New Roman" w:cs="Times New Roman"/>
                <w:sz w:val="25"/>
                <w:szCs w:val="25"/>
              </w:rPr>
              <w:t xml:space="preserve"> </w:t>
            </w:r>
            <w:r w:rsidR="00F3534F" w:rsidRPr="00F3534F">
              <w:rPr>
                <w:rFonts w:ascii="Times New Roman" w:eastAsia="Times New Roman" w:hAnsi="Times New Roman" w:cs="Times New Roman"/>
                <w:sz w:val="25"/>
                <w:szCs w:val="25"/>
              </w:rPr>
              <w:t>громадян-суб'єктів підприємницької діяльності-від 50 до 100 неоподаткованих мінімумів доходів громадян</w:t>
            </w:r>
            <w:r w:rsidR="00F3534F">
              <w:rPr>
                <w:rFonts w:ascii="Times New Roman" w:eastAsia="Times New Roman" w:hAnsi="Times New Roman" w:cs="Times New Roman"/>
                <w:color w:val="FF0000"/>
                <w:sz w:val="25"/>
                <w:szCs w:val="25"/>
              </w:rPr>
              <w:t>.</w:t>
            </w:r>
          </w:p>
        </w:tc>
      </w:tr>
    </w:tbl>
    <w:p w14:paraId="75650BAF" w14:textId="77777777" w:rsidR="00FA11AE" w:rsidRPr="004C045B"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p w14:paraId="407E3A0D" w14:textId="7E828D83" w:rsidR="00FA11AE" w:rsidRPr="004C045B" w:rsidRDefault="00F3534F"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Під час проведення оцінки впливу на сферу інтересів суб'єктів господарювання великого і середнього підприємництва окремо кількісно визначено витрати,</w:t>
      </w:r>
      <w:r w:rsidR="00366B5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які будуть виникати внаслідок дії регуляторного акта (згідно з додатком 2 до Методики проведення аналізу впливу регуляторного 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386"/>
      </w:tblGrid>
      <w:tr w:rsidR="00241689" w:rsidRPr="00241689" w14:paraId="5A30DCB0" w14:textId="77777777" w:rsidTr="00800722">
        <w:tc>
          <w:tcPr>
            <w:tcW w:w="4361" w:type="dxa"/>
            <w:shd w:val="clear" w:color="auto" w:fill="auto"/>
          </w:tcPr>
          <w:p w14:paraId="2CAA4138" w14:textId="77777777" w:rsidR="00241689" w:rsidRPr="00241689" w:rsidRDefault="00241689" w:rsidP="00800722">
            <w:pPr>
              <w:jc w:val="center"/>
              <w:rPr>
                <w:rFonts w:ascii="Times New Roman" w:hAnsi="Times New Roman" w:cs="Times New Roman"/>
                <w:b/>
                <w:sz w:val="25"/>
                <w:szCs w:val="25"/>
              </w:rPr>
            </w:pPr>
            <w:r w:rsidRPr="00241689">
              <w:rPr>
                <w:rFonts w:ascii="Times New Roman" w:hAnsi="Times New Roman" w:cs="Times New Roman"/>
                <w:b/>
                <w:sz w:val="25"/>
                <w:szCs w:val="25"/>
              </w:rPr>
              <w:t>Сумарні витрати за альтернативами</w:t>
            </w:r>
          </w:p>
        </w:tc>
        <w:tc>
          <w:tcPr>
            <w:tcW w:w="5386" w:type="dxa"/>
            <w:shd w:val="clear" w:color="auto" w:fill="auto"/>
          </w:tcPr>
          <w:p w14:paraId="1A94D15F" w14:textId="77777777" w:rsidR="00241689" w:rsidRPr="00241689" w:rsidRDefault="00241689" w:rsidP="00800722">
            <w:pPr>
              <w:jc w:val="center"/>
              <w:rPr>
                <w:rFonts w:ascii="Times New Roman" w:hAnsi="Times New Roman" w:cs="Times New Roman"/>
                <w:b/>
                <w:sz w:val="25"/>
                <w:szCs w:val="25"/>
              </w:rPr>
            </w:pPr>
            <w:r w:rsidRPr="00241689">
              <w:rPr>
                <w:rFonts w:ascii="Times New Roman" w:hAnsi="Times New Roman" w:cs="Times New Roman"/>
                <w:b/>
                <w:sz w:val="25"/>
                <w:szCs w:val="25"/>
              </w:rPr>
              <w:t>Сума витрат, гривень</w:t>
            </w:r>
          </w:p>
        </w:tc>
      </w:tr>
      <w:tr w:rsidR="00241689" w:rsidRPr="00241689" w14:paraId="26BF26C6" w14:textId="77777777" w:rsidTr="00800722">
        <w:tc>
          <w:tcPr>
            <w:tcW w:w="4361" w:type="dxa"/>
            <w:shd w:val="clear" w:color="auto" w:fill="auto"/>
          </w:tcPr>
          <w:p w14:paraId="1F8F281A" w14:textId="77777777" w:rsidR="00241689" w:rsidRPr="00241689" w:rsidRDefault="00241689" w:rsidP="00800722">
            <w:pPr>
              <w:textAlignment w:val="baseline"/>
              <w:rPr>
                <w:rFonts w:ascii="Times New Roman" w:hAnsi="Times New Roman" w:cs="Times New Roman"/>
                <w:color w:val="000000"/>
                <w:sz w:val="25"/>
                <w:szCs w:val="25"/>
              </w:rPr>
            </w:pPr>
            <w:r w:rsidRPr="00241689">
              <w:rPr>
                <w:rFonts w:ascii="Times New Roman" w:hAnsi="Times New Roman" w:cs="Times New Roman"/>
                <w:color w:val="000000"/>
                <w:sz w:val="25"/>
                <w:szCs w:val="25"/>
              </w:rPr>
              <w:t>Альтернатива1</w:t>
            </w:r>
          </w:p>
          <w:p w14:paraId="520230F4" w14:textId="77777777" w:rsidR="00241689" w:rsidRPr="00241689" w:rsidRDefault="00241689" w:rsidP="00800722">
            <w:pPr>
              <w:jc w:val="both"/>
              <w:rPr>
                <w:rFonts w:ascii="Times New Roman" w:hAnsi="Times New Roman" w:cs="Times New Roman"/>
                <w:sz w:val="25"/>
                <w:szCs w:val="25"/>
              </w:rPr>
            </w:pPr>
            <w:r w:rsidRPr="00241689">
              <w:rPr>
                <w:rFonts w:ascii="Times New Roman" w:hAnsi="Times New Roman" w:cs="Times New Roman"/>
                <w:color w:val="000000"/>
                <w:sz w:val="25"/>
                <w:szCs w:val="25"/>
                <w:shd w:val="clear" w:color="auto" w:fill="FFFFFF"/>
              </w:rPr>
              <w:t>Залишити існуючу ситуацію без змін</w:t>
            </w:r>
            <w:r w:rsidRPr="00241689">
              <w:rPr>
                <w:rFonts w:ascii="Times New Roman" w:hAnsi="Times New Roman" w:cs="Times New Roman"/>
                <w:sz w:val="25"/>
                <w:szCs w:val="25"/>
              </w:rPr>
              <w:t xml:space="preserve"> </w:t>
            </w:r>
          </w:p>
        </w:tc>
        <w:tc>
          <w:tcPr>
            <w:tcW w:w="5386" w:type="dxa"/>
            <w:shd w:val="clear" w:color="auto" w:fill="auto"/>
          </w:tcPr>
          <w:p w14:paraId="391CF3BB" w14:textId="77777777" w:rsidR="00241689" w:rsidRPr="00241689" w:rsidRDefault="00241689" w:rsidP="00800722">
            <w:pPr>
              <w:jc w:val="both"/>
              <w:rPr>
                <w:rFonts w:ascii="Times New Roman" w:hAnsi="Times New Roman" w:cs="Times New Roman"/>
                <w:sz w:val="25"/>
                <w:szCs w:val="25"/>
              </w:rPr>
            </w:pPr>
            <w:r w:rsidRPr="00241689">
              <w:rPr>
                <w:rFonts w:ascii="Times New Roman" w:hAnsi="Times New Roman" w:cs="Times New Roman"/>
                <w:sz w:val="25"/>
                <w:szCs w:val="25"/>
              </w:rPr>
              <w:t>З огляду на альтернативу - залишення існуючої на даний момент ситуації без змін, витрати відсутні.</w:t>
            </w:r>
          </w:p>
        </w:tc>
      </w:tr>
      <w:tr w:rsidR="00241689" w:rsidRPr="00241689" w14:paraId="76BCA058" w14:textId="77777777" w:rsidTr="00800722">
        <w:tc>
          <w:tcPr>
            <w:tcW w:w="4361" w:type="dxa"/>
            <w:shd w:val="clear" w:color="auto" w:fill="auto"/>
          </w:tcPr>
          <w:p w14:paraId="0E3F4B9B" w14:textId="77777777" w:rsidR="00241689" w:rsidRPr="00241689" w:rsidRDefault="00241689" w:rsidP="00800722">
            <w:pPr>
              <w:textAlignment w:val="baseline"/>
              <w:rPr>
                <w:rFonts w:ascii="Times New Roman" w:hAnsi="Times New Roman" w:cs="Times New Roman"/>
                <w:color w:val="000000"/>
                <w:sz w:val="25"/>
                <w:szCs w:val="25"/>
              </w:rPr>
            </w:pPr>
            <w:r w:rsidRPr="00241689">
              <w:rPr>
                <w:rFonts w:ascii="Times New Roman" w:hAnsi="Times New Roman" w:cs="Times New Roman"/>
                <w:color w:val="000000"/>
                <w:sz w:val="25"/>
                <w:szCs w:val="25"/>
              </w:rPr>
              <w:t>Альтернатива 2</w:t>
            </w:r>
          </w:p>
          <w:p w14:paraId="2D442C56" w14:textId="77777777" w:rsidR="00241689" w:rsidRPr="00241689" w:rsidRDefault="00241689" w:rsidP="00800722">
            <w:pPr>
              <w:jc w:val="both"/>
              <w:rPr>
                <w:rFonts w:ascii="Times New Roman" w:hAnsi="Times New Roman" w:cs="Times New Roman"/>
                <w:sz w:val="25"/>
                <w:szCs w:val="25"/>
              </w:rPr>
            </w:pPr>
            <w:r w:rsidRPr="00241689">
              <w:rPr>
                <w:rFonts w:ascii="Times New Roman" w:hAnsi="Times New Roman" w:cs="Times New Roman"/>
                <w:sz w:val="25"/>
                <w:szCs w:val="25"/>
                <w:shd w:val="clear" w:color="auto" w:fill="FFFFFF"/>
              </w:rPr>
              <w:t>Відмовитись від регулювання</w:t>
            </w:r>
          </w:p>
        </w:tc>
        <w:tc>
          <w:tcPr>
            <w:tcW w:w="5386" w:type="dxa"/>
            <w:shd w:val="clear" w:color="auto" w:fill="auto"/>
          </w:tcPr>
          <w:p w14:paraId="2B65AD78" w14:textId="77777777" w:rsidR="00241689" w:rsidRPr="00241689" w:rsidRDefault="00241689" w:rsidP="00800722">
            <w:pPr>
              <w:jc w:val="both"/>
              <w:rPr>
                <w:rFonts w:ascii="Times New Roman" w:hAnsi="Times New Roman" w:cs="Times New Roman"/>
                <w:sz w:val="25"/>
                <w:szCs w:val="25"/>
              </w:rPr>
            </w:pPr>
            <w:r w:rsidRPr="00241689">
              <w:rPr>
                <w:rFonts w:ascii="Times New Roman" w:hAnsi="Times New Roman" w:cs="Times New Roman"/>
                <w:sz w:val="25"/>
                <w:szCs w:val="25"/>
              </w:rPr>
              <w:t xml:space="preserve">Відсутні </w:t>
            </w:r>
          </w:p>
        </w:tc>
      </w:tr>
      <w:tr w:rsidR="00241689" w:rsidRPr="00241689" w14:paraId="741473C2" w14:textId="77777777" w:rsidTr="00800722">
        <w:tc>
          <w:tcPr>
            <w:tcW w:w="4361" w:type="dxa"/>
            <w:shd w:val="clear" w:color="auto" w:fill="auto"/>
          </w:tcPr>
          <w:p w14:paraId="3D60424F" w14:textId="77777777" w:rsidR="00241689" w:rsidRPr="00241689" w:rsidRDefault="00241689" w:rsidP="00800722">
            <w:pPr>
              <w:textAlignment w:val="baseline"/>
              <w:rPr>
                <w:rFonts w:ascii="Times New Roman" w:hAnsi="Times New Roman" w:cs="Times New Roman"/>
                <w:color w:val="000000"/>
                <w:sz w:val="25"/>
                <w:szCs w:val="25"/>
              </w:rPr>
            </w:pPr>
            <w:r w:rsidRPr="00241689">
              <w:rPr>
                <w:rFonts w:ascii="Times New Roman" w:hAnsi="Times New Roman" w:cs="Times New Roman"/>
                <w:color w:val="000000"/>
                <w:sz w:val="25"/>
                <w:szCs w:val="25"/>
              </w:rPr>
              <w:t>Альтернатива 3</w:t>
            </w:r>
          </w:p>
          <w:p w14:paraId="30DCB1BC" w14:textId="77777777" w:rsidR="00241689" w:rsidRPr="00241689" w:rsidRDefault="00241689" w:rsidP="00800722">
            <w:pPr>
              <w:textAlignment w:val="baseline"/>
              <w:rPr>
                <w:rFonts w:ascii="Times New Roman" w:hAnsi="Times New Roman" w:cs="Times New Roman"/>
                <w:color w:val="000000"/>
                <w:sz w:val="25"/>
                <w:szCs w:val="25"/>
              </w:rPr>
            </w:pPr>
            <w:r w:rsidRPr="00241689">
              <w:rPr>
                <w:rFonts w:ascii="Times New Roman" w:hAnsi="Times New Roman" w:cs="Times New Roman"/>
                <w:color w:val="000000"/>
                <w:sz w:val="25"/>
                <w:szCs w:val="25"/>
              </w:rPr>
              <w:t>Прийняття пропонованого проекту регуляторного акта</w:t>
            </w:r>
          </w:p>
          <w:p w14:paraId="1D9B3564" w14:textId="77777777" w:rsidR="00241689" w:rsidRPr="00241689" w:rsidRDefault="00241689" w:rsidP="00800722">
            <w:pPr>
              <w:jc w:val="both"/>
              <w:rPr>
                <w:rFonts w:ascii="Times New Roman" w:hAnsi="Times New Roman" w:cs="Times New Roman"/>
                <w:sz w:val="25"/>
                <w:szCs w:val="25"/>
              </w:rPr>
            </w:pPr>
          </w:p>
        </w:tc>
        <w:tc>
          <w:tcPr>
            <w:tcW w:w="5386" w:type="dxa"/>
            <w:shd w:val="clear" w:color="auto" w:fill="auto"/>
          </w:tcPr>
          <w:p w14:paraId="665C0ABA" w14:textId="4CFD779D" w:rsidR="00241689" w:rsidRPr="00F26DED" w:rsidRDefault="00F26DED" w:rsidP="00800722">
            <w:pPr>
              <w:rPr>
                <w:rFonts w:ascii="Times New Roman" w:hAnsi="Times New Roman" w:cs="Times New Roman"/>
                <w:color w:val="FF0000"/>
                <w:sz w:val="28"/>
                <w:szCs w:val="28"/>
              </w:rPr>
            </w:pPr>
            <w:r>
              <w:rPr>
                <w:kern w:val="1"/>
                <w:sz w:val="25"/>
                <w:szCs w:val="25"/>
                <w:lang w:bidi="hi-IN"/>
              </w:rPr>
              <w:t xml:space="preserve"> </w:t>
            </w:r>
            <w:r w:rsidRPr="00140B51">
              <w:rPr>
                <w:rFonts w:ascii="Times New Roman" w:hAnsi="Times New Roman" w:cs="Times New Roman"/>
                <w:kern w:val="1"/>
                <w:sz w:val="28"/>
                <w:szCs w:val="28"/>
                <w:lang w:bidi="hi-IN"/>
              </w:rPr>
              <w:t>5824350,00 грн.</w:t>
            </w:r>
          </w:p>
        </w:tc>
      </w:tr>
    </w:tbl>
    <w:p w14:paraId="4585D9C4" w14:textId="77777777" w:rsidR="00FA11AE" w:rsidRPr="00241689"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p w14:paraId="3B001443" w14:textId="69E8EE04" w:rsidR="00FA11AE" w:rsidRDefault="005F34D9"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lang w:val="en-US"/>
        </w:rPr>
        <w:t>IV</w:t>
      </w:r>
      <w:r w:rsidR="00704883" w:rsidRPr="004C045B">
        <w:rPr>
          <w:rFonts w:ascii="Times New Roman" w:eastAsia="Times New Roman" w:hAnsi="Times New Roman" w:cs="Times New Roman"/>
          <w:b/>
          <w:sz w:val="25"/>
          <w:szCs w:val="25"/>
        </w:rPr>
        <w:t>.Вибір найбільш оптимального альтернативного способу досягнення цілей</w:t>
      </w:r>
    </w:p>
    <w:p w14:paraId="27FFFA27" w14:textId="77777777" w:rsidR="005F34D9" w:rsidRPr="004C045B" w:rsidRDefault="005F34D9"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tbl>
      <w:tblPr>
        <w:tblStyle w:val="af"/>
        <w:tblW w:w="10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8"/>
        <w:gridCol w:w="3376"/>
        <w:gridCol w:w="3376"/>
      </w:tblGrid>
      <w:tr w:rsidR="00FA11AE" w:rsidRPr="004C045B" w14:paraId="53DBC9ED" w14:textId="77777777">
        <w:tc>
          <w:tcPr>
            <w:tcW w:w="3378" w:type="dxa"/>
          </w:tcPr>
          <w:p w14:paraId="0D1622F0" w14:textId="77777777" w:rsidR="00FA11AE" w:rsidRPr="005F34D9"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5F34D9">
              <w:rPr>
                <w:rFonts w:ascii="Times New Roman" w:eastAsia="Times New Roman" w:hAnsi="Times New Roman" w:cs="Times New Roman"/>
                <w:b/>
                <w:sz w:val="25"/>
                <w:szCs w:val="25"/>
              </w:rPr>
              <w:t>Рейтинг результативності (досягнення цілей під час вирішення проблеми)</w:t>
            </w:r>
          </w:p>
          <w:p w14:paraId="25470770" w14:textId="77777777" w:rsidR="00FA11AE" w:rsidRPr="005F34D9"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p>
        </w:tc>
        <w:tc>
          <w:tcPr>
            <w:tcW w:w="3376" w:type="dxa"/>
          </w:tcPr>
          <w:p w14:paraId="30F51AA5" w14:textId="77777777" w:rsidR="00FA11AE" w:rsidRPr="005F34D9"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5F34D9">
              <w:rPr>
                <w:rFonts w:ascii="Times New Roman" w:eastAsia="Times New Roman" w:hAnsi="Times New Roman" w:cs="Times New Roman"/>
                <w:b/>
                <w:sz w:val="25"/>
                <w:szCs w:val="25"/>
              </w:rPr>
              <w:t>Бал результативності (за чотирибальною системою оцінки)</w:t>
            </w:r>
          </w:p>
          <w:p w14:paraId="460C064E" w14:textId="77777777" w:rsidR="00FA11AE" w:rsidRPr="005F34D9"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p>
        </w:tc>
        <w:tc>
          <w:tcPr>
            <w:tcW w:w="3376" w:type="dxa"/>
          </w:tcPr>
          <w:p w14:paraId="565ABA6C" w14:textId="77777777" w:rsidR="00FA11AE" w:rsidRPr="005F34D9" w:rsidRDefault="00704883" w:rsidP="004C045B">
            <w:pPr>
              <w:pBdr>
                <w:top w:val="nil"/>
                <w:left w:val="nil"/>
                <w:bottom w:val="nil"/>
                <w:right w:val="nil"/>
                <w:between w:val="nil"/>
              </w:pBdr>
              <w:spacing w:line="276" w:lineRule="auto"/>
              <w:ind w:firstLine="720"/>
              <w:jc w:val="both"/>
              <w:rPr>
                <w:rFonts w:ascii="Times New Roman" w:eastAsia="Times New Roman" w:hAnsi="Times New Roman" w:cs="Times New Roman"/>
                <w:b/>
                <w:sz w:val="25"/>
                <w:szCs w:val="25"/>
              </w:rPr>
            </w:pPr>
            <w:r w:rsidRPr="005F34D9">
              <w:rPr>
                <w:rFonts w:ascii="Times New Roman" w:eastAsia="Times New Roman" w:hAnsi="Times New Roman" w:cs="Times New Roman"/>
                <w:b/>
                <w:sz w:val="25"/>
                <w:szCs w:val="25"/>
              </w:rPr>
              <w:t>Коментарі щодо присвоєння відповідного балу</w:t>
            </w:r>
          </w:p>
          <w:p w14:paraId="71AEA423" w14:textId="77777777" w:rsidR="00FA11AE" w:rsidRPr="005F34D9"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p>
        </w:tc>
      </w:tr>
      <w:tr w:rsidR="00FA11AE" w:rsidRPr="004C045B" w14:paraId="754AB110" w14:textId="77777777">
        <w:tc>
          <w:tcPr>
            <w:tcW w:w="3378" w:type="dxa"/>
          </w:tcPr>
          <w:p w14:paraId="31DE62A3" w14:textId="77777777" w:rsidR="00FA11AE" w:rsidRPr="002071B4" w:rsidRDefault="00704883" w:rsidP="004C045B">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r w:rsidRPr="002071B4">
              <w:rPr>
                <w:rFonts w:ascii="Times New Roman" w:eastAsia="Times New Roman" w:hAnsi="Times New Roman" w:cs="Times New Roman"/>
                <w:sz w:val="25"/>
                <w:szCs w:val="25"/>
              </w:rPr>
              <w:t>Альтернатива 1</w:t>
            </w:r>
          </w:p>
          <w:p w14:paraId="3B7AE361" w14:textId="4C7071D5" w:rsidR="00FA11AE" w:rsidRPr="004C045B" w:rsidRDefault="00704883" w:rsidP="004C045B">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Залиш</w:t>
            </w:r>
            <w:r w:rsidR="00241689">
              <w:rPr>
                <w:rFonts w:ascii="Times New Roman" w:eastAsia="Times New Roman" w:hAnsi="Times New Roman" w:cs="Times New Roman"/>
                <w:sz w:val="25"/>
                <w:szCs w:val="25"/>
              </w:rPr>
              <w:t>ити існуючу ситуацію без змін</w:t>
            </w:r>
          </w:p>
          <w:p w14:paraId="7471C3BF" w14:textId="77777777" w:rsidR="00FA11AE" w:rsidRPr="004C045B" w:rsidRDefault="00FA11AE" w:rsidP="004C045B">
            <w:pPr>
              <w:pBdr>
                <w:top w:val="nil"/>
                <w:left w:val="nil"/>
                <w:bottom w:val="nil"/>
                <w:right w:val="nil"/>
                <w:between w:val="nil"/>
              </w:pBdr>
              <w:tabs>
                <w:tab w:val="left" w:pos="7700"/>
              </w:tabs>
              <w:spacing w:line="276" w:lineRule="auto"/>
              <w:ind w:right="151" w:firstLine="164"/>
              <w:jc w:val="both"/>
              <w:rPr>
                <w:rFonts w:ascii="Times New Roman" w:eastAsia="Times New Roman" w:hAnsi="Times New Roman" w:cs="Times New Roman"/>
                <w:sz w:val="25"/>
                <w:szCs w:val="25"/>
              </w:rPr>
            </w:pPr>
          </w:p>
        </w:tc>
        <w:tc>
          <w:tcPr>
            <w:tcW w:w="3376" w:type="dxa"/>
          </w:tcPr>
          <w:p w14:paraId="4B6F697A" w14:textId="77EFF786" w:rsidR="00FA11AE" w:rsidRPr="004C045B" w:rsidRDefault="00241689" w:rsidP="009A0FB3">
            <w:pPr>
              <w:pBdr>
                <w:top w:val="nil"/>
                <w:left w:val="nil"/>
                <w:bottom w:val="nil"/>
                <w:right w:val="nil"/>
                <w:between w:val="nil"/>
              </w:pBdr>
              <w:spacing w:line="276" w:lineRule="auto"/>
              <w:ind w:right="151" w:firstLine="164"/>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w:t>
            </w:r>
          </w:p>
          <w:p w14:paraId="0C2E472A" w14:textId="77777777" w:rsidR="00FA11AE" w:rsidRPr="004C045B" w:rsidRDefault="00FA11AE" w:rsidP="009A0FB3">
            <w:pPr>
              <w:pBdr>
                <w:top w:val="nil"/>
                <w:left w:val="nil"/>
                <w:bottom w:val="nil"/>
                <w:right w:val="nil"/>
                <w:between w:val="nil"/>
              </w:pBdr>
              <w:tabs>
                <w:tab w:val="left" w:pos="7700"/>
              </w:tabs>
              <w:spacing w:line="276" w:lineRule="auto"/>
              <w:ind w:right="151" w:firstLine="164"/>
              <w:jc w:val="center"/>
              <w:rPr>
                <w:rFonts w:ascii="Times New Roman" w:eastAsia="Times New Roman" w:hAnsi="Times New Roman" w:cs="Times New Roman"/>
                <w:sz w:val="25"/>
                <w:szCs w:val="25"/>
              </w:rPr>
            </w:pPr>
          </w:p>
        </w:tc>
        <w:tc>
          <w:tcPr>
            <w:tcW w:w="3376" w:type="dxa"/>
          </w:tcPr>
          <w:p w14:paraId="666CC190" w14:textId="5271AB76" w:rsidR="00FA11AE" w:rsidRPr="007320F5" w:rsidRDefault="00241689" w:rsidP="004C045B">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r w:rsidRPr="007320F5">
              <w:rPr>
                <w:rFonts w:ascii="Times New Roman" w:hAnsi="Times New Roman" w:cs="Times New Roman"/>
                <w:color w:val="000000"/>
                <w:sz w:val="25"/>
                <w:szCs w:val="25"/>
                <w:shd w:val="clear" w:color="auto" w:fill="FFFFFF"/>
              </w:rPr>
              <w:t>Проблема продовжуватиме існувати, що не забезпечить досягнення поставленої мети.</w:t>
            </w:r>
          </w:p>
        </w:tc>
      </w:tr>
      <w:tr w:rsidR="00FA11AE" w:rsidRPr="004C045B" w14:paraId="4D0693E7" w14:textId="77777777">
        <w:tc>
          <w:tcPr>
            <w:tcW w:w="3378" w:type="dxa"/>
          </w:tcPr>
          <w:p w14:paraId="4D77A767" w14:textId="77777777" w:rsidR="00FA11AE" w:rsidRPr="002071B4" w:rsidRDefault="00704883" w:rsidP="004C045B">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r w:rsidRPr="002071B4">
              <w:rPr>
                <w:rFonts w:ascii="Times New Roman" w:eastAsia="Times New Roman" w:hAnsi="Times New Roman" w:cs="Times New Roman"/>
                <w:sz w:val="25"/>
                <w:szCs w:val="25"/>
              </w:rPr>
              <w:t>Альтернатива 2</w:t>
            </w:r>
          </w:p>
          <w:p w14:paraId="025DE62D" w14:textId="77777777" w:rsidR="00FA11AE" w:rsidRPr="004C045B" w:rsidRDefault="00FA11AE" w:rsidP="004C045B">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p>
          <w:p w14:paraId="6753F1F6" w14:textId="2D32AA47" w:rsidR="00FA11AE" w:rsidRPr="004C045B" w:rsidRDefault="007320F5" w:rsidP="004C045B">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tc>
        <w:tc>
          <w:tcPr>
            <w:tcW w:w="3376" w:type="dxa"/>
          </w:tcPr>
          <w:p w14:paraId="4731C1C6" w14:textId="7F25A0E2" w:rsidR="00FA11AE" w:rsidRPr="004C045B" w:rsidRDefault="007320F5" w:rsidP="009A0FB3">
            <w:pPr>
              <w:pBdr>
                <w:top w:val="nil"/>
                <w:left w:val="nil"/>
                <w:bottom w:val="nil"/>
                <w:right w:val="nil"/>
                <w:between w:val="nil"/>
              </w:pBdr>
              <w:tabs>
                <w:tab w:val="left" w:pos="340"/>
                <w:tab w:val="left" w:pos="1300"/>
              </w:tabs>
              <w:spacing w:line="276" w:lineRule="auto"/>
              <w:ind w:right="151" w:firstLine="164"/>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w:t>
            </w:r>
          </w:p>
        </w:tc>
        <w:tc>
          <w:tcPr>
            <w:tcW w:w="3376" w:type="dxa"/>
          </w:tcPr>
          <w:p w14:paraId="67EB6820" w14:textId="754C909B" w:rsidR="00FA11AE" w:rsidRPr="004C045B" w:rsidRDefault="007320F5" w:rsidP="007320F5">
            <w:pPr>
              <w:pBdr>
                <w:top w:val="nil"/>
                <w:left w:val="nil"/>
                <w:bottom w:val="nil"/>
                <w:right w:val="nil"/>
                <w:between w:val="nil"/>
              </w:pBdr>
              <w:spacing w:line="276" w:lineRule="auto"/>
              <w:ind w:right="151" w:firstLine="164"/>
              <w:jc w:val="both"/>
              <w:rPr>
                <w:rFonts w:ascii="Times New Roman" w:eastAsia="Times New Roman" w:hAnsi="Times New Roman" w:cs="Times New Roman"/>
                <w:sz w:val="25"/>
                <w:szCs w:val="25"/>
              </w:rPr>
            </w:pPr>
            <w:r w:rsidRPr="007320F5">
              <w:rPr>
                <w:rFonts w:ascii="Times New Roman" w:hAnsi="Times New Roman" w:cs="Times New Roman"/>
                <w:color w:val="000000"/>
                <w:sz w:val="25"/>
                <w:szCs w:val="25"/>
                <w:shd w:val="clear" w:color="auto" w:fill="FFFFFF"/>
              </w:rPr>
              <w:t>Проблема продовжуватиме існувати, та досягне критичної точки</w:t>
            </w:r>
            <w:r w:rsidRPr="004D3E86">
              <w:rPr>
                <w:color w:val="000000"/>
                <w:shd w:val="clear" w:color="auto" w:fill="FFFFFF"/>
              </w:rPr>
              <w:t>.</w:t>
            </w:r>
          </w:p>
        </w:tc>
      </w:tr>
      <w:tr w:rsidR="007320F5" w:rsidRPr="004C045B" w14:paraId="025C874F" w14:textId="77777777">
        <w:tc>
          <w:tcPr>
            <w:tcW w:w="3378" w:type="dxa"/>
          </w:tcPr>
          <w:p w14:paraId="4A0538FC" w14:textId="77777777" w:rsidR="007320F5" w:rsidRPr="007320F5" w:rsidRDefault="007320F5" w:rsidP="007320F5">
            <w:pPr>
              <w:textAlignment w:val="baseline"/>
              <w:rPr>
                <w:rFonts w:ascii="Times New Roman" w:hAnsi="Times New Roman" w:cs="Times New Roman"/>
                <w:color w:val="000000"/>
                <w:sz w:val="25"/>
                <w:szCs w:val="25"/>
              </w:rPr>
            </w:pPr>
            <w:r w:rsidRPr="007320F5">
              <w:rPr>
                <w:rFonts w:ascii="Times New Roman" w:hAnsi="Times New Roman" w:cs="Times New Roman"/>
                <w:color w:val="000000"/>
                <w:sz w:val="25"/>
                <w:szCs w:val="25"/>
              </w:rPr>
              <w:t>Альтернатива 3</w:t>
            </w:r>
          </w:p>
          <w:p w14:paraId="38D9A889" w14:textId="4568044C" w:rsidR="007320F5" w:rsidRPr="007320F5" w:rsidRDefault="007320F5" w:rsidP="007320F5">
            <w:pPr>
              <w:pBdr>
                <w:top w:val="nil"/>
                <w:left w:val="nil"/>
                <w:bottom w:val="nil"/>
                <w:right w:val="nil"/>
                <w:between w:val="nil"/>
              </w:pBdr>
              <w:spacing w:line="276" w:lineRule="auto"/>
              <w:ind w:right="151" w:firstLine="164"/>
              <w:jc w:val="both"/>
              <w:rPr>
                <w:rFonts w:ascii="Times New Roman" w:eastAsia="Times New Roman" w:hAnsi="Times New Roman" w:cs="Times New Roman"/>
                <w:i/>
                <w:sz w:val="25"/>
                <w:szCs w:val="25"/>
              </w:rPr>
            </w:pPr>
            <w:r w:rsidRPr="007320F5">
              <w:rPr>
                <w:rFonts w:ascii="Times New Roman" w:hAnsi="Times New Roman" w:cs="Times New Roman"/>
                <w:color w:val="000000"/>
                <w:sz w:val="25"/>
                <w:szCs w:val="25"/>
              </w:rPr>
              <w:t>Прийняття пропонованого проекту регуляторного акта</w:t>
            </w:r>
          </w:p>
        </w:tc>
        <w:tc>
          <w:tcPr>
            <w:tcW w:w="3376" w:type="dxa"/>
          </w:tcPr>
          <w:p w14:paraId="11235DFF" w14:textId="2B04DD35" w:rsidR="007320F5" w:rsidRPr="007320F5" w:rsidRDefault="007320F5" w:rsidP="009A0FB3">
            <w:pPr>
              <w:pBdr>
                <w:top w:val="nil"/>
                <w:left w:val="nil"/>
                <w:bottom w:val="nil"/>
                <w:right w:val="nil"/>
                <w:between w:val="nil"/>
              </w:pBdr>
              <w:tabs>
                <w:tab w:val="left" w:pos="340"/>
                <w:tab w:val="left" w:pos="1300"/>
              </w:tabs>
              <w:spacing w:line="276" w:lineRule="auto"/>
              <w:ind w:right="151" w:firstLine="164"/>
              <w:jc w:val="center"/>
              <w:rPr>
                <w:rFonts w:ascii="Times New Roman" w:eastAsia="Times New Roman" w:hAnsi="Times New Roman" w:cs="Times New Roman"/>
                <w:sz w:val="25"/>
                <w:szCs w:val="25"/>
              </w:rPr>
            </w:pPr>
            <w:r w:rsidRPr="007320F5">
              <w:rPr>
                <w:rFonts w:ascii="Times New Roman" w:hAnsi="Times New Roman" w:cs="Times New Roman"/>
                <w:sz w:val="25"/>
                <w:szCs w:val="25"/>
              </w:rPr>
              <w:t>4</w:t>
            </w:r>
          </w:p>
        </w:tc>
        <w:tc>
          <w:tcPr>
            <w:tcW w:w="3376" w:type="dxa"/>
          </w:tcPr>
          <w:p w14:paraId="14D9CB64" w14:textId="74A702A2" w:rsidR="007320F5" w:rsidRPr="007320F5" w:rsidRDefault="007320F5" w:rsidP="007320F5">
            <w:pPr>
              <w:pBdr>
                <w:top w:val="nil"/>
                <w:left w:val="nil"/>
                <w:bottom w:val="nil"/>
                <w:right w:val="nil"/>
                <w:between w:val="nil"/>
              </w:pBdr>
              <w:spacing w:line="276" w:lineRule="auto"/>
              <w:ind w:right="151" w:firstLine="164"/>
              <w:jc w:val="both"/>
              <w:rPr>
                <w:rFonts w:ascii="Times New Roman" w:hAnsi="Times New Roman" w:cs="Times New Roman"/>
                <w:color w:val="000000"/>
                <w:sz w:val="25"/>
                <w:szCs w:val="25"/>
                <w:shd w:val="clear" w:color="auto" w:fill="FFFFFF"/>
              </w:rPr>
            </w:pPr>
            <w:r w:rsidRPr="007320F5">
              <w:rPr>
                <w:rFonts w:ascii="Times New Roman" w:hAnsi="Times New Roman" w:cs="Times New Roman"/>
                <w:sz w:val="25"/>
                <w:szCs w:val="25"/>
              </w:rPr>
              <w:t xml:space="preserve">У разі прийняття акту, заплановані цілі будуть досягнуто повною мірою, встановлення єдиних правових вимог щодо заходів з благоустрою населених пунктів, і створення сприятливого середовища для життєдіяльності людини й довкілля, збереження і </w:t>
            </w:r>
            <w:r w:rsidRPr="007320F5">
              <w:rPr>
                <w:rFonts w:ascii="Times New Roman" w:hAnsi="Times New Roman" w:cs="Times New Roman"/>
                <w:sz w:val="25"/>
                <w:szCs w:val="25"/>
              </w:rPr>
              <w:lastRenderedPageBreak/>
              <w:t>охорони навколишнього  природного середовища, забезпечення санітарного та епідемічного благополуччя населення, підвищення рівня самоврядного контролю</w:t>
            </w:r>
          </w:p>
        </w:tc>
      </w:tr>
    </w:tbl>
    <w:p w14:paraId="1064DD90" w14:textId="77777777" w:rsidR="00FA11AE" w:rsidRPr="004C045B"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p w14:paraId="08948C39" w14:textId="77777777" w:rsidR="00FA11AE" w:rsidRPr="004C045B"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tbl>
      <w:tblPr>
        <w:tblStyle w:val="af0"/>
        <w:tblW w:w="10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6"/>
        <w:gridCol w:w="2538"/>
        <w:gridCol w:w="2526"/>
        <w:gridCol w:w="2530"/>
      </w:tblGrid>
      <w:tr w:rsidR="00FA11AE" w:rsidRPr="004C045B" w14:paraId="5C2B4697" w14:textId="77777777">
        <w:tc>
          <w:tcPr>
            <w:tcW w:w="2536" w:type="dxa"/>
          </w:tcPr>
          <w:p w14:paraId="45D40EF2" w14:textId="77777777" w:rsidR="00FA11AE" w:rsidRPr="00624125" w:rsidRDefault="00704883" w:rsidP="004C045B">
            <w:pPr>
              <w:pBdr>
                <w:top w:val="nil"/>
                <w:left w:val="nil"/>
                <w:bottom w:val="nil"/>
                <w:right w:val="nil"/>
                <w:between w:val="nil"/>
              </w:pBdr>
              <w:tabs>
                <w:tab w:val="left" w:pos="7700"/>
              </w:tabs>
              <w:spacing w:line="276" w:lineRule="auto"/>
              <w:ind w:right="20" w:firstLine="164"/>
              <w:jc w:val="both"/>
              <w:rPr>
                <w:rFonts w:ascii="Times New Roman" w:eastAsia="Times New Roman" w:hAnsi="Times New Roman" w:cs="Times New Roman"/>
                <w:b/>
                <w:sz w:val="25"/>
                <w:szCs w:val="25"/>
              </w:rPr>
            </w:pPr>
            <w:r w:rsidRPr="00624125">
              <w:rPr>
                <w:rFonts w:ascii="Times New Roman" w:eastAsia="Times New Roman" w:hAnsi="Times New Roman" w:cs="Times New Roman"/>
                <w:b/>
                <w:sz w:val="25"/>
                <w:szCs w:val="25"/>
              </w:rPr>
              <w:t>Рейтинг результативності</w:t>
            </w:r>
          </w:p>
        </w:tc>
        <w:tc>
          <w:tcPr>
            <w:tcW w:w="2538" w:type="dxa"/>
          </w:tcPr>
          <w:p w14:paraId="734E2224" w14:textId="77777777" w:rsidR="00FA11AE" w:rsidRPr="00624125" w:rsidRDefault="00704883" w:rsidP="004C045B">
            <w:pPr>
              <w:pBdr>
                <w:top w:val="nil"/>
                <w:left w:val="nil"/>
                <w:bottom w:val="nil"/>
                <w:right w:val="nil"/>
                <w:between w:val="nil"/>
              </w:pBdr>
              <w:tabs>
                <w:tab w:val="left" w:pos="7700"/>
              </w:tabs>
              <w:spacing w:line="276" w:lineRule="auto"/>
              <w:ind w:right="20" w:firstLine="164"/>
              <w:jc w:val="both"/>
              <w:rPr>
                <w:rFonts w:ascii="Times New Roman" w:eastAsia="Times New Roman" w:hAnsi="Times New Roman" w:cs="Times New Roman"/>
                <w:b/>
                <w:sz w:val="25"/>
                <w:szCs w:val="25"/>
              </w:rPr>
            </w:pPr>
            <w:r w:rsidRPr="00624125">
              <w:rPr>
                <w:rFonts w:ascii="Times New Roman" w:eastAsia="Times New Roman" w:hAnsi="Times New Roman" w:cs="Times New Roman"/>
                <w:b/>
                <w:sz w:val="25"/>
                <w:szCs w:val="25"/>
              </w:rPr>
              <w:t>Вигоди (підсумок)</w:t>
            </w:r>
          </w:p>
        </w:tc>
        <w:tc>
          <w:tcPr>
            <w:tcW w:w="2526" w:type="dxa"/>
          </w:tcPr>
          <w:p w14:paraId="1780C32E" w14:textId="77777777" w:rsidR="00FA11AE" w:rsidRPr="00624125" w:rsidRDefault="00704883" w:rsidP="004C045B">
            <w:pPr>
              <w:pBdr>
                <w:top w:val="nil"/>
                <w:left w:val="nil"/>
                <w:bottom w:val="nil"/>
                <w:right w:val="nil"/>
                <w:between w:val="nil"/>
              </w:pBdr>
              <w:tabs>
                <w:tab w:val="left" w:pos="7700"/>
              </w:tabs>
              <w:spacing w:line="276" w:lineRule="auto"/>
              <w:ind w:right="20" w:firstLine="164"/>
              <w:jc w:val="both"/>
              <w:rPr>
                <w:rFonts w:ascii="Times New Roman" w:eastAsia="Times New Roman" w:hAnsi="Times New Roman" w:cs="Times New Roman"/>
                <w:b/>
                <w:sz w:val="25"/>
                <w:szCs w:val="25"/>
              </w:rPr>
            </w:pPr>
            <w:r w:rsidRPr="00624125">
              <w:rPr>
                <w:rFonts w:ascii="Times New Roman" w:eastAsia="Times New Roman" w:hAnsi="Times New Roman" w:cs="Times New Roman"/>
                <w:b/>
                <w:sz w:val="25"/>
                <w:szCs w:val="25"/>
              </w:rPr>
              <w:t>Витрати (підсумок)</w:t>
            </w:r>
          </w:p>
        </w:tc>
        <w:tc>
          <w:tcPr>
            <w:tcW w:w="2530" w:type="dxa"/>
          </w:tcPr>
          <w:p w14:paraId="41CC782E" w14:textId="18D77624" w:rsidR="00FA11AE" w:rsidRPr="00624125" w:rsidRDefault="00704883" w:rsidP="004C045B">
            <w:pPr>
              <w:pBdr>
                <w:top w:val="nil"/>
                <w:left w:val="nil"/>
                <w:bottom w:val="nil"/>
                <w:right w:val="nil"/>
                <w:between w:val="nil"/>
              </w:pBdr>
              <w:tabs>
                <w:tab w:val="left" w:pos="7700"/>
              </w:tabs>
              <w:spacing w:line="276" w:lineRule="auto"/>
              <w:ind w:right="20" w:firstLine="164"/>
              <w:jc w:val="both"/>
              <w:rPr>
                <w:rFonts w:ascii="Times New Roman" w:eastAsia="Times New Roman" w:hAnsi="Times New Roman" w:cs="Times New Roman"/>
                <w:b/>
                <w:sz w:val="25"/>
                <w:szCs w:val="25"/>
              </w:rPr>
            </w:pPr>
            <w:proofErr w:type="spellStart"/>
            <w:r w:rsidRPr="00624125">
              <w:rPr>
                <w:rFonts w:ascii="Times New Roman" w:eastAsia="Times New Roman" w:hAnsi="Times New Roman" w:cs="Times New Roman"/>
                <w:b/>
                <w:sz w:val="25"/>
                <w:szCs w:val="25"/>
              </w:rPr>
              <w:t>Обгрунтування</w:t>
            </w:r>
            <w:proofErr w:type="spellEnd"/>
            <w:r w:rsidRPr="00624125">
              <w:rPr>
                <w:rFonts w:ascii="Times New Roman" w:eastAsia="Times New Roman" w:hAnsi="Times New Roman" w:cs="Times New Roman"/>
                <w:b/>
                <w:sz w:val="25"/>
                <w:szCs w:val="25"/>
              </w:rPr>
              <w:t xml:space="preserve"> відповідного місця альтернативи у рейт</w:t>
            </w:r>
            <w:r w:rsidR="00FA76C5" w:rsidRPr="00624125">
              <w:rPr>
                <w:rFonts w:ascii="Times New Roman" w:eastAsia="Times New Roman" w:hAnsi="Times New Roman" w:cs="Times New Roman"/>
                <w:b/>
                <w:sz w:val="25"/>
                <w:szCs w:val="25"/>
              </w:rPr>
              <w:t>и</w:t>
            </w:r>
            <w:r w:rsidRPr="00624125">
              <w:rPr>
                <w:rFonts w:ascii="Times New Roman" w:eastAsia="Times New Roman" w:hAnsi="Times New Roman" w:cs="Times New Roman"/>
                <w:b/>
                <w:sz w:val="25"/>
                <w:szCs w:val="25"/>
              </w:rPr>
              <w:t>нгу</w:t>
            </w:r>
          </w:p>
        </w:tc>
      </w:tr>
      <w:tr w:rsidR="00FA11AE" w:rsidRPr="004C045B" w14:paraId="1140A615" w14:textId="77777777">
        <w:tc>
          <w:tcPr>
            <w:tcW w:w="2536" w:type="dxa"/>
          </w:tcPr>
          <w:p w14:paraId="033FEC72" w14:textId="2F1B592A" w:rsidR="00FA11AE" w:rsidRPr="00624125" w:rsidRDefault="00704883" w:rsidP="004C045B">
            <w:pPr>
              <w:pBdr>
                <w:top w:val="nil"/>
                <w:left w:val="nil"/>
                <w:bottom w:val="nil"/>
                <w:right w:val="nil"/>
                <w:between w:val="nil"/>
              </w:pBdr>
              <w:tabs>
                <w:tab w:val="left" w:pos="7700"/>
              </w:tabs>
              <w:spacing w:line="276" w:lineRule="auto"/>
              <w:ind w:right="20" w:firstLine="164"/>
              <w:jc w:val="both"/>
              <w:rPr>
                <w:rFonts w:ascii="Times New Roman" w:eastAsia="Times New Roman" w:hAnsi="Times New Roman" w:cs="Times New Roman"/>
                <w:sz w:val="25"/>
                <w:szCs w:val="25"/>
                <w:lang w:val="ru-RU"/>
              </w:rPr>
            </w:pPr>
            <w:r w:rsidRPr="00624125">
              <w:rPr>
                <w:rFonts w:ascii="Times New Roman" w:eastAsia="Times New Roman" w:hAnsi="Times New Roman" w:cs="Times New Roman"/>
                <w:sz w:val="25"/>
                <w:szCs w:val="25"/>
              </w:rPr>
              <w:t xml:space="preserve">Альтернатива </w:t>
            </w:r>
            <w:r w:rsidR="00E841DE" w:rsidRPr="00624125">
              <w:rPr>
                <w:rFonts w:ascii="Times New Roman" w:eastAsia="Times New Roman" w:hAnsi="Times New Roman" w:cs="Times New Roman"/>
                <w:sz w:val="25"/>
                <w:szCs w:val="25"/>
                <w:lang w:val="ru-RU"/>
              </w:rPr>
              <w:t>1</w:t>
            </w:r>
          </w:p>
          <w:p w14:paraId="465E7FDF" w14:textId="4F3FCAB4" w:rsidR="00FA11AE" w:rsidRPr="004C045B" w:rsidRDefault="00624125" w:rsidP="004C045B">
            <w:pPr>
              <w:pBdr>
                <w:top w:val="nil"/>
                <w:left w:val="nil"/>
                <w:bottom w:val="nil"/>
                <w:right w:val="nil"/>
                <w:between w:val="nil"/>
              </w:pBdr>
              <w:tabs>
                <w:tab w:val="left" w:pos="7700"/>
              </w:tabs>
              <w:spacing w:line="276" w:lineRule="auto"/>
              <w:ind w:right="20" w:firstLine="164"/>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Залишити існуючу програм без змін</w:t>
            </w:r>
          </w:p>
        </w:tc>
        <w:tc>
          <w:tcPr>
            <w:tcW w:w="2538" w:type="dxa"/>
          </w:tcPr>
          <w:p w14:paraId="325C592B" w14:textId="5D5036F4" w:rsidR="00FA11AE" w:rsidRPr="00624125"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b/>
                <w:i/>
                <w:sz w:val="25"/>
                <w:szCs w:val="25"/>
              </w:rPr>
              <w:t xml:space="preserve">Держава: </w:t>
            </w:r>
            <w:r w:rsidR="00624125" w:rsidRPr="00624125">
              <w:rPr>
                <w:rFonts w:ascii="Times New Roman" w:eastAsia="Times New Roman" w:hAnsi="Times New Roman" w:cs="Times New Roman"/>
                <w:sz w:val="25"/>
                <w:szCs w:val="25"/>
              </w:rPr>
              <w:t xml:space="preserve">відсутні </w:t>
            </w:r>
          </w:p>
          <w:p w14:paraId="4DF21E50" w14:textId="77777777" w:rsidR="00FA11AE" w:rsidRPr="004C045B"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b/>
                <w:i/>
                <w:sz w:val="25"/>
                <w:szCs w:val="25"/>
              </w:rPr>
              <w:t>Громадяни:</w:t>
            </w:r>
          </w:p>
          <w:p w14:paraId="5C81D46D" w14:textId="003CB9C4" w:rsidR="00FA11AE" w:rsidRPr="004C045B" w:rsidRDefault="00624125" w:rsidP="004C045B">
            <w:pPr>
              <w:numPr>
                <w:ilvl w:val="0"/>
                <w:numId w:val="9"/>
              </w:num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Організація робіт та заходів із благоустрою частково з місцевого бюджету</w:t>
            </w:r>
          </w:p>
          <w:p w14:paraId="7BBF52FA" w14:textId="77777777" w:rsidR="00FA11AE" w:rsidRPr="004C045B"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b/>
                <w:i/>
                <w:sz w:val="25"/>
                <w:szCs w:val="25"/>
              </w:rPr>
              <w:t>Суб’єкти господарювання</w:t>
            </w:r>
            <w:r w:rsidRPr="004C045B">
              <w:rPr>
                <w:rFonts w:ascii="Times New Roman" w:eastAsia="Times New Roman" w:hAnsi="Times New Roman" w:cs="Times New Roman"/>
                <w:i/>
                <w:sz w:val="25"/>
                <w:szCs w:val="25"/>
              </w:rPr>
              <w:t xml:space="preserve">: </w:t>
            </w:r>
          </w:p>
          <w:p w14:paraId="75DF4AE9" w14:textId="07CABA95" w:rsidR="00FA11AE" w:rsidRPr="004C045B" w:rsidRDefault="00624125" w:rsidP="00624125">
            <w:pPr>
              <w:numPr>
                <w:ilvl w:val="0"/>
                <w:numId w:val="9"/>
              </w:num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Організація робіт та заходів із благоустрою частково з місцевого бюджету</w:t>
            </w:r>
          </w:p>
        </w:tc>
        <w:tc>
          <w:tcPr>
            <w:tcW w:w="2526" w:type="dxa"/>
          </w:tcPr>
          <w:p w14:paraId="1249C3DC" w14:textId="77777777" w:rsidR="00FA11AE" w:rsidRPr="004C045B"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b/>
                <w:i/>
                <w:sz w:val="25"/>
                <w:szCs w:val="25"/>
              </w:rPr>
              <w:t xml:space="preserve">Держава: </w:t>
            </w:r>
          </w:p>
          <w:p w14:paraId="32EB8219" w14:textId="017BD01C" w:rsidR="00FA11AE" w:rsidRPr="004C045B"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w:t>
            </w:r>
            <w:r w:rsidR="00624125">
              <w:rPr>
                <w:rFonts w:ascii="Times New Roman" w:eastAsia="Times New Roman" w:hAnsi="Times New Roman" w:cs="Times New Roman"/>
                <w:sz w:val="25"/>
                <w:szCs w:val="25"/>
              </w:rPr>
              <w:t xml:space="preserve"> організація робіт та заходів із благоустрою території, а також відновлення  об'єктів благоустрою за рахунок місцевого бюджету</w:t>
            </w:r>
            <w:r w:rsidRPr="004C045B">
              <w:rPr>
                <w:rFonts w:ascii="Times New Roman" w:eastAsia="Times New Roman" w:hAnsi="Times New Roman" w:cs="Times New Roman"/>
                <w:sz w:val="25"/>
                <w:szCs w:val="25"/>
              </w:rPr>
              <w:t xml:space="preserve"> </w:t>
            </w:r>
          </w:p>
          <w:p w14:paraId="0FEAD53F" w14:textId="77777777" w:rsidR="00FA11AE" w:rsidRPr="004C045B"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b/>
                <w:i/>
                <w:sz w:val="25"/>
                <w:szCs w:val="25"/>
              </w:rPr>
              <w:t>Громадяни:</w:t>
            </w:r>
          </w:p>
          <w:p w14:paraId="3F039566" w14:textId="3DDE2F27" w:rsidR="00FA11AE" w:rsidRPr="004C045B" w:rsidRDefault="00BF35B4" w:rsidP="004C045B">
            <w:pPr>
              <w:numPr>
                <w:ilvl w:val="0"/>
                <w:numId w:val="9"/>
              </w:num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Можливі витрати на покращення санітарного стану через брак коштів місцевого бюджету</w:t>
            </w:r>
          </w:p>
          <w:p w14:paraId="078736C9" w14:textId="77777777" w:rsidR="00FA11AE" w:rsidRPr="004C045B" w:rsidRDefault="00704883" w:rsidP="004C045B">
            <w:pPr>
              <w:pBdr>
                <w:top w:val="nil"/>
                <w:left w:val="nil"/>
                <w:bottom w:val="nil"/>
                <w:right w:val="nil"/>
                <w:between w:val="nil"/>
              </w:pBdr>
              <w:spacing w:line="276" w:lineRule="auto"/>
              <w:ind w:left="40" w:right="20" w:firstLine="40"/>
              <w:jc w:val="both"/>
              <w:rPr>
                <w:rFonts w:ascii="Times New Roman" w:eastAsia="Times New Roman" w:hAnsi="Times New Roman" w:cs="Times New Roman"/>
                <w:sz w:val="25"/>
                <w:szCs w:val="25"/>
              </w:rPr>
            </w:pPr>
            <w:r w:rsidRPr="004C045B">
              <w:rPr>
                <w:rFonts w:ascii="Times New Roman" w:eastAsia="Times New Roman" w:hAnsi="Times New Roman" w:cs="Times New Roman"/>
                <w:b/>
                <w:i/>
                <w:sz w:val="25"/>
                <w:szCs w:val="25"/>
              </w:rPr>
              <w:t>Суб’єкти господарювання</w:t>
            </w:r>
            <w:r w:rsidRPr="004C045B">
              <w:rPr>
                <w:rFonts w:ascii="Times New Roman" w:eastAsia="Times New Roman" w:hAnsi="Times New Roman" w:cs="Times New Roman"/>
                <w:i/>
                <w:sz w:val="25"/>
                <w:szCs w:val="25"/>
              </w:rPr>
              <w:t xml:space="preserve">: </w:t>
            </w:r>
          </w:p>
          <w:p w14:paraId="694D707E" w14:textId="47E2B802" w:rsidR="00FA11AE" w:rsidRPr="004C045B" w:rsidRDefault="00BF35B4" w:rsidP="004C045B">
            <w:pPr>
              <w:numPr>
                <w:ilvl w:val="0"/>
                <w:numId w:val="9"/>
              </w:numPr>
              <w:pBdr>
                <w:top w:val="nil"/>
                <w:left w:val="nil"/>
                <w:bottom w:val="nil"/>
                <w:right w:val="nil"/>
                <w:between w:val="nil"/>
              </w:pBdr>
              <w:spacing w:line="276" w:lineRule="auto"/>
              <w:ind w:left="40" w:right="20" w:firstLine="40"/>
              <w:jc w:val="both"/>
              <w:rPr>
                <w:rFonts w:ascii="Times New Roman" w:eastAsia="Times New Roman" w:hAnsi="Times New Roman" w:cs="Times New Roman"/>
                <w:color w:val="FF0000"/>
                <w:sz w:val="25"/>
                <w:szCs w:val="25"/>
              </w:rPr>
            </w:pPr>
            <w:r>
              <w:rPr>
                <w:rFonts w:ascii="Times New Roman" w:eastAsia="Times New Roman" w:hAnsi="Times New Roman" w:cs="Times New Roman"/>
                <w:sz w:val="25"/>
                <w:szCs w:val="25"/>
              </w:rPr>
              <w:t>Можливі витрати на покращення санітарного стану через брак коштів місцевого бюджету</w:t>
            </w:r>
          </w:p>
          <w:p w14:paraId="5AE189CF" w14:textId="77777777" w:rsidR="00FA11AE" w:rsidRPr="004C045B" w:rsidRDefault="00FA11AE" w:rsidP="004C045B">
            <w:pPr>
              <w:pBdr>
                <w:top w:val="nil"/>
                <w:left w:val="nil"/>
                <w:bottom w:val="nil"/>
                <w:right w:val="nil"/>
                <w:between w:val="nil"/>
              </w:pBdr>
              <w:tabs>
                <w:tab w:val="left" w:pos="7700"/>
              </w:tabs>
              <w:spacing w:line="276" w:lineRule="auto"/>
              <w:ind w:left="40" w:right="20" w:firstLine="40"/>
              <w:jc w:val="both"/>
              <w:rPr>
                <w:rFonts w:ascii="Times New Roman" w:eastAsia="Times New Roman" w:hAnsi="Times New Roman" w:cs="Times New Roman"/>
                <w:sz w:val="25"/>
                <w:szCs w:val="25"/>
              </w:rPr>
            </w:pPr>
          </w:p>
        </w:tc>
        <w:tc>
          <w:tcPr>
            <w:tcW w:w="2530" w:type="dxa"/>
          </w:tcPr>
          <w:p w14:paraId="1970A397" w14:textId="4BB9FBE7" w:rsidR="00FA11AE" w:rsidRPr="004C045B" w:rsidRDefault="00BF35B4" w:rsidP="00BF35B4">
            <w:pPr>
              <w:pBdr>
                <w:top w:val="nil"/>
                <w:left w:val="nil"/>
                <w:bottom w:val="nil"/>
                <w:right w:val="nil"/>
                <w:between w:val="nil"/>
              </w:pBdr>
              <w:tabs>
                <w:tab w:val="left" w:pos="7700"/>
              </w:tabs>
              <w:spacing w:line="276" w:lineRule="auto"/>
              <w:ind w:left="40" w:right="20" w:firstLine="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 разі залишення діючого документу без змін Козятинська громада не може за допомогою сучасних важелів регулювати відносини у сфері благоустрою, забезпечувати охорону прав і законних інтересів громадян жителів Козятинської міської територіальної громади. Всі проблеми залишаються.</w:t>
            </w:r>
            <w:r w:rsidR="00704883" w:rsidRPr="004C045B">
              <w:rPr>
                <w:rFonts w:ascii="Times New Roman" w:eastAsia="Times New Roman" w:hAnsi="Times New Roman" w:cs="Times New Roman"/>
                <w:sz w:val="25"/>
                <w:szCs w:val="25"/>
              </w:rPr>
              <w:t xml:space="preserve"> </w:t>
            </w:r>
            <w:r w:rsidRPr="004C045B">
              <w:rPr>
                <w:rFonts w:ascii="Times New Roman" w:eastAsia="Times New Roman" w:hAnsi="Times New Roman" w:cs="Times New Roman"/>
                <w:sz w:val="25"/>
                <w:szCs w:val="25"/>
              </w:rPr>
              <w:t>А</w:t>
            </w:r>
            <w:r w:rsidR="00704883" w:rsidRPr="004C045B">
              <w:rPr>
                <w:rFonts w:ascii="Times New Roman" w:eastAsia="Times New Roman" w:hAnsi="Times New Roman" w:cs="Times New Roman"/>
                <w:sz w:val="25"/>
                <w:szCs w:val="25"/>
              </w:rPr>
              <w:t>льтернативи буде досягнуто цілі державного регулювання</w:t>
            </w:r>
          </w:p>
        </w:tc>
      </w:tr>
      <w:tr w:rsidR="00FA11AE" w:rsidRPr="004C045B" w14:paraId="23D9B299" w14:textId="77777777">
        <w:tc>
          <w:tcPr>
            <w:tcW w:w="2536" w:type="dxa"/>
          </w:tcPr>
          <w:p w14:paraId="78303F61" w14:textId="58ABD10D" w:rsidR="00FA11AE" w:rsidRPr="00BF35B4" w:rsidRDefault="00704883" w:rsidP="004C045B">
            <w:pPr>
              <w:pBdr>
                <w:top w:val="nil"/>
                <w:left w:val="nil"/>
                <w:bottom w:val="nil"/>
                <w:right w:val="nil"/>
                <w:between w:val="nil"/>
              </w:pBdr>
              <w:tabs>
                <w:tab w:val="left" w:pos="7700"/>
              </w:tabs>
              <w:spacing w:line="276" w:lineRule="auto"/>
              <w:jc w:val="both"/>
              <w:rPr>
                <w:rFonts w:ascii="Times New Roman" w:eastAsia="Times New Roman" w:hAnsi="Times New Roman" w:cs="Times New Roman"/>
                <w:sz w:val="25"/>
                <w:szCs w:val="25"/>
              </w:rPr>
            </w:pPr>
            <w:r w:rsidRPr="00BF35B4">
              <w:rPr>
                <w:rFonts w:ascii="Times New Roman" w:eastAsia="Times New Roman" w:hAnsi="Times New Roman" w:cs="Times New Roman"/>
                <w:sz w:val="25"/>
                <w:szCs w:val="25"/>
              </w:rPr>
              <w:t xml:space="preserve">Альтернатива </w:t>
            </w:r>
            <w:r w:rsidR="00E841DE" w:rsidRPr="00BF35B4">
              <w:rPr>
                <w:rFonts w:ascii="Times New Roman" w:eastAsia="Times New Roman" w:hAnsi="Times New Roman" w:cs="Times New Roman"/>
                <w:sz w:val="25"/>
                <w:szCs w:val="25"/>
                <w:lang w:val="ru-RU"/>
              </w:rPr>
              <w:t>2</w:t>
            </w:r>
            <w:r w:rsidRPr="00BF35B4">
              <w:rPr>
                <w:rFonts w:ascii="Times New Roman" w:eastAsia="Times New Roman" w:hAnsi="Times New Roman" w:cs="Times New Roman"/>
                <w:sz w:val="25"/>
                <w:szCs w:val="25"/>
              </w:rPr>
              <w:t xml:space="preserve">. </w:t>
            </w:r>
          </w:p>
          <w:p w14:paraId="6DFC5E94" w14:textId="6F880BA6" w:rsidR="00FA11AE" w:rsidRPr="004C045B" w:rsidRDefault="00BF35B4" w:rsidP="00BF35B4">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tc>
        <w:tc>
          <w:tcPr>
            <w:tcW w:w="2538" w:type="dxa"/>
          </w:tcPr>
          <w:p w14:paraId="342ABA9C" w14:textId="65FB2B8D" w:rsidR="00FA11AE" w:rsidRPr="004C045B" w:rsidRDefault="00BF35B4"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c>
          <w:tcPr>
            <w:tcW w:w="2526" w:type="dxa"/>
          </w:tcPr>
          <w:p w14:paraId="4055B541" w14:textId="6CF872EC" w:rsidR="00FA11AE" w:rsidRPr="004C045B" w:rsidRDefault="00BF35B4" w:rsidP="00BF35B4">
            <w:pPr>
              <w:pBdr>
                <w:top w:val="nil"/>
                <w:left w:val="nil"/>
                <w:bottom w:val="nil"/>
                <w:right w:val="nil"/>
                <w:between w:val="nil"/>
              </w:pBdr>
              <w:spacing w:line="276" w:lineRule="auto"/>
              <w:ind w:left="8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Витрати у зв'язку з істотними порушеннями у сфері благоустрою,</w:t>
            </w:r>
            <w:r w:rsidR="0068601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як наслідок</w:t>
            </w:r>
            <w:r w:rsidR="00686016">
              <w:rPr>
                <w:rFonts w:ascii="Times New Roman" w:eastAsia="Times New Roman" w:hAnsi="Times New Roman" w:cs="Times New Roman"/>
                <w:sz w:val="25"/>
                <w:szCs w:val="25"/>
              </w:rPr>
              <w:t xml:space="preserve"> відсутності належного контролю</w:t>
            </w:r>
          </w:p>
        </w:tc>
        <w:tc>
          <w:tcPr>
            <w:tcW w:w="2530" w:type="dxa"/>
          </w:tcPr>
          <w:p w14:paraId="33176710" w14:textId="7CE2B99E" w:rsidR="00FA11AE" w:rsidRPr="004C045B" w:rsidRDefault="00686016" w:rsidP="004C045B">
            <w:pPr>
              <w:pBdr>
                <w:top w:val="nil"/>
                <w:left w:val="nil"/>
                <w:bottom w:val="nil"/>
                <w:right w:val="nil"/>
                <w:between w:val="nil"/>
              </w:pBdr>
              <w:tabs>
                <w:tab w:val="left" w:pos="7700"/>
              </w:tabs>
              <w:spacing w:line="276" w:lineRule="auto"/>
              <w:ind w:left="40" w:firstLine="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Такий альтернативний варіант погіршує ситуацію. Всі проблеми загострюються.</w:t>
            </w:r>
          </w:p>
        </w:tc>
      </w:tr>
      <w:tr w:rsidR="00686016" w:rsidRPr="004C045B" w14:paraId="686A50AA" w14:textId="77777777">
        <w:tc>
          <w:tcPr>
            <w:tcW w:w="2536" w:type="dxa"/>
          </w:tcPr>
          <w:p w14:paraId="51DF0B43" w14:textId="74BFDDB5" w:rsidR="00686016" w:rsidRDefault="00686016" w:rsidP="004C045B">
            <w:pPr>
              <w:pBdr>
                <w:top w:val="nil"/>
                <w:left w:val="nil"/>
                <w:bottom w:val="nil"/>
                <w:right w:val="nil"/>
                <w:between w:val="nil"/>
              </w:pBdr>
              <w:tabs>
                <w:tab w:val="left" w:pos="7700"/>
              </w:tabs>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3</w:t>
            </w:r>
          </w:p>
          <w:p w14:paraId="31552636" w14:textId="1E74B00D" w:rsidR="00686016" w:rsidRPr="00BF35B4" w:rsidRDefault="00686016" w:rsidP="004C045B">
            <w:pPr>
              <w:pBdr>
                <w:top w:val="nil"/>
                <w:left w:val="nil"/>
                <w:bottom w:val="nil"/>
                <w:right w:val="nil"/>
                <w:between w:val="nil"/>
              </w:pBdr>
              <w:tabs>
                <w:tab w:val="left" w:pos="7700"/>
              </w:tabs>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Прийняття пропонованого </w:t>
            </w:r>
            <w:r>
              <w:rPr>
                <w:rFonts w:ascii="Times New Roman" w:eastAsia="Times New Roman" w:hAnsi="Times New Roman" w:cs="Times New Roman"/>
                <w:sz w:val="25"/>
                <w:szCs w:val="25"/>
              </w:rPr>
              <w:lastRenderedPageBreak/>
              <w:t>проекту регуляторного акта</w:t>
            </w:r>
          </w:p>
        </w:tc>
        <w:tc>
          <w:tcPr>
            <w:tcW w:w="2538" w:type="dxa"/>
          </w:tcPr>
          <w:p w14:paraId="7C902913" w14:textId="77777777" w:rsidR="00686016" w:rsidRPr="001B701A" w:rsidRDefault="00686016" w:rsidP="00BF35B4">
            <w:pPr>
              <w:pBdr>
                <w:top w:val="nil"/>
                <w:left w:val="nil"/>
                <w:bottom w:val="nil"/>
                <w:right w:val="nil"/>
                <w:between w:val="nil"/>
              </w:pBdr>
              <w:spacing w:line="276" w:lineRule="auto"/>
              <w:jc w:val="both"/>
              <w:rPr>
                <w:rFonts w:ascii="Times New Roman" w:eastAsia="Times New Roman" w:hAnsi="Times New Roman" w:cs="Times New Roman"/>
                <w:b/>
                <w:i/>
                <w:sz w:val="25"/>
                <w:szCs w:val="25"/>
              </w:rPr>
            </w:pPr>
            <w:r w:rsidRPr="001B701A">
              <w:rPr>
                <w:rFonts w:ascii="Times New Roman" w:eastAsia="Times New Roman" w:hAnsi="Times New Roman" w:cs="Times New Roman"/>
                <w:b/>
                <w:i/>
                <w:sz w:val="25"/>
                <w:szCs w:val="25"/>
              </w:rPr>
              <w:lastRenderedPageBreak/>
              <w:t>Держава</w:t>
            </w:r>
          </w:p>
          <w:p w14:paraId="0EA95A11" w14:textId="77777777" w:rsid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-відповідальне ставлення юридичних </w:t>
            </w:r>
            <w:r>
              <w:rPr>
                <w:rFonts w:ascii="Times New Roman" w:eastAsia="Times New Roman" w:hAnsi="Times New Roman" w:cs="Times New Roman"/>
                <w:sz w:val="25"/>
                <w:szCs w:val="25"/>
              </w:rPr>
              <w:lastRenderedPageBreak/>
              <w:t>та фізичних осіб до утримання та збереження елементів благоустрою;</w:t>
            </w:r>
          </w:p>
          <w:p w14:paraId="2374E2CD" w14:textId="77777777" w:rsid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-здійснення будь-якої діяльності з одержанням санітарних та будівельних норм і правил;</w:t>
            </w:r>
          </w:p>
          <w:p w14:paraId="7F4EBB13" w14:textId="77777777" w:rsid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-покращення санітарного стану;</w:t>
            </w:r>
          </w:p>
          <w:p w14:paraId="24E137B5" w14:textId="77777777" w:rsid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-економія коштів місцевого бюджету за рахунок чіткого розподілу обов'язків у сфері благоустрою</w:t>
            </w:r>
          </w:p>
          <w:p w14:paraId="4F9D25BE" w14:textId="77777777" w:rsidR="00686016" w:rsidRP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b/>
                <w:i/>
                <w:sz w:val="25"/>
                <w:szCs w:val="25"/>
              </w:rPr>
            </w:pPr>
            <w:r w:rsidRPr="00686016">
              <w:rPr>
                <w:rFonts w:ascii="Times New Roman" w:eastAsia="Times New Roman" w:hAnsi="Times New Roman" w:cs="Times New Roman"/>
                <w:b/>
                <w:i/>
                <w:sz w:val="25"/>
                <w:szCs w:val="25"/>
              </w:rPr>
              <w:t>Громадяни:</w:t>
            </w:r>
          </w:p>
          <w:p w14:paraId="27819F04" w14:textId="77777777" w:rsid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-упорядкування відносин між суб'єктами господарювання та громадянами у сфері благоустрою</w:t>
            </w:r>
          </w:p>
          <w:p w14:paraId="52163CB7" w14:textId="77777777" w:rsidR="00686016" w:rsidRP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b/>
                <w:i/>
                <w:sz w:val="25"/>
                <w:szCs w:val="25"/>
              </w:rPr>
            </w:pPr>
            <w:r w:rsidRPr="00686016">
              <w:rPr>
                <w:rFonts w:ascii="Times New Roman" w:eastAsia="Times New Roman" w:hAnsi="Times New Roman" w:cs="Times New Roman"/>
                <w:b/>
                <w:i/>
                <w:sz w:val="25"/>
                <w:szCs w:val="25"/>
              </w:rPr>
              <w:t>Суб'єкти господарювання:</w:t>
            </w:r>
          </w:p>
          <w:p w14:paraId="2AA7A1C9" w14:textId="1A29F753" w:rsidR="00686016" w:rsidRDefault="00686016" w:rsidP="00BF35B4">
            <w:pPr>
              <w:pBdr>
                <w:top w:val="nil"/>
                <w:left w:val="nil"/>
                <w:bottom w:val="nil"/>
                <w:right w:val="nil"/>
                <w:between w:val="nil"/>
              </w:pBdr>
              <w:spacing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-упорядкування відносин між суб'єкта</w:t>
            </w:r>
            <w:r w:rsidR="001B701A">
              <w:rPr>
                <w:rFonts w:ascii="Times New Roman" w:eastAsia="Times New Roman" w:hAnsi="Times New Roman" w:cs="Times New Roman"/>
                <w:sz w:val="25"/>
                <w:szCs w:val="25"/>
              </w:rPr>
              <w:t>ми господарювання та ОМС</w:t>
            </w:r>
            <w:r>
              <w:rPr>
                <w:rFonts w:ascii="Times New Roman" w:eastAsia="Times New Roman" w:hAnsi="Times New Roman" w:cs="Times New Roman"/>
                <w:sz w:val="25"/>
                <w:szCs w:val="25"/>
              </w:rPr>
              <w:t xml:space="preserve"> у сфері благоустрою</w:t>
            </w:r>
          </w:p>
        </w:tc>
        <w:tc>
          <w:tcPr>
            <w:tcW w:w="2526" w:type="dxa"/>
          </w:tcPr>
          <w:p w14:paraId="708A1246" w14:textId="77777777" w:rsidR="00686016" w:rsidRPr="001B701A" w:rsidRDefault="001B701A" w:rsidP="00BF35B4">
            <w:pPr>
              <w:pBdr>
                <w:top w:val="nil"/>
                <w:left w:val="nil"/>
                <w:bottom w:val="nil"/>
                <w:right w:val="nil"/>
                <w:between w:val="nil"/>
              </w:pBdr>
              <w:spacing w:line="276" w:lineRule="auto"/>
              <w:ind w:left="80"/>
              <w:jc w:val="both"/>
              <w:rPr>
                <w:rFonts w:ascii="Times New Roman" w:eastAsia="Times New Roman" w:hAnsi="Times New Roman" w:cs="Times New Roman"/>
                <w:b/>
                <w:i/>
                <w:sz w:val="25"/>
                <w:szCs w:val="25"/>
              </w:rPr>
            </w:pPr>
            <w:r w:rsidRPr="001B701A">
              <w:rPr>
                <w:rFonts w:ascii="Times New Roman" w:eastAsia="Times New Roman" w:hAnsi="Times New Roman" w:cs="Times New Roman"/>
                <w:b/>
                <w:i/>
                <w:sz w:val="25"/>
                <w:szCs w:val="25"/>
              </w:rPr>
              <w:lastRenderedPageBreak/>
              <w:t>Держава:</w:t>
            </w:r>
          </w:p>
          <w:p w14:paraId="3780DDEB" w14:textId="6980AA5F" w:rsidR="001B701A" w:rsidRPr="0044696F" w:rsidRDefault="001B701A" w:rsidP="00BF35B4">
            <w:pPr>
              <w:pBdr>
                <w:top w:val="nil"/>
                <w:left w:val="nil"/>
                <w:bottom w:val="nil"/>
                <w:right w:val="nil"/>
                <w:between w:val="nil"/>
              </w:pBdr>
              <w:spacing w:line="276" w:lineRule="auto"/>
              <w:ind w:left="80"/>
              <w:jc w:val="both"/>
              <w:rPr>
                <w:rFonts w:ascii="Times New Roman" w:hAnsi="Times New Roman" w:cs="Times New Roman"/>
                <w:sz w:val="25"/>
                <w:szCs w:val="25"/>
              </w:rPr>
            </w:pPr>
            <w:r>
              <w:rPr>
                <w:rFonts w:ascii="Times New Roman" w:eastAsia="Times New Roman" w:hAnsi="Times New Roman" w:cs="Times New Roman"/>
                <w:sz w:val="25"/>
                <w:szCs w:val="25"/>
              </w:rPr>
              <w:t xml:space="preserve">-витрати пов'язані з організацією </w:t>
            </w:r>
            <w:r>
              <w:rPr>
                <w:rFonts w:ascii="Times New Roman" w:eastAsia="Times New Roman" w:hAnsi="Times New Roman" w:cs="Times New Roman"/>
                <w:sz w:val="25"/>
                <w:szCs w:val="25"/>
              </w:rPr>
              <w:lastRenderedPageBreak/>
              <w:t xml:space="preserve">контролю за дотриманням затверджених Правил благоустрою </w:t>
            </w:r>
            <w:r w:rsidRPr="00C94999">
              <w:rPr>
                <w:rFonts w:ascii="Times New Roman" w:eastAsia="Times New Roman" w:hAnsi="Times New Roman" w:cs="Times New Roman"/>
                <w:sz w:val="25"/>
                <w:szCs w:val="25"/>
              </w:rPr>
              <w:t>(</w:t>
            </w:r>
            <w:r w:rsidR="00024B7D" w:rsidRPr="00C94999">
              <w:rPr>
                <w:rFonts w:ascii="Times New Roman" w:hAnsi="Times New Roman" w:cs="Times New Roman"/>
                <w:sz w:val="25"/>
                <w:szCs w:val="25"/>
                <w:lang w:val="ru-RU"/>
              </w:rPr>
              <w:t xml:space="preserve">194856,85 </w:t>
            </w:r>
            <w:r w:rsidR="0044696F" w:rsidRPr="00C94999">
              <w:rPr>
                <w:rFonts w:ascii="Times New Roman" w:hAnsi="Times New Roman" w:cs="Times New Roman"/>
                <w:sz w:val="25"/>
                <w:szCs w:val="25"/>
                <w:lang w:val="ru-RU"/>
              </w:rPr>
              <w:t>грн.</w:t>
            </w:r>
            <w:r w:rsidRPr="00C94999">
              <w:rPr>
                <w:rFonts w:ascii="Times New Roman" w:hAnsi="Times New Roman" w:cs="Times New Roman"/>
                <w:sz w:val="25"/>
                <w:szCs w:val="25"/>
              </w:rPr>
              <w:t>)</w:t>
            </w:r>
          </w:p>
          <w:p w14:paraId="4E0D5D96" w14:textId="77777777" w:rsidR="001B701A" w:rsidRPr="00987115" w:rsidRDefault="001B701A" w:rsidP="00BF35B4">
            <w:pPr>
              <w:pBdr>
                <w:top w:val="nil"/>
                <w:left w:val="nil"/>
                <w:bottom w:val="nil"/>
                <w:right w:val="nil"/>
                <w:between w:val="nil"/>
              </w:pBdr>
              <w:spacing w:line="276" w:lineRule="auto"/>
              <w:ind w:left="80"/>
              <w:jc w:val="both"/>
              <w:rPr>
                <w:rFonts w:ascii="Times New Roman" w:hAnsi="Times New Roman" w:cs="Times New Roman"/>
                <w:b/>
                <w:i/>
                <w:sz w:val="25"/>
                <w:szCs w:val="25"/>
              </w:rPr>
            </w:pPr>
            <w:r w:rsidRPr="00987115">
              <w:rPr>
                <w:rFonts w:ascii="Times New Roman" w:hAnsi="Times New Roman" w:cs="Times New Roman"/>
                <w:b/>
                <w:i/>
                <w:sz w:val="25"/>
                <w:szCs w:val="25"/>
              </w:rPr>
              <w:t>Громадяни:</w:t>
            </w:r>
          </w:p>
          <w:p w14:paraId="6FE3D54F" w14:textId="77777777" w:rsidR="001B701A" w:rsidRDefault="001B701A" w:rsidP="00BF35B4">
            <w:pPr>
              <w:pBdr>
                <w:top w:val="nil"/>
                <w:left w:val="nil"/>
                <w:bottom w:val="nil"/>
                <w:right w:val="nil"/>
                <w:between w:val="nil"/>
              </w:pBdr>
              <w:spacing w:line="276" w:lineRule="auto"/>
              <w:ind w:left="80"/>
              <w:jc w:val="both"/>
              <w:rPr>
                <w:rFonts w:ascii="Times New Roman" w:hAnsi="Times New Roman" w:cs="Times New Roman"/>
                <w:sz w:val="25"/>
                <w:szCs w:val="25"/>
              </w:rPr>
            </w:pPr>
            <w:r>
              <w:rPr>
                <w:rFonts w:ascii="Times New Roman" w:hAnsi="Times New Roman" w:cs="Times New Roman"/>
                <w:sz w:val="25"/>
                <w:szCs w:val="25"/>
              </w:rPr>
              <w:t>-витрати на виконання обов'язків відповідно до затверджених Правил благоустрою</w:t>
            </w:r>
          </w:p>
          <w:p w14:paraId="4DEAC8E3" w14:textId="77777777" w:rsidR="001B701A" w:rsidRDefault="001B701A" w:rsidP="00BF35B4">
            <w:pPr>
              <w:pBdr>
                <w:top w:val="nil"/>
                <w:left w:val="nil"/>
                <w:bottom w:val="nil"/>
                <w:right w:val="nil"/>
                <w:between w:val="nil"/>
              </w:pBdr>
              <w:spacing w:line="276" w:lineRule="auto"/>
              <w:ind w:left="80"/>
              <w:jc w:val="both"/>
              <w:rPr>
                <w:rFonts w:ascii="Times New Roman" w:hAnsi="Times New Roman" w:cs="Times New Roman"/>
                <w:sz w:val="25"/>
                <w:szCs w:val="25"/>
              </w:rPr>
            </w:pPr>
            <w:r w:rsidRPr="00987115">
              <w:rPr>
                <w:rFonts w:ascii="Times New Roman" w:hAnsi="Times New Roman" w:cs="Times New Roman"/>
                <w:b/>
                <w:i/>
                <w:sz w:val="25"/>
                <w:szCs w:val="25"/>
              </w:rPr>
              <w:t>Суб'єкти господарювання</w:t>
            </w:r>
            <w:r>
              <w:rPr>
                <w:rFonts w:ascii="Times New Roman" w:hAnsi="Times New Roman" w:cs="Times New Roman"/>
                <w:sz w:val="25"/>
                <w:szCs w:val="25"/>
              </w:rPr>
              <w:t>:</w:t>
            </w:r>
          </w:p>
          <w:p w14:paraId="7FD80813" w14:textId="58B76D4C" w:rsidR="001B701A" w:rsidRDefault="001B701A" w:rsidP="00BF35B4">
            <w:pPr>
              <w:pBdr>
                <w:top w:val="nil"/>
                <w:left w:val="nil"/>
                <w:bottom w:val="nil"/>
                <w:right w:val="nil"/>
                <w:between w:val="nil"/>
              </w:pBdr>
              <w:spacing w:line="276" w:lineRule="auto"/>
              <w:ind w:left="80"/>
              <w:jc w:val="both"/>
              <w:rPr>
                <w:rFonts w:ascii="Times New Roman" w:hAnsi="Times New Roman" w:cs="Times New Roman"/>
                <w:sz w:val="25"/>
                <w:szCs w:val="25"/>
              </w:rPr>
            </w:pPr>
            <w:r>
              <w:rPr>
                <w:rFonts w:ascii="Times New Roman" w:hAnsi="Times New Roman" w:cs="Times New Roman"/>
                <w:sz w:val="25"/>
                <w:szCs w:val="25"/>
              </w:rPr>
              <w:t>-витрати на виконання обов'язків відповідно до затверджених Правил благоустрою населеного пунк</w:t>
            </w:r>
            <w:r w:rsidR="00987115">
              <w:rPr>
                <w:rFonts w:ascii="Times New Roman" w:hAnsi="Times New Roman" w:cs="Times New Roman"/>
                <w:sz w:val="25"/>
                <w:szCs w:val="25"/>
              </w:rPr>
              <w:t>т</w:t>
            </w:r>
            <w:r>
              <w:rPr>
                <w:rFonts w:ascii="Times New Roman" w:hAnsi="Times New Roman" w:cs="Times New Roman"/>
                <w:sz w:val="25"/>
                <w:szCs w:val="25"/>
              </w:rPr>
              <w:t xml:space="preserve">у (загальна сума витрат для суб'єктів господарювання великого, середнього та малого підприємництва складає </w:t>
            </w:r>
            <w:r w:rsidR="0044696F" w:rsidRPr="0044696F">
              <w:rPr>
                <w:rFonts w:ascii="Times New Roman" w:hAnsi="Times New Roman" w:cs="Times New Roman"/>
                <w:color w:val="FF0000"/>
                <w:sz w:val="25"/>
                <w:szCs w:val="25"/>
              </w:rPr>
              <w:t xml:space="preserve"> </w:t>
            </w:r>
          </w:p>
          <w:p w14:paraId="7BF67063" w14:textId="7EBFBC41" w:rsidR="00A47298" w:rsidRPr="00A47298" w:rsidRDefault="00A47298" w:rsidP="00A47298">
            <w:pPr>
              <w:pBdr>
                <w:top w:val="nil"/>
                <w:left w:val="nil"/>
                <w:bottom w:val="nil"/>
                <w:right w:val="nil"/>
                <w:between w:val="nil"/>
              </w:pBdr>
              <w:spacing w:line="276" w:lineRule="auto"/>
              <w:ind w:left="80"/>
              <w:jc w:val="both"/>
              <w:rPr>
                <w:rFonts w:ascii="Times New Roman" w:eastAsia="Times New Roman" w:hAnsi="Times New Roman" w:cs="Times New Roman"/>
                <w:sz w:val="25"/>
                <w:szCs w:val="25"/>
              </w:rPr>
            </w:pPr>
            <w:r w:rsidRPr="00A47298">
              <w:rPr>
                <w:rFonts w:ascii="Times New Roman" w:hAnsi="Times New Roman" w:cs="Times New Roman"/>
                <w:sz w:val="25"/>
                <w:szCs w:val="25"/>
                <w:lang w:val="ru-RU"/>
              </w:rPr>
              <w:t xml:space="preserve">38 936852,17 </w:t>
            </w:r>
            <w:r>
              <w:rPr>
                <w:rFonts w:ascii="Times New Roman" w:hAnsi="Times New Roman" w:cs="Times New Roman"/>
                <w:sz w:val="25"/>
                <w:szCs w:val="25"/>
                <w:lang w:val="ru-RU"/>
              </w:rPr>
              <w:t>грн.</w:t>
            </w:r>
          </w:p>
        </w:tc>
        <w:tc>
          <w:tcPr>
            <w:tcW w:w="2530" w:type="dxa"/>
          </w:tcPr>
          <w:p w14:paraId="38427409" w14:textId="1482B802" w:rsidR="00686016" w:rsidRDefault="00987115" w:rsidP="004C045B">
            <w:pPr>
              <w:pBdr>
                <w:top w:val="nil"/>
                <w:left w:val="nil"/>
                <w:bottom w:val="nil"/>
                <w:right w:val="nil"/>
                <w:between w:val="nil"/>
              </w:pBdr>
              <w:tabs>
                <w:tab w:val="left" w:pos="7700"/>
              </w:tabs>
              <w:spacing w:line="276" w:lineRule="auto"/>
              <w:ind w:left="40" w:firstLine="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При виборі цієї альтернативи буде досягнуто цілі </w:t>
            </w:r>
            <w:r>
              <w:rPr>
                <w:rFonts w:ascii="Times New Roman" w:eastAsia="Times New Roman" w:hAnsi="Times New Roman" w:cs="Times New Roman"/>
                <w:sz w:val="25"/>
                <w:szCs w:val="25"/>
              </w:rPr>
              <w:lastRenderedPageBreak/>
              <w:t>державного регулювання</w:t>
            </w:r>
          </w:p>
        </w:tc>
      </w:tr>
    </w:tbl>
    <w:p w14:paraId="71A54CA1" w14:textId="127B25FF" w:rsidR="00FA11AE" w:rsidRPr="004C045B"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tbl>
      <w:tblPr>
        <w:tblStyle w:val="af1"/>
        <w:tblW w:w="102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4111"/>
        <w:gridCol w:w="2977"/>
      </w:tblGrid>
      <w:tr w:rsidR="00FA11AE" w:rsidRPr="004C045B" w14:paraId="34549388" w14:textId="77777777">
        <w:tc>
          <w:tcPr>
            <w:tcW w:w="3114" w:type="dxa"/>
          </w:tcPr>
          <w:p w14:paraId="6D79AD67" w14:textId="77777777" w:rsidR="00FA11AE" w:rsidRPr="00987115" w:rsidRDefault="00704883"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r w:rsidRPr="00987115">
              <w:rPr>
                <w:rFonts w:ascii="Times New Roman" w:eastAsia="Times New Roman" w:hAnsi="Times New Roman" w:cs="Times New Roman"/>
                <w:b/>
                <w:sz w:val="25"/>
                <w:szCs w:val="25"/>
              </w:rPr>
              <w:t>Рейтинг</w:t>
            </w:r>
          </w:p>
        </w:tc>
        <w:tc>
          <w:tcPr>
            <w:tcW w:w="4111" w:type="dxa"/>
          </w:tcPr>
          <w:p w14:paraId="6FFE3E6D" w14:textId="77777777" w:rsidR="00FA11AE" w:rsidRPr="00987115" w:rsidRDefault="00704883"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r w:rsidRPr="00987115">
              <w:rPr>
                <w:rFonts w:ascii="Times New Roman" w:eastAsia="Times New Roman" w:hAnsi="Times New Roman" w:cs="Times New Roman"/>
                <w:b/>
                <w:sz w:val="25"/>
                <w:szCs w:val="25"/>
              </w:rPr>
              <w:t>Аргументи щодо переваги обраної альтернативи/ причини відмови від альтернативи</w:t>
            </w:r>
          </w:p>
        </w:tc>
        <w:tc>
          <w:tcPr>
            <w:tcW w:w="2977" w:type="dxa"/>
          </w:tcPr>
          <w:p w14:paraId="07ADDF1A" w14:textId="3E72AEFD" w:rsidR="00FA11AE" w:rsidRPr="00987115" w:rsidRDefault="00704883"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b/>
                <w:sz w:val="25"/>
                <w:szCs w:val="25"/>
              </w:rPr>
            </w:pPr>
            <w:r w:rsidRPr="00987115">
              <w:rPr>
                <w:rFonts w:ascii="Times New Roman" w:eastAsia="Times New Roman" w:hAnsi="Times New Roman" w:cs="Times New Roman"/>
                <w:b/>
                <w:sz w:val="25"/>
                <w:szCs w:val="25"/>
              </w:rPr>
              <w:t>Оцінка ризику впливу зовнішніх чинників на дію запропонованого регуляторного акт</w:t>
            </w:r>
            <w:r w:rsidR="00FA76C5" w:rsidRPr="00987115">
              <w:rPr>
                <w:rFonts w:ascii="Times New Roman" w:eastAsia="Times New Roman" w:hAnsi="Times New Roman" w:cs="Times New Roman"/>
                <w:b/>
                <w:sz w:val="25"/>
                <w:szCs w:val="25"/>
              </w:rPr>
              <w:t>у</w:t>
            </w:r>
          </w:p>
        </w:tc>
      </w:tr>
      <w:tr w:rsidR="00FA11AE" w:rsidRPr="004C045B" w14:paraId="2BDC58F8" w14:textId="77777777">
        <w:tc>
          <w:tcPr>
            <w:tcW w:w="3114" w:type="dxa"/>
          </w:tcPr>
          <w:p w14:paraId="2BAC8CE4" w14:textId="0B8DFD80" w:rsidR="00FA11AE" w:rsidRPr="00987115" w:rsidRDefault="00704883"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lang w:val="ru-RU"/>
              </w:rPr>
            </w:pPr>
            <w:r w:rsidRPr="00987115">
              <w:rPr>
                <w:rFonts w:ascii="Times New Roman" w:eastAsia="Times New Roman" w:hAnsi="Times New Roman" w:cs="Times New Roman"/>
                <w:sz w:val="25"/>
                <w:szCs w:val="25"/>
              </w:rPr>
              <w:t xml:space="preserve">Альтернатива </w:t>
            </w:r>
            <w:r w:rsidR="00E841DE" w:rsidRPr="00987115">
              <w:rPr>
                <w:rFonts w:ascii="Times New Roman" w:eastAsia="Times New Roman" w:hAnsi="Times New Roman" w:cs="Times New Roman"/>
                <w:sz w:val="25"/>
                <w:szCs w:val="25"/>
                <w:lang w:val="ru-RU"/>
              </w:rPr>
              <w:t>1</w:t>
            </w:r>
          </w:p>
          <w:p w14:paraId="15A5E16B" w14:textId="7C3A939E" w:rsidR="00FA11AE" w:rsidRPr="004C045B"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Залишити існуючу ситуацію без змін</w:t>
            </w:r>
          </w:p>
        </w:tc>
        <w:tc>
          <w:tcPr>
            <w:tcW w:w="4111" w:type="dxa"/>
          </w:tcPr>
          <w:p w14:paraId="17C59081" w14:textId="664674F2" w:rsidR="00FA11AE" w:rsidRPr="004C045B"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Не забезпечується  досягнення цілей щодо регулювання прав та обов'язків суб'єктів у сфері благоустрою,</w:t>
            </w:r>
            <w:r w:rsidR="00BF4F6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норм та правил поведінки,</w:t>
            </w:r>
            <w:r w:rsidR="00BF4F6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що забезпечують утримання об'єктів та елементів благоустрою належним чином, за порушення яких можливо притягнути винних осіб до відповідальності</w:t>
            </w:r>
          </w:p>
        </w:tc>
        <w:tc>
          <w:tcPr>
            <w:tcW w:w="2977" w:type="dxa"/>
          </w:tcPr>
          <w:p w14:paraId="1145550C" w14:textId="0D95E82E" w:rsidR="00FA11AE" w:rsidRPr="004C045B"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r>
      <w:tr w:rsidR="00FA11AE" w:rsidRPr="004C045B" w14:paraId="450151F2" w14:textId="77777777">
        <w:tc>
          <w:tcPr>
            <w:tcW w:w="3114" w:type="dxa"/>
          </w:tcPr>
          <w:p w14:paraId="3F4DF0FE" w14:textId="5D4BC9A4" w:rsidR="00FA11AE" w:rsidRPr="00987115" w:rsidRDefault="00704883"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sidRPr="00987115">
              <w:rPr>
                <w:rFonts w:ascii="Times New Roman" w:eastAsia="Times New Roman" w:hAnsi="Times New Roman" w:cs="Times New Roman"/>
                <w:sz w:val="25"/>
                <w:szCs w:val="25"/>
              </w:rPr>
              <w:lastRenderedPageBreak/>
              <w:t xml:space="preserve">Альтернатива </w:t>
            </w:r>
            <w:r w:rsidR="00E841DE" w:rsidRPr="00987115">
              <w:rPr>
                <w:rFonts w:ascii="Times New Roman" w:eastAsia="Times New Roman" w:hAnsi="Times New Roman" w:cs="Times New Roman"/>
                <w:sz w:val="25"/>
                <w:szCs w:val="25"/>
                <w:lang w:val="ru-RU"/>
              </w:rPr>
              <w:t>2</w:t>
            </w:r>
            <w:r w:rsidRPr="00987115">
              <w:rPr>
                <w:rFonts w:ascii="Times New Roman" w:eastAsia="Times New Roman" w:hAnsi="Times New Roman" w:cs="Times New Roman"/>
                <w:sz w:val="25"/>
                <w:szCs w:val="25"/>
              </w:rPr>
              <w:t xml:space="preserve">. </w:t>
            </w:r>
          </w:p>
          <w:p w14:paraId="2C232461" w14:textId="7259441A" w:rsidR="00FA11AE" w:rsidRPr="004C045B"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Відмовитись від регулювання</w:t>
            </w:r>
          </w:p>
        </w:tc>
        <w:tc>
          <w:tcPr>
            <w:tcW w:w="4111" w:type="dxa"/>
          </w:tcPr>
          <w:p w14:paraId="5B376A7D" w14:textId="00F7A925" w:rsidR="00FA11AE" w:rsidRPr="004C045B" w:rsidRDefault="00987115" w:rsidP="00987115">
            <w:pPr>
              <w:pBdr>
                <w:top w:val="nil"/>
                <w:left w:val="nil"/>
                <w:bottom w:val="nil"/>
                <w:right w:val="nil"/>
                <w:between w:val="nil"/>
              </w:pBdr>
              <w:tabs>
                <w:tab w:val="left" w:pos="7700"/>
              </w:tabs>
              <w:spacing w:line="276" w:lineRule="auto"/>
              <w:ind w:firstLine="2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Аргументи для переваги відсутні. Відмова від цієї альтернативи дозволить реалізувати поставлені цілі</w:t>
            </w:r>
          </w:p>
        </w:tc>
        <w:tc>
          <w:tcPr>
            <w:tcW w:w="2977" w:type="dxa"/>
            <w:vAlign w:val="center"/>
          </w:tcPr>
          <w:p w14:paraId="77FD21A9" w14:textId="44A5DB30" w:rsidR="00FA11AE" w:rsidRPr="004C045B"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Відсутні</w:t>
            </w:r>
          </w:p>
        </w:tc>
      </w:tr>
      <w:tr w:rsidR="00987115" w:rsidRPr="004C045B" w14:paraId="1466AF3C" w14:textId="77777777">
        <w:tc>
          <w:tcPr>
            <w:tcW w:w="3114" w:type="dxa"/>
          </w:tcPr>
          <w:p w14:paraId="0EE5E50B" w14:textId="2490A17A" w:rsidR="00987115"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Альтернатива 3</w:t>
            </w:r>
          </w:p>
          <w:p w14:paraId="225614ED" w14:textId="2D449750" w:rsidR="00987115" w:rsidRPr="00987115" w:rsidRDefault="00987115"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Прийняття пропонованого проекту регуляторного акта</w:t>
            </w:r>
          </w:p>
        </w:tc>
        <w:tc>
          <w:tcPr>
            <w:tcW w:w="4111" w:type="dxa"/>
          </w:tcPr>
          <w:p w14:paraId="5B6D7DAC" w14:textId="386CA3F7" w:rsidR="00987115" w:rsidRDefault="00BF4F68" w:rsidP="00987115">
            <w:pPr>
              <w:pBdr>
                <w:top w:val="nil"/>
                <w:left w:val="nil"/>
                <w:bottom w:val="nil"/>
                <w:right w:val="nil"/>
                <w:between w:val="nil"/>
              </w:pBdr>
              <w:tabs>
                <w:tab w:val="left" w:pos="7700"/>
              </w:tabs>
              <w:spacing w:line="276" w:lineRule="auto"/>
              <w:ind w:firstLine="22"/>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Цілі прийняття проекту рішення будуть досягнуті майже у повній мірі. Даними правилами буде чітко визначено права та обов'язки суб'єктів у сфері благоустрою, а також розмежовано відповідальність між суб'єктами</w:t>
            </w:r>
          </w:p>
        </w:tc>
        <w:tc>
          <w:tcPr>
            <w:tcW w:w="2977" w:type="dxa"/>
            <w:vAlign w:val="center"/>
          </w:tcPr>
          <w:p w14:paraId="127B0475" w14:textId="0E2CCAEF" w:rsidR="00987115" w:rsidRDefault="00BF4F68"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Зміна діючого законодавства, політична та економічна ситуація  в країні</w:t>
            </w:r>
          </w:p>
        </w:tc>
      </w:tr>
    </w:tbl>
    <w:p w14:paraId="5EB18D00" w14:textId="77777777" w:rsidR="00FA11AE" w:rsidRPr="004C045B"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bookmarkStart w:id="5" w:name="2et92p0" w:colFirst="0" w:colLast="0"/>
      <w:bookmarkEnd w:id="5"/>
    </w:p>
    <w:p w14:paraId="6B354028" w14:textId="35335C25" w:rsidR="0056724B" w:rsidRPr="0056724B" w:rsidRDefault="0056724B" w:rsidP="0056724B">
      <w:pPr>
        <w:pStyle w:val="aff4"/>
        <w:shd w:val="clear" w:color="auto" w:fill="FFFFFF"/>
        <w:spacing w:before="0" w:beforeAutospacing="0" w:after="68" w:afterAutospacing="0" w:line="276" w:lineRule="auto"/>
        <w:jc w:val="both"/>
        <w:rPr>
          <w:sz w:val="25"/>
          <w:szCs w:val="25"/>
          <w:lang w:eastAsia="ru-RU"/>
        </w:rPr>
      </w:pPr>
      <w:r>
        <w:rPr>
          <w:sz w:val="25"/>
          <w:szCs w:val="25"/>
          <w:lang w:eastAsia="ru-RU"/>
        </w:rPr>
        <w:t xml:space="preserve">           </w:t>
      </w:r>
      <w:r w:rsidRPr="0056724B">
        <w:rPr>
          <w:sz w:val="25"/>
          <w:szCs w:val="25"/>
          <w:lang w:eastAsia="ru-RU"/>
        </w:rPr>
        <w:t xml:space="preserve">Вирішення проблеми можливе лише шляхом ухвалення проекту </w:t>
      </w:r>
      <w:r w:rsidRPr="0056724B">
        <w:rPr>
          <w:bCs/>
          <w:sz w:val="25"/>
          <w:szCs w:val="25"/>
        </w:rPr>
        <w:t>«Рішення сесії Козятинської міської ради «Про затвердження Правил благоустрою території населених пунктів Козятинської міської територіальної громади»,</w:t>
      </w:r>
      <w:r>
        <w:rPr>
          <w:bCs/>
          <w:sz w:val="25"/>
          <w:szCs w:val="25"/>
        </w:rPr>
        <w:t xml:space="preserve"> </w:t>
      </w:r>
      <w:r w:rsidRPr="0056724B">
        <w:rPr>
          <w:sz w:val="25"/>
          <w:szCs w:val="25"/>
          <w:lang w:eastAsia="ru-RU"/>
        </w:rPr>
        <w:t xml:space="preserve">яким пропонується конкретизувати та систематизувати положення Правил благоустрою </w:t>
      </w:r>
      <w:r w:rsidRPr="0056724B">
        <w:rPr>
          <w:bCs/>
          <w:sz w:val="25"/>
          <w:szCs w:val="25"/>
        </w:rPr>
        <w:t>території населених пунктів громади</w:t>
      </w:r>
      <w:r w:rsidRPr="0056724B">
        <w:rPr>
          <w:sz w:val="25"/>
          <w:szCs w:val="25"/>
          <w:lang w:eastAsia="ru-RU"/>
        </w:rPr>
        <w:t xml:space="preserve"> щодо: порядку здійснення благоустрою та утримання територій об’єктів благоустрою; впорядкування територій підприємств, установ, організацій та прилеглих до них територій, утримання зелених насаджень, використання об’єктів благоустрою власниками транспортних засобів, обов’язків юридичних та фізичних осіб щодо благоустрою міста, здійснення контролю та притягнення до адміністративної відповідальності за порушення у сфері благоустрою.</w:t>
      </w:r>
    </w:p>
    <w:p w14:paraId="74EB34D7" w14:textId="77777777" w:rsidR="0056724B" w:rsidRPr="0056724B" w:rsidRDefault="0056724B" w:rsidP="0056724B">
      <w:pPr>
        <w:ind w:firstLine="708"/>
        <w:jc w:val="both"/>
        <w:rPr>
          <w:rFonts w:ascii="Times New Roman" w:hAnsi="Times New Roman"/>
          <w:sz w:val="25"/>
          <w:szCs w:val="25"/>
        </w:rPr>
      </w:pPr>
      <w:r w:rsidRPr="0056724B">
        <w:rPr>
          <w:rFonts w:ascii="Times New Roman" w:hAnsi="Times New Roman"/>
          <w:sz w:val="25"/>
          <w:szCs w:val="25"/>
        </w:rPr>
        <w:t>Перевага обраного виду обумовлена процесами, пов’язаними з використанням збалансованих інтересів громади, суб’єктів господарювання й органу місцевого самоврядування.</w:t>
      </w:r>
    </w:p>
    <w:p w14:paraId="5C7B1BE7" w14:textId="77777777" w:rsidR="00FA11AE" w:rsidRPr="0056724B" w:rsidRDefault="00FA11AE" w:rsidP="004C045B">
      <w:pPr>
        <w:pBdr>
          <w:top w:val="nil"/>
          <w:left w:val="nil"/>
          <w:bottom w:val="nil"/>
          <w:right w:val="nil"/>
          <w:between w:val="nil"/>
        </w:pBdr>
        <w:tabs>
          <w:tab w:val="left" w:pos="7700"/>
        </w:tabs>
        <w:spacing w:line="276" w:lineRule="auto"/>
        <w:ind w:firstLine="720"/>
        <w:jc w:val="both"/>
        <w:rPr>
          <w:rFonts w:ascii="Times New Roman" w:eastAsia="Times New Roman" w:hAnsi="Times New Roman" w:cs="Times New Roman"/>
          <w:sz w:val="25"/>
          <w:szCs w:val="25"/>
        </w:rPr>
      </w:pPr>
    </w:p>
    <w:p w14:paraId="3C337142" w14:textId="77777777" w:rsidR="005F34D9" w:rsidRDefault="005F34D9" w:rsidP="005F34D9">
      <w:pPr>
        <w:pBdr>
          <w:top w:val="nil"/>
          <w:left w:val="nil"/>
          <w:bottom w:val="nil"/>
          <w:right w:val="nil"/>
          <w:between w:val="nil"/>
        </w:pBdr>
        <w:tabs>
          <w:tab w:val="left" w:pos="1840"/>
        </w:tabs>
        <w:spacing w:line="276" w:lineRule="auto"/>
        <w:ind w:left="720"/>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lang w:val="en-US"/>
        </w:rPr>
        <w:t>V</w:t>
      </w:r>
      <w:r w:rsidRPr="005F34D9">
        <w:rPr>
          <w:rFonts w:ascii="Times New Roman" w:eastAsia="Times New Roman" w:hAnsi="Times New Roman" w:cs="Times New Roman"/>
          <w:b/>
          <w:sz w:val="25"/>
          <w:szCs w:val="25"/>
        </w:rPr>
        <w:t>.</w:t>
      </w:r>
      <w:r w:rsidR="00704883" w:rsidRPr="004C045B">
        <w:rPr>
          <w:rFonts w:ascii="Times New Roman" w:eastAsia="Times New Roman" w:hAnsi="Times New Roman" w:cs="Times New Roman"/>
          <w:b/>
          <w:sz w:val="25"/>
          <w:szCs w:val="25"/>
        </w:rPr>
        <w:t>Механізми та заходи, які забезпечать розв’язання визначеної проблеми</w:t>
      </w:r>
    </w:p>
    <w:p w14:paraId="2D76109D" w14:textId="77777777" w:rsidR="0056724B" w:rsidRPr="0056724B" w:rsidRDefault="0056724B" w:rsidP="0056724B">
      <w:pPr>
        <w:spacing w:line="276" w:lineRule="auto"/>
        <w:ind w:firstLine="708"/>
        <w:jc w:val="both"/>
        <w:rPr>
          <w:rFonts w:ascii="Times New Roman" w:hAnsi="Times New Roman"/>
          <w:sz w:val="25"/>
          <w:szCs w:val="25"/>
        </w:rPr>
      </w:pPr>
      <w:bookmarkStart w:id="6" w:name="_Hlk89093967"/>
      <w:r w:rsidRPr="0056724B">
        <w:rPr>
          <w:rFonts w:ascii="Times New Roman" w:hAnsi="Times New Roman"/>
          <w:sz w:val="25"/>
          <w:szCs w:val="25"/>
        </w:rPr>
        <w:t xml:space="preserve">Розв’язання визначеної у першому розділі Аналізу регуляторного впливу проблеми буде здійснюватися за допомогою наступних механізмів: </w:t>
      </w:r>
    </w:p>
    <w:p w14:paraId="167A5186" w14:textId="77777777" w:rsidR="00387B04" w:rsidRPr="00013BF5" w:rsidRDefault="0056724B" w:rsidP="00387B04">
      <w:pPr>
        <w:pStyle w:val="aff4"/>
        <w:shd w:val="clear" w:color="auto" w:fill="FFFFFF"/>
        <w:spacing w:before="0" w:beforeAutospacing="0" w:after="68" w:afterAutospacing="0" w:line="276" w:lineRule="auto"/>
        <w:jc w:val="both"/>
        <w:rPr>
          <w:bCs/>
          <w:sz w:val="26"/>
          <w:szCs w:val="26"/>
        </w:rPr>
      </w:pPr>
      <w:r w:rsidRPr="0056724B">
        <w:rPr>
          <w:sz w:val="25"/>
          <w:szCs w:val="25"/>
          <w:lang w:eastAsia="ru-RU"/>
        </w:rPr>
        <w:t xml:space="preserve">1. </w:t>
      </w:r>
      <w:r w:rsidRPr="00387B04">
        <w:rPr>
          <w:b/>
          <w:i/>
          <w:sz w:val="25"/>
          <w:szCs w:val="25"/>
          <w:lang w:eastAsia="ru-RU"/>
        </w:rPr>
        <w:t>Механізм нормотворчої діяльності органів місцевого самоврядуван</w:t>
      </w:r>
      <w:r w:rsidR="00387B04" w:rsidRPr="00387B04">
        <w:rPr>
          <w:b/>
          <w:i/>
          <w:sz w:val="25"/>
          <w:szCs w:val="25"/>
        </w:rPr>
        <w:t>ня</w:t>
      </w:r>
      <w:r w:rsidR="00387B04">
        <w:rPr>
          <w:sz w:val="25"/>
          <w:szCs w:val="25"/>
        </w:rPr>
        <w:t xml:space="preserve"> (підготовка відповідного прое</w:t>
      </w:r>
      <w:r w:rsidRPr="0056724B">
        <w:rPr>
          <w:sz w:val="25"/>
          <w:szCs w:val="25"/>
          <w:lang w:eastAsia="ru-RU"/>
        </w:rPr>
        <w:t>кту рішення</w:t>
      </w:r>
      <w:r w:rsidR="00387B04">
        <w:rPr>
          <w:sz w:val="25"/>
          <w:szCs w:val="25"/>
        </w:rPr>
        <w:t xml:space="preserve"> Козятинської</w:t>
      </w:r>
      <w:r w:rsidRPr="0056724B">
        <w:rPr>
          <w:sz w:val="25"/>
          <w:szCs w:val="25"/>
          <w:lang w:eastAsia="ru-RU"/>
        </w:rPr>
        <w:t xml:space="preserve"> міської ради із застосуванням визначених Законом України «Про засади державної регуляторної політики у сфері господарської діяльності» процедур, прийняття рішення міської ради та його оприлюднення </w:t>
      </w:r>
      <w:r w:rsidR="00387B04">
        <w:rPr>
          <w:sz w:val="26"/>
          <w:szCs w:val="26"/>
        </w:rPr>
        <w:t>на офіційному веб-сайті К</w:t>
      </w:r>
      <w:r w:rsidR="00387B04" w:rsidRPr="007C6A84">
        <w:rPr>
          <w:sz w:val="26"/>
          <w:szCs w:val="26"/>
        </w:rPr>
        <w:t>о</w:t>
      </w:r>
      <w:r w:rsidR="00387B04">
        <w:rPr>
          <w:sz w:val="26"/>
          <w:szCs w:val="26"/>
        </w:rPr>
        <w:t xml:space="preserve">зятинської міської ради </w:t>
      </w:r>
      <w:hyperlink r:id="rId6" w:history="1">
        <w:r w:rsidR="00387B04" w:rsidRPr="0055089B">
          <w:rPr>
            <w:rStyle w:val="aff5"/>
            <w:sz w:val="26"/>
            <w:szCs w:val="26"/>
          </w:rPr>
          <w:t>https://komr.gov.ua/</w:t>
        </w:r>
      </w:hyperlink>
      <w:r w:rsidR="00387B04">
        <w:rPr>
          <w:sz w:val="26"/>
          <w:szCs w:val="26"/>
        </w:rPr>
        <w:t xml:space="preserve"> в розділі «Регуляторна політика».</w:t>
      </w:r>
    </w:p>
    <w:p w14:paraId="25C3BA1B" w14:textId="1BBD0FAE" w:rsidR="0056724B" w:rsidRPr="0056724B" w:rsidRDefault="0056724B" w:rsidP="00387B04">
      <w:pPr>
        <w:spacing w:line="276" w:lineRule="auto"/>
        <w:jc w:val="both"/>
        <w:rPr>
          <w:rFonts w:ascii="Times New Roman" w:hAnsi="Times New Roman"/>
          <w:sz w:val="25"/>
          <w:szCs w:val="25"/>
        </w:rPr>
      </w:pPr>
      <w:r w:rsidRPr="0056724B">
        <w:rPr>
          <w:rFonts w:ascii="Times New Roman" w:hAnsi="Times New Roman"/>
          <w:sz w:val="25"/>
          <w:szCs w:val="25"/>
        </w:rPr>
        <w:t xml:space="preserve">2. </w:t>
      </w:r>
      <w:r w:rsidRPr="00387B04">
        <w:rPr>
          <w:rFonts w:ascii="Times New Roman" w:hAnsi="Times New Roman"/>
          <w:b/>
          <w:i/>
          <w:sz w:val="25"/>
          <w:szCs w:val="25"/>
        </w:rPr>
        <w:t>Механізм взаємодії із територіальною громадою</w:t>
      </w:r>
      <w:r w:rsidRPr="0056724B">
        <w:rPr>
          <w:rFonts w:ascii="Times New Roman" w:hAnsi="Times New Roman"/>
          <w:sz w:val="25"/>
          <w:szCs w:val="25"/>
        </w:rPr>
        <w:t xml:space="preserve"> (забезпечить належний доступ інформації про регуляторний акт; сприятиме достатньому рівню обізнаності щодо положень пропонованого регуляторного акта). Даний регуляторний акт приведе у відповідність до норм чинного законодавства України, конкретизує та систематизує положення Правил благоустрою </w:t>
      </w:r>
      <w:r w:rsidR="00387B04" w:rsidRPr="00387B04">
        <w:rPr>
          <w:rFonts w:ascii="Times New Roman" w:hAnsi="Times New Roman" w:cs="Times New Roman"/>
          <w:bCs/>
          <w:sz w:val="25"/>
          <w:szCs w:val="25"/>
        </w:rPr>
        <w:t>території населених пунктів Козятинської міської територіальної громади</w:t>
      </w:r>
      <w:r w:rsidRPr="00387B04">
        <w:rPr>
          <w:rFonts w:ascii="Times New Roman" w:hAnsi="Times New Roman" w:cs="Times New Roman"/>
          <w:sz w:val="25"/>
          <w:szCs w:val="25"/>
        </w:rPr>
        <w:t xml:space="preserve"> </w:t>
      </w:r>
      <w:r w:rsidRPr="0056724B">
        <w:rPr>
          <w:rFonts w:ascii="Times New Roman" w:hAnsi="Times New Roman"/>
          <w:sz w:val="25"/>
          <w:szCs w:val="25"/>
        </w:rPr>
        <w:t xml:space="preserve">щодо: порядку здійснення благоустрою та утримання територій об’єктів благоустрою; впорядкування територій підприємств, установ, організацій та прилеглих до них територій, утримання зелених насаджень, використання об’єктів благоустрою власниками транспортних засобів, обов’язків юридичних та фізичних осіб щодо благоустрою території </w:t>
      </w:r>
      <w:r w:rsidR="00387B04">
        <w:rPr>
          <w:rFonts w:ascii="Times New Roman" w:hAnsi="Times New Roman"/>
          <w:sz w:val="25"/>
          <w:szCs w:val="25"/>
        </w:rPr>
        <w:t>громади</w:t>
      </w:r>
      <w:r w:rsidRPr="0056724B">
        <w:rPr>
          <w:rFonts w:ascii="Times New Roman" w:hAnsi="Times New Roman"/>
          <w:sz w:val="25"/>
          <w:szCs w:val="25"/>
        </w:rPr>
        <w:t>.</w:t>
      </w:r>
    </w:p>
    <w:p w14:paraId="60C761C4" w14:textId="48414E4C" w:rsidR="0056724B" w:rsidRPr="0056724B" w:rsidRDefault="00387B04" w:rsidP="00387B04">
      <w:pPr>
        <w:spacing w:line="276" w:lineRule="auto"/>
        <w:jc w:val="both"/>
        <w:rPr>
          <w:rFonts w:ascii="Times New Roman" w:hAnsi="Times New Roman"/>
          <w:sz w:val="25"/>
          <w:szCs w:val="25"/>
        </w:rPr>
      </w:pPr>
      <w:r>
        <w:rPr>
          <w:rFonts w:ascii="Times New Roman" w:hAnsi="Times New Roman"/>
          <w:sz w:val="25"/>
          <w:szCs w:val="25"/>
        </w:rPr>
        <w:t xml:space="preserve">3. </w:t>
      </w:r>
      <w:r w:rsidR="0056724B" w:rsidRPr="00387B04">
        <w:rPr>
          <w:rFonts w:ascii="Times New Roman" w:hAnsi="Times New Roman"/>
          <w:b/>
          <w:i/>
          <w:sz w:val="25"/>
          <w:szCs w:val="25"/>
        </w:rPr>
        <w:t>Механізм контролю</w:t>
      </w:r>
      <w:r w:rsidR="0056724B" w:rsidRPr="0056724B">
        <w:rPr>
          <w:rFonts w:ascii="Times New Roman" w:hAnsi="Times New Roman"/>
          <w:sz w:val="25"/>
          <w:szCs w:val="25"/>
        </w:rPr>
        <w:t xml:space="preserve"> (забезпечить належне виконання вимог регуляторного акта; здійснення контролю та притягнення до адміністративної відповідальності за порушення у сфері благоустрою статті 152 Кодексу України про адміністративні правопорушення.). </w:t>
      </w:r>
    </w:p>
    <w:p w14:paraId="5BFE92BD" w14:textId="735D1E43" w:rsidR="0056724B" w:rsidRPr="0056724B" w:rsidRDefault="0056724B" w:rsidP="00387B04">
      <w:pPr>
        <w:pStyle w:val="aff4"/>
        <w:shd w:val="clear" w:color="auto" w:fill="FFFFFF"/>
        <w:spacing w:before="0" w:beforeAutospacing="0" w:after="68" w:afterAutospacing="0" w:line="276" w:lineRule="auto"/>
        <w:jc w:val="both"/>
        <w:rPr>
          <w:sz w:val="25"/>
          <w:szCs w:val="25"/>
          <w:lang w:eastAsia="ru-RU"/>
        </w:rPr>
      </w:pPr>
      <w:r w:rsidRPr="0056724B">
        <w:rPr>
          <w:sz w:val="25"/>
          <w:szCs w:val="25"/>
          <w:lang w:eastAsia="ru-RU"/>
        </w:rPr>
        <w:lastRenderedPageBreak/>
        <w:t xml:space="preserve">Прийняття регуляторного акта </w:t>
      </w:r>
      <w:r w:rsidR="00387B04" w:rsidRPr="00013BF5">
        <w:rPr>
          <w:bCs/>
          <w:sz w:val="26"/>
          <w:szCs w:val="26"/>
        </w:rPr>
        <w:t>«Рішення сесії Козятинської міської ради «Про затвердження Правил благоустрою території населених пунктів Козятинської міської територіальної громади»</w:t>
      </w:r>
      <w:r w:rsidR="00387B04">
        <w:rPr>
          <w:bCs/>
          <w:sz w:val="26"/>
          <w:szCs w:val="26"/>
        </w:rPr>
        <w:t xml:space="preserve"> </w:t>
      </w:r>
      <w:r w:rsidRPr="0056724B">
        <w:rPr>
          <w:sz w:val="25"/>
          <w:szCs w:val="25"/>
          <w:lang w:eastAsia="ru-RU"/>
        </w:rPr>
        <w:t xml:space="preserve">забезпечить дотримання основного механізму, вирішення вищезазначеної проблеми, зазначеної у розділі І цього аналізу, шляхом дотримання його вимог суб’єктами господарювання всіх форм власності і громадян у сфері благоустрою території </w:t>
      </w:r>
      <w:r w:rsidR="00387B04">
        <w:rPr>
          <w:sz w:val="25"/>
          <w:szCs w:val="25"/>
          <w:lang w:eastAsia="ru-RU"/>
        </w:rPr>
        <w:t xml:space="preserve"> населених пунктів Козятинської </w:t>
      </w:r>
      <w:r w:rsidRPr="0056724B">
        <w:rPr>
          <w:sz w:val="25"/>
          <w:szCs w:val="25"/>
          <w:lang w:eastAsia="ru-RU"/>
        </w:rPr>
        <w:t>міс</w:t>
      </w:r>
      <w:r w:rsidR="00387B04">
        <w:rPr>
          <w:sz w:val="25"/>
          <w:szCs w:val="25"/>
          <w:lang w:eastAsia="ru-RU"/>
        </w:rPr>
        <w:t>ької територіальної громади</w:t>
      </w:r>
      <w:r w:rsidRPr="0056724B">
        <w:rPr>
          <w:sz w:val="25"/>
          <w:szCs w:val="25"/>
          <w:lang w:eastAsia="ru-RU"/>
        </w:rPr>
        <w:t>.</w:t>
      </w:r>
    </w:p>
    <w:p w14:paraId="56135101" w14:textId="77777777" w:rsidR="0056724B" w:rsidRPr="0056724B" w:rsidRDefault="0056724B" w:rsidP="0056724B">
      <w:pPr>
        <w:jc w:val="both"/>
        <w:rPr>
          <w:rFonts w:ascii="Times New Roman" w:hAnsi="Times New Roman"/>
          <w:sz w:val="25"/>
          <w:szCs w:val="25"/>
        </w:rPr>
      </w:pPr>
    </w:p>
    <w:p w14:paraId="3E176A5B" w14:textId="77777777" w:rsidR="0056724B" w:rsidRPr="0056724B" w:rsidRDefault="0056724B" w:rsidP="0056724B">
      <w:pPr>
        <w:ind w:firstLine="708"/>
        <w:jc w:val="center"/>
        <w:rPr>
          <w:rFonts w:ascii="Times New Roman" w:hAnsi="Times New Roman"/>
          <w:b/>
          <w:sz w:val="25"/>
          <w:szCs w:val="25"/>
        </w:rPr>
      </w:pPr>
      <w:r w:rsidRPr="0056724B">
        <w:rPr>
          <w:rFonts w:ascii="Times New Roman" w:hAnsi="Times New Roman"/>
          <w:b/>
          <w:sz w:val="25"/>
          <w:szCs w:val="25"/>
        </w:rPr>
        <w:t xml:space="preserve">Заходи, які мають здійснити органи влади для впровадження даного </w:t>
      </w:r>
    </w:p>
    <w:p w14:paraId="2357FA7B" w14:textId="77777777" w:rsidR="0056724B" w:rsidRPr="0056724B" w:rsidRDefault="0056724B" w:rsidP="0056724B">
      <w:pPr>
        <w:ind w:firstLine="708"/>
        <w:jc w:val="center"/>
        <w:rPr>
          <w:rFonts w:ascii="Times New Roman" w:hAnsi="Times New Roman"/>
          <w:b/>
          <w:sz w:val="25"/>
          <w:szCs w:val="25"/>
        </w:rPr>
      </w:pPr>
      <w:r w:rsidRPr="0056724B">
        <w:rPr>
          <w:rFonts w:ascii="Times New Roman" w:hAnsi="Times New Roman"/>
          <w:b/>
          <w:sz w:val="25"/>
          <w:szCs w:val="25"/>
        </w:rPr>
        <w:t>регуляторного акта:</w:t>
      </w:r>
    </w:p>
    <w:p w14:paraId="38AF2A0A" w14:textId="77777777" w:rsidR="002F4480" w:rsidRPr="000B5F6F" w:rsidRDefault="002F4480" w:rsidP="002F4480">
      <w:pPr>
        <w:ind w:firstLine="708"/>
        <w:jc w:val="both"/>
        <w:rPr>
          <w:rFonts w:ascii="Times New Roman" w:hAnsi="Times New Roman"/>
          <w:sz w:val="25"/>
          <w:szCs w:val="25"/>
        </w:rPr>
      </w:pPr>
      <w:r w:rsidRPr="000B5F6F">
        <w:rPr>
          <w:rFonts w:ascii="Times New Roman" w:hAnsi="Times New Roman"/>
          <w:sz w:val="25"/>
          <w:szCs w:val="25"/>
        </w:rPr>
        <w:t>З метою забезпечення виконання вимог Закону України «Про засади державної регуляторної політики у сфері господарської діяльності» розв’язання визначеної проблеми буде здійснюватися за допомогою наступних заходів:</w:t>
      </w:r>
    </w:p>
    <w:p w14:paraId="32EC9A80" w14:textId="34A90BC2" w:rsidR="002F4480" w:rsidRPr="000B5F6F" w:rsidRDefault="002F4480" w:rsidP="002F4480">
      <w:pPr>
        <w:pStyle w:val="aff4"/>
        <w:shd w:val="clear" w:color="auto" w:fill="FFFFFF"/>
        <w:spacing w:before="0" w:beforeAutospacing="0" w:after="68" w:afterAutospacing="0" w:line="276" w:lineRule="auto"/>
        <w:jc w:val="both"/>
        <w:rPr>
          <w:bCs/>
          <w:sz w:val="25"/>
          <w:szCs w:val="25"/>
        </w:rPr>
      </w:pPr>
      <w:r w:rsidRPr="000B5F6F">
        <w:rPr>
          <w:sz w:val="25"/>
          <w:szCs w:val="25"/>
        </w:rPr>
        <w:t>1. Розробка прое</w:t>
      </w:r>
      <w:r w:rsidR="005D485B">
        <w:rPr>
          <w:sz w:val="25"/>
          <w:szCs w:val="25"/>
          <w:lang w:eastAsia="ru-RU"/>
        </w:rPr>
        <w:t>кту регуляторного акту - прое</w:t>
      </w:r>
      <w:r w:rsidRPr="000B5F6F">
        <w:rPr>
          <w:sz w:val="25"/>
          <w:szCs w:val="25"/>
          <w:lang w:eastAsia="ru-RU"/>
        </w:rPr>
        <w:t xml:space="preserve">кту </w:t>
      </w:r>
      <w:r w:rsidRPr="000B5F6F">
        <w:rPr>
          <w:bCs/>
          <w:sz w:val="25"/>
          <w:szCs w:val="25"/>
        </w:rPr>
        <w:t>«Рішення сесії Козятинської міської ради «Про затвердження Правил благоустрою території населених пунктів Козятинської міської територіальної громади» та аналіз регуляторного впливу  зазначеного регуляторного акту до нього.</w:t>
      </w:r>
    </w:p>
    <w:p w14:paraId="39EFE450"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 xml:space="preserve">2.Оприлюднення проекту регуляторного акта разом з аналізом регуляторного впливу та отримання пропозицій і зауважень. </w:t>
      </w:r>
    </w:p>
    <w:p w14:paraId="4316934D"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3.Проведення громадських обговорень проекту регуляторного акта та аналізу регуляторного впливу до нього.</w:t>
      </w:r>
    </w:p>
    <w:p w14:paraId="541DBA54"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 xml:space="preserve">4.Підготовка експертного висновку </w:t>
      </w:r>
      <w:r w:rsidRPr="000B5F6F">
        <w:rPr>
          <w:rFonts w:ascii="Times New Roman" w:hAnsi="Times New Roman" w:cs="Times New Roman"/>
          <w:b/>
          <w:sz w:val="25"/>
          <w:szCs w:val="25"/>
        </w:rPr>
        <w:t>п</w:t>
      </w:r>
      <w:r w:rsidRPr="000B5F6F">
        <w:rPr>
          <w:rStyle w:val="aff6"/>
          <w:rFonts w:ascii="Times New Roman" w:hAnsi="Times New Roman" w:cs="Times New Roman"/>
          <w:b w:val="0"/>
          <w:color w:val="000000"/>
          <w:sz w:val="25"/>
          <w:szCs w:val="25"/>
        </w:rPr>
        <w:t>остійної депутатської  комісії Козятинської міської ради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0B5F6F">
        <w:rPr>
          <w:rFonts w:ascii="Times New Roman" w:hAnsi="Times New Roman"/>
          <w:sz w:val="25"/>
          <w:szCs w:val="25"/>
        </w:rPr>
        <w:t xml:space="preserve"> щодо відповідності проекту рішення міської ради вимогам статей 4,8 Закону України «Про засади державної регуляторної політики у сфері господарської діяльності».</w:t>
      </w:r>
    </w:p>
    <w:p w14:paraId="1381FBB0"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5.Отримання пропозицій щодо удосконалення проекту регуляторного акта від Державної регуляторної служби України.</w:t>
      </w:r>
    </w:p>
    <w:p w14:paraId="7CA15A3D"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6.Прийняття рішення на пленарному засіданні сесії міської ради.</w:t>
      </w:r>
    </w:p>
    <w:p w14:paraId="550FC50E"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7.Оприлюднення рішення міської ради у встановленому чинним законодавством України порядку.</w:t>
      </w:r>
    </w:p>
    <w:p w14:paraId="59077D54"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8.Проведення заходів з відстеження результативності прийнятого рішення міської ради.</w:t>
      </w:r>
    </w:p>
    <w:p w14:paraId="0F5FF827"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9.Інші процедури.</w:t>
      </w:r>
    </w:p>
    <w:p w14:paraId="6FBFB493" w14:textId="77777777" w:rsidR="002F4480" w:rsidRPr="000B5F6F" w:rsidRDefault="002F4480" w:rsidP="002F4480">
      <w:pPr>
        <w:jc w:val="both"/>
        <w:rPr>
          <w:rFonts w:ascii="Times New Roman" w:hAnsi="Times New Roman"/>
          <w:sz w:val="25"/>
          <w:szCs w:val="25"/>
        </w:rPr>
      </w:pPr>
      <w:r w:rsidRPr="000B5F6F">
        <w:rPr>
          <w:rFonts w:ascii="Times New Roman" w:hAnsi="Times New Roman"/>
          <w:sz w:val="25"/>
          <w:szCs w:val="25"/>
        </w:rPr>
        <w:t xml:space="preserve">         Позитивний ефект забезпечуватиметься за рахунок підвищення рівня самосвідомості громадян та суб’єктів господарювання внаслідок прийняття регуляторного акта та доведення його вимог до широкого загалу.</w:t>
      </w:r>
    </w:p>
    <w:p w14:paraId="287F6563" w14:textId="77777777" w:rsidR="002F4480" w:rsidRDefault="002F4480" w:rsidP="002F4480">
      <w:pPr>
        <w:ind w:firstLine="708"/>
        <w:jc w:val="both"/>
        <w:rPr>
          <w:rFonts w:ascii="Times New Roman" w:hAnsi="Times New Roman"/>
          <w:sz w:val="25"/>
          <w:szCs w:val="25"/>
        </w:rPr>
      </w:pPr>
      <w:r w:rsidRPr="000B5F6F">
        <w:rPr>
          <w:rFonts w:ascii="Times New Roman" w:hAnsi="Times New Roman"/>
          <w:sz w:val="25"/>
          <w:szCs w:val="25"/>
        </w:rPr>
        <w:t>Запропонований нормативно-правовий акт відповідає принципам державної регуляторної політики, а саме: доцільності, ефективності, збалансованості, передбачуваності, принципу прозорості.</w:t>
      </w:r>
    </w:p>
    <w:p w14:paraId="3A6155B7" w14:textId="77777777" w:rsidR="002F4480" w:rsidRDefault="002F4480" w:rsidP="002F4480">
      <w:pPr>
        <w:ind w:firstLine="708"/>
        <w:jc w:val="both"/>
        <w:rPr>
          <w:rFonts w:ascii="Times New Roman" w:hAnsi="Times New Roman"/>
          <w:sz w:val="25"/>
          <w:szCs w:val="25"/>
        </w:rPr>
      </w:pPr>
    </w:p>
    <w:p w14:paraId="6D2CCA8E" w14:textId="3D13B92B" w:rsidR="00FA11AE" w:rsidRDefault="005F34D9" w:rsidP="00840159">
      <w:pPr>
        <w:pBdr>
          <w:top w:val="nil"/>
          <w:left w:val="nil"/>
          <w:bottom w:val="nil"/>
          <w:right w:val="nil"/>
          <w:between w:val="nil"/>
        </w:pBdr>
        <w:tabs>
          <w:tab w:val="left" w:pos="2398"/>
        </w:tabs>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lang w:val="en-US"/>
        </w:rPr>
        <w:t>VI</w:t>
      </w:r>
      <w:r w:rsidRPr="005F34D9">
        <w:rPr>
          <w:rFonts w:ascii="Times New Roman" w:eastAsia="Times New Roman" w:hAnsi="Times New Roman" w:cs="Times New Roman"/>
          <w:b/>
          <w:sz w:val="25"/>
          <w:szCs w:val="25"/>
        </w:rPr>
        <w:t xml:space="preserve">. </w:t>
      </w:r>
      <w:r w:rsidR="00704883" w:rsidRPr="004C045B">
        <w:rPr>
          <w:rFonts w:ascii="Times New Roman" w:eastAsia="Times New Roman" w:hAnsi="Times New Roman" w:cs="Times New Roman"/>
          <w:b/>
          <w:sz w:val="25"/>
          <w:szCs w:val="25"/>
        </w:rPr>
        <w:t>Оцінка виконання вимог регуляторного акт</w:t>
      </w:r>
      <w:r w:rsidR="00FA76C5" w:rsidRPr="004C045B">
        <w:rPr>
          <w:rFonts w:ascii="Times New Roman" w:eastAsia="Times New Roman" w:hAnsi="Times New Roman" w:cs="Times New Roman"/>
          <w:b/>
          <w:sz w:val="25"/>
          <w:szCs w:val="25"/>
        </w:rPr>
        <w:t>у</w:t>
      </w:r>
      <w:r w:rsidR="00704883" w:rsidRPr="004C045B">
        <w:rPr>
          <w:rFonts w:ascii="Times New Roman" w:eastAsia="Times New Roman" w:hAnsi="Times New Roman" w:cs="Times New Roman"/>
          <w:b/>
          <w:sz w:val="25"/>
          <w:szCs w:val="25"/>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E38278C" w14:textId="77777777" w:rsidR="002F4480" w:rsidRPr="004C045B" w:rsidRDefault="002F4480" w:rsidP="00840159">
      <w:pPr>
        <w:pBdr>
          <w:top w:val="nil"/>
          <w:left w:val="nil"/>
          <w:bottom w:val="nil"/>
          <w:right w:val="nil"/>
          <w:between w:val="nil"/>
        </w:pBdr>
        <w:tabs>
          <w:tab w:val="left" w:pos="2398"/>
        </w:tabs>
        <w:jc w:val="center"/>
        <w:rPr>
          <w:rFonts w:ascii="Times New Roman" w:eastAsia="Times New Roman" w:hAnsi="Times New Roman" w:cs="Times New Roman"/>
          <w:sz w:val="25"/>
          <w:szCs w:val="25"/>
        </w:rPr>
      </w:pPr>
    </w:p>
    <w:bookmarkEnd w:id="6"/>
    <w:p w14:paraId="0FBE6CCD" w14:textId="5260B6CA" w:rsidR="002F4480" w:rsidRPr="004C045B" w:rsidRDefault="00704883" w:rsidP="002F4480">
      <w:pPr>
        <w:pBdr>
          <w:top w:val="nil"/>
          <w:left w:val="nil"/>
          <w:bottom w:val="nil"/>
          <w:right w:val="nil"/>
          <w:between w:val="nil"/>
        </w:pBdr>
        <w:spacing w:line="276" w:lineRule="auto"/>
        <w:ind w:firstLine="426"/>
        <w:jc w:val="both"/>
        <w:rPr>
          <w:rFonts w:ascii="Times New Roman" w:eastAsia="Times New Roman" w:hAnsi="Times New Roman" w:cs="Times New Roman"/>
          <w:sz w:val="25"/>
          <w:szCs w:val="25"/>
        </w:rPr>
      </w:pPr>
      <w:r w:rsidRPr="004C045B">
        <w:rPr>
          <w:rFonts w:ascii="Times New Roman" w:eastAsia="Times New Roman" w:hAnsi="Times New Roman" w:cs="Times New Roman"/>
          <w:sz w:val="25"/>
          <w:szCs w:val="25"/>
        </w:rPr>
        <w:t>До аналізу регуляторного впливу розроблено М-тест (Тест малого підприємництва), оскільки суб’єктів малого підприємництва у загальній кількості суб’єктів господарювання, на яких поширюється регулювання</w:t>
      </w:r>
      <w:r w:rsidR="002F4480" w:rsidRPr="002F4480">
        <w:rPr>
          <w:rFonts w:ascii="Times New Roman" w:eastAsia="Times New Roman" w:hAnsi="Times New Roman" w:cs="Times New Roman"/>
          <w:sz w:val="25"/>
          <w:szCs w:val="25"/>
        </w:rPr>
        <w:t xml:space="preserve"> </w:t>
      </w:r>
      <w:r w:rsidR="002F4480" w:rsidRPr="000B5F6F">
        <w:rPr>
          <w:rFonts w:ascii="Times New Roman" w:eastAsia="Times New Roman" w:hAnsi="Times New Roman" w:cs="Times New Roman"/>
          <w:sz w:val="25"/>
          <w:szCs w:val="25"/>
        </w:rPr>
        <w:t xml:space="preserve">становить </w:t>
      </w:r>
      <w:r w:rsidR="00C94999">
        <w:rPr>
          <w:rFonts w:ascii="Times New Roman" w:eastAsia="Times New Roman" w:hAnsi="Times New Roman" w:cs="Times New Roman"/>
          <w:sz w:val="25"/>
          <w:szCs w:val="25"/>
        </w:rPr>
        <w:t xml:space="preserve"> </w:t>
      </w:r>
      <w:r w:rsidR="00140B51">
        <w:rPr>
          <w:rFonts w:ascii="Times New Roman" w:eastAsia="Times New Roman" w:hAnsi="Times New Roman" w:cs="Times New Roman"/>
          <w:sz w:val="25"/>
          <w:szCs w:val="25"/>
        </w:rPr>
        <w:t>100</w:t>
      </w:r>
      <w:r w:rsidR="00C94999">
        <w:rPr>
          <w:rFonts w:ascii="Times New Roman" w:eastAsia="Times New Roman" w:hAnsi="Times New Roman" w:cs="Times New Roman"/>
          <w:sz w:val="25"/>
          <w:szCs w:val="25"/>
        </w:rPr>
        <w:t xml:space="preserve"> %.</w:t>
      </w:r>
    </w:p>
    <w:p w14:paraId="6A639003" w14:textId="3DC54D9E" w:rsidR="00FA11AE" w:rsidRPr="004C045B" w:rsidRDefault="00FA11AE" w:rsidP="00840159">
      <w:pPr>
        <w:pBdr>
          <w:top w:val="nil"/>
          <w:left w:val="nil"/>
          <w:bottom w:val="nil"/>
          <w:right w:val="nil"/>
          <w:between w:val="nil"/>
        </w:pBdr>
        <w:ind w:firstLine="426"/>
        <w:jc w:val="both"/>
        <w:rPr>
          <w:rFonts w:ascii="Times New Roman" w:eastAsia="Times New Roman" w:hAnsi="Times New Roman" w:cs="Times New Roman"/>
          <w:sz w:val="25"/>
          <w:szCs w:val="25"/>
        </w:rPr>
      </w:pPr>
    </w:p>
    <w:p w14:paraId="638993F5" w14:textId="26B4AB77" w:rsidR="00FA11AE" w:rsidRPr="004C045B" w:rsidRDefault="005F34D9" w:rsidP="005F34D9">
      <w:pPr>
        <w:pBdr>
          <w:top w:val="nil"/>
          <w:left w:val="nil"/>
          <w:bottom w:val="nil"/>
          <w:right w:val="nil"/>
          <w:between w:val="nil"/>
        </w:pBdr>
        <w:tabs>
          <w:tab w:val="left" w:pos="2446"/>
        </w:tabs>
        <w:spacing w:line="276" w:lineRule="auto"/>
        <w:jc w:val="center"/>
        <w:rPr>
          <w:rFonts w:ascii="Times New Roman" w:eastAsia="Times New Roman" w:hAnsi="Times New Roman" w:cs="Times New Roman"/>
          <w:sz w:val="25"/>
          <w:szCs w:val="25"/>
        </w:rPr>
      </w:pPr>
      <w:bookmarkStart w:id="7" w:name="_Hlk89094149"/>
      <w:r>
        <w:rPr>
          <w:rFonts w:ascii="Times New Roman" w:eastAsia="Times New Roman" w:hAnsi="Times New Roman" w:cs="Times New Roman"/>
          <w:b/>
          <w:sz w:val="25"/>
          <w:szCs w:val="25"/>
          <w:lang w:val="en-US"/>
        </w:rPr>
        <w:t>VII</w:t>
      </w:r>
      <w:r w:rsidRPr="005F34D9">
        <w:rPr>
          <w:rFonts w:ascii="Times New Roman" w:eastAsia="Times New Roman" w:hAnsi="Times New Roman" w:cs="Times New Roman"/>
          <w:b/>
          <w:sz w:val="25"/>
          <w:szCs w:val="25"/>
          <w:lang w:val="ru-RU"/>
        </w:rPr>
        <w:t>.</w:t>
      </w:r>
      <w:r w:rsidR="00704883" w:rsidRPr="004C045B">
        <w:rPr>
          <w:rFonts w:ascii="Times New Roman" w:eastAsia="Times New Roman" w:hAnsi="Times New Roman" w:cs="Times New Roman"/>
          <w:b/>
          <w:sz w:val="25"/>
          <w:szCs w:val="25"/>
        </w:rPr>
        <w:t>Обґрунтування запропонованого строку дії регуляторного акту</w:t>
      </w:r>
    </w:p>
    <w:bookmarkEnd w:id="7"/>
    <w:p w14:paraId="3E6D1BE1" w14:textId="1C0B816B" w:rsidR="00FA11AE" w:rsidRPr="004C045B" w:rsidRDefault="005F34D9" w:rsidP="00F35647">
      <w:pPr>
        <w:pBdr>
          <w:top w:val="nil"/>
          <w:left w:val="nil"/>
          <w:bottom w:val="nil"/>
          <w:right w:val="nil"/>
          <w:between w:val="nil"/>
        </w:pBdr>
        <w:tabs>
          <w:tab w:val="left" w:pos="2446"/>
        </w:tabs>
        <w:spacing w:line="276" w:lineRule="auto"/>
        <w:jc w:val="both"/>
        <w:rPr>
          <w:rFonts w:ascii="Times New Roman" w:eastAsia="Times New Roman" w:hAnsi="Times New Roman" w:cs="Times New Roman"/>
          <w:sz w:val="25"/>
          <w:szCs w:val="25"/>
        </w:rPr>
      </w:pPr>
      <w:r w:rsidRPr="005F34D9">
        <w:rPr>
          <w:rFonts w:ascii="Times New Roman" w:eastAsia="Times New Roman" w:hAnsi="Times New Roman" w:cs="Times New Roman"/>
          <w:sz w:val="25"/>
          <w:szCs w:val="25"/>
          <w:lang w:val="ru-RU"/>
        </w:rPr>
        <w:t xml:space="preserve">      </w:t>
      </w:r>
      <w:r w:rsidR="00704883" w:rsidRPr="004C045B">
        <w:rPr>
          <w:rFonts w:ascii="Times New Roman" w:eastAsia="Times New Roman" w:hAnsi="Times New Roman" w:cs="Times New Roman"/>
          <w:sz w:val="25"/>
          <w:szCs w:val="25"/>
        </w:rPr>
        <w:t>Початок впровадження регуляторного акт</w:t>
      </w:r>
      <w:r w:rsidR="00FA76C5" w:rsidRPr="004C045B">
        <w:rPr>
          <w:rFonts w:ascii="Times New Roman" w:eastAsia="Times New Roman" w:hAnsi="Times New Roman" w:cs="Times New Roman"/>
          <w:sz w:val="25"/>
          <w:szCs w:val="25"/>
        </w:rPr>
        <w:t>у</w:t>
      </w:r>
      <w:r w:rsidR="00704883" w:rsidRPr="004C045B">
        <w:rPr>
          <w:rFonts w:ascii="Times New Roman" w:eastAsia="Times New Roman" w:hAnsi="Times New Roman" w:cs="Times New Roman"/>
          <w:sz w:val="25"/>
          <w:szCs w:val="25"/>
        </w:rPr>
        <w:t xml:space="preserve"> з дати його прийняття.</w:t>
      </w:r>
    </w:p>
    <w:p w14:paraId="1BF8CABF" w14:textId="5106891D" w:rsidR="00FA11AE" w:rsidRPr="004C045B" w:rsidRDefault="005F34D9" w:rsidP="005F34D9">
      <w:pPr>
        <w:pBdr>
          <w:top w:val="nil"/>
          <w:left w:val="nil"/>
          <w:bottom w:val="nil"/>
          <w:right w:val="nil"/>
          <w:between w:val="nil"/>
        </w:pBdr>
        <w:spacing w:line="276" w:lineRule="auto"/>
        <w:jc w:val="both"/>
        <w:rPr>
          <w:rFonts w:ascii="Times New Roman" w:eastAsia="Times New Roman" w:hAnsi="Times New Roman" w:cs="Times New Roman"/>
          <w:sz w:val="25"/>
          <w:szCs w:val="25"/>
        </w:rPr>
      </w:pPr>
      <w:r w:rsidRPr="005F34D9">
        <w:rPr>
          <w:rFonts w:ascii="Times New Roman" w:eastAsia="Times New Roman" w:hAnsi="Times New Roman" w:cs="Times New Roman"/>
          <w:sz w:val="25"/>
          <w:szCs w:val="25"/>
          <w:lang w:val="ru-RU"/>
        </w:rPr>
        <w:lastRenderedPageBreak/>
        <w:t xml:space="preserve">       </w:t>
      </w:r>
      <w:r w:rsidR="00704883" w:rsidRPr="004C045B">
        <w:rPr>
          <w:rFonts w:ascii="Times New Roman" w:eastAsia="Times New Roman" w:hAnsi="Times New Roman" w:cs="Times New Roman"/>
          <w:sz w:val="25"/>
          <w:szCs w:val="25"/>
        </w:rPr>
        <w:t>Правила діятимуть до повного вирішення проблеми, яку передбачається розв’язати</w:t>
      </w:r>
      <w:r w:rsidRPr="005F34D9">
        <w:rPr>
          <w:rFonts w:ascii="Times New Roman" w:eastAsia="Times New Roman" w:hAnsi="Times New Roman" w:cs="Times New Roman"/>
          <w:sz w:val="25"/>
          <w:szCs w:val="25"/>
          <w:lang w:val="ru-RU"/>
        </w:rPr>
        <w:t xml:space="preserve"> </w:t>
      </w:r>
      <w:r w:rsidR="00704883" w:rsidRPr="004C045B">
        <w:rPr>
          <w:rFonts w:ascii="Times New Roman" w:eastAsia="Times New Roman" w:hAnsi="Times New Roman" w:cs="Times New Roman"/>
          <w:sz w:val="25"/>
          <w:szCs w:val="25"/>
        </w:rPr>
        <w:t>шляхом прийняття даного регуляторного акту, визначеного в розділ І та досягнення поставлених цілей, зазначених в цьому аналізі регуляторного впливу.</w:t>
      </w:r>
    </w:p>
    <w:p w14:paraId="27F8DB38" w14:textId="62D2DA3F" w:rsidR="00FA11AE" w:rsidRPr="004C045B" w:rsidRDefault="00704883" w:rsidP="005F34D9">
      <w:pPr>
        <w:numPr>
          <w:ilvl w:val="0"/>
          <w:numId w:val="2"/>
        </w:numPr>
        <w:pBdr>
          <w:top w:val="nil"/>
          <w:left w:val="nil"/>
          <w:bottom w:val="nil"/>
          <w:right w:val="nil"/>
          <w:between w:val="nil"/>
        </w:pBdr>
        <w:tabs>
          <w:tab w:val="left" w:pos="1152"/>
        </w:tabs>
        <w:spacing w:line="276" w:lineRule="auto"/>
        <w:ind w:firstLine="720"/>
        <w:jc w:val="both"/>
        <w:rPr>
          <w:rFonts w:ascii="Times New Roman" w:eastAsia="Times New Roman" w:hAnsi="Times New Roman" w:cs="Times New Roman"/>
          <w:color w:val="000000"/>
          <w:sz w:val="25"/>
          <w:szCs w:val="25"/>
        </w:rPr>
      </w:pPr>
      <w:r w:rsidRPr="004C045B">
        <w:rPr>
          <w:rFonts w:ascii="Times New Roman" w:eastAsia="Times New Roman" w:hAnsi="Times New Roman" w:cs="Times New Roman"/>
          <w:sz w:val="25"/>
          <w:szCs w:val="25"/>
        </w:rPr>
        <w:t>разі виникнення змін до чинного законодавства, які можуть вплинути на дію запропонованого регуляторного акт</w:t>
      </w:r>
      <w:r w:rsidR="00FA76C5" w:rsidRPr="004C045B">
        <w:rPr>
          <w:rFonts w:ascii="Times New Roman" w:eastAsia="Times New Roman" w:hAnsi="Times New Roman" w:cs="Times New Roman"/>
          <w:sz w:val="25"/>
          <w:szCs w:val="25"/>
        </w:rPr>
        <w:t>у</w:t>
      </w:r>
      <w:r w:rsidRPr="004C045B">
        <w:rPr>
          <w:rFonts w:ascii="Times New Roman" w:eastAsia="Times New Roman" w:hAnsi="Times New Roman" w:cs="Times New Roman"/>
          <w:sz w:val="25"/>
          <w:szCs w:val="25"/>
        </w:rPr>
        <w:t xml:space="preserve">, а також за </w:t>
      </w:r>
      <w:r w:rsidRPr="004C045B">
        <w:rPr>
          <w:rFonts w:ascii="Times New Roman" w:eastAsia="Times New Roman" w:hAnsi="Times New Roman" w:cs="Times New Roman"/>
          <w:color w:val="000000"/>
          <w:sz w:val="25"/>
          <w:szCs w:val="25"/>
        </w:rPr>
        <w:t>підсумками відстеження його результативності, до діючих Правил будуть вноситись відповідні зміни.</w:t>
      </w:r>
    </w:p>
    <w:p w14:paraId="10FEAA6C" w14:textId="77777777" w:rsidR="00FA11AE" w:rsidRPr="004C045B" w:rsidRDefault="00FA11AE" w:rsidP="005F34D9">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5"/>
          <w:szCs w:val="25"/>
        </w:rPr>
      </w:pPr>
    </w:p>
    <w:p w14:paraId="1BE16B13" w14:textId="77777777" w:rsidR="002F4480" w:rsidRDefault="002F4480" w:rsidP="002F4480">
      <w:pPr>
        <w:pBdr>
          <w:top w:val="nil"/>
          <w:left w:val="nil"/>
          <w:bottom w:val="nil"/>
          <w:right w:val="nil"/>
          <w:between w:val="nil"/>
        </w:pBdr>
        <w:spacing w:line="276"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lang w:val="en-US"/>
        </w:rPr>
        <w:t>VIII</w:t>
      </w:r>
      <w:r w:rsidRPr="005F34D9">
        <w:rPr>
          <w:rFonts w:ascii="Times New Roman" w:eastAsia="Times New Roman" w:hAnsi="Times New Roman" w:cs="Times New Roman"/>
          <w:b/>
          <w:color w:val="000000"/>
          <w:sz w:val="25"/>
          <w:szCs w:val="25"/>
          <w:lang w:val="ru-RU"/>
        </w:rPr>
        <w:t>.</w:t>
      </w:r>
      <w:r w:rsidRPr="004C045B">
        <w:rPr>
          <w:rFonts w:ascii="Times New Roman" w:eastAsia="Times New Roman" w:hAnsi="Times New Roman" w:cs="Times New Roman"/>
          <w:b/>
          <w:color w:val="000000"/>
          <w:sz w:val="25"/>
          <w:szCs w:val="25"/>
        </w:rPr>
        <w:t xml:space="preserve">Визначення показників </w:t>
      </w:r>
      <w:proofErr w:type="gramStart"/>
      <w:r w:rsidRPr="004C045B">
        <w:rPr>
          <w:rFonts w:ascii="Times New Roman" w:eastAsia="Times New Roman" w:hAnsi="Times New Roman" w:cs="Times New Roman"/>
          <w:b/>
          <w:color w:val="000000"/>
          <w:sz w:val="25"/>
          <w:szCs w:val="25"/>
        </w:rPr>
        <w:t xml:space="preserve">результативності </w:t>
      </w:r>
      <w:r>
        <w:rPr>
          <w:rFonts w:ascii="Times New Roman" w:eastAsia="Times New Roman" w:hAnsi="Times New Roman" w:cs="Times New Roman"/>
          <w:b/>
          <w:color w:val="000000"/>
          <w:sz w:val="25"/>
          <w:szCs w:val="25"/>
          <w:lang w:val="ru-RU"/>
        </w:rPr>
        <w:t xml:space="preserve"> дії</w:t>
      </w:r>
      <w:proofErr w:type="gramEnd"/>
      <w:r>
        <w:rPr>
          <w:rFonts w:ascii="Times New Roman" w:eastAsia="Times New Roman" w:hAnsi="Times New Roman" w:cs="Times New Roman"/>
          <w:b/>
          <w:color w:val="000000"/>
          <w:sz w:val="25"/>
          <w:szCs w:val="25"/>
          <w:lang w:val="ru-RU"/>
        </w:rPr>
        <w:t xml:space="preserve"> </w:t>
      </w:r>
      <w:r>
        <w:rPr>
          <w:rFonts w:ascii="Times New Roman" w:eastAsia="Times New Roman" w:hAnsi="Times New Roman" w:cs="Times New Roman"/>
          <w:b/>
          <w:color w:val="000000"/>
          <w:sz w:val="25"/>
          <w:szCs w:val="25"/>
        </w:rPr>
        <w:t>регуляторного акта</w:t>
      </w:r>
    </w:p>
    <w:p w14:paraId="31D56636" w14:textId="77777777" w:rsidR="002F4480" w:rsidRDefault="002F4480" w:rsidP="002F4480">
      <w:pPr>
        <w:pBdr>
          <w:top w:val="nil"/>
          <w:left w:val="nil"/>
          <w:bottom w:val="nil"/>
          <w:right w:val="nil"/>
          <w:between w:val="nil"/>
        </w:pBdr>
        <w:spacing w:line="276"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прогнозовані показники на 2021-2024 роки</w:t>
      </w:r>
    </w:p>
    <w:p w14:paraId="62BEE2D5" w14:textId="77777777" w:rsidR="002F4480" w:rsidRDefault="002F4480" w:rsidP="002F4480">
      <w:pPr>
        <w:pBdr>
          <w:top w:val="nil"/>
          <w:left w:val="nil"/>
          <w:bottom w:val="nil"/>
          <w:right w:val="nil"/>
          <w:between w:val="nil"/>
        </w:pBdr>
        <w:spacing w:line="276" w:lineRule="auto"/>
        <w:jc w:val="center"/>
        <w:rPr>
          <w:rFonts w:ascii="Times New Roman" w:eastAsia="Times New Roman" w:hAnsi="Times New Roman" w:cs="Times New Roman"/>
          <w:b/>
          <w:color w:val="000000"/>
          <w:sz w:val="25"/>
          <w:szCs w:val="25"/>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947"/>
        <w:gridCol w:w="1111"/>
        <w:gridCol w:w="1797"/>
        <w:gridCol w:w="142"/>
        <w:gridCol w:w="1418"/>
        <w:gridCol w:w="141"/>
        <w:gridCol w:w="1425"/>
        <w:gridCol w:w="45"/>
        <w:gridCol w:w="15"/>
        <w:gridCol w:w="69"/>
        <w:gridCol w:w="1452"/>
      </w:tblGrid>
      <w:tr w:rsidR="002F4480" w:rsidRPr="000B5F6F" w14:paraId="26E61CA3" w14:textId="77777777" w:rsidTr="002F4480">
        <w:tc>
          <w:tcPr>
            <w:tcW w:w="532" w:type="dxa"/>
          </w:tcPr>
          <w:p w14:paraId="5010EE94"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 п/п</w:t>
            </w:r>
          </w:p>
        </w:tc>
        <w:tc>
          <w:tcPr>
            <w:tcW w:w="1947" w:type="dxa"/>
            <w:vAlign w:val="center"/>
          </w:tcPr>
          <w:p w14:paraId="349D7E81"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Назва показника</w:t>
            </w:r>
          </w:p>
        </w:tc>
        <w:tc>
          <w:tcPr>
            <w:tcW w:w="1111" w:type="dxa"/>
          </w:tcPr>
          <w:p w14:paraId="190AF36E"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Одиниця виміру</w:t>
            </w:r>
          </w:p>
        </w:tc>
        <w:tc>
          <w:tcPr>
            <w:tcW w:w="1939" w:type="dxa"/>
            <w:gridSpan w:val="2"/>
            <w:vAlign w:val="center"/>
          </w:tcPr>
          <w:p w14:paraId="54299143"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Прогнозне значення показника</w:t>
            </w:r>
          </w:p>
          <w:p w14:paraId="59B68A0F"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202</w:t>
            </w:r>
            <w:r>
              <w:rPr>
                <w:rFonts w:ascii="Times New Roman" w:hAnsi="Times New Roman" w:cs="Times New Roman"/>
                <w:b/>
                <w:i/>
              </w:rPr>
              <w:t>1</w:t>
            </w:r>
            <w:r w:rsidRPr="000B5F6F">
              <w:rPr>
                <w:rFonts w:ascii="Times New Roman" w:hAnsi="Times New Roman" w:cs="Times New Roman"/>
                <w:b/>
                <w:i/>
              </w:rPr>
              <w:t>р.</w:t>
            </w:r>
          </w:p>
        </w:tc>
        <w:tc>
          <w:tcPr>
            <w:tcW w:w="1559" w:type="dxa"/>
            <w:gridSpan w:val="2"/>
          </w:tcPr>
          <w:p w14:paraId="4ADB4FAB"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Прогнозне значення показника</w:t>
            </w:r>
          </w:p>
          <w:p w14:paraId="5A8C3460"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202</w:t>
            </w:r>
            <w:r>
              <w:rPr>
                <w:rFonts w:ascii="Times New Roman" w:hAnsi="Times New Roman" w:cs="Times New Roman"/>
                <w:b/>
                <w:i/>
              </w:rPr>
              <w:t>2</w:t>
            </w:r>
            <w:r w:rsidRPr="000B5F6F">
              <w:rPr>
                <w:rFonts w:ascii="Times New Roman" w:hAnsi="Times New Roman" w:cs="Times New Roman"/>
                <w:b/>
                <w:i/>
              </w:rPr>
              <w:t>р.</w:t>
            </w:r>
          </w:p>
        </w:tc>
        <w:tc>
          <w:tcPr>
            <w:tcW w:w="1425" w:type="dxa"/>
            <w:tcBorders>
              <w:right w:val="single" w:sz="4" w:space="0" w:color="auto"/>
            </w:tcBorders>
          </w:tcPr>
          <w:p w14:paraId="4FC23E3C"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Прогнозне значення показника</w:t>
            </w:r>
          </w:p>
          <w:p w14:paraId="69DA6B32"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202</w:t>
            </w:r>
            <w:r>
              <w:rPr>
                <w:rFonts w:ascii="Times New Roman" w:hAnsi="Times New Roman" w:cs="Times New Roman"/>
                <w:b/>
                <w:i/>
              </w:rPr>
              <w:t>3</w:t>
            </w:r>
            <w:r w:rsidRPr="000B5F6F">
              <w:rPr>
                <w:rFonts w:ascii="Times New Roman" w:hAnsi="Times New Roman" w:cs="Times New Roman"/>
                <w:b/>
                <w:i/>
              </w:rPr>
              <w:t>р.</w:t>
            </w:r>
          </w:p>
        </w:tc>
        <w:tc>
          <w:tcPr>
            <w:tcW w:w="1581" w:type="dxa"/>
            <w:gridSpan w:val="4"/>
            <w:tcBorders>
              <w:left w:val="single" w:sz="4" w:space="0" w:color="auto"/>
            </w:tcBorders>
          </w:tcPr>
          <w:p w14:paraId="7B4F507A"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Прогнозне значення показника</w:t>
            </w:r>
          </w:p>
          <w:p w14:paraId="2CCF4711" w14:textId="77777777" w:rsidR="002F4480" w:rsidRPr="000B5F6F" w:rsidRDefault="002F4480" w:rsidP="002F4480">
            <w:pPr>
              <w:jc w:val="center"/>
              <w:rPr>
                <w:rFonts w:ascii="Times New Roman" w:hAnsi="Times New Roman" w:cs="Times New Roman"/>
                <w:b/>
                <w:i/>
              </w:rPr>
            </w:pPr>
            <w:r w:rsidRPr="000B5F6F">
              <w:rPr>
                <w:rFonts w:ascii="Times New Roman" w:hAnsi="Times New Roman" w:cs="Times New Roman"/>
                <w:b/>
                <w:i/>
              </w:rPr>
              <w:t>202</w:t>
            </w:r>
            <w:r>
              <w:rPr>
                <w:rFonts w:ascii="Times New Roman" w:hAnsi="Times New Roman" w:cs="Times New Roman"/>
                <w:b/>
                <w:i/>
              </w:rPr>
              <w:t>4</w:t>
            </w:r>
            <w:r w:rsidRPr="000B5F6F">
              <w:rPr>
                <w:rFonts w:ascii="Times New Roman" w:hAnsi="Times New Roman" w:cs="Times New Roman"/>
                <w:b/>
                <w:i/>
              </w:rPr>
              <w:t>р.</w:t>
            </w:r>
          </w:p>
        </w:tc>
      </w:tr>
      <w:tr w:rsidR="002F4480" w:rsidRPr="000B5F6F" w14:paraId="79507363" w14:textId="77777777" w:rsidTr="002F4480">
        <w:trPr>
          <w:trHeight w:val="855"/>
        </w:trPr>
        <w:tc>
          <w:tcPr>
            <w:tcW w:w="532" w:type="dxa"/>
            <w:vMerge w:val="restart"/>
            <w:vAlign w:val="center"/>
          </w:tcPr>
          <w:p w14:paraId="64E55B4D" w14:textId="77777777" w:rsidR="002F4480" w:rsidRPr="000B5F6F" w:rsidRDefault="002F4480" w:rsidP="002F4480">
            <w:pPr>
              <w:jc w:val="center"/>
              <w:rPr>
                <w:rFonts w:ascii="Times New Roman" w:hAnsi="Times New Roman" w:cs="Times New Roman"/>
              </w:rPr>
            </w:pPr>
            <w:r w:rsidRPr="000B5F6F">
              <w:rPr>
                <w:rFonts w:ascii="Times New Roman" w:hAnsi="Times New Roman" w:cs="Times New Roman"/>
              </w:rPr>
              <w:t>1</w:t>
            </w:r>
          </w:p>
        </w:tc>
        <w:tc>
          <w:tcPr>
            <w:tcW w:w="1947" w:type="dxa"/>
            <w:vMerge w:val="restart"/>
          </w:tcPr>
          <w:p w14:paraId="4DEC7AC1" w14:textId="77777777" w:rsidR="002F4480" w:rsidRPr="000B5F6F" w:rsidRDefault="002F4480" w:rsidP="002F4480">
            <w:pPr>
              <w:jc w:val="both"/>
              <w:rPr>
                <w:rFonts w:ascii="Times New Roman" w:hAnsi="Times New Roman" w:cs="Times New Roman"/>
                <w:sz w:val="22"/>
                <w:szCs w:val="22"/>
              </w:rPr>
            </w:pPr>
            <w:r w:rsidRPr="000B5F6F">
              <w:rPr>
                <w:rFonts w:ascii="Times New Roman" w:hAnsi="Times New Roman" w:cs="Times New Roman"/>
                <w:sz w:val="22"/>
                <w:szCs w:val="22"/>
              </w:rPr>
              <w:t>Розмір надходжень до місцевого бюджету, пов’язаних з дією регуляторного акту</w:t>
            </w:r>
          </w:p>
        </w:tc>
        <w:tc>
          <w:tcPr>
            <w:tcW w:w="1111" w:type="dxa"/>
            <w:vMerge w:val="restart"/>
            <w:vAlign w:val="center"/>
          </w:tcPr>
          <w:p w14:paraId="042E1988" w14:textId="77777777" w:rsidR="002F4480" w:rsidRPr="000B5F6F" w:rsidRDefault="002F4480" w:rsidP="002F4480">
            <w:pPr>
              <w:jc w:val="center"/>
              <w:rPr>
                <w:rFonts w:ascii="Times New Roman" w:hAnsi="Times New Roman" w:cs="Times New Roman"/>
              </w:rPr>
            </w:pPr>
            <w:r w:rsidRPr="000B5F6F">
              <w:rPr>
                <w:rFonts w:ascii="Times New Roman" w:hAnsi="Times New Roman" w:cs="Times New Roman"/>
              </w:rPr>
              <w:t>грн.</w:t>
            </w:r>
          </w:p>
        </w:tc>
        <w:tc>
          <w:tcPr>
            <w:tcW w:w="6504" w:type="dxa"/>
            <w:gridSpan w:val="9"/>
            <w:tcBorders>
              <w:bottom w:val="single" w:sz="4" w:space="0" w:color="auto"/>
            </w:tcBorders>
          </w:tcPr>
          <w:p w14:paraId="77961A98" w14:textId="77777777" w:rsidR="002F4480" w:rsidRPr="000B5F6F" w:rsidRDefault="002F4480" w:rsidP="002F4480">
            <w:pPr>
              <w:jc w:val="both"/>
              <w:rPr>
                <w:rFonts w:ascii="Times New Roman" w:hAnsi="Times New Roman" w:cs="Times New Roman"/>
                <w:sz w:val="22"/>
                <w:szCs w:val="22"/>
              </w:rPr>
            </w:pPr>
          </w:p>
          <w:p w14:paraId="54872F28" w14:textId="77777777" w:rsidR="002F4480" w:rsidRPr="000B5F6F" w:rsidRDefault="002F4480" w:rsidP="002F4480">
            <w:pPr>
              <w:jc w:val="center"/>
              <w:rPr>
                <w:rFonts w:ascii="Times New Roman" w:hAnsi="Times New Roman" w:cs="Times New Roman"/>
                <w:sz w:val="22"/>
                <w:szCs w:val="22"/>
              </w:rPr>
            </w:pPr>
            <w:r w:rsidRPr="000B5F6F">
              <w:rPr>
                <w:rFonts w:ascii="Times New Roman" w:hAnsi="Times New Roman" w:cs="Times New Roman"/>
                <w:sz w:val="22"/>
                <w:szCs w:val="22"/>
              </w:rPr>
              <w:t>можливі надходження штрафів за вчинення адміністративних правопорушень в сфері благоустрою території</w:t>
            </w:r>
            <w:r>
              <w:rPr>
                <w:rFonts w:ascii="Times New Roman" w:hAnsi="Times New Roman" w:cs="Times New Roman"/>
                <w:sz w:val="22"/>
                <w:szCs w:val="22"/>
              </w:rPr>
              <w:t xml:space="preserve"> Козятинської </w:t>
            </w:r>
            <w:r w:rsidRPr="000B5F6F">
              <w:rPr>
                <w:rFonts w:ascii="Times New Roman" w:hAnsi="Times New Roman" w:cs="Times New Roman"/>
                <w:sz w:val="22"/>
                <w:szCs w:val="22"/>
              </w:rPr>
              <w:t>територіальної громади</w:t>
            </w:r>
          </w:p>
          <w:p w14:paraId="6128E7C6" w14:textId="77777777" w:rsidR="002F4480" w:rsidRPr="000B5F6F" w:rsidRDefault="002F4480" w:rsidP="002F4480">
            <w:pPr>
              <w:jc w:val="both"/>
              <w:rPr>
                <w:rFonts w:ascii="Times New Roman" w:hAnsi="Times New Roman" w:cs="Times New Roman"/>
                <w:sz w:val="22"/>
                <w:szCs w:val="22"/>
              </w:rPr>
            </w:pPr>
          </w:p>
        </w:tc>
      </w:tr>
      <w:tr w:rsidR="002F4480" w:rsidRPr="000B5F6F" w14:paraId="60FE39D4" w14:textId="77777777" w:rsidTr="002F4480">
        <w:trPr>
          <w:trHeight w:val="859"/>
        </w:trPr>
        <w:tc>
          <w:tcPr>
            <w:tcW w:w="532" w:type="dxa"/>
            <w:vMerge/>
            <w:vAlign w:val="center"/>
          </w:tcPr>
          <w:p w14:paraId="1E67A2B7" w14:textId="77777777" w:rsidR="002F4480" w:rsidRPr="000B5F6F" w:rsidRDefault="002F4480" w:rsidP="002F4480">
            <w:pPr>
              <w:jc w:val="center"/>
              <w:rPr>
                <w:rFonts w:ascii="Times New Roman" w:hAnsi="Times New Roman" w:cs="Times New Roman"/>
              </w:rPr>
            </w:pPr>
          </w:p>
        </w:tc>
        <w:tc>
          <w:tcPr>
            <w:tcW w:w="1947" w:type="dxa"/>
            <w:vMerge/>
          </w:tcPr>
          <w:p w14:paraId="08DA02CD" w14:textId="77777777" w:rsidR="002F4480" w:rsidRPr="000B5F6F" w:rsidRDefault="002F4480" w:rsidP="002F4480">
            <w:pPr>
              <w:jc w:val="both"/>
              <w:rPr>
                <w:rFonts w:ascii="Times New Roman" w:hAnsi="Times New Roman" w:cs="Times New Roman"/>
                <w:sz w:val="22"/>
                <w:szCs w:val="22"/>
              </w:rPr>
            </w:pPr>
          </w:p>
        </w:tc>
        <w:tc>
          <w:tcPr>
            <w:tcW w:w="1111" w:type="dxa"/>
            <w:vMerge/>
            <w:vAlign w:val="center"/>
          </w:tcPr>
          <w:p w14:paraId="2EAA2E6B" w14:textId="77777777" w:rsidR="002F4480" w:rsidRPr="000B5F6F" w:rsidRDefault="002F4480" w:rsidP="002F4480">
            <w:pPr>
              <w:jc w:val="center"/>
              <w:rPr>
                <w:rFonts w:ascii="Times New Roman" w:hAnsi="Times New Roman" w:cs="Times New Roman"/>
              </w:rPr>
            </w:pPr>
          </w:p>
        </w:tc>
        <w:tc>
          <w:tcPr>
            <w:tcW w:w="1939" w:type="dxa"/>
            <w:gridSpan w:val="2"/>
            <w:tcBorders>
              <w:top w:val="single" w:sz="4" w:space="0" w:color="auto"/>
            </w:tcBorders>
          </w:tcPr>
          <w:p w14:paraId="51C37E56" w14:textId="77777777" w:rsidR="002F4480" w:rsidRPr="002F4480" w:rsidRDefault="002F4480" w:rsidP="002F4480">
            <w:pPr>
              <w:jc w:val="center"/>
              <w:rPr>
                <w:rFonts w:ascii="Times New Roman" w:hAnsi="Times New Roman" w:cs="Times New Roman"/>
                <w:sz w:val="22"/>
                <w:szCs w:val="22"/>
              </w:rPr>
            </w:pPr>
          </w:p>
          <w:p w14:paraId="53D27D50" w14:textId="0914F785" w:rsidR="002F4480" w:rsidRPr="002F4480" w:rsidRDefault="002F4480" w:rsidP="002F4480">
            <w:pPr>
              <w:jc w:val="center"/>
              <w:rPr>
                <w:rFonts w:ascii="Times New Roman" w:hAnsi="Times New Roman" w:cs="Times New Roman"/>
                <w:sz w:val="22"/>
                <w:szCs w:val="22"/>
              </w:rPr>
            </w:pPr>
            <w:r w:rsidRPr="002F4480">
              <w:rPr>
                <w:rFonts w:ascii="Times New Roman" w:hAnsi="Times New Roman" w:cs="Times New Roman"/>
                <w:sz w:val="22"/>
                <w:szCs w:val="22"/>
              </w:rPr>
              <w:t>6 800,00</w:t>
            </w:r>
          </w:p>
        </w:tc>
        <w:tc>
          <w:tcPr>
            <w:tcW w:w="1559" w:type="dxa"/>
            <w:gridSpan w:val="2"/>
            <w:tcBorders>
              <w:top w:val="single" w:sz="4" w:space="0" w:color="auto"/>
            </w:tcBorders>
          </w:tcPr>
          <w:p w14:paraId="4D1E3842" w14:textId="77777777" w:rsidR="002F4480" w:rsidRPr="002F4480" w:rsidRDefault="002F4480" w:rsidP="002F4480">
            <w:pPr>
              <w:jc w:val="center"/>
              <w:rPr>
                <w:rFonts w:ascii="Times New Roman" w:hAnsi="Times New Roman" w:cs="Times New Roman"/>
                <w:sz w:val="22"/>
                <w:szCs w:val="22"/>
              </w:rPr>
            </w:pPr>
          </w:p>
          <w:p w14:paraId="1B611FC9" w14:textId="414104FB" w:rsidR="002F4480" w:rsidRPr="002F4480" w:rsidRDefault="002F4480" w:rsidP="002F4480">
            <w:pPr>
              <w:jc w:val="center"/>
              <w:rPr>
                <w:rFonts w:ascii="Times New Roman" w:hAnsi="Times New Roman" w:cs="Times New Roman"/>
                <w:sz w:val="22"/>
                <w:szCs w:val="22"/>
              </w:rPr>
            </w:pPr>
            <w:r w:rsidRPr="002F4480">
              <w:rPr>
                <w:rFonts w:ascii="Times New Roman" w:hAnsi="Times New Roman" w:cs="Times New Roman"/>
                <w:sz w:val="22"/>
                <w:szCs w:val="22"/>
              </w:rPr>
              <w:t>8 500,00</w:t>
            </w:r>
          </w:p>
        </w:tc>
        <w:tc>
          <w:tcPr>
            <w:tcW w:w="1470" w:type="dxa"/>
            <w:gridSpan w:val="2"/>
            <w:tcBorders>
              <w:top w:val="single" w:sz="4" w:space="0" w:color="auto"/>
              <w:right w:val="single" w:sz="4" w:space="0" w:color="auto"/>
            </w:tcBorders>
          </w:tcPr>
          <w:p w14:paraId="780D1365" w14:textId="77777777" w:rsidR="002F4480" w:rsidRPr="002F4480" w:rsidRDefault="002F4480" w:rsidP="002F4480">
            <w:pPr>
              <w:jc w:val="center"/>
              <w:rPr>
                <w:rFonts w:ascii="Times New Roman" w:hAnsi="Times New Roman" w:cs="Times New Roman"/>
                <w:sz w:val="22"/>
                <w:szCs w:val="22"/>
              </w:rPr>
            </w:pPr>
          </w:p>
          <w:p w14:paraId="28ADFE6E" w14:textId="7C797671" w:rsidR="002F4480" w:rsidRPr="002F4480" w:rsidRDefault="002F4480" w:rsidP="002F4480">
            <w:pPr>
              <w:jc w:val="center"/>
              <w:rPr>
                <w:rFonts w:ascii="Times New Roman" w:hAnsi="Times New Roman" w:cs="Times New Roman"/>
                <w:sz w:val="22"/>
                <w:szCs w:val="22"/>
              </w:rPr>
            </w:pPr>
            <w:r w:rsidRPr="002F4480">
              <w:rPr>
                <w:rFonts w:ascii="Times New Roman" w:hAnsi="Times New Roman" w:cs="Times New Roman"/>
                <w:sz w:val="22"/>
                <w:szCs w:val="22"/>
              </w:rPr>
              <w:t>10 200,00</w:t>
            </w:r>
          </w:p>
        </w:tc>
        <w:tc>
          <w:tcPr>
            <w:tcW w:w="1536" w:type="dxa"/>
            <w:gridSpan w:val="3"/>
            <w:tcBorders>
              <w:top w:val="single" w:sz="4" w:space="0" w:color="auto"/>
              <w:left w:val="single" w:sz="4" w:space="0" w:color="auto"/>
            </w:tcBorders>
          </w:tcPr>
          <w:p w14:paraId="36069BCD" w14:textId="77777777" w:rsidR="002F4480" w:rsidRPr="002F4480" w:rsidRDefault="002F4480" w:rsidP="002F4480">
            <w:pPr>
              <w:jc w:val="center"/>
              <w:rPr>
                <w:rFonts w:ascii="Times New Roman" w:hAnsi="Times New Roman" w:cs="Times New Roman"/>
                <w:sz w:val="22"/>
                <w:szCs w:val="22"/>
              </w:rPr>
            </w:pPr>
          </w:p>
          <w:p w14:paraId="3693D925" w14:textId="1709909E" w:rsidR="002F4480" w:rsidRPr="002F4480" w:rsidRDefault="002F4480" w:rsidP="002F4480">
            <w:pPr>
              <w:jc w:val="center"/>
              <w:rPr>
                <w:rFonts w:ascii="Times New Roman" w:hAnsi="Times New Roman" w:cs="Times New Roman"/>
                <w:sz w:val="22"/>
                <w:szCs w:val="22"/>
              </w:rPr>
            </w:pPr>
            <w:r w:rsidRPr="002F4480">
              <w:rPr>
                <w:rFonts w:ascii="Times New Roman" w:hAnsi="Times New Roman" w:cs="Times New Roman"/>
                <w:sz w:val="22"/>
                <w:szCs w:val="22"/>
              </w:rPr>
              <w:t>13 600,00</w:t>
            </w:r>
          </w:p>
        </w:tc>
      </w:tr>
      <w:tr w:rsidR="002F4480" w:rsidRPr="000B5F6F" w14:paraId="653677A8" w14:textId="77777777" w:rsidTr="002F4480">
        <w:tc>
          <w:tcPr>
            <w:tcW w:w="532" w:type="dxa"/>
            <w:vAlign w:val="center"/>
          </w:tcPr>
          <w:p w14:paraId="13FD6E9B" w14:textId="77777777" w:rsidR="002F4480" w:rsidRPr="002F4480" w:rsidRDefault="002F4480" w:rsidP="002F4480">
            <w:pPr>
              <w:jc w:val="center"/>
              <w:rPr>
                <w:rFonts w:ascii="Times New Roman" w:hAnsi="Times New Roman" w:cs="Times New Roman"/>
              </w:rPr>
            </w:pPr>
            <w:r w:rsidRPr="002F4480">
              <w:rPr>
                <w:rFonts w:ascii="Times New Roman" w:hAnsi="Times New Roman" w:cs="Times New Roman"/>
              </w:rPr>
              <w:t>2</w:t>
            </w:r>
          </w:p>
        </w:tc>
        <w:tc>
          <w:tcPr>
            <w:tcW w:w="1947" w:type="dxa"/>
          </w:tcPr>
          <w:p w14:paraId="7C88FC0F" w14:textId="77777777" w:rsidR="002F4480" w:rsidRPr="002F4480" w:rsidRDefault="002F4480" w:rsidP="002F4480">
            <w:pPr>
              <w:jc w:val="both"/>
              <w:rPr>
                <w:rFonts w:ascii="Times New Roman" w:hAnsi="Times New Roman" w:cs="Times New Roman"/>
                <w:sz w:val="22"/>
                <w:szCs w:val="22"/>
              </w:rPr>
            </w:pPr>
            <w:r w:rsidRPr="002F4480">
              <w:rPr>
                <w:rFonts w:ascii="Times New Roman" w:hAnsi="Times New Roman" w:cs="Times New Roman"/>
                <w:sz w:val="22"/>
                <w:szCs w:val="22"/>
              </w:rPr>
              <w:t>Кількість суб’єктів господарювання, на яких поширюватиметься дія акту</w:t>
            </w:r>
          </w:p>
        </w:tc>
        <w:tc>
          <w:tcPr>
            <w:tcW w:w="1111" w:type="dxa"/>
            <w:vAlign w:val="center"/>
          </w:tcPr>
          <w:p w14:paraId="2E3ABDCB" w14:textId="77777777" w:rsidR="002F4480" w:rsidRPr="002F4480" w:rsidRDefault="002F4480" w:rsidP="002F4480">
            <w:pPr>
              <w:jc w:val="center"/>
              <w:rPr>
                <w:rFonts w:ascii="Times New Roman" w:hAnsi="Times New Roman" w:cs="Times New Roman"/>
              </w:rPr>
            </w:pPr>
            <w:r w:rsidRPr="002F4480">
              <w:rPr>
                <w:rFonts w:ascii="Times New Roman" w:hAnsi="Times New Roman" w:cs="Times New Roman"/>
              </w:rPr>
              <w:t>од.</w:t>
            </w:r>
          </w:p>
        </w:tc>
        <w:tc>
          <w:tcPr>
            <w:tcW w:w="1939" w:type="dxa"/>
            <w:gridSpan w:val="2"/>
            <w:vAlign w:val="center"/>
          </w:tcPr>
          <w:p w14:paraId="1E8FCF6B" w14:textId="607A5819" w:rsidR="002F4480" w:rsidRPr="002F4480" w:rsidRDefault="006A390E" w:rsidP="00711593">
            <w:pPr>
              <w:rPr>
                <w:rFonts w:ascii="Times New Roman" w:hAnsi="Times New Roman" w:cs="Times New Roman"/>
                <w:sz w:val="22"/>
                <w:szCs w:val="22"/>
              </w:rPr>
            </w:pPr>
            <w:r>
              <w:rPr>
                <w:rFonts w:ascii="Times New Roman" w:hAnsi="Times New Roman" w:cs="Times New Roman"/>
                <w:sz w:val="22"/>
                <w:szCs w:val="22"/>
              </w:rPr>
              <w:t>1849</w:t>
            </w:r>
          </w:p>
        </w:tc>
        <w:tc>
          <w:tcPr>
            <w:tcW w:w="1559" w:type="dxa"/>
            <w:gridSpan w:val="2"/>
            <w:vAlign w:val="center"/>
          </w:tcPr>
          <w:p w14:paraId="0E14F7F8" w14:textId="6C77528E" w:rsidR="002F4480" w:rsidRPr="002F4480" w:rsidRDefault="006A390E" w:rsidP="006A390E">
            <w:pPr>
              <w:jc w:val="center"/>
              <w:rPr>
                <w:rFonts w:ascii="Times New Roman" w:hAnsi="Times New Roman" w:cs="Times New Roman"/>
              </w:rPr>
            </w:pPr>
            <w:r>
              <w:rPr>
                <w:rFonts w:ascii="Times New Roman" w:hAnsi="Times New Roman" w:cs="Times New Roman"/>
              </w:rPr>
              <w:t>1849</w:t>
            </w:r>
          </w:p>
        </w:tc>
        <w:tc>
          <w:tcPr>
            <w:tcW w:w="1470" w:type="dxa"/>
            <w:gridSpan w:val="2"/>
            <w:tcBorders>
              <w:right w:val="single" w:sz="4" w:space="0" w:color="auto"/>
            </w:tcBorders>
            <w:vAlign w:val="center"/>
          </w:tcPr>
          <w:p w14:paraId="55798C21" w14:textId="522320C7" w:rsidR="002F4480" w:rsidRPr="002F4480" w:rsidRDefault="006A390E" w:rsidP="006A390E">
            <w:pPr>
              <w:jc w:val="center"/>
              <w:rPr>
                <w:rFonts w:ascii="Times New Roman" w:hAnsi="Times New Roman" w:cs="Times New Roman"/>
              </w:rPr>
            </w:pPr>
            <w:r>
              <w:rPr>
                <w:rFonts w:ascii="Times New Roman" w:hAnsi="Times New Roman" w:cs="Times New Roman"/>
              </w:rPr>
              <w:t>1849</w:t>
            </w:r>
          </w:p>
        </w:tc>
        <w:tc>
          <w:tcPr>
            <w:tcW w:w="1536" w:type="dxa"/>
            <w:gridSpan w:val="3"/>
            <w:tcBorders>
              <w:left w:val="single" w:sz="4" w:space="0" w:color="auto"/>
            </w:tcBorders>
            <w:vAlign w:val="center"/>
          </w:tcPr>
          <w:p w14:paraId="3301C02E" w14:textId="67653D60" w:rsidR="002F4480" w:rsidRPr="002F4480" w:rsidRDefault="006A390E" w:rsidP="006A390E">
            <w:pPr>
              <w:jc w:val="center"/>
              <w:rPr>
                <w:rFonts w:ascii="Times New Roman" w:hAnsi="Times New Roman" w:cs="Times New Roman"/>
                <w:highlight w:val="green"/>
              </w:rPr>
            </w:pPr>
            <w:r>
              <w:rPr>
                <w:rFonts w:ascii="Times New Roman" w:hAnsi="Times New Roman" w:cs="Times New Roman"/>
              </w:rPr>
              <w:t>1849</w:t>
            </w:r>
          </w:p>
        </w:tc>
      </w:tr>
      <w:tr w:rsidR="002F4480" w:rsidRPr="000B5F6F" w14:paraId="501B080A" w14:textId="77777777" w:rsidTr="002F4480">
        <w:tc>
          <w:tcPr>
            <w:tcW w:w="532" w:type="dxa"/>
            <w:tcBorders>
              <w:bottom w:val="single" w:sz="4" w:space="0" w:color="000000"/>
            </w:tcBorders>
            <w:vAlign w:val="center"/>
          </w:tcPr>
          <w:p w14:paraId="759944CA" w14:textId="77777777" w:rsidR="002F4480" w:rsidRPr="000B5F6F" w:rsidRDefault="002F4480" w:rsidP="002F4480">
            <w:pPr>
              <w:jc w:val="center"/>
              <w:rPr>
                <w:rFonts w:ascii="Times New Roman" w:hAnsi="Times New Roman" w:cs="Times New Roman"/>
              </w:rPr>
            </w:pPr>
            <w:r w:rsidRPr="000B5F6F">
              <w:rPr>
                <w:rFonts w:ascii="Times New Roman" w:hAnsi="Times New Roman" w:cs="Times New Roman"/>
              </w:rPr>
              <w:t>3</w:t>
            </w:r>
          </w:p>
        </w:tc>
        <w:tc>
          <w:tcPr>
            <w:tcW w:w="1947" w:type="dxa"/>
            <w:tcBorders>
              <w:bottom w:val="single" w:sz="4" w:space="0" w:color="000000"/>
            </w:tcBorders>
          </w:tcPr>
          <w:p w14:paraId="13F0F4A5" w14:textId="77777777" w:rsidR="002F4480" w:rsidRPr="000B5F6F" w:rsidRDefault="002F4480" w:rsidP="002F4480">
            <w:pPr>
              <w:jc w:val="both"/>
              <w:rPr>
                <w:rFonts w:ascii="Times New Roman" w:hAnsi="Times New Roman" w:cs="Times New Roman"/>
                <w:sz w:val="22"/>
                <w:szCs w:val="22"/>
              </w:rPr>
            </w:pPr>
            <w:r w:rsidRPr="000B5F6F">
              <w:rPr>
                <w:rFonts w:ascii="Times New Roman" w:hAnsi="Times New Roman" w:cs="Times New Roman"/>
                <w:sz w:val="22"/>
                <w:szCs w:val="22"/>
              </w:rPr>
              <w:t>Час, що витрачатиметься суб’єктами господарювання, пов’язаними з виконанням вимог акту</w:t>
            </w:r>
          </w:p>
        </w:tc>
        <w:tc>
          <w:tcPr>
            <w:tcW w:w="1111" w:type="dxa"/>
            <w:tcBorders>
              <w:bottom w:val="single" w:sz="4" w:space="0" w:color="000000"/>
            </w:tcBorders>
            <w:vAlign w:val="center"/>
          </w:tcPr>
          <w:p w14:paraId="1DE609C7" w14:textId="77777777" w:rsidR="002F4480" w:rsidRPr="000B5F6F" w:rsidRDefault="002F4480" w:rsidP="002F4480">
            <w:pPr>
              <w:jc w:val="center"/>
              <w:rPr>
                <w:rFonts w:ascii="Times New Roman" w:hAnsi="Times New Roman" w:cs="Times New Roman"/>
              </w:rPr>
            </w:pPr>
            <w:r w:rsidRPr="000B5F6F">
              <w:rPr>
                <w:rFonts w:ascii="Times New Roman" w:hAnsi="Times New Roman" w:cs="Times New Roman"/>
              </w:rPr>
              <w:t>год.</w:t>
            </w:r>
          </w:p>
        </w:tc>
        <w:tc>
          <w:tcPr>
            <w:tcW w:w="6504" w:type="dxa"/>
            <w:gridSpan w:val="9"/>
            <w:tcBorders>
              <w:bottom w:val="single" w:sz="4" w:space="0" w:color="000000"/>
            </w:tcBorders>
            <w:vAlign w:val="center"/>
          </w:tcPr>
          <w:p w14:paraId="1D11D4BD" w14:textId="77777777" w:rsidR="002F4480" w:rsidRPr="000B5F6F" w:rsidRDefault="002F4480" w:rsidP="002F4480">
            <w:pPr>
              <w:jc w:val="center"/>
              <w:rPr>
                <w:rFonts w:ascii="Times New Roman" w:hAnsi="Times New Roman" w:cs="Times New Roman"/>
                <w:sz w:val="22"/>
                <w:szCs w:val="22"/>
              </w:rPr>
            </w:pPr>
            <w:r w:rsidRPr="000B5F6F">
              <w:rPr>
                <w:rFonts w:ascii="Times New Roman" w:hAnsi="Times New Roman" w:cs="Times New Roman"/>
                <w:sz w:val="22"/>
                <w:szCs w:val="22"/>
              </w:rPr>
              <w:t xml:space="preserve">  3 години</w:t>
            </w:r>
          </w:p>
        </w:tc>
      </w:tr>
      <w:tr w:rsidR="00512925" w:rsidRPr="000B5F6F" w14:paraId="3B11E56E" w14:textId="35C48A95" w:rsidTr="00512925">
        <w:tc>
          <w:tcPr>
            <w:tcW w:w="532" w:type="dxa"/>
            <w:shd w:val="clear" w:color="auto" w:fill="FFFFFF"/>
            <w:vAlign w:val="center"/>
          </w:tcPr>
          <w:p w14:paraId="38103602" w14:textId="77777777" w:rsidR="00512925" w:rsidRPr="000B5F6F" w:rsidRDefault="00512925" w:rsidP="002F4480">
            <w:pPr>
              <w:jc w:val="center"/>
              <w:rPr>
                <w:rFonts w:ascii="Times New Roman" w:hAnsi="Times New Roman" w:cs="Times New Roman"/>
              </w:rPr>
            </w:pPr>
            <w:r w:rsidRPr="000B5F6F">
              <w:rPr>
                <w:rFonts w:ascii="Times New Roman" w:hAnsi="Times New Roman" w:cs="Times New Roman"/>
              </w:rPr>
              <w:t>4</w:t>
            </w:r>
          </w:p>
        </w:tc>
        <w:tc>
          <w:tcPr>
            <w:tcW w:w="1947" w:type="dxa"/>
            <w:shd w:val="clear" w:color="auto" w:fill="FFFFFF"/>
          </w:tcPr>
          <w:p w14:paraId="60F4C46A" w14:textId="77777777" w:rsidR="00512925" w:rsidRPr="00C42A9C" w:rsidRDefault="00512925" w:rsidP="002F4480">
            <w:pPr>
              <w:jc w:val="both"/>
              <w:rPr>
                <w:rFonts w:ascii="Times New Roman" w:hAnsi="Times New Roman" w:cs="Times New Roman"/>
                <w:sz w:val="22"/>
                <w:szCs w:val="22"/>
              </w:rPr>
            </w:pPr>
            <w:r w:rsidRPr="00C42A9C">
              <w:rPr>
                <w:rFonts w:ascii="Times New Roman" w:hAnsi="Times New Roman" w:cs="Times New Roman"/>
                <w:sz w:val="22"/>
                <w:szCs w:val="22"/>
              </w:rPr>
              <w:t>Розмір коштів, що витрачатимуться суб'єктами господарювання та/або фізичними особами, пов'язаними з виконанням вимог акта</w:t>
            </w:r>
          </w:p>
        </w:tc>
        <w:tc>
          <w:tcPr>
            <w:tcW w:w="1111" w:type="dxa"/>
            <w:shd w:val="clear" w:color="auto" w:fill="FFFFFF"/>
            <w:vAlign w:val="center"/>
          </w:tcPr>
          <w:p w14:paraId="2920009C" w14:textId="77777777" w:rsidR="00512925" w:rsidRPr="000B5F6F" w:rsidRDefault="00512925" w:rsidP="002F4480">
            <w:pPr>
              <w:jc w:val="center"/>
              <w:rPr>
                <w:rFonts w:ascii="Times New Roman" w:hAnsi="Times New Roman" w:cs="Times New Roman"/>
                <w:sz w:val="22"/>
                <w:szCs w:val="22"/>
              </w:rPr>
            </w:pPr>
            <w:r w:rsidRPr="000B5F6F">
              <w:rPr>
                <w:rFonts w:ascii="Times New Roman" w:hAnsi="Times New Roman" w:cs="Times New Roman"/>
                <w:sz w:val="22"/>
                <w:szCs w:val="22"/>
              </w:rPr>
              <w:t>грн.</w:t>
            </w:r>
          </w:p>
        </w:tc>
        <w:tc>
          <w:tcPr>
            <w:tcW w:w="1939" w:type="dxa"/>
            <w:gridSpan w:val="2"/>
            <w:shd w:val="clear" w:color="auto" w:fill="FFFFFF"/>
          </w:tcPr>
          <w:p w14:paraId="4BC41BF1" w14:textId="1D6F63B7" w:rsidR="00512925" w:rsidRPr="00B14C1A" w:rsidRDefault="00512925" w:rsidP="00711593">
            <w:pPr>
              <w:rPr>
                <w:rFonts w:ascii="Times New Roman" w:hAnsi="Times New Roman" w:cs="Times New Roman"/>
                <w:sz w:val="22"/>
                <w:szCs w:val="22"/>
              </w:rPr>
            </w:pPr>
            <w:r w:rsidRPr="00B14C1A">
              <w:rPr>
                <w:rFonts w:ascii="Times New Roman" w:hAnsi="Times New Roman" w:cs="Times New Roman"/>
                <w:sz w:val="22"/>
                <w:szCs w:val="22"/>
              </w:rPr>
              <w:t xml:space="preserve">Сумарні витрати суб’єктів малого підприємництва – </w:t>
            </w:r>
            <w:r w:rsidR="0073499A">
              <w:rPr>
                <w:rFonts w:ascii="Times New Roman" w:hAnsi="Times New Roman" w:cs="Times New Roman"/>
                <w:b/>
              </w:rPr>
              <w:t>38</w:t>
            </w:r>
            <w:r w:rsidR="00EE24FD">
              <w:rPr>
                <w:rFonts w:ascii="Times New Roman" w:hAnsi="Times New Roman" w:cs="Times New Roman"/>
                <w:b/>
              </w:rPr>
              <w:t> </w:t>
            </w:r>
            <w:r w:rsidR="0073499A">
              <w:rPr>
                <w:rFonts w:ascii="Times New Roman" w:hAnsi="Times New Roman" w:cs="Times New Roman"/>
                <w:b/>
              </w:rPr>
              <w:t>9</w:t>
            </w:r>
            <w:r w:rsidR="00711593">
              <w:rPr>
                <w:rFonts w:ascii="Times New Roman" w:hAnsi="Times New Roman" w:cs="Times New Roman"/>
                <w:b/>
              </w:rPr>
              <w:t>36852</w:t>
            </w:r>
            <w:r w:rsidR="00EE24FD">
              <w:rPr>
                <w:rFonts w:ascii="Times New Roman" w:hAnsi="Times New Roman" w:cs="Times New Roman"/>
                <w:b/>
              </w:rPr>
              <w:t>,</w:t>
            </w:r>
            <w:r w:rsidR="00711593">
              <w:rPr>
                <w:rFonts w:ascii="Times New Roman" w:hAnsi="Times New Roman" w:cs="Times New Roman"/>
                <w:b/>
              </w:rPr>
              <w:t>17</w:t>
            </w:r>
            <w:r w:rsidR="00EE24FD">
              <w:rPr>
                <w:rFonts w:ascii="Times New Roman" w:hAnsi="Times New Roman" w:cs="Times New Roman"/>
                <w:b/>
              </w:rPr>
              <w:t xml:space="preserve"> грн. </w:t>
            </w:r>
            <w:r w:rsidRPr="00B14C1A">
              <w:rPr>
                <w:rFonts w:ascii="Times New Roman" w:hAnsi="Times New Roman" w:cs="Times New Roman"/>
              </w:rPr>
              <w:t>на рік</w:t>
            </w:r>
          </w:p>
        </w:tc>
        <w:tc>
          <w:tcPr>
            <w:tcW w:w="1559" w:type="dxa"/>
            <w:gridSpan w:val="2"/>
            <w:shd w:val="clear" w:color="auto" w:fill="FFFFFF"/>
          </w:tcPr>
          <w:p w14:paraId="7B050048" w14:textId="77777777" w:rsidR="00512925" w:rsidRPr="00B14C1A" w:rsidRDefault="00512925" w:rsidP="002F4480">
            <w:pPr>
              <w:jc w:val="both"/>
              <w:rPr>
                <w:rFonts w:ascii="Times New Roman" w:hAnsi="Times New Roman" w:cs="Times New Roman"/>
                <w:b/>
              </w:rPr>
            </w:pPr>
          </w:p>
          <w:p w14:paraId="3D70BA07" w14:textId="1E49A69E" w:rsidR="00512925" w:rsidRPr="00B14C1A" w:rsidRDefault="00EE24FD" w:rsidP="00711593">
            <w:pPr>
              <w:jc w:val="both"/>
              <w:rPr>
                <w:rFonts w:ascii="Times New Roman" w:hAnsi="Times New Roman" w:cs="Times New Roman"/>
                <w:sz w:val="22"/>
                <w:szCs w:val="22"/>
              </w:rPr>
            </w:pPr>
            <w:r>
              <w:rPr>
                <w:rFonts w:ascii="Times New Roman" w:hAnsi="Times New Roman" w:cs="Times New Roman"/>
                <w:b/>
              </w:rPr>
              <w:t>38 9</w:t>
            </w:r>
            <w:r w:rsidR="00711593">
              <w:rPr>
                <w:rFonts w:ascii="Times New Roman" w:hAnsi="Times New Roman" w:cs="Times New Roman"/>
                <w:b/>
              </w:rPr>
              <w:t>36</w:t>
            </w:r>
            <w:r>
              <w:rPr>
                <w:rFonts w:ascii="Times New Roman" w:hAnsi="Times New Roman" w:cs="Times New Roman"/>
                <w:b/>
              </w:rPr>
              <w:t> </w:t>
            </w:r>
            <w:r w:rsidR="00711593">
              <w:rPr>
                <w:rFonts w:ascii="Times New Roman" w:hAnsi="Times New Roman" w:cs="Times New Roman"/>
                <w:b/>
              </w:rPr>
              <w:t>852</w:t>
            </w:r>
            <w:r>
              <w:rPr>
                <w:rFonts w:ascii="Times New Roman" w:hAnsi="Times New Roman" w:cs="Times New Roman"/>
                <w:b/>
              </w:rPr>
              <w:t>,</w:t>
            </w:r>
            <w:r w:rsidR="00711593">
              <w:rPr>
                <w:rFonts w:ascii="Times New Roman" w:hAnsi="Times New Roman" w:cs="Times New Roman"/>
                <w:b/>
              </w:rPr>
              <w:t>17</w:t>
            </w:r>
            <w:r>
              <w:rPr>
                <w:rFonts w:ascii="Times New Roman" w:hAnsi="Times New Roman" w:cs="Times New Roman"/>
                <w:b/>
              </w:rPr>
              <w:t xml:space="preserve"> </w:t>
            </w:r>
            <w:r w:rsidR="00512925">
              <w:rPr>
                <w:rFonts w:ascii="Times New Roman" w:hAnsi="Times New Roman" w:cs="Times New Roman"/>
                <w:b/>
              </w:rPr>
              <w:t xml:space="preserve"> </w:t>
            </w:r>
            <w:r w:rsidR="00512925" w:rsidRPr="00B14C1A">
              <w:rPr>
                <w:rFonts w:ascii="Times New Roman" w:hAnsi="Times New Roman" w:cs="Times New Roman"/>
              </w:rPr>
              <w:t>грн на рік</w:t>
            </w:r>
          </w:p>
        </w:tc>
        <w:tc>
          <w:tcPr>
            <w:tcW w:w="1485" w:type="dxa"/>
            <w:gridSpan w:val="3"/>
            <w:tcBorders>
              <w:right w:val="single" w:sz="4" w:space="0" w:color="auto"/>
            </w:tcBorders>
            <w:shd w:val="clear" w:color="auto" w:fill="FFFFFF"/>
          </w:tcPr>
          <w:p w14:paraId="09E8B9E1" w14:textId="77777777" w:rsidR="00512925" w:rsidRPr="00B14C1A" w:rsidRDefault="00512925" w:rsidP="002F4480">
            <w:pPr>
              <w:jc w:val="both"/>
              <w:rPr>
                <w:rFonts w:ascii="Times New Roman" w:hAnsi="Times New Roman" w:cs="Times New Roman"/>
                <w:b/>
              </w:rPr>
            </w:pPr>
          </w:p>
          <w:p w14:paraId="289D7157" w14:textId="779AB2F8" w:rsidR="00512925" w:rsidRPr="00B14C1A" w:rsidRDefault="00EE24FD" w:rsidP="00711593">
            <w:pPr>
              <w:jc w:val="both"/>
              <w:rPr>
                <w:rFonts w:ascii="Times New Roman" w:hAnsi="Times New Roman" w:cs="Times New Roman"/>
                <w:sz w:val="22"/>
                <w:szCs w:val="22"/>
              </w:rPr>
            </w:pPr>
            <w:r>
              <w:rPr>
                <w:rFonts w:ascii="Times New Roman" w:hAnsi="Times New Roman" w:cs="Times New Roman"/>
                <w:b/>
              </w:rPr>
              <w:t>38</w:t>
            </w:r>
            <w:r w:rsidR="00711593">
              <w:rPr>
                <w:rFonts w:ascii="Times New Roman" w:hAnsi="Times New Roman" w:cs="Times New Roman"/>
                <w:b/>
              </w:rPr>
              <w:t> </w:t>
            </w:r>
            <w:r>
              <w:rPr>
                <w:rFonts w:ascii="Times New Roman" w:hAnsi="Times New Roman" w:cs="Times New Roman"/>
                <w:b/>
              </w:rPr>
              <w:t>9</w:t>
            </w:r>
            <w:r w:rsidR="00711593">
              <w:rPr>
                <w:rFonts w:ascii="Times New Roman" w:hAnsi="Times New Roman" w:cs="Times New Roman"/>
                <w:b/>
              </w:rPr>
              <w:t>36 852</w:t>
            </w:r>
            <w:r>
              <w:rPr>
                <w:rFonts w:ascii="Times New Roman" w:hAnsi="Times New Roman" w:cs="Times New Roman"/>
                <w:b/>
              </w:rPr>
              <w:t>,</w:t>
            </w:r>
            <w:r w:rsidR="00711593">
              <w:rPr>
                <w:rFonts w:ascii="Times New Roman" w:hAnsi="Times New Roman" w:cs="Times New Roman"/>
                <w:b/>
              </w:rPr>
              <w:t>17</w:t>
            </w:r>
            <w:r>
              <w:rPr>
                <w:rFonts w:ascii="Times New Roman" w:hAnsi="Times New Roman" w:cs="Times New Roman"/>
                <w:b/>
              </w:rPr>
              <w:t xml:space="preserve"> </w:t>
            </w:r>
            <w:r w:rsidR="00512925" w:rsidRPr="00B14C1A">
              <w:rPr>
                <w:rFonts w:ascii="Times New Roman" w:hAnsi="Times New Roman" w:cs="Times New Roman"/>
              </w:rPr>
              <w:t>грн. на рік</w:t>
            </w:r>
          </w:p>
        </w:tc>
        <w:tc>
          <w:tcPr>
            <w:tcW w:w="1521" w:type="dxa"/>
            <w:gridSpan w:val="2"/>
            <w:tcBorders>
              <w:left w:val="single" w:sz="4" w:space="0" w:color="auto"/>
            </w:tcBorders>
            <w:shd w:val="clear" w:color="auto" w:fill="FFFFFF"/>
          </w:tcPr>
          <w:p w14:paraId="7597BD3F" w14:textId="77777777" w:rsidR="00512925" w:rsidRPr="00512925" w:rsidRDefault="00512925">
            <w:pPr>
              <w:rPr>
                <w:rFonts w:ascii="Times New Roman" w:hAnsi="Times New Roman" w:cs="Times New Roman"/>
                <w:b/>
                <w:sz w:val="22"/>
                <w:szCs w:val="22"/>
              </w:rPr>
            </w:pPr>
          </w:p>
          <w:p w14:paraId="50054793" w14:textId="39369E48" w:rsidR="00512925" w:rsidRPr="00512925" w:rsidRDefault="00EE24FD" w:rsidP="00711593">
            <w:pPr>
              <w:jc w:val="both"/>
              <w:rPr>
                <w:rFonts w:ascii="Times New Roman" w:hAnsi="Times New Roman" w:cs="Times New Roman"/>
                <w:b/>
              </w:rPr>
            </w:pPr>
            <w:r>
              <w:rPr>
                <w:rFonts w:ascii="Times New Roman" w:hAnsi="Times New Roman" w:cs="Times New Roman"/>
                <w:b/>
              </w:rPr>
              <w:t>38</w:t>
            </w:r>
            <w:r w:rsidR="00711593">
              <w:rPr>
                <w:rFonts w:ascii="Times New Roman" w:hAnsi="Times New Roman" w:cs="Times New Roman"/>
                <w:b/>
              </w:rPr>
              <w:t> 936 852</w:t>
            </w:r>
            <w:r>
              <w:rPr>
                <w:rFonts w:ascii="Times New Roman" w:hAnsi="Times New Roman" w:cs="Times New Roman"/>
                <w:b/>
              </w:rPr>
              <w:t>,</w:t>
            </w:r>
            <w:r w:rsidR="00711593">
              <w:rPr>
                <w:rFonts w:ascii="Times New Roman" w:hAnsi="Times New Roman" w:cs="Times New Roman"/>
                <w:b/>
              </w:rPr>
              <w:t>17</w:t>
            </w:r>
            <w:r>
              <w:rPr>
                <w:rFonts w:ascii="Times New Roman" w:hAnsi="Times New Roman" w:cs="Times New Roman"/>
                <w:b/>
              </w:rPr>
              <w:t xml:space="preserve"> </w:t>
            </w:r>
            <w:r w:rsidR="00512925" w:rsidRPr="00512925">
              <w:rPr>
                <w:rFonts w:ascii="Times New Roman" w:hAnsi="Times New Roman" w:cs="Times New Roman"/>
                <w:b/>
              </w:rPr>
              <w:t xml:space="preserve"> грн.</w:t>
            </w:r>
          </w:p>
        </w:tc>
      </w:tr>
      <w:tr w:rsidR="002F4480" w:rsidRPr="000B5F6F" w14:paraId="1A3FCCAD" w14:textId="77777777" w:rsidTr="002F4480">
        <w:tc>
          <w:tcPr>
            <w:tcW w:w="532" w:type="dxa"/>
            <w:vAlign w:val="center"/>
          </w:tcPr>
          <w:p w14:paraId="389B8A19" w14:textId="77777777" w:rsidR="002F4480" w:rsidRPr="000B5F6F" w:rsidRDefault="002F4480" w:rsidP="002F4480">
            <w:pPr>
              <w:jc w:val="center"/>
              <w:rPr>
                <w:rFonts w:ascii="Times New Roman" w:hAnsi="Times New Roman" w:cs="Times New Roman"/>
              </w:rPr>
            </w:pPr>
            <w:r w:rsidRPr="000B5F6F">
              <w:rPr>
                <w:rFonts w:ascii="Times New Roman" w:hAnsi="Times New Roman" w:cs="Times New Roman"/>
              </w:rPr>
              <w:t>5</w:t>
            </w:r>
          </w:p>
        </w:tc>
        <w:tc>
          <w:tcPr>
            <w:tcW w:w="1947" w:type="dxa"/>
          </w:tcPr>
          <w:p w14:paraId="420DB274" w14:textId="77777777" w:rsidR="002F4480" w:rsidRPr="000B5F6F" w:rsidRDefault="002F4480" w:rsidP="002F4480">
            <w:pPr>
              <w:jc w:val="both"/>
              <w:rPr>
                <w:rFonts w:ascii="Times New Roman" w:hAnsi="Times New Roman" w:cs="Times New Roman"/>
                <w:sz w:val="22"/>
                <w:szCs w:val="22"/>
              </w:rPr>
            </w:pPr>
            <w:r w:rsidRPr="000B5F6F">
              <w:rPr>
                <w:rFonts w:ascii="Times New Roman" w:hAnsi="Times New Roman" w:cs="Times New Roman"/>
                <w:sz w:val="22"/>
                <w:szCs w:val="22"/>
              </w:rPr>
              <w:t>Рівень поінформованості суб’єктів господарювання та/або фізичних осіб з основних положень акту</w:t>
            </w:r>
          </w:p>
        </w:tc>
        <w:tc>
          <w:tcPr>
            <w:tcW w:w="1111" w:type="dxa"/>
            <w:vAlign w:val="center"/>
          </w:tcPr>
          <w:p w14:paraId="2283F006" w14:textId="77777777" w:rsidR="002F4480" w:rsidRPr="000B5F6F" w:rsidRDefault="002F4480" w:rsidP="002F4480">
            <w:pPr>
              <w:jc w:val="center"/>
              <w:rPr>
                <w:rFonts w:ascii="Times New Roman" w:hAnsi="Times New Roman" w:cs="Times New Roman"/>
              </w:rPr>
            </w:pPr>
          </w:p>
        </w:tc>
        <w:tc>
          <w:tcPr>
            <w:tcW w:w="6504" w:type="dxa"/>
            <w:gridSpan w:val="9"/>
          </w:tcPr>
          <w:p w14:paraId="3A9BCE87" w14:textId="45E5982C" w:rsidR="002F4480" w:rsidRPr="000B5F6F" w:rsidRDefault="002F4480" w:rsidP="00C42A9C">
            <w:pPr>
              <w:pStyle w:val="aff4"/>
              <w:shd w:val="clear" w:color="auto" w:fill="FFFFFF"/>
              <w:spacing w:before="0" w:beforeAutospacing="0" w:after="0" w:afterAutospacing="0" w:line="276" w:lineRule="auto"/>
              <w:ind w:left="-142" w:right="-1"/>
              <w:jc w:val="both"/>
              <w:rPr>
                <w:sz w:val="22"/>
                <w:szCs w:val="22"/>
              </w:rPr>
            </w:pPr>
            <w:r w:rsidRPr="00C42A9C">
              <w:rPr>
                <w:sz w:val="22"/>
                <w:szCs w:val="22"/>
              </w:rPr>
              <w:t xml:space="preserve">високий, проект </w:t>
            </w:r>
            <w:r w:rsidR="00C42A9C" w:rsidRPr="00C42A9C">
              <w:rPr>
                <w:bCs/>
                <w:sz w:val="22"/>
                <w:szCs w:val="22"/>
              </w:rPr>
              <w:t xml:space="preserve">«Рішення сесії Козятинської міської ради «Про затвердження Правил благоустрою території населених пунктів Козятинської міської територіальної громади» </w:t>
            </w:r>
            <w:r w:rsidRPr="00C42A9C">
              <w:rPr>
                <w:sz w:val="22"/>
                <w:szCs w:val="22"/>
              </w:rPr>
              <w:t xml:space="preserve">було оприлюднено на </w:t>
            </w:r>
            <w:r w:rsidR="00C42A9C" w:rsidRPr="00C42A9C">
              <w:rPr>
                <w:bCs/>
                <w:sz w:val="22"/>
                <w:szCs w:val="22"/>
              </w:rPr>
              <w:t xml:space="preserve">впливу на офіційному сайті Козятинської міської ради </w:t>
            </w:r>
            <w:r w:rsidR="00C42A9C" w:rsidRPr="00C42A9C">
              <w:rPr>
                <w:sz w:val="22"/>
                <w:szCs w:val="22"/>
              </w:rPr>
              <w:t xml:space="preserve">на офіційному веб-сайті  Козятинської міської ради </w:t>
            </w:r>
            <w:hyperlink r:id="rId7" w:history="1">
              <w:r w:rsidR="00C42A9C" w:rsidRPr="00C42A9C">
                <w:rPr>
                  <w:rStyle w:val="aff5"/>
                  <w:sz w:val="22"/>
                  <w:szCs w:val="22"/>
                </w:rPr>
                <w:t>https://komr.gov.ua/</w:t>
              </w:r>
            </w:hyperlink>
            <w:r w:rsidR="00C42A9C" w:rsidRPr="00C42A9C">
              <w:rPr>
                <w:rStyle w:val="aff5"/>
                <w:sz w:val="22"/>
                <w:szCs w:val="22"/>
              </w:rPr>
              <w:t>,</w:t>
            </w:r>
            <w:r w:rsidRPr="00C42A9C">
              <w:rPr>
                <w:sz w:val="22"/>
                <w:szCs w:val="22"/>
              </w:rPr>
              <w:t xml:space="preserve">. повідомлення про оприлюднення проекту регуляторного акту опубліковано </w:t>
            </w:r>
            <w:r w:rsidR="00C42A9C" w:rsidRPr="00C42A9C">
              <w:rPr>
                <w:sz w:val="22"/>
                <w:szCs w:val="22"/>
              </w:rPr>
              <w:t xml:space="preserve">в місцевих газетах « РІА Козятин» та «Вісник </w:t>
            </w:r>
            <w:proofErr w:type="spellStart"/>
            <w:r w:rsidR="00C42A9C" w:rsidRPr="00C42A9C">
              <w:rPr>
                <w:sz w:val="22"/>
                <w:szCs w:val="22"/>
              </w:rPr>
              <w:t>Козятинщини</w:t>
            </w:r>
            <w:proofErr w:type="spellEnd"/>
            <w:r w:rsidR="00C42A9C" w:rsidRPr="00C42A9C">
              <w:rPr>
                <w:sz w:val="22"/>
                <w:szCs w:val="22"/>
              </w:rPr>
              <w:t>»,</w:t>
            </w:r>
            <w:r w:rsidRPr="00C42A9C">
              <w:rPr>
                <w:sz w:val="22"/>
                <w:szCs w:val="22"/>
              </w:rPr>
              <w:t>проведено громадське обговорення проекту</w:t>
            </w:r>
            <w:r w:rsidRPr="000B5F6F">
              <w:rPr>
                <w:sz w:val="22"/>
                <w:szCs w:val="22"/>
              </w:rPr>
              <w:t xml:space="preserve"> рішення.</w:t>
            </w:r>
          </w:p>
          <w:p w14:paraId="064EDB4D" w14:textId="31712E75" w:rsidR="002F4480" w:rsidRPr="000B5F6F" w:rsidRDefault="00C42A9C" w:rsidP="002F4480">
            <w:pPr>
              <w:jc w:val="both"/>
              <w:rPr>
                <w:rFonts w:ascii="Times New Roman" w:hAnsi="Times New Roman" w:cs="Times New Roman"/>
                <w:sz w:val="22"/>
                <w:szCs w:val="22"/>
              </w:rPr>
            </w:pPr>
            <w:r>
              <w:rPr>
                <w:rFonts w:ascii="Times New Roman" w:hAnsi="Times New Roman" w:cs="Times New Roman"/>
                <w:sz w:val="22"/>
                <w:szCs w:val="22"/>
              </w:rPr>
              <w:t>62</w:t>
            </w:r>
            <w:r w:rsidR="002F4480" w:rsidRPr="000B5F6F">
              <w:rPr>
                <w:rFonts w:ascii="Times New Roman" w:hAnsi="Times New Roman" w:cs="Times New Roman"/>
                <w:sz w:val="22"/>
                <w:szCs w:val="22"/>
              </w:rPr>
              <w:t>%</w:t>
            </w:r>
          </w:p>
        </w:tc>
      </w:tr>
      <w:tr w:rsidR="00512925" w:rsidRPr="000B5F6F" w14:paraId="36F2769C" w14:textId="23619672" w:rsidTr="00512925">
        <w:tc>
          <w:tcPr>
            <w:tcW w:w="532" w:type="dxa"/>
            <w:vAlign w:val="center"/>
          </w:tcPr>
          <w:p w14:paraId="1C9BC910" w14:textId="77777777" w:rsidR="00512925" w:rsidRPr="000B5F6F" w:rsidRDefault="00512925" w:rsidP="002F4480">
            <w:pPr>
              <w:jc w:val="center"/>
              <w:rPr>
                <w:rFonts w:ascii="Times New Roman" w:hAnsi="Times New Roman" w:cs="Times New Roman"/>
              </w:rPr>
            </w:pPr>
            <w:r w:rsidRPr="000B5F6F">
              <w:rPr>
                <w:rFonts w:ascii="Times New Roman" w:hAnsi="Times New Roman" w:cs="Times New Roman"/>
              </w:rPr>
              <w:t>6</w:t>
            </w:r>
          </w:p>
        </w:tc>
        <w:tc>
          <w:tcPr>
            <w:tcW w:w="1947" w:type="dxa"/>
          </w:tcPr>
          <w:p w14:paraId="1F7D37D7" w14:textId="77777777" w:rsidR="00512925" w:rsidRPr="000B5F6F" w:rsidRDefault="00512925" w:rsidP="002F4480">
            <w:pPr>
              <w:jc w:val="both"/>
              <w:rPr>
                <w:rFonts w:ascii="Times New Roman" w:hAnsi="Times New Roman" w:cs="Times New Roman"/>
                <w:sz w:val="22"/>
                <w:szCs w:val="22"/>
              </w:rPr>
            </w:pPr>
            <w:r w:rsidRPr="000B5F6F">
              <w:rPr>
                <w:rFonts w:ascii="Times New Roman" w:hAnsi="Times New Roman" w:cs="Times New Roman"/>
                <w:sz w:val="22"/>
                <w:szCs w:val="22"/>
              </w:rPr>
              <w:t xml:space="preserve">встановлення нових та відновлення </w:t>
            </w:r>
            <w:r w:rsidRPr="000B5F6F">
              <w:rPr>
                <w:rFonts w:ascii="Times New Roman" w:hAnsi="Times New Roman" w:cs="Times New Roman"/>
                <w:sz w:val="22"/>
                <w:szCs w:val="22"/>
              </w:rPr>
              <w:lastRenderedPageBreak/>
              <w:t>існуючих елементів благоустрою</w:t>
            </w:r>
          </w:p>
        </w:tc>
        <w:tc>
          <w:tcPr>
            <w:tcW w:w="1111" w:type="dxa"/>
            <w:vAlign w:val="center"/>
          </w:tcPr>
          <w:p w14:paraId="21D40275" w14:textId="77777777" w:rsidR="00512925" w:rsidRPr="000B5F6F" w:rsidRDefault="00512925" w:rsidP="002F4480">
            <w:pPr>
              <w:jc w:val="center"/>
              <w:rPr>
                <w:rFonts w:ascii="Times New Roman" w:hAnsi="Times New Roman" w:cs="Times New Roman"/>
              </w:rPr>
            </w:pPr>
            <w:r w:rsidRPr="000B5F6F">
              <w:rPr>
                <w:rFonts w:ascii="Times New Roman" w:hAnsi="Times New Roman" w:cs="Times New Roman"/>
              </w:rPr>
              <w:lastRenderedPageBreak/>
              <w:t>шт.</w:t>
            </w:r>
          </w:p>
        </w:tc>
        <w:tc>
          <w:tcPr>
            <w:tcW w:w="1797" w:type="dxa"/>
          </w:tcPr>
          <w:p w14:paraId="5D6F03B1" w14:textId="2830BE77" w:rsidR="00512925" w:rsidRPr="000B5F6F" w:rsidRDefault="00512925" w:rsidP="005F7742">
            <w:pPr>
              <w:jc w:val="both"/>
              <w:rPr>
                <w:rFonts w:ascii="Times New Roman" w:hAnsi="Times New Roman" w:cs="Times New Roman"/>
                <w:sz w:val="22"/>
                <w:szCs w:val="22"/>
                <w:highlight w:val="yellow"/>
              </w:rPr>
            </w:pPr>
            <w:r w:rsidRPr="000B5F6F">
              <w:rPr>
                <w:rFonts w:ascii="Times New Roman" w:hAnsi="Times New Roman" w:cs="Times New Roman"/>
                <w:sz w:val="22"/>
                <w:szCs w:val="22"/>
              </w:rPr>
              <w:t xml:space="preserve">додатково замінено </w:t>
            </w:r>
            <w:r>
              <w:rPr>
                <w:rFonts w:ascii="Times New Roman" w:hAnsi="Times New Roman" w:cs="Times New Roman"/>
                <w:sz w:val="22"/>
                <w:szCs w:val="22"/>
              </w:rPr>
              <w:t>500</w:t>
            </w:r>
            <w:r w:rsidRPr="000B5F6F">
              <w:rPr>
                <w:rFonts w:ascii="Times New Roman" w:hAnsi="Times New Roman" w:cs="Times New Roman"/>
                <w:color w:val="000000"/>
                <w:sz w:val="22"/>
                <w:szCs w:val="22"/>
              </w:rPr>
              <w:t xml:space="preserve">  </w:t>
            </w:r>
            <w:r w:rsidRPr="000B5F6F">
              <w:rPr>
                <w:rFonts w:ascii="Times New Roman" w:hAnsi="Times New Roman" w:cs="Times New Roman"/>
                <w:sz w:val="22"/>
                <w:szCs w:val="22"/>
              </w:rPr>
              <w:t xml:space="preserve">лампочок на </w:t>
            </w:r>
            <w:r w:rsidRPr="000B5F6F">
              <w:rPr>
                <w:rFonts w:ascii="Times New Roman" w:hAnsi="Times New Roman" w:cs="Times New Roman"/>
                <w:sz w:val="22"/>
                <w:szCs w:val="22"/>
              </w:rPr>
              <w:lastRenderedPageBreak/>
              <w:t>ліхтарях вуличн</w:t>
            </w:r>
            <w:r>
              <w:rPr>
                <w:rFonts w:ascii="Times New Roman" w:hAnsi="Times New Roman" w:cs="Times New Roman"/>
                <w:sz w:val="22"/>
                <w:szCs w:val="22"/>
              </w:rPr>
              <w:t>ого освітлення, відремонтовано 11</w:t>
            </w:r>
            <w:r w:rsidRPr="000B5F6F">
              <w:rPr>
                <w:rFonts w:ascii="Times New Roman" w:hAnsi="Times New Roman" w:cs="Times New Roman"/>
                <w:sz w:val="22"/>
                <w:szCs w:val="22"/>
              </w:rPr>
              <w:t xml:space="preserve"> лавоч</w:t>
            </w:r>
            <w:r>
              <w:rPr>
                <w:rFonts w:ascii="Times New Roman" w:hAnsi="Times New Roman" w:cs="Times New Roman"/>
                <w:sz w:val="22"/>
                <w:szCs w:val="22"/>
              </w:rPr>
              <w:t>о</w:t>
            </w:r>
            <w:r w:rsidRPr="000B5F6F">
              <w:rPr>
                <w:rFonts w:ascii="Times New Roman" w:hAnsi="Times New Roman" w:cs="Times New Roman"/>
                <w:sz w:val="22"/>
                <w:szCs w:val="22"/>
              </w:rPr>
              <w:t>к</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покошено</w:t>
            </w:r>
            <w:proofErr w:type="spellEnd"/>
            <w:r>
              <w:rPr>
                <w:rFonts w:ascii="Times New Roman" w:hAnsi="Times New Roman" w:cs="Times New Roman"/>
                <w:color w:val="000000"/>
                <w:sz w:val="22"/>
                <w:szCs w:val="22"/>
              </w:rPr>
              <w:t xml:space="preserve">  4</w:t>
            </w:r>
            <w:r w:rsidRPr="000B5F6F">
              <w:rPr>
                <w:rFonts w:ascii="Times New Roman" w:hAnsi="Times New Roman" w:cs="Times New Roman"/>
                <w:color w:val="000000"/>
                <w:sz w:val="22"/>
                <w:szCs w:val="22"/>
              </w:rPr>
              <w:t>,2 га</w:t>
            </w:r>
            <w:r w:rsidRPr="000B5F6F">
              <w:rPr>
                <w:rFonts w:ascii="Times New Roman" w:hAnsi="Times New Roman" w:cs="Times New Roman"/>
                <w:sz w:val="22"/>
                <w:szCs w:val="22"/>
              </w:rPr>
              <w:t xml:space="preserve"> трави та порослі на об’єктах благоустрою загального користування. Розчищено від снігу доріг комунальної власності загальною протяжністю </w:t>
            </w:r>
            <w:r>
              <w:rPr>
                <w:rFonts w:ascii="Times New Roman" w:hAnsi="Times New Roman" w:cs="Times New Roman"/>
                <w:sz w:val="22"/>
                <w:szCs w:val="22"/>
              </w:rPr>
              <w:t xml:space="preserve">553,00 </w:t>
            </w:r>
            <w:proofErr w:type="spellStart"/>
            <w:r>
              <w:rPr>
                <w:rFonts w:ascii="Times New Roman" w:hAnsi="Times New Roman" w:cs="Times New Roman"/>
                <w:sz w:val="22"/>
                <w:szCs w:val="22"/>
              </w:rPr>
              <w:t>тис.кв</w:t>
            </w:r>
            <w:proofErr w:type="spellEnd"/>
            <w:r>
              <w:rPr>
                <w:rFonts w:ascii="Times New Roman" w:hAnsi="Times New Roman" w:cs="Times New Roman"/>
                <w:sz w:val="22"/>
                <w:szCs w:val="22"/>
              </w:rPr>
              <w:t>. м</w:t>
            </w:r>
          </w:p>
        </w:tc>
        <w:tc>
          <w:tcPr>
            <w:tcW w:w="1560" w:type="dxa"/>
            <w:gridSpan w:val="2"/>
          </w:tcPr>
          <w:p w14:paraId="06ED7831" w14:textId="07847B30" w:rsidR="00512925" w:rsidRPr="000B5F6F" w:rsidRDefault="00512925" w:rsidP="005F7742">
            <w:pPr>
              <w:jc w:val="both"/>
              <w:rPr>
                <w:rFonts w:ascii="Times New Roman" w:hAnsi="Times New Roman" w:cs="Times New Roman"/>
                <w:sz w:val="22"/>
                <w:szCs w:val="22"/>
              </w:rPr>
            </w:pPr>
            <w:r w:rsidRPr="000B5F6F">
              <w:rPr>
                <w:rFonts w:ascii="Times New Roman" w:hAnsi="Times New Roman" w:cs="Times New Roman"/>
                <w:sz w:val="22"/>
                <w:szCs w:val="22"/>
              </w:rPr>
              <w:lastRenderedPageBreak/>
              <w:t xml:space="preserve">додатково замінено </w:t>
            </w:r>
            <w:r>
              <w:rPr>
                <w:rFonts w:ascii="Times New Roman" w:hAnsi="Times New Roman" w:cs="Times New Roman"/>
                <w:sz w:val="22"/>
                <w:szCs w:val="22"/>
              </w:rPr>
              <w:t>800</w:t>
            </w:r>
            <w:r w:rsidRPr="000B5F6F">
              <w:rPr>
                <w:rFonts w:ascii="Times New Roman" w:hAnsi="Times New Roman" w:cs="Times New Roman"/>
                <w:color w:val="000000"/>
                <w:sz w:val="22"/>
                <w:szCs w:val="22"/>
              </w:rPr>
              <w:t xml:space="preserve"> </w:t>
            </w:r>
            <w:r w:rsidRPr="000B5F6F">
              <w:rPr>
                <w:rFonts w:ascii="Times New Roman" w:hAnsi="Times New Roman" w:cs="Times New Roman"/>
                <w:sz w:val="22"/>
                <w:szCs w:val="22"/>
              </w:rPr>
              <w:t xml:space="preserve">лампочок на </w:t>
            </w:r>
            <w:r w:rsidRPr="000B5F6F">
              <w:rPr>
                <w:rFonts w:ascii="Times New Roman" w:hAnsi="Times New Roman" w:cs="Times New Roman"/>
                <w:sz w:val="22"/>
                <w:szCs w:val="22"/>
              </w:rPr>
              <w:lastRenderedPageBreak/>
              <w:t xml:space="preserve">ліхтарях вуличного освітлення, </w:t>
            </w:r>
            <w:proofErr w:type="spellStart"/>
            <w:r w:rsidRPr="000B5F6F">
              <w:rPr>
                <w:rFonts w:ascii="Times New Roman" w:hAnsi="Times New Roman" w:cs="Times New Roman"/>
                <w:color w:val="000000"/>
                <w:sz w:val="22"/>
                <w:szCs w:val="22"/>
              </w:rPr>
              <w:t>покошено</w:t>
            </w:r>
            <w:proofErr w:type="spellEnd"/>
            <w:r w:rsidRPr="000B5F6F">
              <w:rPr>
                <w:rFonts w:ascii="Times New Roman" w:hAnsi="Times New Roman" w:cs="Times New Roman"/>
                <w:color w:val="000000"/>
                <w:sz w:val="22"/>
                <w:szCs w:val="22"/>
              </w:rPr>
              <w:t xml:space="preserve">  3,8 га</w:t>
            </w:r>
            <w:r w:rsidRPr="000B5F6F">
              <w:rPr>
                <w:rFonts w:ascii="Times New Roman" w:hAnsi="Times New Roman" w:cs="Times New Roman"/>
                <w:sz w:val="22"/>
                <w:szCs w:val="22"/>
              </w:rPr>
              <w:t xml:space="preserve"> трави та порослі на об’єктах благоустрою загального користування. Розчищено від снігу доріг комунальної власності загальною протяжністю </w:t>
            </w:r>
            <w:r>
              <w:rPr>
                <w:rFonts w:ascii="Times New Roman" w:hAnsi="Times New Roman" w:cs="Times New Roman"/>
                <w:sz w:val="22"/>
                <w:szCs w:val="22"/>
              </w:rPr>
              <w:t xml:space="preserve">553,00 </w:t>
            </w:r>
            <w:proofErr w:type="spellStart"/>
            <w:r>
              <w:rPr>
                <w:rFonts w:ascii="Times New Roman" w:hAnsi="Times New Roman" w:cs="Times New Roman"/>
                <w:sz w:val="22"/>
                <w:szCs w:val="22"/>
              </w:rPr>
              <w:t>тис.кв.м</w:t>
            </w:r>
            <w:proofErr w:type="spellEnd"/>
          </w:p>
        </w:tc>
        <w:tc>
          <w:tcPr>
            <w:tcW w:w="1695" w:type="dxa"/>
            <w:gridSpan w:val="5"/>
            <w:tcBorders>
              <w:right w:val="single" w:sz="4" w:space="0" w:color="auto"/>
            </w:tcBorders>
          </w:tcPr>
          <w:p w14:paraId="5F28AFF0" w14:textId="36C6D086" w:rsidR="00512925" w:rsidRPr="000B5F6F" w:rsidRDefault="00512925" w:rsidP="00512925">
            <w:pPr>
              <w:jc w:val="both"/>
              <w:rPr>
                <w:rFonts w:ascii="Times New Roman" w:hAnsi="Times New Roman" w:cs="Times New Roman"/>
                <w:sz w:val="22"/>
                <w:szCs w:val="22"/>
              </w:rPr>
            </w:pPr>
            <w:r w:rsidRPr="000B5F6F">
              <w:rPr>
                <w:rFonts w:ascii="Times New Roman" w:hAnsi="Times New Roman" w:cs="Times New Roman"/>
                <w:sz w:val="22"/>
                <w:szCs w:val="22"/>
              </w:rPr>
              <w:lastRenderedPageBreak/>
              <w:t xml:space="preserve">додатково замінено </w:t>
            </w:r>
            <w:r>
              <w:rPr>
                <w:rFonts w:ascii="Times New Roman" w:hAnsi="Times New Roman" w:cs="Times New Roman"/>
                <w:sz w:val="22"/>
                <w:szCs w:val="22"/>
              </w:rPr>
              <w:t>600</w:t>
            </w:r>
            <w:r w:rsidRPr="000B5F6F">
              <w:rPr>
                <w:rFonts w:ascii="Times New Roman" w:hAnsi="Times New Roman" w:cs="Times New Roman"/>
                <w:color w:val="000000"/>
                <w:sz w:val="22"/>
                <w:szCs w:val="22"/>
              </w:rPr>
              <w:t xml:space="preserve">  </w:t>
            </w:r>
            <w:r w:rsidRPr="000B5F6F">
              <w:rPr>
                <w:rFonts w:ascii="Times New Roman" w:hAnsi="Times New Roman" w:cs="Times New Roman"/>
                <w:sz w:val="22"/>
                <w:szCs w:val="22"/>
              </w:rPr>
              <w:t xml:space="preserve">лампочок на </w:t>
            </w:r>
            <w:r w:rsidRPr="000B5F6F">
              <w:rPr>
                <w:rFonts w:ascii="Times New Roman" w:hAnsi="Times New Roman" w:cs="Times New Roman"/>
                <w:sz w:val="22"/>
                <w:szCs w:val="22"/>
              </w:rPr>
              <w:lastRenderedPageBreak/>
              <w:t xml:space="preserve">ліхтарях вуличного освітлення, відремонтовано </w:t>
            </w:r>
            <w:r>
              <w:rPr>
                <w:rFonts w:ascii="Times New Roman" w:hAnsi="Times New Roman" w:cs="Times New Roman"/>
                <w:sz w:val="22"/>
                <w:szCs w:val="22"/>
              </w:rPr>
              <w:t>2</w:t>
            </w:r>
            <w:r w:rsidRPr="000B5F6F">
              <w:rPr>
                <w:rFonts w:ascii="Times New Roman" w:hAnsi="Times New Roman" w:cs="Times New Roman"/>
                <w:sz w:val="22"/>
                <w:szCs w:val="22"/>
              </w:rPr>
              <w:t>2 лавочки</w:t>
            </w:r>
            <w:r w:rsidRPr="000B5F6F">
              <w:rPr>
                <w:rFonts w:ascii="Times New Roman" w:hAnsi="Times New Roman" w:cs="Times New Roman"/>
                <w:color w:val="000000"/>
                <w:sz w:val="22"/>
                <w:szCs w:val="22"/>
              </w:rPr>
              <w:t xml:space="preserve">, </w:t>
            </w:r>
            <w:proofErr w:type="spellStart"/>
            <w:r w:rsidRPr="000B5F6F">
              <w:rPr>
                <w:rFonts w:ascii="Times New Roman" w:hAnsi="Times New Roman" w:cs="Times New Roman"/>
                <w:color w:val="000000"/>
                <w:sz w:val="22"/>
                <w:szCs w:val="22"/>
              </w:rPr>
              <w:t>покошено</w:t>
            </w:r>
            <w:proofErr w:type="spellEnd"/>
            <w:r w:rsidRPr="000B5F6F">
              <w:rPr>
                <w:rFonts w:ascii="Times New Roman" w:hAnsi="Times New Roman" w:cs="Times New Roman"/>
                <w:color w:val="000000"/>
                <w:sz w:val="22"/>
                <w:szCs w:val="22"/>
              </w:rPr>
              <w:t xml:space="preserve">  </w:t>
            </w:r>
            <w:r>
              <w:rPr>
                <w:rFonts w:ascii="Times New Roman" w:hAnsi="Times New Roman" w:cs="Times New Roman"/>
                <w:color w:val="000000"/>
                <w:sz w:val="22"/>
                <w:szCs w:val="22"/>
              </w:rPr>
              <w:t>4</w:t>
            </w:r>
            <w:r w:rsidRPr="000B5F6F">
              <w:rPr>
                <w:rFonts w:ascii="Times New Roman" w:hAnsi="Times New Roman" w:cs="Times New Roman"/>
                <w:color w:val="000000"/>
                <w:sz w:val="22"/>
                <w:szCs w:val="22"/>
              </w:rPr>
              <w:t>,2 га</w:t>
            </w:r>
            <w:r w:rsidRPr="000B5F6F">
              <w:rPr>
                <w:rFonts w:ascii="Times New Roman" w:hAnsi="Times New Roman" w:cs="Times New Roman"/>
                <w:sz w:val="22"/>
                <w:szCs w:val="22"/>
              </w:rPr>
              <w:t xml:space="preserve"> трави та порослі на об’єктах благоустрою загального користування. Розчищено від снігу доріг комунальної власності загальною протяжністю </w:t>
            </w:r>
            <w:r>
              <w:rPr>
                <w:rFonts w:ascii="Times New Roman" w:hAnsi="Times New Roman" w:cs="Times New Roman"/>
                <w:sz w:val="22"/>
                <w:szCs w:val="22"/>
              </w:rPr>
              <w:t>553,00 кв. м</w:t>
            </w:r>
          </w:p>
        </w:tc>
        <w:tc>
          <w:tcPr>
            <w:tcW w:w="1452" w:type="dxa"/>
            <w:tcBorders>
              <w:left w:val="single" w:sz="4" w:space="0" w:color="auto"/>
            </w:tcBorders>
          </w:tcPr>
          <w:p w14:paraId="71D554AD" w14:textId="62D7859E" w:rsidR="00512925" w:rsidRPr="000B5F6F" w:rsidRDefault="00AD79FD" w:rsidP="00AD79FD">
            <w:pPr>
              <w:jc w:val="both"/>
              <w:rPr>
                <w:rFonts w:ascii="Times New Roman" w:hAnsi="Times New Roman" w:cs="Times New Roman"/>
                <w:sz w:val="22"/>
                <w:szCs w:val="22"/>
              </w:rPr>
            </w:pPr>
            <w:r w:rsidRPr="000B5F6F">
              <w:rPr>
                <w:rFonts w:ascii="Times New Roman" w:hAnsi="Times New Roman" w:cs="Times New Roman"/>
                <w:sz w:val="22"/>
                <w:szCs w:val="22"/>
              </w:rPr>
              <w:lastRenderedPageBreak/>
              <w:t xml:space="preserve">додатково замінено </w:t>
            </w:r>
            <w:r>
              <w:rPr>
                <w:rFonts w:ascii="Times New Roman" w:hAnsi="Times New Roman" w:cs="Times New Roman"/>
                <w:sz w:val="22"/>
                <w:szCs w:val="22"/>
              </w:rPr>
              <w:t>600</w:t>
            </w:r>
            <w:r w:rsidRPr="000B5F6F">
              <w:rPr>
                <w:rFonts w:ascii="Times New Roman" w:hAnsi="Times New Roman" w:cs="Times New Roman"/>
                <w:color w:val="000000"/>
                <w:sz w:val="22"/>
                <w:szCs w:val="22"/>
              </w:rPr>
              <w:t xml:space="preserve">  </w:t>
            </w:r>
            <w:r w:rsidRPr="000B5F6F">
              <w:rPr>
                <w:rFonts w:ascii="Times New Roman" w:hAnsi="Times New Roman" w:cs="Times New Roman"/>
                <w:sz w:val="22"/>
                <w:szCs w:val="22"/>
              </w:rPr>
              <w:t xml:space="preserve">лампочок на </w:t>
            </w:r>
            <w:r w:rsidRPr="000B5F6F">
              <w:rPr>
                <w:rFonts w:ascii="Times New Roman" w:hAnsi="Times New Roman" w:cs="Times New Roman"/>
                <w:sz w:val="22"/>
                <w:szCs w:val="22"/>
              </w:rPr>
              <w:lastRenderedPageBreak/>
              <w:t xml:space="preserve">ліхтарях вуличного освітлення, відремонтовано </w:t>
            </w:r>
            <w:r>
              <w:rPr>
                <w:rFonts w:ascii="Times New Roman" w:hAnsi="Times New Roman" w:cs="Times New Roman"/>
                <w:sz w:val="22"/>
                <w:szCs w:val="22"/>
              </w:rPr>
              <w:t>18</w:t>
            </w:r>
            <w:r w:rsidRPr="000B5F6F">
              <w:rPr>
                <w:rFonts w:ascii="Times New Roman" w:hAnsi="Times New Roman" w:cs="Times New Roman"/>
                <w:sz w:val="22"/>
                <w:szCs w:val="22"/>
              </w:rPr>
              <w:t xml:space="preserve"> лавоч</w:t>
            </w:r>
            <w:r>
              <w:rPr>
                <w:rFonts w:ascii="Times New Roman" w:hAnsi="Times New Roman" w:cs="Times New Roman"/>
                <w:sz w:val="22"/>
                <w:szCs w:val="22"/>
              </w:rPr>
              <w:t>ок</w:t>
            </w:r>
            <w:r w:rsidRPr="000B5F6F">
              <w:rPr>
                <w:rFonts w:ascii="Times New Roman" w:hAnsi="Times New Roman" w:cs="Times New Roman"/>
                <w:color w:val="000000"/>
                <w:sz w:val="22"/>
                <w:szCs w:val="22"/>
              </w:rPr>
              <w:t xml:space="preserve">, </w:t>
            </w:r>
            <w:proofErr w:type="spellStart"/>
            <w:r w:rsidRPr="000B5F6F">
              <w:rPr>
                <w:rFonts w:ascii="Times New Roman" w:hAnsi="Times New Roman" w:cs="Times New Roman"/>
                <w:color w:val="000000"/>
                <w:sz w:val="22"/>
                <w:szCs w:val="22"/>
              </w:rPr>
              <w:t>покошено</w:t>
            </w:r>
            <w:proofErr w:type="spellEnd"/>
            <w:r w:rsidRPr="000B5F6F">
              <w:rPr>
                <w:rFonts w:ascii="Times New Roman" w:hAnsi="Times New Roman" w:cs="Times New Roman"/>
                <w:color w:val="000000"/>
                <w:sz w:val="22"/>
                <w:szCs w:val="22"/>
              </w:rPr>
              <w:t xml:space="preserve">  </w:t>
            </w:r>
            <w:r>
              <w:rPr>
                <w:rFonts w:ascii="Times New Roman" w:hAnsi="Times New Roman" w:cs="Times New Roman"/>
                <w:color w:val="000000"/>
                <w:sz w:val="22"/>
                <w:szCs w:val="22"/>
              </w:rPr>
              <w:t>4</w:t>
            </w:r>
            <w:r w:rsidRPr="000B5F6F">
              <w:rPr>
                <w:rFonts w:ascii="Times New Roman" w:hAnsi="Times New Roman" w:cs="Times New Roman"/>
                <w:color w:val="000000"/>
                <w:sz w:val="22"/>
                <w:szCs w:val="22"/>
              </w:rPr>
              <w:t>,2 га</w:t>
            </w:r>
            <w:r w:rsidRPr="000B5F6F">
              <w:rPr>
                <w:rFonts w:ascii="Times New Roman" w:hAnsi="Times New Roman" w:cs="Times New Roman"/>
                <w:sz w:val="22"/>
                <w:szCs w:val="22"/>
              </w:rPr>
              <w:t xml:space="preserve"> трави та порослі на об’єктах благоустрою загального користування. Розчищено від снігу доріг комунальної власності загальною протяжністю </w:t>
            </w:r>
            <w:r>
              <w:rPr>
                <w:rFonts w:ascii="Times New Roman" w:hAnsi="Times New Roman" w:cs="Times New Roman"/>
                <w:sz w:val="22"/>
                <w:szCs w:val="22"/>
              </w:rPr>
              <w:t>553,00 кв. м</w:t>
            </w:r>
          </w:p>
        </w:tc>
      </w:tr>
      <w:tr w:rsidR="00512925" w:rsidRPr="000B5F6F" w14:paraId="02600FEA" w14:textId="02EEBD47" w:rsidTr="00512925">
        <w:tc>
          <w:tcPr>
            <w:tcW w:w="532" w:type="dxa"/>
            <w:vAlign w:val="center"/>
          </w:tcPr>
          <w:p w14:paraId="0EBD1225" w14:textId="77777777" w:rsidR="00512925" w:rsidRPr="000B5F6F" w:rsidRDefault="00512925" w:rsidP="002F4480">
            <w:pPr>
              <w:jc w:val="center"/>
              <w:rPr>
                <w:rFonts w:ascii="Times New Roman" w:hAnsi="Times New Roman" w:cs="Times New Roman"/>
              </w:rPr>
            </w:pPr>
            <w:r w:rsidRPr="000B5F6F">
              <w:rPr>
                <w:rFonts w:ascii="Times New Roman" w:hAnsi="Times New Roman" w:cs="Times New Roman"/>
              </w:rPr>
              <w:lastRenderedPageBreak/>
              <w:t>7</w:t>
            </w:r>
          </w:p>
        </w:tc>
        <w:tc>
          <w:tcPr>
            <w:tcW w:w="1947" w:type="dxa"/>
          </w:tcPr>
          <w:p w14:paraId="066DD642" w14:textId="05788434" w:rsidR="00512925" w:rsidRPr="000B5F6F" w:rsidRDefault="00512925" w:rsidP="00512925">
            <w:pPr>
              <w:jc w:val="both"/>
              <w:rPr>
                <w:rFonts w:ascii="Times New Roman" w:hAnsi="Times New Roman" w:cs="Times New Roman"/>
                <w:sz w:val="22"/>
                <w:szCs w:val="22"/>
              </w:rPr>
            </w:pPr>
            <w:r w:rsidRPr="000B5F6F">
              <w:rPr>
                <w:rFonts w:ascii="Times New Roman" w:hAnsi="Times New Roman" w:cs="Times New Roman"/>
                <w:sz w:val="22"/>
                <w:szCs w:val="22"/>
              </w:rPr>
              <w:t>укладено договорів на вивіз ТПВ з виконавцем послуги зі збирання та вивезення твердих по</w:t>
            </w:r>
            <w:r>
              <w:rPr>
                <w:rFonts w:ascii="Times New Roman" w:hAnsi="Times New Roman" w:cs="Times New Roman"/>
                <w:sz w:val="22"/>
                <w:szCs w:val="22"/>
              </w:rPr>
              <w:t xml:space="preserve">бутових відходів на території Козятинської міської </w:t>
            </w:r>
            <w:r w:rsidRPr="000B5F6F">
              <w:rPr>
                <w:rFonts w:ascii="Times New Roman" w:hAnsi="Times New Roman" w:cs="Times New Roman"/>
                <w:sz w:val="22"/>
                <w:szCs w:val="22"/>
              </w:rPr>
              <w:t xml:space="preserve"> територіальної громади</w:t>
            </w:r>
          </w:p>
        </w:tc>
        <w:tc>
          <w:tcPr>
            <w:tcW w:w="1111" w:type="dxa"/>
            <w:vAlign w:val="center"/>
          </w:tcPr>
          <w:p w14:paraId="3EC15A06" w14:textId="77777777" w:rsidR="00512925" w:rsidRPr="000B5F6F" w:rsidRDefault="00512925" w:rsidP="002F4480">
            <w:pPr>
              <w:jc w:val="center"/>
              <w:rPr>
                <w:rFonts w:ascii="Times New Roman" w:hAnsi="Times New Roman" w:cs="Times New Roman"/>
                <w:b/>
              </w:rPr>
            </w:pPr>
            <w:r w:rsidRPr="000B5F6F">
              <w:rPr>
                <w:rFonts w:ascii="Times New Roman" w:hAnsi="Times New Roman" w:cs="Times New Roman"/>
              </w:rPr>
              <w:t>шт.</w:t>
            </w:r>
          </w:p>
        </w:tc>
        <w:tc>
          <w:tcPr>
            <w:tcW w:w="1797" w:type="dxa"/>
            <w:vAlign w:val="center"/>
          </w:tcPr>
          <w:p w14:paraId="1AA76CED" w14:textId="225DDBB7" w:rsidR="00512925" w:rsidRPr="000B5F6F" w:rsidRDefault="00512925" w:rsidP="00512925">
            <w:pPr>
              <w:jc w:val="center"/>
              <w:rPr>
                <w:rFonts w:ascii="Times New Roman" w:hAnsi="Times New Roman" w:cs="Times New Roman"/>
                <w:sz w:val="22"/>
                <w:szCs w:val="22"/>
                <w:highlight w:val="yellow"/>
              </w:rPr>
            </w:pPr>
            <w:r>
              <w:rPr>
                <w:rFonts w:ascii="Times New Roman" w:hAnsi="Times New Roman" w:cs="Times New Roman"/>
                <w:sz w:val="22"/>
                <w:szCs w:val="22"/>
              </w:rPr>
              <w:t>350</w:t>
            </w:r>
          </w:p>
        </w:tc>
        <w:tc>
          <w:tcPr>
            <w:tcW w:w="1560" w:type="dxa"/>
            <w:gridSpan w:val="2"/>
            <w:vAlign w:val="center"/>
          </w:tcPr>
          <w:p w14:paraId="240A8449" w14:textId="6546D0E2" w:rsidR="00512925" w:rsidRPr="000B5F6F" w:rsidRDefault="00512925" w:rsidP="00512925">
            <w:pPr>
              <w:jc w:val="center"/>
              <w:rPr>
                <w:rFonts w:ascii="Times New Roman" w:hAnsi="Times New Roman" w:cs="Times New Roman"/>
                <w:sz w:val="22"/>
                <w:szCs w:val="22"/>
              </w:rPr>
            </w:pPr>
            <w:r w:rsidRPr="000B5F6F">
              <w:rPr>
                <w:rFonts w:ascii="Times New Roman" w:hAnsi="Times New Roman" w:cs="Times New Roman"/>
                <w:sz w:val="22"/>
                <w:szCs w:val="22"/>
              </w:rPr>
              <w:t>3</w:t>
            </w:r>
            <w:r w:rsidR="00AD79FD">
              <w:rPr>
                <w:rFonts w:ascii="Times New Roman" w:hAnsi="Times New Roman" w:cs="Times New Roman"/>
                <w:sz w:val="22"/>
                <w:szCs w:val="22"/>
              </w:rPr>
              <w:t>7</w:t>
            </w:r>
            <w:r>
              <w:rPr>
                <w:rFonts w:ascii="Times New Roman" w:hAnsi="Times New Roman" w:cs="Times New Roman"/>
                <w:sz w:val="22"/>
                <w:szCs w:val="22"/>
              </w:rPr>
              <w:t>0</w:t>
            </w:r>
          </w:p>
        </w:tc>
        <w:tc>
          <w:tcPr>
            <w:tcW w:w="1695" w:type="dxa"/>
            <w:gridSpan w:val="5"/>
            <w:tcBorders>
              <w:right w:val="single" w:sz="4" w:space="0" w:color="auto"/>
            </w:tcBorders>
            <w:vAlign w:val="center"/>
          </w:tcPr>
          <w:p w14:paraId="4281A33C" w14:textId="26B2016B" w:rsidR="00512925" w:rsidRPr="000B5F6F" w:rsidRDefault="00711593" w:rsidP="00711593">
            <w:pPr>
              <w:jc w:val="center"/>
              <w:rPr>
                <w:rFonts w:ascii="Times New Roman" w:hAnsi="Times New Roman" w:cs="Times New Roman"/>
                <w:sz w:val="22"/>
                <w:szCs w:val="22"/>
              </w:rPr>
            </w:pPr>
            <w:r>
              <w:rPr>
                <w:rFonts w:ascii="Times New Roman" w:hAnsi="Times New Roman" w:cs="Times New Roman"/>
                <w:sz w:val="22"/>
                <w:szCs w:val="22"/>
              </w:rPr>
              <w:t>420</w:t>
            </w:r>
          </w:p>
        </w:tc>
        <w:tc>
          <w:tcPr>
            <w:tcW w:w="1452" w:type="dxa"/>
            <w:tcBorders>
              <w:left w:val="single" w:sz="4" w:space="0" w:color="auto"/>
            </w:tcBorders>
            <w:vAlign w:val="center"/>
          </w:tcPr>
          <w:p w14:paraId="1BDFFFAC" w14:textId="5AE19184" w:rsidR="00512925" w:rsidRPr="000B5F6F" w:rsidRDefault="00711593" w:rsidP="00711593">
            <w:pPr>
              <w:jc w:val="center"/>
              <w:rPr>
                <w:rFonts w:ascii="Times New Roman" w:hAnsi="Times New Roman" w:cs="Times New Roman"/>
                <w:sz w:val="22"/>
                <w:szCs w:val="22"/>
              </w:rPr>
            </w:pPr>
            <w:r>
              <w:rPr>
                <w:rFonts w:ascii="Times New Roman" w:hAnsi="Times New Roman" w:cs="Times New Roman"/>
                <w:sz w:val="22"/>
                <w:szCs w:val="22"/>
              </w:rPr>
              <w:t>520</w:t>
            </w:r>
          </w:p>
        </w:tc>
      </w:tr>
      <w:tr w:rsidR="00512925" w:rsidRPr="000B5F6F" w14:paraId="2FB8AFA8" w14:textId="1126F7E2" w:rsidTr="00512925">
        <w:tc>
          <w:tcPr>
            <w:tcW w:w="532" w:type="dxa"/>
            <w:vAlign w:val="center"/>
          </w:tcPr>
          <w:p w14:paraId="3A4F32B0" w14:textId="77777777" w:rsidR="00512925" w:rsidRPr="000B5F6F" w:rsidRDefault="00512925" w:rsidP="002F4480">
            <w:pPr>
              <w:jc w:val="center"/>
              <w:rPr>
                <w:rFonts w:ascii="Times New Roman" w:hAnsi="Times New Roman" w:cs="Times New Roman"/>
              </w:rPr>
            </w:pPr>
            <w:r w:rsidRPr="000B5F6F">
              <w:rPr>
                <w:rFonts w:ascii="Times New Roman" w:hAnsi="Times New Roman" w:cs="Times New Roman"/>
              </w:rPr>
              <w:t>8</w:t>
            </w:r>
          </w:p>
        </w:tc>
        <w:tc>
          <w:tcPr>
            <w:tcW w:w="1947" w:type="dxa"/>
          </w:tcPr>
          <w:p w14:paraId="0B586A00" w14:textId="4AB44DEC" w:rsidR="00512925" w:rsidRPr="000B5F6F" w:rsidRDefault="00512925" w:rsidP="00512925">
            <w:pPr>
              <w:jc w:val="both"/>
              <w:rPr>
                <w:rFonts w:ascii="Times New Roman" w:hAnsi="Times New Roman" w:cs="Times New Roman"/>
                <w:sz w:val="22"/>
                <w:szCs w:val="22"/>
              </w:rPr>
            </w:pPr>
            <w:r w:rsidRPr="000B5F6F">
              <w:rPr>
                <w:rFonts w:ascii="Times New Roman" w:hAnsi="Times New Roman" w:cs="Times New Roman"/>
                <w:sz w:val="22"/>
                <w:szCs w:val="22"/>
              </w:rPr>
              <w:t xml:space="preserve">кількість звернень жителів </w:t>
            </w:r>
            <w:r>
              <w:rPr>
                <w:rFonts w:ascii="Times New Roman" w:hAnsi="Times New Roman" w:cs="Times New Roman"/>
                <w:sz w:val="22"/>
                <w:szCs w:val="22"/>
              </w:rPr>
              <w:t>Козятинської  міської</w:t>
            </w:r>
            <w:r w:rsidRPr="000B5F6F">
              <w:rPr>
                <w:rFonts w:ascii="Times New Roman" w:hAnsi="Times New Roman" w:cs="Times New Roman"/>
                <w:sz w:val="22"/>
                <w:szCs w:val="22"/>
              </w:rPr>
              <w:t xml:space="preserve"> територіальної громади щодо неналежного санітарного стану територій громади</w:t>
            </w:r>
          </w:p>
        </w:tc>
        <w:tc>
          <w:tcPr>
            <w:tcW w:w="1111" w:type="dxa"/>
            <w:vAlign w:val="center"/>
          </w:tcPr>
          <w:p w14:paraId="59E7473C" w14:textId="77777777" w:rsidR="00512925" w:rsidRPr="000B5F6F" w:rsidRDefault="00512925" w:rsidP="002F4480">
            <w:pPr>
              <w:jc w:val="center"/>
              <w:rPr>
                <w:rFonts w:ascii="Times New Roman" w:hAnsi="Times New Roman" w:cs="Times New Roman"/>
                <w:b/>
              </w:rPr>
            </w:pPr>
            <w:r w:rsidRPr="000B5F6F">
              <w:rPr>
                <w:rFonts w:ascii="Times New Roman" w:hAnsi="Times New Roman" w:cs="Times New Roman"/>
              </w:rPr>
              <w:t>шт.</w:t>
            </w:r>
          </w:p>
        </w:tc>
        <w:tc>
          <w:tcPr>
            <w:tcW w:w="1797" w:type="dxa"/>
          </w:tcPr>
          <w:p w14:paraId="18A49C58" w14:textId="425A10D1" w:rsidR="00512925" w:rsidRPr="000B5F6F" w:rsidRDefault="00512925" w:rsidP="002F4480">
            <w:pPr>
              <w:jc w:val="both"/>
              <w:rPr>
                <w:rFonts w:ascii="Times New Roman" w:hAnsi="Times New Roman" w:cs="Times New Roman"/>
                <w:sz w:val="22"/>
                <w:szCs w:val="22"/>
              </w:rPr>
            </w:pPr>
            <w:r>
              <w:rPr>
                <w:rFonts w:ascii="Times New Roman" w:hAnsi="Times New Roman" w:cs="Times New Roman"/>
                <w:sz w:val="22"/>
                <w:szCs w:val="22"/>
              </w:rPr>
              <w:t xml:space="preserve">Кількість звернень </w:t>
            </w:r>
            <w:r w:rsidRPr="000B5F6F">
              <w:rPr>
                <w:rFonts w:ascii="Times New Roman" w:hAnsi="Times New Roman" w:cs="Times New Roman"/>
                <w:sz w:val="22"/>
                <w:szCs w:val="22"/>
              </w:rPr>
              <w:t xml:space="preserve"> змен</w:t>
            </w:r>
            <w:r>
              <w:rPr>
                <w:rFonts w:ascii="Times New Roman" w:hAnsi="Times New Roman" w:cs="Times New Roman"/>
                <w:sz w:val="22"/>
                <w:szCs w:val="22"/>
              </w:rPr>
              <w:t>ши</w:t>
            </w:r>
            <w:r w:rsidRPr="000B5F6F">
              <w:rPr>
                <w:rFonts w:ascii="Times New Roman" w:hAnsi="Times New Roman" w:cs="Times New Roman"/>
                <w:sz w:val="22"/>
                <w:szCs w:val="22"/>
              </w:rPr>
              <w:t xml:space="preserve">ться </w:t>
            </w:r>
          </w:p>
          <w:p w14:paraId="7E0EA3BF" w14:textId="77777777" w:rsidR="00512925" w:rsidRPr="000B5F6F" w:rsidRDefault="00512925" w:rsidP="002F4480">
            <w:pPr>
              <w:jc w:val="both"/>
              <w:rPr>
                <w:rFonts w:ascii="Times New Roman" w:hAnsi="Times New Roman" w:cs="Times New Roman"/>
                <w:sz w:val="22"/>
                <w:szCs w:val="22"/>
              </w:rPr>
            </w:pPr>
          </w:p>
          <w:p w14:paraId="12ACD70B" w14:textId="36F04BC5" w:rsidR="00512925" w:rsidRPr="000B5F6F" w:rsidRDefault="00512925" w:rsidP="002F4480">
            <w:pPr>
              <w:jc w:val="both"/>
              <w:rPr>
                <w:rFonts w:ascii="Times New Roman" w:hAnsi="Times New Roman" w:cs="Times New Roman"/>
                <w:sz w:val="22"/>
                <w:szCs w:val="22"/>
              </w:rPr>
            </w:pPr>
            <w:r>
              <w:rPr>
                <w:rFonts w:ascii="Times New Roman" w:hAnsi="Times New Roman" w:cs="Times New Roman"/>
                <w:sz w:val="22"/>
                <w:szCs w:val="22"/>
              </w:rPr>
              <w:t>120</w:t>
            </w:r>
          </w:p>
        </w:tc>
        <w:tc>
          <w:tcPr>
            <w:tcW w:w="1560" w:type="dxa"/>
            <w:gridSpan w:val="2"/>
          </w:tcPr>
          <w:p w14:paraId="0BC26FD4" w14:textId="0DDC6E5D" w:rsidR="00512925" w:rsidRPr="000B5F6F" w:rsidRDefault="00512925" w:rsidP="002F4480">
            <w:pPr>
              <w:jc w:val="both"/>
              <w:rPr>
                <w:rFonts w:ascii="Times New Roman" w:hAnsi="Times New Roman" w:cs="Times New Roman"/>
                <w:sz w:val="22"/>
                <w:szCs w:val="22"/>
              </w:rPr>
            </w:pPr>
            <w:r w:rsidRPr="000B5F6F">
              <w:rPr>
                <w:rFonts w:ascii="Times New Roman" w:hAnsi="Times New Roman" w:cs="Times New Roman"/>
                <w:sz w:val="22"/>
                <w:szCs w:val="22"/>
              </w:rPr>
              <w:t>10</w:t>
            </w:r>
            <w:r>
              <w:rPr>
                <w:rFonts w:ascii="Times New Roman" w:hAnsi="Times New Roman" w:cs="Times New Roman"/>
                <w:sz w:val="22"/>
                <w:szCs w:val="22"/>
              </w:rPr>
              <w:t>0</w:t>
            </w:r>
          </w:p>
        </w:tc>
        <w:tc>
          <w:tcPr>
            <w:tcW w:w="1695" w:type="dxa"/>
            <w:gridSpan w:val="5"/>
            <w:tcBorders>
              <w:right w:val="single" w:sz="4" w:space="0" w:color="auto"/>
            </w:tcBorders>
          </w:tcPr>
          <w:p w14:paraId="3D48DFA6" w14:textId="3DCC02D0" w:rsidR="00512925" w:rsidRPr="000B5F6F" w:rsidRDefault="00AD79FD" w:rsidP="002F4480">
            <w:pPr>
              <w:jc w:val="both"/>
              <w:rPr>
                <w:rFonts w:ascii="Times New Roman" w:hAnsi="Times New Roman" w:cs="Times New Roman"/>
                <w:sz w:val="22"/>
                <w:szCs w:val="22"/>
              </w:rPr>
            </w:pPr>
            <w:r>
              <w:rPr>
                <w:rFonts w:ascii="Times New Roman" w:hAnsi="Times New Roman" w:cs="Times New Roman"/>
                <w:sz w:val="22"/>
                <w:szCs w:val="22"/>
              </w:rPr>
              <w:t>80</w:t>
            </w:r>
          </w:p>
        </w:tc>
        <w:tc>
          <w:tcPr>
            <w:tcW w:w="1452" w:type="dxa"/>
            <w:tcBorders>
              <w:left w:val="single" w:sz="4" w:space="0" w:color="auto"/>
            </w:tcBorders>
          </w:tcPr>
          <w:p w14:paraId="1F006408" w14:textId="5694C073" w:rsidR="00512925" w:rsidRPr="000B5F6F" w:rsidRDefault="00AD79FD" w:rsidP="00512925">
            <w:pPr>
              <w:jc w:val="both"/>
              <w:rPr>
                <w:rFonts w:ascii="Times New Roman" w:hAnsi="Times New Roman" w:cs="Times New Roman"/>
                <w:sz w:val="22"/>
                <w:szCs w:val="22"/>
              </w:rPr>
            </w:pPr>
            <w:r>
              <w:rPr>
                <w:rFonts w:ascii="Times New Roman" w:hAnsi="Times New Roman" w:cs="Times New Roman"/>
                <w:sz w:val="22"/>
                <w:szCs w:val="22"/>
              </w:rPr>
              <w:t>70</w:t>
            </w:r>
          </w:p>
        </w:tc>
      </w:tr>
    </w:tbl>
    <w:p w14:paraId="5B379D64" w14:textId="77777777" w:rsidR="002F4480" w:rsidRPr="000B5F6F" w:rsidRDefault="002F4480" w:rsidP="002F4480">
      <w:pPr>
        <w:pBdr>
          <w:top w:val="nil"/>
          <w:left w:val="nil"/>
          <w:bottom w:val="nil"/>
          <w:right w:val="nil"/>
          <w:between w:val="nil"/>
        </w:pBdr>
        <w:spacing w:line="276" w:lineRule="auto"/>
        <w:jc w:val="center"/>
        <w:rPr>
          <w:rFonts w:ascii="Times New Roman" w:eastAsia="Times New Roman" w:hAnsi="Times New Roman" w:cs="Times New Roman"/>
          <w:b/>
          <w:color w:val="000000"/>
          <w:sz w:val="25"/>
          <w:szCs w:val="25"/>
        </w:rPr>
      </w:pPr>
    </w:p>
    <w:p w14:paraId="4D792EFA" w14:textId="24F4E06E" w:rsidR="00FA11AE" w:rsidRDefault="00F35647" w:rsidP="004C045B">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lang w:val="en-US"/>
        </w:rPr>
        <w:t>IX</w:t>
      </w:r>
      <w:r w:rsidR="00704883" w:rsidRPr="004C045B">
        <w:rPr>
          <w:rFonts w:ascii="Times New Roman" w:eastAsia="Times New Roman" w:hAnsi="Times New Roman" w:cs="Times New Roman"/>
          <w:b/>
          <w:sz w:val="25"/>
          <w:szCs w:val="25"/>
        </w:rPr>
        <w:t>. Визначення заходів, за допомогою яких здійснюватиметься відстеження результативності дії регуляторного акту</w:t>
      </w:r>
    </w:p>
    <w:p w14:paraId="64884CD2" w14:textId="28F04C10" w:rsidR="00F42F57" w:rsidRPr="00F42F57" w:rsidRDefault="00F42F57" w:rsidP="00F42F57">
      <w:pPr>
        <w:pBdr>
          <w:top w:val="nil"/>
          <w:left w:val="nil"/>
          <w:bottom w:val="nil"/>
          <w:right w:val="nil"/>
          <w:between w:val="nil"/>
        </w:pBdr>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 xml:space="preserve">Стосовно регуляторного </w:t>
      </w:r>
      <w:proofErr w:type="spellStart"/>
      <w:r w:rsidRPr="00F42F57">
        <w:rPr>
          <w:rFonts w:ascii="Times New Roman" w:hAnsi="Times New Roman" w:cs="Times New Roman"/>
          <w:color w:val="000000"/>
          <w:sz w:val="25"/>
          <w:szCs w:val="25"/>
        </w:rPr>
        <w:t>акта</w:t>
      </w:r>
      <w:proofErr w:type="spellEnd"/>
      <w:r w:rsidRPr="00F42F57">
        <w:rPr>
          <w:rFonts w:ascii="Times New Roman" w:hAnsi="Times New Roman" w:cs="Times New Roman"/>
          <w:color w:val="000000"/>
          <w:sz w:val="25"/>
          <w:szCs w:val="25"/>
        </w:rPr>
        <w:t xml:space="preserve"> </w:t>
      </w:r>
      <w:r>
        <w:rPr>
          <w:rFonts w:ascii="Times New Roman" w:hAnsi="Times New Roman" w:cs="Times New Roman"/>
          <w:color w:val="000000"/>
          <w:sz w:val="25"/>
          <w:szCs w:val="25"/>
          <w:lang w:val="ru-RU"/>
        </w:rPr>
        <w:t xml:space="preserve"> </w:t>
      </w:r>
      <w:proofErr w:type="spellStart"/>
      <w:r>
        <w:rPr>
          <w:rFonts w:ascii="Times New Roman" w:hAnsi="Times New Roman" w:cs="Times New Roman"/>
          <w:color w:val="000000"/>
          <w:sz w:val="25"/>
          <w:szCs w:val="25"/>
          <w:lang w:val="ru-RU"/>
        </w:rPr>
        <w:t>управлінням</w:t>
      </w:r>
      <w:proofErr w:type="spellEnd"/>
      <w:r>
        <w:rPr>
          <w:rFonts w:ascii="Times New Roman" w:hAnsi="Times New Roman" w:cs="Times New Roman"/>
          <w:color w:val="000000"/>
          <w:sz w:val="25"/>
          <w:szCs w:val="25"/>
          <w:lang w:val="ru-RU"/>
        </w:rPr>
        <w:t xml:space="preserve"> </w:t>
      </w:r>
      <w:proofErr w:type="spellStart"/>
      <w:r>
        <w:rPr>
          <w:rFonts w:ascii="Times New Roman" w:hAnsi="Times New Roman" w:cs="Times New Roman"/>
          <w:color w:val="000000"/>
          <w:sz w:val="25"/>
          <w:szCs w:val="25"/>
          <w:lang w:val="ru-RU"/>
        </w:rPr>
        <w:t>житлово-комунального</w:t>
      </w:r>
      <w:proofErr w:type="spellEnd"/>
      <w:r>
        <w:rPr>
          <w:rFonts w:ascii="Times New Roman" w:hAnsi="Times New Roman" w:cs="Times New Roman"/>
          <w:color w:val="000000"/>
          <w:sz w:val="25"/>
          <w:szCs w:val="25"/>
          <w:lang w:val="ru-RU"/>
        </w:rPr>
        <w:t xml:space="preserve"> </w:t>
      </w:r>
      <w:proofErr w:type="spellStart"/>
      <w:r>
        <w:rPr>
          <w:rFonts w:ascii="Times New Roman" w:hAnsi="Times New Roman" w:cs="Times New Roman"/>
          <w:color w:val="000000"/>
          <w:sz w:val="25"/>
          <w:szCs w:val="25"/>
          <w:lang w:val="ru-RU"/>
        </w:rPr>
        <w:t>господарства</w:t>
      </w:r>
      <w:proofErr w:type="spellEnd"/>
      <w:r>
        <w:rPr>
          <w:rFonts w:ascii="Times New Roman" w:hAnsi="Times New Roman" w:cs="Times New Roman"/>
          <w:color w:val="000000"/>
          <w:sz w:val="25"/>
          <w:szCs w:val="25"/>
          <w:lang w:val="ru-RU"/>
        </w:rPr>
        <w:t xml:space="preserve"> </w:t>
      </w:r>
      <w:proofErr w:type="spellStart"/>
      <w:r>
        <w:rPr>
          <w:rFonts w:ascii="Times New Roman" w:hAnsi="Times New Roman" w:cs="Times New Roman"/>
          <w:color w:val="000000"/>
          <w:sz w:val="25"/>
          <w:szCs w:val="25"/>
          <w:lang w:val="ru-RU"/>
        </w:rPr>
        <w:t>Козятинської</w:t>
      </w:r>
      <w:proofErr w:type="spellEnd"/>
      <w:r>
        <w:rPr>
          <w:rFonts w:ascii="Times New Roman" w:hAnsi="Times New Roman" w:cs="Times New Roman"/>
          <w:color w:val="000000"/>
          <w:sz w:val="25"/>
          <w:szCs w:val="25"/>
          <w:lang w:val="ru-RU"/>
        </w:rPr>
        <w:t xml:space="preserve"> </w:t>
      </w:r>
      <w:r w:rsidR="00D179A1">
        <w:rPr>
          <w:rFonts w:ascii="Times New Roman" w:hAnsi="Times New Roman" w:cs="Times New Roman"/>
          <w:color w:val="000000"/>
          <w:sz w:val="25"/>
          <w:szCs w:val="25"/>
          <w:lang w:val="ru-RU"/>
        </w:rPr>
        <w:t xml:space="preserve"> </w:t>
      </w:r>
      <w:proofErr w:type="spellStart"/>
      <w:r>
        <w:rPr>
          <w:rFonts w:ascii="Times New Roman" w:hAnsi="Times New Roman" w:cs="Times New Roman"/>
          <w:color w:val="000000"/>
          <w:sz w:val="25"/>
          <w:szCs w:val="25"/>
          <w:lang w:val="ru-RU"/>
        </w:rPr>
        <w:t>міської</w:t>
      </w:r>
      <w:proofErr w:type="spellEnd"/>
      <w:r>
        <w:rPr>
          <w:rFonts w:ascii="Times New Roman" w:hAnsi="Times New Roman" w:cs="Times New Roman"/>
          <w:color w:val="000000"/>
          <w:sz w:val="25"/>
          <w:szCs w:val="25"/>
          <w:lang w:val="ru-RU"/>
        </w:rPr>
        <w:t xml:space="preserve"> </w:t>
      </w:r>
      <w:r w:rsidR="00D179A1">
        <w:rPr>
          <w:rFonts w:ascii="Times New Roman" w:hAnsi="Times New Roman" w:cs="Times New Roman"/>
          <w:color w:val="000000"/>
          <w:sz w:val="25"/>
          <w:szCs w:val="25"/>
          <w:lang w:val="ru-RU"/>
        </w:rPr>
        <w:t xml:space="preserve"> </w:t>
      </w:r>
      <w:r>
        <w:rPr>
          <w:rFonts w:ascii="Times New Roman" w:hAnsi="Times New Roman" w:cs="Times New Roman"/>
          <w:color w:val="000000"/>
          <w:sz w:val="25"/>
          <w:szCs w:val="25"/>
          <w:lang w:val="ru-RU"/>
        </w:rPr>
        <w:t>ради</w:t>
      </w:r>
      <w:r w:rsidRPr="00F42F57">
        <w:rPr>
          <w:rFonts w:ascii="Times New Roman" w:hAnsi="Times New Roman" w:cs="Times New Roman"/>
          <w:color w:val="000000"/>
          <w:sz w:val="25"/>
          <w:szCs w:val="25"/>
        </w:rPr>
        <w:t xml:space="preserve"> 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w:t>
      </w:r>
    </w:p>
    <w:p w14:paraId="5BF7F312" w14:textId="77777777" w:rsidR="00F42F57" w:rsidRPr="00F42F57" w:rsidRDefault="00F42F57" w:rsidP="00F42F57">
      <w:pPr>
        <w:pBdr>
          <w:top w:val="nil"/>
          <w:left w:val="nil"/>
          <w:bottom w:val="nil"/>
          <w:right w:val="nil"/>
          <w:between w:val="nil"/>
        </w:pBdr>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Базове відстеження результативності регуляторного акта здійснюється до дня набрання чинності цим регуляторним актом.</w:t>
      </w:r>
    </w:p>
    <w:p w14:paraId="5234F120" w14:textId="77777777" w:rsidR="00F42F57" w:rsidRPr="00F42F57" w:rsidRDefault="00F42F57" w:rsidP="00F42F57">
      <w:pPr>
        <w:pBdr>
          <w:top w:val="nil"/>
          <w:left w:val="nil"/>
          <w:bottom w:val="nil"/>
          <w:right w:val="nil"/>
          <w:between w:val="nil"/>
        </w:pBdr>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Повторне відстеження результативності регуляторного акта буде здійснено через один рік після набрання чинності.</w:t>
      </w:r>
    </w:p>
    <w:p w14:paraId="54132E91" w14:textId="77777777" w:rsidR="00F42F57" w:rsidRPr="00F42F57" w:rsidRDefault="00F42F57" w:rsidP="00F42F57">
      <w:pPr>
        <w:pBdr>
          <w:top w:val="nil"/>
          <w:left w:val="nil"/>
          <w:bottom w:val="nil"/>
          <w:right w:val="nil"/>
          <w:between w:val="nil"/>
        </w:pBdr>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lastRenderedPageBreak/>
        <w:t>Періодичні відстеження результативності регуляторного акта здійснюватиметься раз на кожні три роки, починаючи з дня закінчення заходів з повторного відстеження результативності цього акта.</w:t>
      </w:r>
    </w:p>
    <w:p w14:paraId="7EEE57A0" w14:textId="77777777" w:rsidR="00F42F57" w:rsidRPr="00F42F57" w:rsidRDefault="00F42F57" w:rsidP="00F42F57">
      <w:pPr>
        <w:pBdr>
          <w:top w:val="nil"/>
          <w:left w:val="nil"/>
          <w:bottom w:val="nil"/>
          <w:right w:val="nil"/>
          <w:between w:val="nil"/>
        </w:pBdr>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Відстеження результативності дії регуляторного акта здійснюватиметься статистичним методом. При проведенні відстеження результативності цього регуляторного акта будуть використовуватися офіційні статистичні дані, зокрема:</w:t>
      </w:r>
    </w:p>
    <w:p w14:paraId="18A484FF" w14:textId="0DCEE542" w:rsidR="00F42F57" w:rsidRPr="00F42F57" w:rsidRDefault="00F42F57" w:rsidP="00F42F57">
      <w:pPr>
        <w:numPr>
          <w:ilvl w:val="0"/>
          <w:numId w:val="22"/>
        </w:numPr>
        <w:pBdr>
          <w:top w:val="nil"/>
          <w:left w:val="nil"/>
          <w:bottom w:val="nil"/>
          <w:right w:val="nil"/>
          <w:between w:val="nil"/>
        </w:pBdr>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 xml:space="preserve">дані щодо кількості скарг про порушення питань, пов’язаних з благоустроєм, забезпеченням чистоти і порядку на території </w:t>
      </w:r>
      <w:r w:rsidR="00D179A1">
        <w:rPr>
          <w:rFonts w:ascii="Times New Roman" w:hAnsi="Times New Roman" w:cs="Times New Roman"/>
          <w:color w:val="000000"/>
          <w:sz w:val="25"/>
          <w:szCs w:val="25"/>
        </w:rPr>
        <w:t>Козятинської міської територіальної громади</w:t>
      </w:r>
      <w:r w:rsidRPr="00F42F57">
        <w:rPr>
          <w:rFonts w:ascii="Times New Roman" w:hAnsi="Times New Roman" w:cs="Times New Roman"/>
          <w:color w:val="000000"/>
          <w:sz w:val="25"/>
          <w:szCs w:val="25"/>
        </w:rPr>
        <w:t>;</w:t>
      </w:r>
    </w:p>
    <w:p w14:paraId="7A8EE574" w14:textId="77777777" w:rsidR="00F42F57" w:rsidRPr="00F42F57" w:rsidRDefault="00F42F57" w:rsidP="00451C4D">
      <w:pPr>
        <w:numPr>
          <w:ilvl w:val="0"/>
          <w:numId w:val="22"/>
        </w:num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даних щодо встановлення нових та відновлення існуючих елементів благоустрою. Зокрема про кількість висаджених дерев, кущів, квітів, а також про встановлення лавок, урн;</w:t>
      </w:r>
    </w:p>
    <w:p w14:paraId="57058388" w14:textId="77777777" w:rsidR="00F42F57" w:rsidRPr="00F42F57" w:rsidRDefault="00F42F57" w:rsidP="00451C4D">
      <w:pPr>
        <w:numPr>
          <w:ilvl w:val="0"/>
          <w:numId w:val="22"/>
        </w:num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кількість дерев, для яких зроблено санітарна чистка крон, або зрізання старих сухих аварійних дерев;</w:t>
      </w:r>
    </w:p>
    <w:p w14:paraId="0993E3EF" w14:textId="2948130E" w:rsidR="00F42F57" w:rsidRPr="00F42F57" w:rsidRDefault="00F42F57" w:rsidP="00451C4D">
      <w:pPr>
        <w:numPr>
          <w:ilvl w:val="0"/>
          <w:numId w:val="22"/>
        </w:num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даних щодо кількості укладених договорів про вивезення сміття та побутових відході</w:t>
      </w:r>
      <w:r w:rsidR="00E714CC">
        <w:rPr>
          <w:rFonts w:ascii="Times New Roman" w:hAnsi="Times New Roman" w:cs="Times New Roman"/>
          <w:color w:val="000000"/>
          <w:sz w:val="25"/>
          <w:szCs w:val="25"/>
        </w:rPr>
        <w:t>в, наданих КП «Чисте місто» Козятинської міської ради</w:t>
      </w:r>
      <w:r w:rsidRPr="00F42F57">
        <w:rPr>
          <w:rFonts w:ascii="Times New Roman" w:hAnsi="Times New Roman" w:cs="Times New Roman"/>
          <w:color w:val="000000"/>
          <w:sz w:val="25"/>
          <w:szCs w:val="25"/>
        </w:rPr>
        <w:t xml:space="preserve">, що визначені виконавцем послуги зі збирання та вивезення твердих побутових відходів на території </w:t>
      </w:r>
      <w:r w:rsidR="00E714CC">
        <w:rPr>
          <w:rFonts w:ascii="Times New Roman" w:hAnsi="Times New Roman" w:cs="Times New Roman"/>
          <w:color w:val="000000"/>
          <w:sz w:val="25"/>
          <w:szCs w:val="25"/>
        </w:rPr>
        <w:t xml:space="preserve">Козятинської міської </w:t>
      </w:r>
      <w:r w:rsidRPr="00F42F57">
        <w:rPr>
          <w:rFonts w:ascii="Times New Roman" w:hAnsi="Times New Roman" w:cs="Times New Roman"/>
          <w:color w:val="000000"/>
          <w:sz w:val="25"/>
          <w:szCs w:val="25"/>
        </w:rPr>
        <w:t xml:space="preserve"> територіальної громади;</w:t>
      </w:r>
    </w:p>
    <w:p w14:paraId="099BEE0B" w14:textId="4CE46B54" w:rsidR="00F42F57" w:rsidRPr="00F42F57" w:rsidRDefault="00F42F57" w:rsidP="00451C4D">
      <w:pPr>
        <w:numPr>
          <w:ilvl w:val="0"/>
          <w:numId w:val="22"/>
        </w:num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 xml:space="preserve">даних щодо розміру надходжень коштів до місцевого бюджету від фінансових санкцій за порушення Правил благоустрою, наданих </w:t>
      </w:r>
      <w:r w:rsidR="00E714CC">
        <w:rPr>
          <w:rFonts w:ascii="Times New Roman" w:hAnsi="Times New Roman" w:cs="Times New Roman"/>
          <w:color w:val="000000"/>
          <w:sz w:val="25"/>
          <w:szCs w:val="25"/>
        </w:rPr>
        <w:t>адміністративною комісією при Козятинській  міській раді</w:t>
      </w:r>
      <w:r w:rsidRPr="00F42F57">
        <w:rPr>
          <w:rFonts w:ascii="Times New Roman" w:hAnsi="Times New Roman" w:cs="Times New Roman"/>
          <w:color w:val="000000"/>
          <w:sz w:val="25"/>
          <w:szCs w:val="25"/>
        </w:rPr>
        <w:t>.</w:t>
      </w:r>
    </w:p>
    <w:p w14:paraId="3E07C189" w14:textId="77777777" w:rsidR="00F42F57" w:rsidRPr="00F42F57" w:rsidRDefault="00F42F57" w:rsidP="00451C4D">
      <w:pPr>
        <w:pBdr>
          <w:top w:val="nil"/>
          <w:left w:val="nil"/>
          <w:bottom w:val="nil"/>
          <w:right w:val="nil"/>
          <w:between w:val="nil"/>
        </w:pBdr>
        <w:spacing w:line="276" w:lineRule="auto"/>
        <w:ind w:firstLine="720"/>
        <w:jc w:val="both"/>
        <w:rPr>
          <w:rFonts w:ascii="Times New Roman" w:hAnsi="Times New Roman" w:cs="Times New Roman"/>
          <w:color w:val="000000"/>
          <w:sz w:val="25"/>
          <w:szCs w:val="25"/>
        </w:rPr>
      </w:pPr>
      <w:r w:rsidRPr="00F42F57">
        <w:rPr>
          <w:rFonts w:ascii="Times New Roman" w:hAnsi="Times New Roman" w:cs="Times New Roman"/>
          <w:color w:val="000000"/>
          <w:sz w:val="25"/>
          <w:szCs w:val="25"/>
        </w:rPr>
        <w:t>На підставі результатів відстеження ефективності регуляторного акту буде прийматися рішення про залишення регуляторного акту без змін, необхідність внесення змін та доповнень до регуляторного акту, або визнання регулярного акта або окремих його положень такими, що втратили чинність.</w:t>
      </w:r>
    </w:p>
    <w:p w14:paraId="01F3C6F8" w14:textId="77777777" w:rsidR="00F42F57" w:rsidRPr="00F42F57" w:rsidRDefault="00F42F57" w:rsidP="00451C4D">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b/>
          <w:sz w:val="25"/>
          <w:szCs w:val="25"/>
        </w:rPr>
      </w:pPr>
    </w:p>
    <w:p w14:paraId="0024CF05" w14:textId="77777777" w:rsidR="00F42F57" w:rsidRPr="00F42F57" w:rsidRDefault="00F42F57" w:rsidP="004C045B">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b/>
          <w:sz w:val="25"/>
          <w:szCs w:val="25"/>
        </w:rPr>
      </w:pPr>
    </w:p>
    <w:p w14:paraId="1F26ABC4" w14:textId="77777777" w:rsidR="00F42F57" w:rsidRPr="00F42F57" w:rsidRDefault="00F42F57" w:rsidP="004C045B">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b/>
          <w:sz w:val="25"/>
          <w:szCs w:val="25"/>
        </w:rPr>
      </w:pPr>
    </w:p>
    <w:p w14:paraId="29984A7A" w14:textId="77777777" w:rsidR="00F42F57" w:rsidRPr="00F42F57" w:rsidRDefault="00F42F57" w:rsidP="004C045B">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b/>
          <w:sz w:val="25"/>
          <w:szCs w:val="25"/>
        </w:rPr>
      </w:pPr>
    </w:p>
    <w:p w14:paraId="526DF074" w14:textId="77777777" w:rsidR="00F42F57" w:rsidRPr="00F42F57" w:rsidRDefault="00F42F57" w:rsidP="004C045B">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b/>
          <w:sz w:val="25"/>
          <w:szCs w:val="25"/>
        </w:rPr>
      </w:pPr>
    </w:p>
    <w:p w14:paraId="5EAE6C94" w14:textId="77777777" w:rsidR="00F42F57" w:rsidRPr="004C045B" w:rsidRDefault="00F42F57" w:rsidP="004C045B">
      <w:pPr>
        <w:pBdr>
          <w:top w:val="nil"/>
          <w:left w:val="nil"/>
          <w:bottom w:val="nil"/>
          <w:right w:val="nil"/>
          <w:between w:val="nil"/>
        </w:pBdr>
        <w:tabs>
          <w:tab w:val="left" w:pos="3920"/>
        </w:tabs>
        <w:spacing w:line="276" w:lineRule="auto"/>
        <w:ind w:firstLine="720"/>
        <w:jc w:val="both"/>
        <w:rPr>
          <w:rFonts w:ascii="Times New Roman" w:eastAsia="Times New Roman" w:hAnsi="Times New Roman" w:cs="Times New Roman"/>
          <w:sz w:val="25"/>
          <w:szCs w:val="25"/>
        </w:rPr>
      </w:pPr>
    </w:p>
    <w:tbl>
      <w:tblPr>
        <w:tblStyle w:val="af3"/>
        <w:tblW w:w="10120" w:type="dxa"/>
        <w:tblInd w:w="6" w:type="dxa"/>
        <w:tblLayout w:type="fixed"/>
        <w:tblLook w:val="0000" w:firstRow="0" w:lastRow="0" w:firstColumn="0" w:lastColumn="0" w:noHBand="0" w:noVBand="0"/>
      </w:tblPr>
      <w:tblGrid>
        <w:gridCol w:w="10120"/>
      </w:tblGrid>
      <w:tr w:rsidR="00FA11AE" w:rsidRPr="004C045B" w14:paraId="75B9E411" w14:textId="77777777">
        <w:tc>
          <w:tcPr>
            <w:tcW w:w="10120" w:type="dxa"/>
          </w:tcPr>
          <w:p w14:paraId="403F60EA" w14:textId="0AFEDD2A" w:rsidR="00FA11AE" w:rsidRDefault="00FA11AE"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bookmarkStart w:id="8" w:name="3dy6vkm" w:colFirst="0" w:colLast="0"/>
            <w:bookmarkEnd w:id="8"/>
          </w:p>
          <w:p w14:paraId="6E77554B" w14:textId="7310118F"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4A7E89C5" w14:textId="737816EA"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611412BB" w14:textId="5A1F765C"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040C8CE1" w14:textId="708544F7"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43B39E88" w14:textId="5CD5A956"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0BCE3198" w14:textId="00515689"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4B716FBB" w14:textId="59D827FC"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5482C89C" w14:textId="3856EF40"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7A253746" w14:textId="0A7ACB58"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23D7B541" w14:textId="255140A1"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392914F0" w14:textId="78151AB8"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5CAEF562" w14:textId="3F08AA36"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4A76ABE3" w14:textId="45AD0E3D"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1B080DC8" w14:textId="1F058069"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311BEBF3" w14:textId="0070A929" w:rsidR="00F35647"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4A71EAF8"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0F501B97"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0F3F2E20"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05D932EF"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78839BDD"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6BFF7175"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41B07F3A"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2B0DB94D" w14:textId="77777777" w:rsidR="00C53CE5" w:rsidRDefault="00C53CE5"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186EE8AA" w14:textId="77777777" w:rsidR="00F35647" w:rsidRPr="004C045B" w:rsidRDefault="00F35647" w:rsidP="004C045B">
            <w:pPr>
              <w:pBdr>
                <w:top w:val="nil"/>
                <w:left w:val="nil"/>
                <w:bottom w:val="nil"/>
                <w:right w:val="nil"/>
                <w:between w:val="nil"/>
              </w:pBdr>
              <w:spacing w:line="276" w:lineRule="auto"/>
              <w:jc w:val="right"/>
              <w:rPr>
                <w:rFonts w:ascii="Times New Roman" w:eastAsia="Times New Roman" w:hAnsi="Times New Roman" w:cs="Times New Roman"/>
                <w:sz w:val="25"/>
                <w:szCs w:val="25"/>
              </w:rPr>
            </w:pPr>
          </w:p>
          <w:p w14:paraId="5A75D6AF" w14:textId="422E6F90" w:rsidR="00FA11AE" w:rsidRPr="0087736C" w:rsidRDefault="00704883" w:rsidP="004C045B">
            <w:pPr>
              <w:pBdr>
                <w:top w:val="nil"/>
                <w:left w:val="nil"/>
                <w:bottom w:val="nil"/>
                <w:right w:val="nil"/>
                <w:between w:val="nil"/>
              </w:pBdr>
              <w:spacing w:line="276" w:lineRule="auto"/>
              <w:jc w:val="right"/>
              <w:rPr>
                <w:rFonts w:ascii="Times New Roman" w:eastAsia="Times New Roman" w:hAnsi="Times New Roman" w:cs="Times New Roman"/>
                <w:sz w:val="22"/>
                <w:szCs w:val="22"/>
              </w:rPr>
            </w:pPr>
            <w:r w:rsidRPr="0087736C">
              <w:rPr>
                <w:rFonts w:ascii="Times New Roman" w:eastAsia="Times New Roman" w:hAnsi="Times New Roman" w:cs="Times New Roman"/>
                <w:sz w:val="22"/>
                <w:szCs w:val="22"/>
              </w:rPr>
              <w:t>Додаток 1 </w:t>
            </w:r>
            <w:r w:rsidRPr="0087736C">
              <w:rPr>
                <w:rFonts w:ascii="Times New Roman" w:eastAsia="Times New Roman" w:hAnsi="Times New Roman" w:cs="Times New Roman"/>
                <w:sz w:val="22"/>
                <w:szCs w:val="22"/>
              </w:rPr>
              <w:br/>
              <w:t>до Аналізу впливу </w:t>
            </w:r>
            <w:r w:rsidRPr="0087736C">
              <w:rPr>
                <w:rFonts w:ascii="Times New Roman" w:eastAsia="Times New Roman" w:hAnsi="Times New Roman" w:cs="Times New Roman"/>
                <w:sz w:val="22"/>
                <w:szCs w:val="22"/>
              </w:rPr>
              <w:br/>
              <w:t>регуляторного ак</w:t>
            </w:r>
            <w:r w:rsidR="002E4933" w:rsidRPr="0087736C">
              <w:rPr>
                <w:rFonts w:ascii="Times New Roman" w:eastAsia="Times New Roman" w:hAnsi="Times New Roman" w:cs="Times New Roman"/>
                <w:sz w:val="22"/>
                <w:szCs w:val="22"/>
              </w:rPr>
              <w:t>ту</w:t>
            </w:r>
          </w:p>
        </w:tc>
      </w:tr>
    </w:tbl>
    <w:p w14:paraId="5E5AB862" w14:textId="77777777" w:rsidR="004B74A0" w:rsidRPr="004C045B" w:rsidRDefault="004B74A0" w:rsidP="004C045B">
      <w:pPr>
        <w:shd w:val="clear" w:color="auto" w:fill="FFFFFF"/>
        <w:spacing w:line="276" w:lineRule="auto"/>
        <w:ind w:left="360"/>
        <w:jc w:val="center"/>
        <w:rPr>
          <w:rFonts w:ascii="Times New Roman" w:eastAsia="Times New Roman" w:hAnsi="Times New Roman" w:cs="Times New Roman"/>
          <w:b/>
          <w:bCs/>
          <w:color w:val="1D1D1B"/>
          <w:sz w:val="25"/>
          <w:szCs w:val="25"/>
        </w:rPr>
      </w:pPr>
      <w:bookmarkStart w:id="9" w:name="1t3h5sf" w:colFirst="0" w:colLast="0"/>
      <w:bookmarkEnd w:id="9"/>
    </w:p>
    <w:p w14:paraId="656F50B7" w14:textId="77777777" w:rsidR="004B74A0" w:rsidRPr="004C045B" w:rsidRDefault="004B74A0" w:rsidP="004C045B">
      <w:pPr>
        <w:shd w:val="clear" w:color="auto" w:fill="FFFFFF"/>
        <w:spacing w:line="276" w:lineRule="auto"/>
        <w:ind w:left="360"/>
        <w:jc w:val="center"/>
        <w:rPr>
          <w:rFonts w:ascii="Times New Roman" w:eastAsia="Times New Roman" w:hAnsi="Times New Roman" w:cs="Times New Roman"/>
          <w:b/>
          <w:bCs/>
          <w:color w:val="1D1D1B"/>
          <w:sz w:val="25"/>
          <w:szCs w:val="25"/>
        </w:rPr>
      </w:pPr>
    </w:p>
    <w:p w14:paraId="76A48446" w14:textId="77777777" w:rsidR="00C53CE5" w:rsidRPr="00C53CE5" w:rsidRDefault="00C53CE5" w:rsidP="00C53CE5">
      <w:pPr>
        <w:pBdr>
          <w:top w:val="nil"/>
          <w:left w:val="nil"/>
          <w:bottom w:val="nil"/>
          <w:right w:val="nil"/>
          <w:between w:val="nil"/>
        </w:pBdr>
        <w:shd w:val="clear" w:color="auto" w:fill="FFFFFF"/>
        <w:spacing w:before="150" w:after="150"/>
        <w:jc w:val="center"/>
        <w:rPr>
          <w:rFonts w:ascii="Times New Roman" w:hAnsi="Times New Roman" w:cs="Times New Roman"/>
          <w:color w:val="000000"/>
          <w:sz w:val="25"/>
          <w:szCs w:val="25"/>
        </w:rPr>
      </w:pPr>
      <w:r w:rsidRPr="00C53CE5">
        <w:rPr>
          <w:rFonts w:ascii="Times New Roman" w:hAnsi="Times New Roman" w:cs="Times New Roman"/>
          <w:b/>
          <w:color w:val="000000"/>
          <w:sz w:val="25"/>
          <w:szCs w:val="25"/>
        </w:rPr>
        <w:t>ВИТРАТИ </w:t>
      </w:r>
      <w:r w:rsidRPr="00C53CE5">
        <w:rPr>
          <w:rFonts w:ascii="Times New Roman" w:hAnsi="Times New Roman" w:cs="Times New Roman"/>
          <w:color w:val="000000"/>
          <w:sz w:val="25"/>
          <w:szCs w:val="25"/>
        </w:rPr>
        <w:br/>
      </w:r>
      <w:r w:rsidRPr="00C53CE5">
        <w:rPr>
          <w:rFonts w:ascii="Times New Roman" w:hAnsi="Times New Roman" w:cs="Times New Roman"/>
          <w:b/>
          <w:color w:val="000000"/>
          <w:sz w:val="25"/>
          <w:szCs w:val="25"/>
        </w:rPr>
        <w:t>на одного суб’єкта господарювання великого і середнього підприємництва, які виникають внаслідок дії регуляторного акта</w:t>
      </w:r>
      <w:bookmarkStart w:id="10" w:name="4d34og8" w:colFirst="0" w:colLast="0"/>
      <w:bookmarkEnd w:id="10"/>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625"/>
        <w:gridCol w:w="6237"/>
        <w:gridCol w:w="1461"/>
        <w:gridCol w:w="1275"/>
      </w:tblGrid>
      <w:tr w:rsidR="00C53CE5" w:rsidRPr="00C53CE5" w14:paraId="3876DB85" w14:textId="77777777" w:rsidTr="00C53CE5">
        <w:trPr>
          <w:jc w:val="center"/>
        </w:trPr>
        <w:tc>
          <w:tcPr>
            <w:tcW w:w="625" w:type="dxa"/>
            <w:shd w:val="clear" w:color="auto" w:fill="auto"/>
          </w:tcPr>
          <w:p w14:paraId="20737455" w14:textId="77777777" w:rsidR="00C53CE5" w:rsidRPr="00C53CE5" w:rsidRDefault="00C53CE5" w:rsidP="00C53CE5">
            <w:pPr>
              <w:pBdr>
                <w:top w:val="nil"/>
                <w:left w:val="nil"/>
                <w:bottom w:val="nil"/>
                <w:right w:val="nil"/>
                <w:between w:val="nil"/>
              </w:pBdr>
              <w:spacing w:before="150"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6237" w:type="dxa"/>
            <w:shd w:val="clear" w:color="auto" w:fill="auto"/>
          </w:tcPr>
          <w:p w14:paraId="0842A0F2" w14:textId="77777777" w:rsidR="00C53CE5" w:rsidRPr="00C53CE5" w:rsidRDefault="00C53CE5" w:rsidP="00C53CE5">
            <w:pPr>
              <w:pBdr>
                <w:top w:val="nil"/>
                <w:left w:val="nil"/>
                <w:bottom w:val="nil"/>
                <w:right w:val="nil"/>
                <w:between w:val="nil"/>
              </w:pBdr>
              <w:spacing w:before="150"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w:t>
            </w:r>
          </w:p>
        </w:tc>
        <w:tc>
          <w:tcPr>
            <w:tcW w:w="1461" w:type="dxa"/>
            <w:shd w:val="clear" w:color="auto" w:fill="auto"/>
          </w:tcPr>
          <w:p w14:paraId="7F252300" w14:textId="77777777" w:rsidR="00C53CE5" w:rsidRPr="00C53CE5" w:rsidRDefault="00C53CE5" w:rsidP="00C53CE5">
            <w:pPr>
              <w:pBdr>
                <w:top w:val="nil"/>
                <w:left w:val="nil"/>
                <w:bottom w:val="nil"/>
                <w:right w:val="nil"/>
                <w:between w:val="nil"/>
              </w:pBdr>
              <w:spacing w:before="150"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За перший рік</w:t>
            </w:r>
          </w:p>
        </w:tc>
        <w:tc>
          <w:tcPr>
            <w:tcW w:w="1275" w:type="dxa"/>
            <w:shd w:val="clear" w:color="auto" w:fill="auto"/>
          </w:tcPr>
          <w:p w14:paraId="4EBCB4F4" w14:textId="77777777" w:rsidR="00C53CE5" w:rsidRPr="00C53CE5" w:rsidRDefault="00C53CE5" w:rsidP="00C53CE5">
            <w:pPr>
              <w:pBdr>
                <w:top w:val="nil"/>
                <w:left w:val="nil"/>
                <w:bottom w:val="nil"/>
                <w:right w:val="nil"/>
                <w:between w:val="nil"/>
              </w:pBdr>
              <w:spacing w:before="150"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За п’ять років</w:t>
            </w:r>
          </w:p>
        </w:tc>
      </w:tr>
      <w:tr w:rsidR="00C53CE5" w:rsidRPr="00C53CE5" w14:paraId="2B16EAAC" w14:textId="77777777" w:rsidTr="00C53CE5">
        <w:trPr>
          <w:jc w:val="center"/>
        </w:trPr>
        <w:tc>
          <w:tcPr>
            <w:tcW w:w="625" w:type="dxa"/>
            <w:shd w:val="clear" w:color="auto" w:fill="auto"/>
          </w:tcPr>
          <w:p w14:paraId="42D03FDA"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1</w:t>
            </w:r>
          </w:p>
        </w:tc>
        <w:tc>
          <w:tcPr>
            <w:tcW w:w="6237" w:type="dxa"/>
            <w:shd w:val="clear" w:color="auto" w:fill="auto"/>
          </w:tcPr>
          <w:p w14:paraId="4A2E736C"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61" w:type="dxa"/>
            <w:shd w:val="clear" w:color="auto" w:fill="auto"/>
            <w:vAlign w:val="center"/>
          </w:tcPr>
          <w:p w14:paraId="730EDF48"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16900,00</w:t>
            </w:r>
          </w:p>
        </w:tc>
        <w:tc>
          <w:tcPr>
            <w:tcW w:w="1275" w:type="dxa"/>
            <w:shd w:val="clear" w:color="auto" w:fill="auto"/>
            <w:vAlign w:val="center"/>
          </w:tcPr>
          <w:p w14:paraId="1C98C053"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84500,00</w:t>
            </w:r>
          </w:p>
        </w:tc>
      </w:tr>
      <w:tr w:rsidR="00C53CE5" w:rsidRPr="00C53CE5" w14:paraId="3EB17E56" w14:textId="77777777" w:rsidTr="00C53CE5">
        <w:trPr>
          <w:jc w:val="center"/>
        </w:trPr>
        <w:tc>
          <w:tcPr>
            <w:tcW w:w="625" w:type="dxa"/>
            <w:shd w:val="clear" w:color="auto" w:fill="auto"/>
          </w:tcPr>
          <w:p w14:paraId="29359D01"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2</w:t>
            </w:r>
          </w:p>
        </w:tc>
        <w:tc>
          <w:tcPr>
            <w:tcW w:w="6237" w:type="dxa"/>
            <w:shd w:val="clear" w:color="auto" w:fill="auto"/>
          </w:tcPr>
          <w:p w14:paraId="08D50503"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Податки та збори (зміна розміру податків/зборів, виникнення необхідності у сплаті податків/зборів), гривень</w:t>
            </w:r>
          </w:p>
        </w:tc>
        <w:tc>
          <w:tcPr>
            <w:tcW w:w="1461" w:type="dxa"/>
            <w:shd w:val="clear" w:color="auto" w:fill="auto"/>
            <w:vAlign w:val="center"/>
          </w:tcPr>
          <w:p w14:paraId="6F2DE8CD"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275" w:type="dxa"/>
            <w:shd w:val="clear" w:color="auto" w:fill="auto"/>
            <w:vAlign w:val="center"/>
          </w:tcPr>
          <w:p w14:paraId="4F4900D3"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r w:rsidR="00C53CE5" w:rsidRPr="00C53CE5" w14:paraId="2EF16C6F" w14:textId="77777777" w:rsidTr="00C53CE5">
        <w:trPr>
          <w:jc w:val="center"/>
        </w:trPr>
        <w:tc>
          <w:tcPr>
            <w:tcW w:w="625" w:type="dxa"/>
            <w:shd w:val="clear" w:color="auto" w:fill="auto"/>
          </w:tcPr>
          <w:p w14:paraId="3A48815C"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3</w:t>
            </w:r>
          </w:p>
        </w:tc>
        <w:tc>
          <w:tcPr>
            <w:tcW w:w="6237" w:type="dxa"/>
            <w:shd w:val="clear" w:color="auto" w:fill="auto"/>
          </w:tcPr>
          <w:p w14:paraId="0A977147"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пов’язані із веденням обліку, підготовкою та поданням звітності державним органам, гривень</w:t>
            </w:r>
          </w:p>
        </w:tc>
        <w:tc>
          <w:tcPr>
            <w:tcW w:w="1461" w:type="dxa"/>
            <w:shd w:val="clear" w:color="auto" w:fill="auto"/>
            <w:vAlign w:val="center"/>
          </w:tcPr>
          <w:p w14:paraId="6EE175E0"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275" w:type="dxa"/>
            <w:shd w:val="clear" w:color="auto" w:fill="auto"/>
            <w:vAlign w:val="center"/>
          </w:tcPr>
          <w:p w14:paraId="5A73FE58"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r w:rsidR="00C53CE5" w:rsidRPr="00C53CE5" w14:paraId="4DF1FBAA" w14:textId="77777777" w:rsidTr="00C53CE5">
        <w:trPr>
          <w:jc w:val="center"/>
        </w:trPr>
        <w:tc>
          <w:tcPr>
            <w:tcW w:w="625" w:type="dxa"/>
            <w:shd w:val="clear" w:color="auto" w:fill="auto"/>
          </w:tcPr>
          <w:p w14:paraId="7ED99877"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4</w:t>
            </w:r>
          </w:p>
        </w:tc>
        <w:tc>
          <w:tcPr>
            <w:tcW w:w="6237" w:type="dxa"/>
            <w:shd w:val="clear" w:color="auto" w:fill="auto"/>
          </w:tcPr>
          <w:p w14:paraId="7CBB0BA2"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461" w:type="dxa"/>
            <w:shd w:val="clear" w:color="auto" w:fill="auto"/>
            <w:vAlign w:val="center"/>
          </w:tcPr>
          <w:p w14:paraId="2EBA302D"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275" w:type="dxa"/>
            <w:shd w:val="clear" w:color="auto" w:fill="auto"/>
            <w:vAlign w:val="center"/>
          </w:tcPr>
          <w:p w14:paraId="37D6FE99"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r w:rsidR="00C53CE5" w:rsidRPr="00C53CE5" w14:paraId="4D09C129" w14:textId="77777777" w:rsidTr="00C53CE5">
        <w:trPr>
          <w:jc w:val="center"/>
        </w:trPr>
        <w:tc>
          <w:tcPr>
            <w:tcW w:w="625" w:type="dxa"/>
            <w:shd w:val="clear" w:color="auto" w:fill="auto"/>
          </w:tcPr>
          <w:p w14:paraId="5750788E"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5</w:t>
            </w:r>
          </w:p>
        </w:tc>
        <w:tc>
          <w:tcPr>
            <w:tcW w:w="6237" w:type="dxa"/>
            <w:shd w:val="clear" w:color="auto" w:fill="auto"/>
          </w:tcPr>
          <w:p w14:paraId="452DCA95"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61" w:type="dxa"/>
            <w:shd w:val="clear" w:color="auto" w:fill="auto"/>
            <w:vAlign w:val="center"/>
          </w:tcPr>
          <w:p w14:paraId="08C19EA8"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275" w:type="dxa"/>
            <w:shd w:val="clear" w:color="auto" w:fill="auto"/>
            <w:vAlign w:val="center"/>
          </w:tcPr>
          <w:p w14:paraId="06F0556C"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r w:rsidR="00C53CE5" w:rsidRPr="00C53CE5" w14:paraId="7944A96B" w14:textId="77777777" w:rsidTr="00C53CE5">
        <w:trPr>
          <w:jc w:val="center"/>
        </w:trPr>
        <w:tc>
          <w:tcPr>
            <w:tcW w:w="625" w:type="dxa"/>
            <w:shd w:val="clear" w:color="auto" w:fill="auto"/>
          </w:tcPr>
          <w:p w14:paraId="0A443331"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6</w:t>
            </w:r>
          </w:p>
        </w:tc>
        <w:tc>
          <w:tcPr>
            <w:tcW w:w="6237" w:type="dxa"/>
            <w:shd w:val="clear" w:color="auto" w:fill="auto"/>
          </w:tcPr>
          <w:p w14:paraId="756C847D"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оборотні активи (матеріали, канцелярські товари тощо), гривень</w:t>
            </w:r>
          </w:p>
        </w:tc>
        <w:tc>
          <w:tcPr>
            <w:tcW w:w="1461" w:type="dxa"/>
            <w:shd w:val="clear" w:color="auto" w:fill="auto"/>
            <w:vAlign w:val="center"/>
          </w:tcPr>
          <w:p w14:paraId="5F239742"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 xml:space="preserve">300,00 </w:t>
            </w:r>
          </w:p>
        </w:tc>
        <w:tc>
          <w:tcPr>
            <w:tcW w:w="1275" w:type="dxa"/>
            <w:shd w:val="clear" w:color="auto" w:fill="auto"/>
            <w:vAlign w:val="center"/>
          </w:tcPr>
          <w:p w14:paraId="736EB5E3"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 xml:space="preserve">1500 ,00 </w:t>
            </w:r>
          </w:p>
        </w:tc>
      </w:tr>
      <w:tr w:rsidR="00C53CE5" w:rsidRPr="00C53CE5" w14:paraId="5A5FFF86" w14:textId="77777777" w:rsidTr="00C53CE5">
        <w:trPr>
          <w:jc w:val="center"/>
        </w:trPr>
        <w:tc>
          <w:tcPr>
            <w:tcW w:w="625" w:type="dxa"/>
            <w:shd w:val="clear" w:color="auto" w:fill="auto"/>
          </w:tcPr>
          <w:p w14:paraId="5A2453B3"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7</w:t>
            </w:r>
          </w:p>
        </w:tc>
        <w:tc>
          <w:tcPr>
            <w:tcW w:w="6237" w:type="dxa"/>
            <w:shd w:val="clear" w:color="auto" w:fill="auto"/>
          </w:tcPr>
          <w:p w14:paraId="3EABCE2C"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пов’язані із наймом додаткового персоналу, гривень</w:t>
            </w:r>
          </w:p>
        </w:tc>
        <w:tc>
          <w:tcPr>
            <w:tcW w:w="1461" w:type="dxa"/>
            <w:shd w:val="clear" w:color="auto" w:fill="auto"/>
            <w:vAlign w:val="center"/>
          </w:tcPr>
          <w:p w14:paraId="60114726"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145,00</w:t>
            </w:r>
          </w:p>
        </w:tc>
        <w:tc>
          <w:tcPr>
            <w:tcW w:w="1275" w:type="dxa"/>
            <w:shd w:val="clear" w:color="auto" w:fill="auto"/>
            <w:vAlign w:val="center"/>
          </w:tcPr>
          <w:p w14:paraId="11E35C7E"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725,00</w:t>
            </w:r>
          </w:p>
        </w:tc>
      </w:tr>
      <w:tr w:rsidR="00C53CE5" w:rsidRPr="00C53CE5" w14:paraId="217AFA48" w14:textId="77777777" w:rsidTr="00C53CE5">
        <w:trPr>
          <w:jc w:val="center"/>
        </w:trPr>
        <w:tc>
          <w:tcPr>
            <w:tcW w:w="625" w:type="dxa"/>
            <w:shd w:val="clear" w:color="auto" w:fill="auto"/>
          </w:tcPr>
          <w:p w14:paraId="2FDAA8E6"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8</w:t>
            </w:r>
          </w:p>
        </w:tc>
        <w:tc>
          <w:tcPr>
            <w:tcW w:w="6237" w:type="dxa"/>
            <w:shd w:val="clear" w:color="auto" w:fill="auto"/>
          </w:tcPr>
          <w:p w14:paraId="728E44A3"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Інше (уточнити), гривень</w:t>
            </w:r>
          </w:p>
        </w:tc>
        <w:tc>
          <w:tcPr>
            <w:tcW w:w="1461" w:type="dxa"/>
            <w:shd w:val="clear" w:color="auto" w:fill="auto"/>
            <w:vAlign w:val="center"/>
          </w:tcPr>
          <w:p w14:paraId="56EC0D2F"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275" w:type="dxa"/>
            <w:shd w:val="clear" w:color="auto" w:fill="auto"/>
            <w:vAlign w:val="center"/>
          </w:tcPr>
          <w:p w14:paraId="38C2BA89"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r w:rsidR="00C53CE5" w:rsidRPr="00C53CE5" w14:paraId="02AB4F1B" w14:textId="77777777" w:rsidTr="00C53CE5">
        <w:trPr>
          <w:jc w:val="center"/>
        </w:trPr>
        <w:tc>
          <w:tcPr>
            <w:tcW w:w="625" w:type="dxa"/>
            <w:shd w:val="clear" w:color="auto" w:fill="auto"/>
          </w:tcPr>
          <w:p w14:paraId="05E04DD6"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9</w:t>
            </w:r>
          </w:p>
        </w:tc>
        <w:tc>
          <w:tcPr>
            <w:tcW w:w="6237" w:type="dxa"/>
            <w:shd w:val="clear" w:color="auto" w:fill="auto"/>
          </w:tcPr>
          <w:p w14:paraId="0916CEA2"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РАЗОМ (сума рядків: 1 + 2 + 3 + 4 + 5 + 6 + 7 + 8), гривень</w:t>
            </w:r>
          </w:p>
        </w:tc>
        <w:tc>
          <w:tcPr>
            <w:tcW w:w="1461" w:type="dxa"/>
            <w:shd w:val="clear" w:color="auto" w:fill="auto"/>
            <w:vAlign w:val="center"/>
          </w:tcPr>
          <w:p w14:paraId="4B01BFB1"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17345,00</w:t>
            </w:r>
          </w:p>
        </w:tc>
        <w:tc>
          <w:tcPr>
            <w:tcW w:w="1275" w:type="dxa"/>
            <w:shd w:val="clear" w:color="auto" w:fill="auto"/>
            <w:vAlign w:val="center"/>
          </w:tcPr>
          <w:p w14:paraId="1D23D4E6"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86725,00</w:t>
            </w:r>
          </w:p>
        </w:tc>
      </w:tr>
      <w:tr w:rsidR="00C53CE5" w:rsidRPr="00C53CE5" w14:paraId="4C9C7AFE" w14:textId="77777777" w:rsidTr="00C53CE5">
        <w:trPr>
          <w:jc w:val="center"/>
        </w:trPr>
        <w:tc>
          <w:tcPr>
            <w:tcW w:w="625" w:type="dxa"/>
            <w:shd w:val="clear" w:color="auto" w:fill="auto"/>
          </w:tcPr>
          <w:p w14:paraId="0106603B"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10</w:t>
            </w:r>
          </w:p>
        </w:tc>
        <w:tc>
          <w:tcPr>
            <w:tcW w:w="6237" w:type="dxa"/>
            <w:shd w:val="clear" w:color="auto" w:fill="auto"/>
          </w:tcPr>
          <w:p w14:paraId="6CA66B5C" w14:textId="77777777" w:rsidR="00C53CE5" w:rsidRPr="00C53CE5" w:rsidRDefault="00C53CE5" w:rsidP="00C53CE5">
            <w:pPr>
              <w:pBdr>
                <w:top w:val="nil"/>
                <w:left w:val="nil"/>
                <w:bottom w:val="nil"/>
                <w:right w:val="nil"/>
                <w:between w:val="nil"/>
              </w:pBdr>
              <w:rPr>
                <w:rFonts w:ascii="Times New Roman" w:hAnsi="Times New Roman" w:cs="Times New Roman"/>
                <w:sz w:val="25"/>
                <w:szCs w:val="25"/>
              </w:rPr>
            </w:pPr>
            <w:r w:rsidRPr="00C53CE5">
              <w:rPr>
                <w:rFonts w:ascii="Times New Roman" w:hAnsi="Times New Roman" w:cs="Times New Roman"/>
                <w:sz w:val="25"/>
                <w:szCs w:val="25"/>
              </w:rPr>
              <w:t>Кількість суб’єктів господарювання великого та середнього підприємництва, на яких буде поширено регулювання, одиниць</w:t>
            </w:r>
          </w:p>
        </w:tc>
        <w:tc>
          <w:tcPr>
            <w:tcW w:w="1461" w:type="dxa"/>
            <w:shd w:val="clear" w:color="auto" w:fill="auto"/>
            <w:vAlign w:val="center"/>
          </w:tcPr>
          <w:p w14:paraId="4771948A" w14:textId="77777777" w:rsidR="00C53CE5" w:rsidRPr="00C53CE5" w:rsidRDefault="00C53CE5" w:rsidP="00C53CE5">
            <w:pPr>
              <w:pBdr>
                <w:top w:val="nil"/>
                <w:left w:val="nil"/>
                <w:bottom w:val="nil"/>
                <w:right w:val="nil"/>
                <w:between w:val="nil"/>
              </w:pBdr>
              <w:rPr>
                <w:rFonts w:ascii="Times New Roman" w:hAnsi="Times New Roman" w:cs="Times New Roman"/>
                <w:sz w:val="25"/>
                <w:szCs w:val="25"/>
              </w:rPr>
            </w:pPr>
            <w:r w:rsidRPr="00C53CE5">
              <w:rPr>
                <w:rFonts w:ascii="Times New Roman" w:hAnsi="Times New Roman" w:cs="Times New Roman"/>
                <w:sz w:val="25"/>
                <w:szCs w:val="25"/>
              </w:rPr>
              <w:t>283</w:t>
            </w:r>
          </w:p>
        </w:tc>
        <w:tc>
          <w:tcPr>
            <w:tcW w:w="1275" w:type="dxa"/>
            <w:shd w:val="clear" w:color="auto" w:fill="auto"/>
            <w:vAlign w:val="center"/>
          </w:tcPr>
          <w:p w14:paraId="6B5C3CFC" w14:textId="77777777" w:rsidR="00C53CE5" w:rsidRPr="00C53CE5" w:rsidRDefault="00C53CE5" w:rsidP="00C53CE5">
            <w:pPr>
              <w:pBdr>
                <w:top w:val="nil"/>
                <w:left w:val="nil"/>
                <w:bottom w:val="nil"/>
                <w:right w:val="nil"/>
                <w:between w:val="nil"/>
              </w:pBdr>
              <w:rPr>
                <w:rFonts w:ascii="Times New Roman" w:hAnsi="Times New Roman" w:cs="Times New Roman"/>
                <w:sz w:val="25"/>
                <w:szCs w:val="25"/>
              </w:rPr>
            </w:pPr>
            <w:r w:rsidRPr="00C53CE5">
              <w:rPr>
                <w:rFonts w:ascii="Times New Roman" w:hAnsi="Times New Roman" w:cs="Times New Roman"/>
                <w:sz w:val="25"/>
                <w:szCs w:val="25"/>
              </w:rPr>
              <w:t>283</w:t>
            </w:r>
          </w:p>
        </w:tc>
      </w:tr>
      <w:tr w:rsidR="00C53CE5" w:rsidRPr="00C53CE5" w14:paraId="6EF95368" w14:textId="77777777" w:rsidTr="00C53CE5">
        <w:trPr>
          <w:jc w:val="center"/>
        </w:trPr>
        <w:tc>
          <w:tcPr>
            <w:tcW w:w="625" w:type="dxa"/>
            <w:shd w:val="clear" w:color="auto" w:fill="auto"/>
          </w:tcPr>
          <w:p w14:paraId="2A274E66"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11</w:t>
            </w:r>
          </w:p>
        </w:tc>
        <w:tc>
          <w:tcPr>
            <w:tcW w:w="6237" w:type="dxa"/>
            <w:shd w:val="clear" w:color="auto" w:fill="auto"/>
          </w:tcPr>
          <w:p w14:paraId="40F756A7"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61" w:type="dxa"/>
            <w:shd w:val="clear" w:color="auto" w:fill="auto"/>
            <w:vAlign w:val="center"/>
          </w:tcPr>
          <w:p w14:paraId="6BC415F6"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4908635,00</w:t>
            </w:r>
          </w:p>
        </w:tc>
        <w:tc>
          <w:tcPr>
            <w:tcW w:w="1275" w:type="dxa"/>
            <w:shd w:val="clear" w:color="auto" w:fill="auto"/>
            <w:vAlign w:val="center"/>
          </w:tcPr>
          <w:p w14:paraId="5C8B81A4" w14:textId="77777777" w:rsidR="00C53CE5" w:rsidRPr="004C0F45" w:rsidRDefault="00C53CE5" w:rsidP="00C53CE5">
            <w:pPr>
              <w:pBdr>
                <w:top w:val="nil"/>
                <w:left w:val="nil"/>
                <w:bottom w:val="nil"/>
                <w:right w:val="nil"/>
                <w:between w:val="nil"/>
              </w:pBdr>
              <w:rPr>
                <w:rFonts w:ascii="Times New Roman" w:hAnsi="Times New Roman" w:cs="Times New Roman"/>
                <w:color w:val="000000"/>
                <w:sz w:val="22"/>
                <w:szCs w:val="22"/>
              </w:rPr>
            </w:pPr>
            <w:r w:rsidRPr="004C0F45">
              <w:rPr>
                <w:rFonts w:ascii="Times New Roman" w:hAnsi="Times New Roman" w:cs="Times New Roman"/>
                <w:color w:val="000000"/>
                <w:sz w:val="22"/>
                <w:szCs w:val="22"/>
              </w:rPr>
              <w:t>24543175,00</w:t>
            </w:r>
          </w:p>
        </w:tc>
      </w:tr>
    </w:tbl>
    <w:p w14:paraId="6E01AD05" w14:textId="77777777" w:rsidR="00C53CE5" w:rsidRPr="00C53CE5" w:rsidRDefault="00C53CE5" w:rsidP="00C53CE5">
      <w:pPr>
        <w:pBdr>
          <w:top w:val="nil"/>
          <w:left w:val="nil"/>
          <w:bottom w:val="nil"/>
          <w:right w:val="nil"/>
          <w:between w:val="nil"/>
        </w:pBdr>
        <w:shd w:val="clear" w:color="auto" w:fill="FFFFFF"/>
        <w:spacing w:after="150"/>
        <w:ind w:left="450" w:right="450"/>
        <w:jc w:val="center"/>
        <w:rPr>
          <w:rFonts w:ascii="Times New Roman" w:hAnsi="Times New Roman" w:cs="Times New Roman"/>
          <w:color w:val="000000"/>
          <w:sz w:val="25"/>
          <w:szCs w:val="25"/>
        </w:rPr>
      </w:pPr>
      <w:bookmarkStart w:id="11" w:name="2s8eyo1" w:colFirst="0" w:colLast="0"/>
      <w:bookmarkStart w:id="12" w:name="17dp8vu" w:colFirst="0" w:colLast="0"/>
      <w:bookmarkEnd w:id="11"/>
      <w:bookmarkEnd w:id="12"/>
      <w:r w:rsidRPr="00C53CE5">
        <w:rPr>
          <w:rFonts w:ascii="Times New Roman" w:hAnsi="Times New Roman" w:cs="Times New Roman"/>
          <w:color w:val="000000"/>
          <w:sz w:val="25"/>
          <w:szCs w:val="25"/>
        </w:rPr>
        <w:t>Розрахунок відповідних витрат на одного суб’єкта господарювання</w:t>
      </w:r>
    </w:p>
    <w:tbl>
      <w:tblP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4268"/>
        <w:gridCol w:w="1559"/>
        <w:gridCol w:w="1418"/>
        <w:gridCol w:w="2268"/>
      </w:tblGrid>
      <w:tr w:rsidR="00C53CE5" w:rsidRPr="00C53CE5" w14:paraId="3E814E2C" w14:textId="77777777" w:rsidTr="00C53CE5">
        <w:tc>
          <w:tcPr>
            <w:tcW w:w="4268" w:type="dxa"/>
            <w:shd w:val="clear" w:color="auto" w:fill="auto"/>
          </w:tcPr>
          <w:p w14:paraId="51579CEA"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lastRenderedPageBreak/>
              <w:t>Вид витрат</w:t>
            </w:r>
          </w:p>
        </w:tc>
        <w:tc>
          <w:tcPr>
            <w:tcW w:w="1559" w:type="dxa"/>
            <w:shd w:val="clear" w:color="auto" w:fill="auto"/>
          </w:tcPr>
          <w:p w14:paraId="292B9FD7"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У перший рік</w:t>
            </w:r>
          </w:p>
        </w:tc>
        <w:tc>
          <w:tcPr>
            <w:tcW w:w="1418" w:type="dxa"/>
            <w:shd w:val="clear" w:color="auto" w:fill="auto"/>
          </w:tcPr>
          <w:p w14:paraId="099FC4FD"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Періодичні (за рік)</w:t>
            </w:r>
          </w:p>
        </w:tc>
        <w:tc>
          <w:tcPr>
            <w:tcW w:w="2268" w:type="dxa"/>
            <w:shd w:val="clear" w:color="auto" w:fill="auto"/>
          </w:tcPr>
          <w:p w14:paraId="5154D522"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за п’ять років</w:t>
            </w:r>
          </w:p>
        </w:tc>
      </w:tr>
      <w:tr w:rsidR="00C53CE5" w:rsidRPr="00C53CE5" w14:paraId="3F71AEC9" w14:textId="77777777" w:rsidTr="00C53CE5">
        <w:trPr>
          <w:trHeight w:val="1620"/>
        </w:trPr>
        <w:tc>
          <w:tcPr>
            <w:tcW w:w="4268" w:type="dxa"/>
            <w:shd w:val="clear" w:color="auto" w:fill="auto"/>
          </w:tcPr>
          <w:p w14:paraId="01A0B924"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59" w:type="dxa"/>
            <w:shd w:val="clear" w:color="auto" w:fill="auto"/>
            <w:vAlign w:val="center"/>
          </w:tcPr>
          <w:p w14:paraId="0DEB54AD"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19005,00</w:t>
            </w:r>
          </w:p>
        </w:tc>
        <w:tc>
          <w:tcPr>
            <w:tcW w:w="1418" w:type="dxa"/>
            <w:shd w:val="clear" w:color="auto" w:fill="auto"/>
            <w:vAlign w:val="center"/>
          </w:tcPr>
          <w:p w14:paraId="181C25FA"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0</w:t>
            </w:r>
          </w:p>
        </w:tc>
        <w:tc>
          <w:tcPr>
            <w:tcW w:w="2268" w:type="dxa"/>
            <w:shd w:val="clear" w:color="auto" w:fill="auto"/>
            <w:vAlign w:val="center"/>
          </w:tcPr>
          <w:p w14:paraId="0AE99E7C"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95025,00</w:t>
            </w:r>
          </w:p>
        </w:tc>
      </w:tr>
    </w:tbl>
    <w:p w14:paraId="074B2BE7"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bookmarkStart w:id="13" w:name="3rdcrjn" w:colFirst="0" w:colLast="0"/>
      <w:bookmarkEnd w:id="13"/>
    </w:p>
    <w:tbl>
      <w:tblP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3559"/>
        <w:gridCol w:w="2977"/>
        <w:gridCol w:w="2977"/>
      </w:tblGrid>
      <w:tr w:rsidR="00C53CE5" w:rsidRPr="00C53CE5" w14:paraId="5AD02830" w14:textId="77777777" w:rsidTr="00C53CE5">
        <w:tc>
          <w:tcPr>
            <w:tcW w:w="3559" w:type="dxa"/>
            <w:shd w:val="clear" w:color="auto" w:fill="auto"/>
          </w:tcPr>
          <w:p w14:paraId="69DFF4AA"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Вид витрат</w:t>
            </w:r>
          </w:p>
        </w:tc>
        <w:tc>
          <w:tcPr>
            <w:tcW w:w="2977" w:type="dxa"/>
            <w:shd w:val="clear" w:color="auto" w:fill="auto"/>
          </w:tcPr>
          <w:p w14:paraId="4FB9FCFE"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 xml:space="preserve">Витрати на сплату податків та зборів (змінених/нововведених) </w:t>
            </w:r>
          </w:p>
          <w:p w14:paraId="2D2B70F2"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(за рік)</w:t>
            </w:r>
          </w:p>
        </w:tc>
        <w:tc>
          <w:tcPr>
            <w:tcW w:w="2977" w:type="dxa"/>
            <w:shd w:val="clear" w:color="auto" w:fill="auto"/>
          </w:tcPr>
          <w:p w14:paraId="7698B121"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за п’ять років</w:t>
            </w:r>
          </w:p>
        </w:tc>
      </w:tr>
      <w:tr w:rsidR="00C53CE5" w:rsidRPr="00C53CE5" w14:paraId="3188162A" w14:textId="77777777" w:rsidTr="00C53CE5">
        <w:tc>
          <w:tcPr>
            <w:tcW w:w="3559" w:type="dxa"/>
            <w:shd w:val="clear" w:color="auto" w:fill="auto"/>
          </w:tcPr>
          <w:p w14:paraId="7EA2942C"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Податки та збори (зміна розміру податків/зборів, виникнення необхідності у сплаті податків/зборів) (гривень)</w:t>
            </w:r>
          </w:p>
        </w:tc>
        <w:tc>
          <w:tcPr>
            <w:tcW w:w="2977" w:type="dxa"/>
            <w:shd w:val="clear" w:color="auto" w:fill="auto"/>
          </w:tcPr>
          <w:p w14:paraId="3E1B5AEA"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2977" w:type="dxa"/>
            <w:shd w:val="clear" w:color="auto" w:fill="auto"/>
          </w:tcPr>
          <w:p w14:paraId="3A7B9175"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bl>
    <w:p w14:paraId="4CC708DF"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bookmarkStart w:id="14" w:name="26in1rg" w:colFirst="0" w:colLast="0"/>
      <w:bookmarkEnd w:id="14"/>
    </w:p>
    <w:tbl>
      <w:tblP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709"/>
        <w:gridCol w:w="2264"/>
        <w:gridCol w:w="1705"/>
        <w:gridCol w:w="1275"/>
        <w:gridCol w:w="1560"/>
      </w:tblGrid>
      <w:tr w:rsidR="00C53CE5" w:rsidRPr="00C53CE5" w14:paraId="59681B21" w14:textId="77777777" w:rsidTr="00C53CE5">
        <w:tc>
          <w:tcPr>
            <w:tcW w:w="2709" w:type="dxa"/>
            <w:shd w:val="clear" w:color="auto" w:fill="auto"/>
          </w:tcPr>
          <w:p w14:paraId="0AAC3506"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Вид витрат</w:t>
            </w:r>
          </w:p>
        </w:tc>
        <w:tc>
          <w:tcPr>
            <w:tcW w:w="2264" w:type="dxa"/>
            <w:shd w:val="clear" w:color="auto" w:fill="auto"/>
          </w:tcPr>
          <w:p w14:paraId="0B7ACAC6"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ведення обліку, підготовку та подання звітності (за рік)</w:t>
            </w:r>
          </w:p>
        </w:tc>
        <w:tc>
          <w:tcPr>
            <w:tcW w:w="1705" w:type="dxa"/>
            <w:shd w:val="clear" w:color="auto" w:fill="auto"/>
          </w:tcPr>
          <w:p w14:paraId="00C1CC20"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оплату штрафних санкцій за рік</w:t>
            </w:r>
          </w:p>
        </w:tc>
        <w:tc>
          <w:tcPr>
            <w:tcW w:w="1275" w:type="dxa"/>
            <w:shd w:val="clear" w:color="auto" w:fill="auto"/>
          </w:tcPr>
          <w:p w14:paraId="25C091F6"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Разом за рік</w:t>
            </w:r>
          </w:p>
        </w:tc>
        <w:tc>
          <w:tcPr>
            <w:tcW w:w="1560" w:type="dxa"/>
            <w:shd w:val="clear" w:color="auto" w:fill="auto"/>
          </w:tcPr>
          <w:p w14:paraId="67AC55E5"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за п’ять років</w:t>
            </w:r>
          </w:p>
        </w:tc>
      </w:tr>
      <w:tr w:rsidR="00C53CE5" w:rsidRPr="00C53CE5" w14:paraId="15F3159B" w14:textId="77777777" w:rsidTr="00C53CE5">
        <w:tc>
          <w:tcPr>
            <w:tcW w:w="2709" w:type="dxa"/>
            <w:shd w:val="clear" w:color="auto" w:fill="auto"/>
          </w:tcPr>
          <w:p w14:paraId="09E5968F"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пов’язані із веденням обліку, підготовкою та поданням звітності державним органам (витрати часу персоналу) (гривень)</w:t>
            </w:r>
          </w:p>
        </w:tc>
        <w:tc>
          <w:tcPr>
            <w:tcW w:w="2264" w:type="dxa"/>
            <w:shd w:val="clear" w:color="auto" w:fill="auto"/>
          </w:tcPr>
          <w:p w14:paraId="47CDB00F"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705" w:type="dxa"/>
            <w:shd w:val="clear" w:color="auto" w:fill="auto"/>
          </w:tcPr>
          <w:p w14:paraId="38E80D8F"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275" w:type="dxa"/>
            <w:shd w:val="clear" w:color="auto" w:fill="auto"/>
          </w:tcPr>
          <w:p w14:paraId="395D062F"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560" w:type="dxa"/>
            <w:shd w:val="clear" w:color="auto" w:fill="auto"/>
          </w:tcPr>
          <w:p w14:paraId="40C30DBE"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bl>
    <w:p w14:paraId="29909E25" w14:textId="77777777" w:rsidR="00C53CE5" w:rsidRPr="00C53CE5" w:rsidRDefault="00C53CE5" w:rsidP="00C53CE5">
      <w:pPr>
        <w:pBdr>
          <w:top w:val="nil"/>
          <w:left w:val="nil"/>
          <w:bottom w:val="nil"/>
          <w:right w:val="nil"/>
          <w:between w:val="nil"/>
        </w:pBdr>
        <w:shd w:val="clear" w:color="auto" w:fill="FFFFFF"/>
        <w:spacing w:after="150"/>
        <w:jc w:val="both"/>
        <w:rPr>
          <w:rFonts w:ascii="Times New Roman" w:hAnsi="Times New Roman" w:cs="Times New Roman"/>
          <w:color w:val="000000"/>
          <w:sz w:val="25"/>
          <w:szCs w:val="25"/>
        </w:rPr>
      </w:pPr>
      <w:bookmarkStart w:id="15" w:name="lnxbz9" w:colFirst="0" w:colLast="0"/>
      <w:bookmarkEnd w:id="15"/>
      <w:r w:rsidRPr="00C53CE5">
        <w:rPr>
          <w:rFonts w:ascii="Times New Roman" w:hAnsi="Times New Roman" w:cs="Times New Roman"/>
          <w:color w:val="000000"/>
          <w:sz w:val="25"/>
          <w:szCs w:val="25"/>
        </w:rPr>
        <w:b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bookmarkStart w:id="16" w:name="35nkun2" w:colFirst="0" w:colLast="0"/>
      <w:bookmarkEnd w:id="16"/>
    </w:p>
    <w:tbl>
      <w:tblP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283"/>
        <w:gridCol w:w="2552"/>
        <w:gridCol w:w="2268"/>
        <w:gridCol w:w="850"/>
        <w:gridCol w:w="1560"/>
      </w:tblGrid>
      <w:tr w:rsidR="00C53CE5" w:rsidRPr="00C53CE5" w14:paraId="0745936F" w14:textId="77777777" w:rsidTr="00C53CE5">
        <w:tc>
          <w:tcPr>
            <w:tcW w:w="2283" w:type="dxa"/>
            <w:shd w:val="clear" w:color="auto" w:fill="auto"/>
          </w:tcPr>
          <w:p w14:paraId="2C0FCC2E"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Вид витрат</w:t>
            </w:r>
          </w:p>
        </w:tc>
        <w:tc>
          <w:tcPr>
            <w:tcW w:w="2552" w:type="dxa"/>
            <w:shd w:val="clear" w:color="auto" w:fill="auto"/>
          </w:tcPr>
          <w:p w14:paraId="7518D946"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адміністрування заходів державного нагляду (контролю) (за рік)</w:t>
            </w:r>
          </w:p>
        </w:tc>
        <w:tc>
          <w:tcPr>
            <w:tcW w:w="2268" w:type="dxa"/>
            <w:shd w:val="clear" w:color="auto" w:fill="auto"/>
          </w:tcPr>
          <w:p w14:paraId="55544718"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оплату штрафних санкцій та усунення виявлених порушень (за рік)</w:t>
            </w:r>
          </w:p>
        </w:tc>
        <w:tc>
          <w:tcPr>
            <w:tcW w:w="850" w:type="dxa"/>
            <w:shd w:val="clear" w:color="auto" w:fill="auto"/>
          </w:tcPr>
          <w:p w14:paraId="1D383684"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Разом за рік</w:t>
            </w:r>
          </w:p>
        </w:tc>
        <w:tc>
          <w:tcPr>
            <w:tcW w:w="1560" w:type="dxa"/>
            <w:shd w:val="clear" w:color="auto" w:fill="auto"/>
          </w:tcPr>
          <w:p w14:paraId="109034C8"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за п’ять років</w:t>
            </w:r>
          </w:p>
        </w:tc>
      </w:tr>
      <w:tr w:rsidR="00C53CE5" w:rsidRPr="00C53CE5" w14:paraId="07F4C284" w14:textId="77777777" w:rsidTr="00C53CE5">
        <w:tc>
          <w:tcPr>
            <w:tcW w:w="2283" w:type="dxa"/>
            <w:shd w:val="clear" w:color="auto" w:fill="auto"/>
          </w:tcPr>
          <w:p w14:paraId="1335B456" w14:textId="77777777" w:rsidR="00C53CE5" w:rsidRPr="00C53CE5" w:rsidRDefault="00C53CE5" w:rsidP="00C53CE5">
            <w:pPr>
              <w:pBdr>
                <w:top w:val="nil"/>
                <w:left w:val="nil"/>
                <w:bottom w:val="nil"/>
                <w:right w:val="nil"/>
                <w:between w:val="nil"/>
              </w:pBdr>
              <w:spacing w:after="150"/>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2552" w:type="dxa"/>
            <w:shd w:val="clear" w:color="auto" w:fill="auto"/>
          </w:tcPr>
          <w:p w14:paraId="0E5404C3"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2268" w:type="dxa"/>
            <w:shd w:val="clear" w:color="auto" w:fill="auto"/>
          </w:tcPr>
          <w:p w14:paraId="48476530"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850" w:type="dxa"/>
            <w:shd w:val="clear" w:color="auto" w:fill="auto"/>
          </w:tcPr>
          <w:p w14:paraId="7601ACB0"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c>
          <w:tcPr>
            <w:tcW w:w="1560" w:type="dxa"/>
            <w:shd w:val="clear" w:color="auto" w:fill="auto"/>
          </w:tcPr>
          <w:p w14:paraId="394ADC5E" w14:textId="77777777" w:rsidR="00C53CE5" w:rsidRPr="00C53CE5" w:rsidRDefault="00C53CE5" w:rsidP="00C53CE5">
            <w:pPr>
              <w:pBdr>
                <w:top w:val="nil"/>
                <w:left w:val="nil"/>
                <w:bottom w:val="nil"/>
                <w:right w:val="nil"/>
                <w:between w:val="nil"/>
              </w:pBdr>
              <w:spacing w:after="150"/>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w:t>
            </w:r>
          </w:p>
        </w:tc>
      </w:tr>
    </w:tbl>
    <w:p w14:paraId="53D6F68D" w14:textId="77777777" w:rsidR="00C53CE5" w:rsidRPr="00C53CE5" w:rsidRDefault="00C53CE5" w:rsidP="00C53CE5">
      <w:pPr>
        <w:pBdr>
          <w:top w:val="nil"/>
          <w:left w:val="nil"/>
          <w:bottom w:val="nil"/>
          <w:right w:val="nil"/>
          <w:between w:val="nil"/>
        </w:pBdr>
        <w:shd w:val="clear" w:color="auto" w:fill="FFFFFF"/>
        <w:spacing w:after="150"/>
        <w:jc w:val="both"/>
        <w:rPr>
          <w:rFonts w:ascii="Times New Roman" w:hAnsi="Times New Roman" w:cs="Times New Roman"/>
          <w:color w:val="000000"/>
          <w:sz w:val="25"/>
          <w:szCs w:val="25"/>
        </w:rPr>
      </w:pPr>
      <w:bookmarkStart w:id="17" w:name="1ksv4uv" w:colFirst="0" w:colLast="0"/>
      <w:bookmarkEnd w:id="17"/>
      <w:r w:rsidRPr="00C53CE5">
        <w:rPr>
          <w:rFonts w:ascii="Times New Roman" w:hAnsi="Times New Roman" w:cs="Times New Roman"/>
          <w:color w:val="000000"/>
          <w:sz w:val="25"/>
          <w:szCs w:val="25"/>
        </w:rPr>
        <w:t> </w:t>
      </w:r>
      <w:r w:rsidRPr="00C53CE5">
        <w:rPr>
          <w:rFonts w:ascii="Times New Roman" w:hAnsi="Times New Roman" w:cs="Times New Roman"/>
          <w:color w:val="000000"/>
          <w:sz w:val="25"/>
          <w:szCs w:val="25"/>
        </w:rPr>
        <w:b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bookmarkStart w:id="18" w:name="44sinio" w:colFirst="0" w:colLast="0"/>
      <w:bookmarkEnd w:id="18"/>
    </w:p>
    <w:tbl>
      <w:tblPr>
        <w:tblW w:w="964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3686"/>
        <w:gridCol w:w="3686"/>
        <w:gridCol w:w="2268"/>
      </w:tblGrid>
      <w:tr w:rsidR="00C53CE5" w:rsidRPr="00C53CE5" w14:paraId="27BE8E0A" w14:textId="77777777" w:rsidTr="00C53CE5">
        <w:tc>
          <w:tcPr>
            <w:tcW w:w="3686" w:type="dxa"/>
            <w:shd w:val="clear" w:color="auto" w:fill="auto"/>
          </w:tcPr>
          <w:p w14:paraId="78BD6CB1"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lastRenderedPageBreak/>
              <w:t>Вид витрат</w:t>
            </w:r>
          </w:p>
        </w:tc>
        <w:tc>
          <w:tcPr>
            <w:tcW w:w="3686" w:type="dxa"/>
            <w:shd w:val="clear" w:color="auto" w:fill="auto"/>
          </w:tcPr>
          <w:p w14:paraId="15FFAA9B"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на оплату праці додатково найманого персоналу (за рік)</w:t>
            </w:r>
          </w:p>
        </w:tc>
        <w:tc>
          <w:tcPr>
            <w:tcW w:w="2268" w:type="dxa"/>
            <w:shd w:val="clear" w:color="auto" w:fill="auto"/>
          </w:tcPr>
          <w:p w14:paraId="0C40A9CB"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за </w:t>
            </w:r>
            <w:r w:rsidRPr="00C53CE5">
              <w:rPr>
                <w:rFonts w:ascii="Times New Roman" w:hAnsi="Times New Roman" w:cs="Times New Roman"/>
                <w:color w:val="000000"/>
                <w:sz w:val="25"/>
                <w:szCs w:val="25"/>
              </w:rPr>
              <w:br/>
              <w:t>п’ять років</w:t>
            </w:r>
          </w:p>
        </w:tc>
      </w:tr>
      <w:tr w:rsidR="00C53CE5" w:rsidRPr="00C53CE5" w14:paraId="19FF6593" w14:textId="77777777" w:rsidTr="00C53CE5">
        <w:tc>
          <w:tcPr>
            <w:tcW w:w="3686" w:type="dxa"/>
            <w:shd w:val="clear" w:color="auto" w:fill="auto"/>
          </w:tcPr>
          <w:p w14:paraId="545BDF70" w14:textId="77777777" w:rsidR="00C53CE5" w:rsidRPr="00C53CE5" w:rsidRDefault="00C53CE5" w:rsidP="00C53CE5">
            <w:pPr>
              <w:pBdr>
                <w:top w:val="nil"/>
                <w:left w:val="nil"/>
                <w:bottom w:val="nil"/>
                <w:right w:val="nil"/>
                <w:between w:val="nil"/>
              </w:pBdr>
              <w:rPr>
                <w:rFonts w:ascii="Times New Roman" w:hAnsi="Times New Roman" w:cs="Times New Roman"/>
                <w:color w:val="000000"/>
                <w:sz w:val="25"/>
                <w:szCs w:val="25"/>
              </w:rPr>
            </w:pPr>
            <w:r w:rsidRPr="00C53CE5">
              <w:rPr>
                <w:rFonts w:ascii="Times New Roman" w:hAnsi="Times New Roman" w:cs="Times New Roman"/>
                <w:color w:val="000000"/>
                <w:sz w:val="25"/>
                <w:szCs w:val="25"/>
              </w:rPr>
              <w:t>Витрати, пов’язані із наймом додаткового персоналу (гривень)</w:t>
            </w:r>
          </w:p>
        </w:tc>
        <w:tc>
          <w:tcPr>
            <w:tcW w:w="3686" w:type="dxa"/>
            <w:shd w:val="clear" w:color="auto" w:fill="auto"/>
            <w:vAlign w:val="center"/>
          </w:tcPr>
          <w:p w14:paraId="6397A24E"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145</w:t>
            </w:r>
          </w:p>
        </w:tc>
        <w:tc>
          <w:tcPr>
            <w:tcW w:w="2268" w:type="dxa"/>
            <w:shd w:val="clear" w:color="auto" w:fill="auto"/>
            <w:vAlign w:val="center"/>
          </w:tcPr>
          <w:p w14:paraId="4B3A6347"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color w:val="000000"/>
                <w:sz w:val="25"/>
                <w:szCs w:val="25"/>
              </w:rPr>
              <w:t>725,00</w:t>
            </w:r>
          </w:p>
        </w:tc>
      </w:tr>
    </w:tbl>
    <w:p w14:paraId="75E87684" w14:textId="77777777" w:rsidR="00C53CE5" w:rsidRDefault="00C53CE5" w:rsidP="00C53CE5">
      <w:pPr>
        <w:pBdr>
          <w:top w:val="nil"/>
          <w:left w:val="nil"/>
          <w:bottom w:val="nil"/>
          <w:right w:val="nil"/>
          <w:between w:val="nil"/>
        </w:pBdr>
        <w:rPr>
          <w:rFonts w:ascii="Times New Roman" w:hAnsi="Times New Roman" w:cs="Times New Roman"/>
          <w:color w:val="000000"/>
          <w:sz w:val="25"/>
          <w:szCs w:val="25"/>
        </w:rPr>
      </w:pPr>
    </w:p>
    <w:p w14:paraId="11DB58F2" w14:textId="77777777" w:rsidR="00552A4A" w:rsidRDefault="00552A4A" w:rsidP="00C53CE5">
      <w:pPr>
        <w:pBdr>
          <w:top w:val="nil"/>
          <w:left w:val="nil"/>
          <w:bottom w:val="nil"/>
          <w:right w:val="nil"/>
          <w:between w:val="nil"/>
        </w:pBdr>
        <w:rPr>
          <w:rFonts w:ascii="Times New Roman" w:hAnsi="Times New Roman" w:cs="Times New Roman"/>
          <w:color w:val="000000"/>
          <w:sz w:val="25"/>
          <w:szCs w:val="25"/>
        </w:rPr>
      </w:pPr>
    </w:p>
    <w:p w14:paraId="41C000DC" w14:textId="77777777" w:rsidR="004C0F45" w:rsidRPr="00C53CE5" w:rsidRDefault="004C0F45" w:rsidP="00C53CE5">
      <w:pPr>
        <w:pBdr>
          <w:top w:val="nil"/>
          <w:left w:val="nil"/>
          <w:bottom w:val="nil"/>
          <w:right w:val="nil"/>
          <w:between w:val="nil"/>
        </w:pBdr>
        <w:rPr>
          <w:rFonts w:ascii="Times New Roman" w:hAnsi="Times New Roman" w:cs="Times New Roman"/>
          <w:color w:val="000000"/>
          <w:sz w:val="25"/>
          <w:szCs w:val="25"/>
        </w:rPr>
      </w:pPr>
    </w:p>
    <w:tbl>
      <w:tblPr>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50"/>
        <w:gridCol w:w="1985"/>
        <w:gridCol w:w="1984"/>
        <w:gridCol w:w="2694"/>
      </w:tblGrid>
      <w:tr w:rsidR="00C53CE5" w:rsidRPr="00C53CE5" w14:paraId="3FAE96EA" w14:textId="77777777" w:rsidTr="00C53CE5">
        <w:trPr>
          <w:trHeight w:val="540"/>
        </w:trPr>
        <w:tc>
          <w:tcPr>
            <w:tcW w:w="2950" w:type="dxa"/>
            <w:shd w:val="clear" w:color="auto" w:fill="auto"/>
          </w:tcPr>
          <w:p w14:paraId="7217960B"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b/>
                <w:color w:val="000000"/>
                <w:sz w:val="25"/>
                <w:szCs w:val="25"/>
              </w:rPr>
              <w:t>Вид витрат</w:t>
            </w:r>
          </w:p>
        </w:tc>
        <w:tc>
          <w:tcPr>
            <w:tcW w:w="1985" w:type="dxa"/>
            <w:shd w:val="clear" w:color="auto" w:fill="auto"/>
          </w:tcPr>
          <w:p w14:paraId="0DE41A03"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b/>
                <w:color w:val="000000"/>
                <w:sz w:val="25"/>
                <w:szCs w:val="25"/>
              </w:rPr>
              <w:t>За рік (стартовий)</w:t>
            </w:r>
          </w:p>
        </w:tc>
        <w:tc>
          <w:tcPr>
            <w:tcW w:w="1984" w:type="dxa"/>
            <w:shd w:val="clear" w:color="auto" w:fill="auto"/>
          </w:tcPr>
          <w:p w14:paraId="02C69BDE"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b/>
                <w:color w:val="000000"/>
                <w:sz w:val="25"/>
                <w:szCs w:val="25"/>
              </w:rPr>
              <w:t>Періодичні (за наступний рік)</w:t>
            </w:r>
          </w:p>
        </w:tc>
        <w:tc>
          <w:tcPr>
            <w:tcW w:w="2694" w:type="dxa"/>
            <w:shd w:val="clear" w:color="auto" w:fill="auto"/>
          </w:tcPr>
          <w:p w14:paraId="18563EA9" w14:textId="77777777" w:rsidR="00C53CE5" w:rsidRPr="00C53CE5"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C53CE5">
              <w:rPr>
                <w:rFonts w:ascii="Times New Roman" w:hAnsi="Times New Roman" w:cs="Times New Roman"/>
                <w:b/>
                <w:color w:val="000000"/>
                <w:sz w:val="25"/>
                <w:szCs w:val="25"/>
              </w:rPr>
              <w:t>Витрати за п’ять років</w:t>
            </w:r>
          </w:p>
        </w:tc>
      </w:tr>
      <w:tr w:rsidR="004C0F45" w:rsidRPr="00C53CE5" w14:paraId="3ADCC00A" w14:textId="77777777" w:rsidTr="00C53CE5">
        <w:trPr>
          <w:trHeight w:val="540"/>
        </w:trPr>
        <w:tc>
          <w:tcPr>
            <w:tcW w:w="2950" w:type="dxa"/>
            <w:shd w:val="clear" w:color="auto" w:fill="auto"/>
          </w:tcPr>
          <w:p w14:paraId="09E8CC0F" w14:textId="77777777" w:rsidR="004C0F45" w:rsidRPr="00C53CE5" w:rsidRDefault="004C0F45" w:rsidP="00C53CE5">
            <w:pPr>
              <w:pBdr>
                <w:top w:val="nil"/>
                <w:left w:val="nil"/>
                <w:bottom w:val="nil"/>
                <w:right w:val="nil"/>
                <w:between w:val="nil"/>
              </w:pBdr>
              <w:jc w:val="center"/>
              <w:rPr>
                <w:rFonts w:ascii="Times New Roman" w:hAnsi="Times New Roman" w:cs="Times New Roman"/>
                <w:b/>
                <w:color w:val="000000"/>
                <w:sz w:val="25"/>
                <w:szCs w:val="25"/>
              </w:rPr>
            </w:pPr>
          </w:p>
        </w:tc>
        <w:tc>
          <w:tcPr>
            <w:tcW w:w="1985" w:type="dxa"/>
            <w:shd w:val="clear" w:color="auto" w:fill="auto"/>
          </w:tcPr>
          <w:p w14:paraId="42E909AE" w14:textId="77777777" w:rsidR="004C0F45" w:rsidRPr="00C53CE5" w:rsidRDefault="004C0F45" w:rsidP="00C53CE5">
            <w:pPr>
              <w:pBdr>
                <w:top w:val="nil"/>
                <w:left w:val="nil"/>
                <w:bottom w:val="nil"/>
                <w:right w:val="nil"/>
                <w:between w:val="nil"/>
              </w:pBdr>
              <w:jc w:val="center"/>
              <w:rPr>
                <w:rFonts w:ascii="Times New Roman" w:hAnsi="Times New Roman" w:cs="Times New Roman"/>
                <w:b/>
                <w:color w:val="000000"/>
                <w:sz w:val="25"/>
                <w:szCs w:val="25"/>
              </w:rPr>
            </w:pPr>
          </w:p>
        </w:tc>
        <w:tc>
          <w:tcPr>
            <w:tcW w:w="1984" w:type="dxa"/>
            <w:shd w:val="clear" w:color="auto" w:fill="auto"/>
          </w:tcPr>
          <w:p w14:paraId="012534D4" w14:textId="77777777" w:rsidR="004C0F45" w:rsidRPr="00C53CE5" w:rsidRDefault="004C0F45" w:rsidP="00C53CE5">
            <w:pPr>
              <w:pBdr>
                <w:top w:val="nil"/>
                <w:left w:val="nil"/>
                <w:bottom w:val="nil"/>
                <w:right w:val="nil"/>
                <w:between w:val="nil"/>
              </w:pBdr>
              <w:jc w:val="center"/>
              <w:rPr>
                <w:rFonts w:ascii="Times New Roman" w:hAnsi="Times New Roman" w:cs="Times New Roman"/>
                <w:b/>
                <w:color w:val="000000"/>
                <w:sz w:val="25"/>
                <w:szCs w:val="25"/>
              </w:rPr>
            </w:pPr>
          </w:p>
        </w:tc>
        <w:tc>
          <w:tcPr>
            <w:tcW w:w="2694" w:type="dxa"/>
            <w:shd w:val="clear" w:color="auto" w:fill="auto"/>
          </w:tcPr>
          <w:p w14:paraId="0B68499D" w14:textId="77777777" w:rsidR="004C0F45" w:rsidRPr="00C53CE5" w:rsidRDefault="004C0F45" w:rsidP="00C53CE5">
            <w:pPr>
              <w:pBdr>
                <w:top w:val="nil"/>
                <w:left w:val="nil"/>
                <w:bottom w:val="nil"/>
                <w:right w:val="nil"/>
                <w:between w:val="nil"/>
              </w:pBdr>
              <w:jc w:val="center"/>
              <w:rPr>
                <w:rFonts w:ascii="Times New Roman" w:hAnsi="Times New Roman" w:cs="Times New Roman"/>
                <w:b/>
                <w:color w:val="000000"/>
                <w:sz w:val="25"/>
                <w:szCs w:val="25"/>
              </w:rPr>
            </w:pPr>
          </w:p>
        </w:tc>
      </w:tr>
      <w:tr w:rsidR="00C53CE5" w:rsidRPr="00C53CE5" w14:paraId="38636F33" w14:textId="77777777" w:rsidTr="00C53CE5">
        <w:trPr>
          <w:trHeight w:val="680"/>
        </w:trPr>
        <w:tc>
          <w:tcPr>
            <w:tcW w:w="2950" w:type="dxa"/>
            <w:shd w:val="clear" w:color="auto" w:fill="auto"/>
          </w:tcPr>
          <w:p w14:paraId="27E05E5C" w14:textId="77777777" w:rsidR="00C53CE5" w:rsidRPr="0087736C" w:rsidRDefault="00C53CE5" w:rsidP="00C53CE5">
            <w:pPr>
              <w:pBdr>
                <w:top w:val="nil"/>
                <w:left w:val="nil"/>
                <w:bottom w:val="nil"/>
                <w:right w:val="nil"/>
                <w:between w:val="nil"/>
              </w:pBdr>
              <w:rPr>
                <w:rFonts w:ascii="Times New Roman" w:hAnsi="Times New Roman" w:cs="Times New Roman"/>
                <w:color w:val="000000"/>
                <w:sz w:val="25"/>
                <w:szCs w:val="25"/>
              </w:rPr>
            </w:pPr>
            <w:r w:rsidRPr="0087736C">
              <w:rPr>
                <w:rFonts w:ascii="Times New Roman" w:hAnsi="Times New Roman" w:cs="Times New Roman"/>
                <w:color w:val="000000"/>
                <w:sz w:val="25"/>
                <w:szCs w:val="25"/>
              </w:rPr>
              <w:t>Витрати на оборотні активи (грн.)</w:t>
            </w:r>
          </w:p>
        </w:tc>
        <w:tc>
          <w:tcPr>
            <w:tcW w:w="1985" w:type="dxa"/>
            <w:shd w:val="clear" w:color="auto" w:fill="auto"/>
          </w:tcPr>
          <w:p w14:paraId="6590B09C" w14:textId="77777777" w:rsidR="00C53CE5" w:rsidRPr="0087736C"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87736C">
              <w:rPr>
                <w:rFonts w:ascii="Times New Roman" w:hAnsi="Times New Roman" w:cs="Times New Roman"/>
                <w:color w:val="000000"/>
                <w:sz w:val="25"/>
                <w:szCs w:val="25"/>
              </w:rPr>
              <w:t>900,00</w:t>
            </w:r>
          </w:p>
        </w:tc>
        <w:tc>
          <w:tcPr>
            <w:tcW w:w="1984" w:type="dxa"/>
            <w:shd w:val="clear" w:color="auto" w:fill="auto"/>
          </w:tcPr>
          <w:p w14:paraId="7AD42B8E" w14:textId="77777777" w:rsidR="00C53CE5" w:rsidRPr="0087736C" w:rsidRDefault="00C53CE5" w:rsidP="00C53CE5">
            <w:pPr>
              <w:pBdr>
                <w:top w:val="nil"/>
                <w:left w:val="nil"/>
                <w:bottom w:val="nil"/>
                <w:right w:val="nil"/>
                <w:between w:val="nil"/>
              </w:pBdr>
              <w:tabs>
                <w:tab w:val="left" w:pos="800"/>
                <w:tab w:val="center" w:pos="1153"/>
              </w:tabs>
              <w:rPr>
                <w:rFonts w:ascii="Times New Roman" w:hAnsi="Times New Roman" w:cs="Times New Roman"/>
                <w:color w:val="000000"/>
                <w:sz w:val="25"/>
                <w:szCs w:val="25"/>
              </w:rPr>
            </w:pPr>
            <w:r w:rsidRPr="0087736C">
              <w:rPr>
                <w:rFonts w:ascii="Times New Roman" w:hAnsi="Times New Roman" w:cs="Times New Roman"/>
                <w:color w:val="000000"/>
                <w:sz w:val="25"/>
                <w:szCs w:val="25"/>
              </w:rPr>
              <w:tab/>
              <w:t>900,00</w:t>
            </w:r>
          </w:p>
        </w:tc>
        <w:tc>
          <w:tcPr>
            <w:tcW w:w="2694" w:type="dxa"/>
            <w:shd w:val="clear" w:color="auto" w:fill="auto"/>
          </w:tcPr>
          <w:p w14:paraId="3897F374" w14:textId="77777777" w:rsidR="00C53CE5" w:rsidRPr="0087736C" w:rsidRDefault="00C53CE5" w:rsidP="00C53CE5">
            <w:pPr>
              <w:pBdr>
                <w:top w:val="nil"/>
                <w:left w:val="nil"/>
                <w:bottom w:val="nil"/>
                <w:right w:val="nil"/>
                <w:between w:val="nil"/>
              </w:pBdr>
              <w:jc w:val="center"/>
              <w:rPr>
                <w:rFonts w:ascii="Times New Roman" w:hAnsi="Times New Roman" w:cs="Times New Roman"/>
                <w:color w:val="000000"/>
                <w:sz w:val="25"/>
                <w:szCs w:val="25"/>
              </w:rPr>
            </w:pPr>
            <w:r w:rsidRPr="0087736C">
              <w:rPr>
                <w:rFonts w:ascii="Times New Roman" w:hAnsi="Times New Roman" w:cs="Times New Roman"/>
                <w:color w:val="000000"/>
                <w:sz w:val="25"/>
                <w:szCs w:val="25"/>
              </w:rPr>
              <w:t>4500,00</w:t>
            </w:r>
          </w:p>
        </w:tc>
      </w:tr>
    </w:tbl>
    <w:p w14:paraId="59ADCAFF" w14:textId="77777777" w:rsidR="00C53CE5" w:rsidRPr="00C53CE5" w:rsidRDefault="00C53CE5" w:rsidP="00C53CE5">
      <w:pPr>
        <w:pBdr>
          <w:top w:val="nil"/>
          <w:left w:val="nil"/>
          <w:bottom w:val="nil"/>
          <w:right w:val="nil"/>
          <w:between w:val="nil"/>
        </w:pBdr>
        <w:rPr>
          <w:rFonts w:ascii="Times New Roman" w:hAnsi="Times New Roman" w:cs="Times New Roman"/>
          <w:b/>
          <w:color w:val="000000"/>
          <w:sz w:val="25"/>
          <w:szCs w:val="25"/>
        </w:rPr>
      </w:pPr>
    </w:p>
    <w:p w14:paraId="07F8BF35" w14:textId="77777777" w:rsidR="0087736C" w:rsidRDefault="0087736C" w:rsidP="0087736C">
      <w:pPr>
        <w:pStyle w:val="2"/>
        <w:shd w:val="clear" w:color="auto" w:fill="FAFAFA"/>
        <w:spacing w:after="0"/>
        <w:contextualSpacing/>
        <w:jc w:val="center"/>
        <w:rPr>
          <w:rFonts w:ascii="Times New Roman" w:hAnsi="Times New Roman"/>
          <w:sz w:val="28"/>
          <w:szCs w:val="28"/>
          <w:lang w:val="ru-RU"/>
        </w:rPr>
      </w:pPr>
    </w:p>
    <w:p w14:paraId="6CCC081A" w14:textId="77777777" w:rsidR="0087736C" w:rsidRDefault="0087736C" w:rsidP="0087736C">
      <w:pPr>
        <w:pStyle w:val="2"/>
        <w:shd w:val="clear" w:color="auto" w:fill="FAFAFA"/>
        <w:spacing w:after="0"/>
        <w:contextualSpacing/>
        <w:jc w:val="center"/>
        <w:rPr>
          <w:rFonts w:ascii="Times New Roman" w:hAnsi="Times New Roman"/>
          <w:sz w:val="28"/>
          <w:szCs w:val="28"/>
          <w:lang w:val="ru-RU"/>
        </w:rPr>
      </w:pPr>
    </w:p>
    <w:p w14:paraId="65569D75" w14:textId="492E156C" w:rsidR="004B74A0" w:rsidRPr="000672BC" w:rsidRDefault="0087736C" w:rsidP="0087736C">
      <w:pPr>
        <w:pStyle w:val="2"/>
        <w:shd w:val="clear" w:color="auto" w:fill="FAFAFA"/>
        <w:spacing w:after="0"/>
        <w:contextualSpacing/>
        <w:jc w:val="center"/>
        <w:rPr>
          <w:rFonts w:ascii="Times New Roman" w:eastAsia="Times New Roman" w:hAnsi="Times New Roman" w:cs="Times New Roman"/>
          <w:b w:val="0"/>
          <w:color w:val="000000"/>
          <w:sz w:val="28"/>
          <w:szCs w:val="28"/>
        </w:rPr>
      </w:pPr>
      <w:r>
        <w:rPr>
          <w:rFonts w:ascii="Times New Roman" w:hAnsi="Times New Roman"/>
          <w:sz w:val="28"/>
          <w:szCs w:val="28"/>
          <w:lang w:val="ru-RU"/>
        </w:rPr>
        <w:t>Міський</w:t>
      </w:r>
      <w:r w:rsidR="000672BC" w:rsidRPr="000672BC">
        <w:rPr>
          <w:rFonts w:ascii="Times New Roman" w:hAnsi="Times New Roman"/>
          <w:sz w:val="28"/>
          <w:szCs w:val="28"/>
        </w:rPr>
        <w:t xml:space="preserve"> </w:t>
      </w:r>
      <w:r>
        <w:rPr>
          <w:rFonts w:ascii="Times New Roman" w:hAnsi="Times New Roman"/>
          <w:sz w:val="28"/>
          <w:szCs w:val="28"/>
        </w:rPr>
        <w:t xml:space="preserve"> голова                                          ТЕТЯНА ЄРМОЛАЄВА</w:t>
      </w:r>
    </w:p>
    <w:p w14:paraId="1E6037B8" w14:textId="257FF4BF" w:rsidR="004B74A0" w:rsidRDefault="004B74A0" w:rsidP="0087736C">
      <w:pPr>
        <w:pBdr>
          <w:top w:val="nil"/>
          <w:left w:val="nil"/>
          <w:bottom w:val="nil"/>
          <w:right w:val="nil"/>
          <w:between w:val="nil"/>
        </w:pBdr>
        <w:spacing w:line="276" w:lineRule="auto"/>
        <w:ind w:firstLine="450"/>
        <w:jc w:val="center"/>
        <w:rPr>
          <w:rFonts w:ascii="Times New Roman" w:eastAsia="Times New Roman" w:hAnsi="Times New Roman" w:cs="Times New Roman"/>
          <w:color w:val="000000"/>
          <w:sz w:val="28"/>
          <w:szCs w:val="28"/>
        </w:rPr>
      </w:pPr>
    </w:p>
    <w:p w14:paraId="38DD1728" w14:textId="14CE3638" w:rsidR="000672BC" w:rsidRDefault="000672BC" w:rsidP="0087736C">
      <w:pPr>
        <w:pBdr>
          <w:top w:val="nil"/>
          <w:left w:val="nil"/>
          <w:bottom w:val="nil"/>
          <w:right w:val="nil"/>
          <w:between w:val="nil"/>
        </w:pBdr>
        <w:spacing w:line="276" w:lineRule="auto"/>
        <w:ind w:firstLine="450"/>
        <w:jc w:val="center"/>
        <w:rPr>
          <w:rFonts w:ascii="Times New Roman" w:eastAsia="Times New Roman" w:hAnsi="Times New Roman" w:cs="Times New Roman"/>
          <w:color w:val="000000"/>
          <w:sz w:val="28"/>
          <w:szCs w:val="28"/>
        </w:rPr>
      </w:pPr>
    </w:p>
    <w:p w14:paraId="6A5FC1F5" w14:textId="64C42594" w:rsidR="0087736C" w:rsidRP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r w:rsidRPr="0087736C">
        <w:rPr>
          <w:rFonts w:ascii="Times New Roman" w:eastAsia="Times New Roman" w:hAnsi="Times New Roman" w:cs="Times New Roman"/>
          <w:i/>
          <w:color w:val="000000"/>
          <w:sz w:val="22"/>
          <w:szCs w:val="22"/>
        </w:rPr>
        <w:t>Олена Шацька</w:t>
      </w:r>
    </w:p>
    <w:p w14:paraId="1557CF9B" w14:textId="4B79C969"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r w:rsidRPr="0087736C">
        <w:rPr>
          <w:rFonts w:ascii="Times New Roman" w:eastAsia="Times New Roman" w:hAnsi="Times New Roman" w:cs="Times New Roman"/>
          <w:i/>
          <w:color w:val="000000"/>
          <w:sz w:val="22"/>
          <w:szCs w:val="22"/>
        </w:rPr>
        <w:t>(04342) 2-02-08</w:t>
      </w:r>
    </w:p>
    <w:p w14:paraId="062822D4"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4CCCE0F4"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6ADEC47C"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F24ACB3"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3D023F58"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1A44F79A"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62DB803F"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19D3DEA9"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011B0D7"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1BA11D4"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0A4AD73F"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4304EA5"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C460A12"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25FD57BE"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031BC99A"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5C11C78D"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31214551"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646CFDC7"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4450B4D4"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6735F451"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1BEAB652"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16613B0A"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2B229A8B"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698F8AE7"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42D0B9E7"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5C78A1AB"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1ADEF34B"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628335F"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7F47CD60" w14:textId="77777777" w:rsidR="0087736C"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2"/>
          <w:szCs w:val="22"/>
        </w:rPr>
      </w:pPr>
    </w:p>
    <w:p w14:paraId="50468794" w14:textId="77777777" w:rsidR="0087736C" w:rsidRPr="00E12BCF" w:rsidRDefault="0087736C" w:rsidP="00E12BCF">
      <w:pPr>
        <w:pBdr>
          <w:top w:val="nil"/>
          <w:left w:val="nil"/>
          <w:bottom w:val="nil"/>
          <w:right w:val="nil"/>
          <w:between w:val="nil"/>
        </w:pBdr>
        <w:spacing w:before="150" w:after="150"/>
        <w:jc w:val="right"/>
        <w:rPr>
          <w:rFonts w:ascii="Times New Roman" w:hAnsi="Times New Roman" w:cs="Times New Roman"/>
          <w:b/>
          <w:color w:val="000000"/>
          <w:sz w:val="22"/>
          <w:szCs w:val="22"/>
        </w:rPr>
      </w:pPr>
      <w:r w:rsidRPr="00E12BCF">
        <w:rPr>
          <w:rFonts w:ascii="Times New Roman" w:hAnsi="Times New Roman" w:cs="Times New Roman"/>
          <w:color w:val="000000"/>
          <w:sz w:val="22"/>
          <w:szCs w:val="22"/>
        </w:rPr>
        <w:lastRenderedPageBreak/>
        <w:t>Додаток 2</w:t>
      </w:r>
      <w:r w:rsidRPr="00E12BCF">
        <w:rPr>
          <w:rFonts w:ascii="Times New Roman" w:hAnsi="Times New Roman" w:cs="Times New Roman"/>
          <w:color w:val="000000"/>
          <w:sz w:val="22"/>
          <w:szCs w:val="22"/>
        </w:rPr>
        <w:br/>
        <w:t>до Аналізу впливу </w:t>
      </w:r>
      <w:r w:rsidRPr="00E12BCF">
        <w:rPr>
          <w:rFonts w:ascii="Times New Roman" w:hAnsi="Times New Roman" w:cs="Times New Roman"/>
          <w:color w:val="000000"/>
          <w:sz w:val="22"/>
          <w:szCs w:val="22"/>
        </w:rPr>
        <w:br/>
        <w:t>регуляторного акта</w:t>
      </w:r>
    </w:p>
    <w:p w14:paraId="539F0E87" w14:textId="77777777" w:rsidR="00E12BCF" w:rsidRDefault="00E12BCF" w:rsidP="0087736C">
      <w:pPr>
        <w:pBdr>
          <w:top w:val="nil"/>
          <w:left w:val="nil"/>
          <w:bottom w:val="nil"/>
          <w:right w:val="nil"/>
          <w:between w:val="nil"/>
        </w:pBdr>
        <w:spacing w:before="150" w:after="150"/>
        <w:jc w:val="center"/>
        <w:rPr>
          <w:rFonts w:ascii="Times New Roman" w:hAnsi="Times New Roman" w:cs="Times New Roman"/>
          <w:b/>
          <w:color w:val="000000"/>
          <w:sz w:val="25"/>
          <w:szCs w:val="25"/>
        </w:rPr>
      </w:pPr>
    </w:p>
    <w:p w14:paraId="3CCC1BAC" w14:textId="77777777" w:rsidR="0087736C" w:rsidRPr="00E12BCF" w:rsidRDefault="0087736C" w:rsidP="0087736C">
      <w:pPr>
        <w:pBdr>
          <w:top w:val="nil"/>
          <w:left w:val="nil"/>
          <w:bottom w:val="nil"/>
          <w:right w:val="nil"/>
          <w:between w:val="nil"/>
        </w:pBdr>
        <w:spacing w:before="150" w:after="150"/>
        <w:jc w:val="center"/>
        <w:rPr>
          <w:rFonts w:ascii="Times New Roman" w:hAnsi="Times New Roman" w:cs="Times New Roman"/>
          <w:color w:val="000000"/>
          <w:sz w:val="25"/>
          <w:szCs w:val="25"/>
        </w:rPr>
      </w:pPr>
      <w:r w:rsidRPr="00E12BCF">
        <w:rPr>
          <w:rFonts w:ascii="Times New Roman" w:hAnsi="Times New Roman" w:cs="Times New Roman"/>
          <w:b/>
          <w:color w:val="000000"/>
          <w:sz w:val="25"/>
          <w:szCs w:val="25"/>
        </w:rPr>
        <w:t>ТЕСТ </w:t>
      </w:r>
      <w:r w:rsidRPr="00E12BCF">
        <w:rPr>
          <w:rFonts w:ascii="Times New Roman" w:hAnsi="Times New Roman" w:cs="Times New Roman"/>
          <w:color w:val="000000"/>
          <w:sz w:val="25"/>
          <w:szCs w:val="25"/>
        </w:rPr>
        <w:br/>
      </w:r>
      <w:r w:rsidRPr="00E12BCF">
        <w:rPr>
          <w:rFonts w:ascii="Times New Roman" w:hAnsi="Times New Roman" w:cs="Times New Roman"/>
          <w:b/>
          <w:color w:val="000000"/>
          <w:sz w:val="25"/>
          <w:szCs w:val="25"/>
        </w:rPr>
        <w:t>малого підприємництва (М-Тест)</w:t>
      </w:r>
      <w:bookmarkStart w:id="19" w:name="z337ya" w:colFirst="0" w:colLast="0"/>
      <w:bookmarkEnd w:id="19"/>
    </w:p>
    <w:p w14:paraId="7D4E6654" w14:textId="77777777" w:rsidR="0087736C" w:rsidRPr="00E12BCF" w:rsidRDefault="0087736C" w:rsidP="0087736C">
      <w:pPr>
        <w:pBdr>
          <w:top w:val="nil"/>
          <w:left w:val="nil"/>
          <w:bottom w:val="nil"/>
          <w:right w:val="nil"/>
          <w:between w:val="nil"/>
        </w:pBdr>
        <w:ind w:firstLine="709"/>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1. Консультації з представниками мікро- та малого підприємництва щодо оцінки впливу регулювання</w:t>
      </w:r>
    </w:p>
    <w:p w14:paraId="43B8A458" w14:textId="77777777" w:rsidR="0087736C" w:rsidRPr="00E12BCF" w:rsidRDefault="0087736C" w:rsidP="0087736C">
      <w:pPr>
        <w:pBdr>
          <w:top w:val="nil"/>
          <w:left w:val="nil"/>
          <w:bottom w:val="nil"/>
          <w:right w:val="nil"/>
          <w:between w:val="nil"/>
        </w:pBdr>
        <w:ind w:firstLine="709"/>
        <w:jc w:val="both"/>
        <w:rPr>
          <w:rFonts w:ascii="Times New Roman" w:hAnsi="Times New Roman" w:cs="Times New Roman"/>
          <w:color w:val="000000"/>
          <w:sz w:val="25"/>
          <w:szCs w:val="25"/>
        </w:rPr>
      </w:pPr>
      <w:bookmarkStart w:id="20" w:name="3j2qqm3" w:colFirst="0" w:colLast="0"/>
      <w:bookmarkEnd w:id="20"/>
      <w:r w:rsidRPr="00E12BCF">
        <w:rPr>
          <w:rFonts w:ascii="Times New Roman" w:hAnsi="Times New Roman" w:cs="Times New Roman"/>
          <w:color w:val="000000"/>
          <w:sz w:val="25"/>
          <w:szCs w:val="25"/>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 березня 2021 р. по 31 березня 20</w:t>
      </w:r>
      <w:bookmarkStart w:id="21" w:name="1y810tw" w:colFirst="0" w:colLast="0"/>
      <w:bookmarkEnd w:id="21"/>
      <w:r w:rsidRPr="00E12BCF">
        <w:rPr>
          <w:rFonts w:ascii="Times New Roman" w:hAnsi="Times New Roman" w:cs="Times New Roman"/>
          <w:color w:val="000000"/>
          <w:sz w:val="25"/>
          <w:szCs w:val="25"/>
        </w:rPr>
        <w:t>21 р.</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682"/>
        <w:gridCol w:w="4394"/>
        <w:gridCol w:w="1559"/>
        <w:gridCol w:w="3515"/>
      </w:tblGrid>
      <w:tr w:rsidR="0087736C" w:rsidRPr="00E12BCF" w14:paraId="7895F38D" w14:textId="77777777" w:rsidTr="0087736C">
        <w:trPr>
          <w:jc w:val="center"/>
        </w:trPr>
        <w:tc>
          <w:tcPr>
            <w:tcW w:w="682" w:type="dxa"/>
            <w:shd w:val="clear" w:color="auto" w:fill="auto"/>
          </w:tcPr>
          <w:p w14:paraId="1D859951"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Порядковий номер</w:t>
            </w:r>
          </w:p>
        </w:tc>
        <w:tc>
          <w:tcPr>
            <w:tcW w:w="4394" w:type="dxa"/>
            <w:shd w:val="clear" w:color="auto" w:fill="auto"/>
          </w:tcPr>
          <w:p w14:paraId="295767A2"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559" w:type="dxa"/>
            <w:shd w:val="clear" w:color="auto" w:fill="auto"/>
          </w:tcPr>
          <w:p w14:paraId="192F75F7"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Кількість учасників консультацій, осіб</w:t>
            </w:r>
          </w:p>
        </w:tc>
        <w:tc>
          <w:tcPr>
            <w:tcW w:w="3515" w:type="dxa"/>
            <w:shd w:val="clear" w:color="auto" w:fill="auto"/>
          </w:tcPr>
          <w:p w14:paraId="4CCD3C7A"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Основні результати консультацій (опис)</w:t>
            </w:r>
          </w:p>
        </w:tc>
      </w:tr>
      <w:tr w:rsidR="0087736C" w:rsidRPr="00E12BCF" w14:paraId="4748FEB5" w14:textId="77777777" w:rsidTr="0087736C">
        <w:trPr>
          <w:trHeight w:val="734"/>
          <w:jc w:val="center"/>
        </w:trPr>
        <w:tc>
          <w:tcPr>
            <w:tcW w:w="682" w:type="dxa"/>
            <w:shd w:val="clear" w:color="auto" w:fill="auto"/>
            <w:vAlign w:val="center"/>
          </w:tcPr>
          <w:p w14:paraId="2BAD6342"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1.</w:t>
            </w:r>
          </w:p>
        </w:tc>
        <w:tc>
          <w:tcPr>
            <w:tcW w:w="4394" w:type="dxa"/>
            <w:shd w:val="clear" w:color="auto" w:fill="auto"/>
          </w:tcPr>
          <w:p w14:paraId="35C59858"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 xml:space="preserve">Телефонні розмови </w:t>
            </w:r>
          </w:p>
        </w:tc>
        <w:tc>
          <w:tcPr>
            <w:tcW w:w="1559" w:type="dxa"/>
            <w:shd w:val="clear" w:color="auto" w:fill="auto"/>
          </w:tcPr>
          <w:p w14:paraId="787238BD"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3</w:t>
            </w:r>
          </w:p>
        </w:tc>
        <w:tc>
          <w:tcPr>
            <w:tcW w:w="3515" w:type="dxa"/>
            <w:shd w:val="clear" w:color="auto" w:fill="auto"/>
          </w:tcPr>
          <w:p w14:paraId="50F7A385"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Отримано інформацію щодо необхідних ресурсів, а також трудових та часових витрат на виконання вимог регуляторного акту</w:t>
            </w:r>
          </w:p>
        </w:tc>
      </w:tr>
      <w:tr w:rsidR="0087736C" w:rsidRPr="00E12BCF" w14:paraId="734C6625" w14:textId="77777777" w:rsidTr="0087736C">
        <w:trPr>
          <w:jc w:val="center"/>
        </w:trPr>
        <w:tc>
          <w:tcPr>
            <w:tcW w:w="682" w:type="dxa"/>
            <w:shd w:val="clear" w:color="auto" w:fill="auto"/>
            <w:vAlign w:val="center"/>
          </w:tcPr>
          <w:p w14:paraId="566033FA"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2.</w:t>
            </w:r>
          </w:p>
        </w:tc>
        <w:tc>
          <w:tcPr>
            <w:tcW w:w="4394" w:type="dxa"/>
            <w:shd w:val="clear" w:color="auto" w:fill="auto"/>
          </w:tcPr>
          <w:p w14:paraId="43B6EFF0"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Робочі наради, зустрічі з суб’єктами підприємницької діяльності, приватними підприємцями, комунальними підприємствами</w:t>
            </w:r>
          </w:p>
        </w:tc>
        <w:tc>
          <w:tcPr>
            <w:tcW w:w="1559" w:type="dxa"/>
            <w:shd w:val="clear" w:color="auto" w:fill="auto"/>
          </w:tcPr>
          <w:p w14:paraId="5C1F962A"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1</w:t>
            </w:r>
          </w:p>
        </w:tc>
        <w:tc>
          <w:tcPr>
            <w:tcW w:w="3515" w:type="dxa"/>
            <w:shd w:val="clear" w:color="auto" w:fill="auto"/>
          </w:tcPr>
          <w:p w14:paraId="42D0AA24"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Обговорено проблемні питання в сфері благоустрою</w:t>
            </w:r>
          </w:p>
          <w:p w14:paraId="5A1BFB99"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Розроблено шляхи вирішення проблемних питань</w:t>
            </w:r>
          </w:p>
          <w:p w14:paraId="7E8FF239" w14:textId="77777777" w:rsidR="0087736C" w:rsidRPr="00E12BCF" w:rsidRDefault="0087736C" w:rsidP="0087736C">
            <w:pPr>
              <w:pBdr>
                <w:top w:val="nil"/>
                <w:left w:val="nil"/>
                <w:bottom w:val="nil"/>
                <w:right w:val="nil"/>
                <w:between w:val="nil"/>
              </w:pBdr>
              <w:jc w:val="center"/>
              <w:rPr>
                <w:rFonts w:ascii="Times New Roman" w:hAnsi="Times New Roman" w:cs="Times New Roman"/>
                <w:color w:val="000000"/>
                <w:sz w:val="25"/>
                <w:szCs w:val="25"/>
              </w:rPr>
            </w:pPr>
            <w:r w:rsidRPr="00E12BCF">
              <w:rPr>
                <w:rFonts w:ascii="Times New Roman" w:hAnsi="Times New Roman" w:cs="Times New Roman"/>
                <w:color w:val="000000"/>
                <w:sz w:val="25"/>
                <w:szCs w:val="25"/>
              </w:rPr>
              <w:t>Отримано інформацію щодо кількості суб’єктів господарювання, які підпадають під вимоги регулювання та інформацію щодо необхідності ресурсів, витрат часу, матеріальних витрат для їх виконання</w:t>
            </w:r>
          </w:p>
        </w:tc>
      </w:tr>
    </w:tbl>
    <w:p w14:paraId="54F799F1" w14:textId="77777777" w:rsidR="0087736C" w:rsidRPr="00951073" w:rsidRDefault="0087736C" w:rsidP="0087736C">
      <w:pPr>
        <w:pBdr>
          <w:top w:val="nil"/>
          <w:left w:val="nil"/>
          <w:bottom w:val="nil"/>
          <w:right w:val="nil"/>
          <w:between w:val="nil"/>
        </w:pBdr>
        <w:ind w:firstLine="709"/>
        <w:jc w:val="both"/>
        <w:rPr>
          <w:rFonts w:ascii="Times New Roman" w:hAnsi="Times New Roman" w:cs="Times New Roman"/>
          <w:color w:val="000000"/>
          <w:sz w:val="25"/>
          <w:szCs w:val="25"/>
        </w:rPr>
      </w:pPr>
      <w:bookmarkStart w:id="22" w:name="4i7ojhp" w:colFirst="0" w:colLast="0"/>
      <w:bookmarkEnd w:id="22"/>
      <w:r w:rsidRPr="00951073">
        <w:rPr>
          <w:rFonts w:ascii="Times New Roman" w:hAnsi="Times New Roman" w:cs="Times New Roman"/>
          <w:color w:val="000000"/>
          <w:sz w:val="25"/>
          <w:szCs w:val="25"/>
        </w:rPr>
        <w:t>2. Вимірювання впливу регулювання на суб’єктів малого підприємництва (мікро- та малі):</w:t>
      </w:r>
    </w:p>
    <w:p w14:paraId="74B1516F" w14:textId="24192196" w:rsidR="00852C92" w:rsidRPr="00951073" w:rsidRDefault="00951073" w:rsidP="00951073">
      <w:pPr>
        <w:pBdr>
          <w:top w:val="nil"/>
          <w:left w:val="nil"/>
          <w:bottom w:val="nil"/>
          <w:right w:val="nil"/>
          <w:between w:val="nil"/>
        </w:pBdr>
        <w:spacing w:after="150"/>
        <w:jc w:val="both"/>
        <w:rPr>
          <w:rFonts w:ascii="Times New Roman" w:hAnsi="Times New Roman" w:cs="Times New Roman"/>
          <w:color w:val="000000"/>
          <w:sz w:val="25"/>
          <w:szCs w:val="25"/>
        </w:rPr>
      </w:pPr>
      <w:bookmarkStart w:id="23" w:name="2xcytpi" w:colFirst="0" w:colLast="0"/>
      <w:bookmarkEnd w:id="23"/>
      <w:r w:rsidRPr="00951073">
        <w:rPr>
          <w:rFonts w:ascii="Times New Roman" w:hAnsi="Times New Roman" w:cs="Times New Roman"/>
          <w:color w:val="000000"/>
          <w:sz w:val="25"/>
          <w:szCs w:val="25"/>
        </w:rPr>
        <w:t xml:space="preserve">- </w:t>
      </w:r>
      <w:r w:rsidR="00D75F4A" w:rsidRPr="00951073">
        <w:rPr>
          <w:rFonts w:ascii="Times New Roman" w:hAnsi="Times New Roman" w:cs="Times New Roman"/>
          <w:color w:val="000000"/>
          <w:sz w:val="25"/>
          <w:szCs w:val="25"/>
        </w:rPr>
        <w:t xml:space="preserve">кількість суб’єктів </w:t>
      </w:r>
      <w:r w:rsidR="0087736C" w:rsidRPr="00951073">
        <w:rPr>
          <w:rFonts w:ascii="Times New Roman" w:hAnsi="Times New Roman" w:cs="Times New Roman"/>
          <w:color w:val="000000"/>
          <w:sz w:val="25"/>
          <w:szCs w:val="25"/>
        </w:rPr>
        <w:t xml:space="preserve"> </w:t>
      </w:r>
      <w:r w:rsidR="00852C92" w:rsidRPr="00951073">
        <w:rPr>
          <w:rFonts w:ascii="Times New Roman" w:hAnsi="Times New Roman" w:cs="Times New Roman"/>
          <w:color w:val="000000"/>
          <w:sz w:val="25"/>
          <w:szCs w:val="25"/>
        </w:rPr>
        <w:t xml:space="preserve">малого </w:t>
      </w:r>
      <w:r w:rsidR="0087736C" w:rsidRPr="00951073">
        <w:rPr>
          <w:rFonts w:ascii="Times New Roman" w:hAnsi="Times New Roman" w:cs="Times New Roman"/>
          <w:color w:val="000000"/>
          <w:sz w:val="25"/>
          <w:szCs w:val="25"/>
        </w:rPr>
        <w:t xml:space="preserve">підприємництва, на яких поширюється регулювання: </w:t>
      </w:r>
      <w:r w:rsidR="00852C92" w:rsidRPr="00951073">
        <w:rPr>
          <w:rFonts w:ascii="Times New Roman" w:hAnsi="Times New Roman" w:cs="Times New Roman"/>
          <w:color w:val="000000"/>
          <w:sz w:val="25"/>
          <w:szCs w:val="25"/>
        </w:rPr>
        <w:t>1849</w:t>
      </w:r>
      <w:r w:rsidR="0087736C" w:rsidRPr="00951073">
        <w:rPr>
          <w:rFonts w:ascii="Times New Roman" w:hAnsi="Times New Roman" w:cs="Times New Roman"/>
          <w:sz w:val="25"/>
          <w:szCs w:val="25"/>
        </w:rPr>
        <w:t xml:space="preserve"> (одиниць), </w:t>
      </w:r>
      <w:r w:rsidR="0087736C" w:rsidRPr="00951073">
        <w:rPr>
          <w:rFonts w:ascii="Times New Roman" w:hAnsi="Times New Roman" w:cs="Times New Roman"/>
          <w:color w:val="000000"/>
          <w:sz w:val="25"/>
          <w:szCs w:val="25"/>
        </w:rPr>
        <w:t xml:space="preserve">питома вага суб’єктів малого підприємництва у загальній кількості суб’єктів господарювання, на яких проблема справляє вплив </w:t>
      </w:r>
      <w:r w:rsidRPr="00951073">
        <w:rPr>
          <w:rFonts w:ascii="Times New Roman" w:hAnsi="Times New Roman" w:cs="Times New Roman"/>
          <w:color w:val="000000"/>
          <w:sz w:val="25"/>
          <w:szCs w:val="25"/>
        </w:rPr>
        <w:t>100</w:t>
      </w:r>
      <w:r w:rsidR="0087736C" w:rsidRPr="00951073">
        <w:rPr>
          <w:rFonts w:ascii="Times New Roman" w:hAnsi="Times New Roman" w:cs="Times New Roman"/>
          <w:color w:val="000000"/>
          <w:sz w:val="25"/>
          <w:szCs w:val="25"/>
        </w:rPr>
        <w:t xml:space="preserve"> %</w:t>
      </w:r>
      <w:bookmarkStart w:id="24" w:name="3whwml4" w:colFirst="0" w:colLast="0"/>
      <w:bookmarkEnd w:id="24"/>
      <w:r w:rsidR="0087736C" w:rsidRPr="00951073">
        <w:rPr>
          <w:rFonts w:ascii="Times New Roman" w:hAnsi="Times New Roman" w:cs="Times New Roman"/>
          <w:color w:val="000000"/>
          <w:sz w:val="25"/>
          <w:szCs w:val="25"/>
        </w:rPr>
        <w:t xml:space="preserve"> (відсотків) (відповідно до таблиці “Оцінка впливу на сферу інтересів суб’єктів господарювання” </w:t>
      </w:r>
      <w:r w:rsidR="006A390E">
        <w:rPr>
          <w:rFonts w:ascii="Times New Roman" w:hAnsi="Times New Roman" w:cs="Times New Roman"/>
          <w:color w:val="000000"/>
          <w:sz w:val="25"/>
          <w:szCs w:val="25"/>
        </w:rPr>
        <w:t>додатка 1 до Методики проведення аналізу впливу регуляторного акта.</w:t>
      </w:r>
    </w:p>
    <w:p w14:paraId="1C34D183"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r>
        <w:rPr>
          <w:rFonts w:ascii="Times New Roman" w:hAnsi="Times New Roman" w:cs="Times New Roman"/>
          <w:color w:val="000000"/>
          <w:sz w:val="25"/>
          <w:szCs w:val="25"/>
        </w:rPr>
        <w:t xml:space="preserve">      </w:t>
      </w:r>
    </w:p>
    <w:p w14:paraId="57FD17A5"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p>
    <w:p w14:paraId="2380F800"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p>
    <w:p w14:paraId="25B6D06C"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p>
    <w:p w14:paraId="71669074"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p>
    <w:p w14:paraId="06C0AE73"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p>
    <w:p w14:paraId="28F13271" w14:textId="77777777" w:rsidR="00951073" w:rsidRDefault="00951073" w:rsidP="00951073">
      <w:pPr>
        <w:pBdr>
          <w:top w:val="nil"/>
          <w:left w:val="nil"/>
          <w:bottom w:val="nil"/>
          <w:right w:val="nil"/>
          <w:between w:val="nil"/>
        </w:pBdr>
        <w:spacing w:after="150"/>
        <w:rPr>
          <w:rFonts w:ascii="Times New Roman" w:hAnsi="Times New Roman" w:cs="Times New Roman"/>
          <w:color w:val="000000"/>
          <w:sz w:val="25"/>
          <w:szCs w:val="25"/>
        </w:rPr>
      </w:pPr>
    </w:p>
    <w:p w14:paraId="5FE6B8AD" w14:textId="315654B9" w:rsidR="0087736C" w:rsidRPr="00E12BCF" w:rsidRDefault="00951073" w:rsidP="00951073">
      <w:pPr>
        <w:pBdr>
          <w:top w:val="nil"/>
          <w:left w:val="nil"/>
          <w:bottom w:val="nil"/>
          <w:right w:val="nil"/>
          <w:between w:val="nil"/>
        </w:pBdr>
        <w:spacing w:after="150"/>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   3.</w:t>
      </w:r>
      <w:r w:rsidR="0087736C" w:rsidRPr="00951073">
        <w:rPr>
          <w:rFonts w:ascii="Times New Roman" w:hAnsi="Times New Roman" w:cs="Times New Roman"/>
          <w:color w:val="000000"/>
          <w:sz w:val="25"/>
          <w:szCs w:val="25"/>
        </w:rPr>
        <w:t>Розрахунок витрат суб’єктів малого підприємництва на виконання вимог регулювання</w:t>
      </w:r>
    </w:p>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
        <w:gridCol w:w="582"/>
        <w:gridCol w:w="3544"/>
        <w:gridCol w:w="2693"/>
        <w:gridCol w:w="1224"/>
        <w:gridCol w:w="1924"/>
      </w:tblGrid>
      <w:tr w:rsidR="0087736C" w:rsidRPr="00E12BCF" w14:paraId="3C8264A0" w14:textId="77777777" w:rsidTr="00951073">
        <w:tc>
          <w:tcPr>
            <w:tcW w:w="993" w:type="dxa"/>
            <w:gridSpan w:val="2"/>
            <w:vAlign w:val="center"/>
          </w:tcPr>
          <w:p w14:paraId="3147ACD9"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Порядковий номер</w:t>
            </w:r>
          </w:p>
        </w:tc>
        <w:tc>
          <w:tcPr>
            <w:tcW w:w="3544" w:type="dxa"/>
            <w:vAlign w:val="center"/>
          </w:tcPr>
          <w:p w14:paraId="25BEDF2B"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Найменування оцінки</w:t>
            </w:r>
          </w:p>
        </w:tc>
        <w:tc>
          <w:tcPr>
            <w:tcW w:w="2693" w:type="dxa"/>
            <w:vAlign w:val="center"/>
          </w:tcPr>
          <w:p w14:paraId="26844266"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У перший рік (стартовий рік провадження регулювання)</w:t>
            </w:r>
          </w:p>
        </w:tc>
        <w:tc>
          <w:tcPr>
            <w:tcW w:w="1224" w:type="dxa"/>
            <w:vAlign w:val="center"/>
          </w:tcPr>
          <w:p w14:paraId="3AF40B5C"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Періодичні (за наступний рік)</w:t>
            </w:r>
          </w:p>
        </w:tc>
        <w:tc>
          <w:tcPr>
            <w:tcW w:w="1924" w:type="dxa"/>
            <w:vAlign w:val="center"/>
          </w:tcPr>
          <w:p w14:paraId="3F64AD20"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Витрати за</w:t>
            </w:r>
          </w:p>
          <w:p w14:paraId="14528343"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п'ять років</w:t>
            </w:r>
          </w:p>
        </w:tc>
      </w:tr>
      <w:tr w:rsidR="0087736C" w:rsidRPr="00E12BCF" w14:paraId="51BFB8E7" w14:textId="77777777" w:rsidTr="00951073">
        <w:tc>
          <w:tcPr>
            <w:tcW w:w="10378" w:type="dxa"/>
            <w:gridSpan w:val="6"/>
          </w:tcPr>
          <w:p w14:paraId="715B2C4F" w14:textId="77777777" w:rsidR="0087736C" w:rsidRPr="00E12BCF" w:rsidRDefault="0087736C" w:rsidP="0087736C">
            <w:pPr>
              <w:pStyle w:val="aff7"/>
              <w:widowControl w:val="0"/>
              <w:suppressAutoHyphens/>
              <w:jc w:val="center"/>
              <w:rPr>
                <w:b/>
                <w:i/>
                <w:kern w:val="1"/>
                <w:sz w:val="25"/>
                <w:szCs w:val="25"/>
                <w:lang w:bidi="hi-IN"/>
              </w:rPr>
            </w:pPr>
            <w:r w:rsidRPr="00E12BCF">
              <w:rPr>
                <w:b/>
                <w:i/>
                <w:kern w:val="1"/>
                <w:sz w:val="25"/>
                <w:szCs w:val="25"/>
                <w:lang w:bidi="hi-IN"/>
              </w:rPr>
              <w:t>Оцінка "прямих" витрат суб'єктів малого підприємництва на виконання регулювання</w:t>
            </w:r>
          </w:p>
        </w:tc>
      </w:tr>
      <w:tr w:rsidR="0087736C" w:rsidRPr="00E12BCF" w14:paraId="719A65AA" w14:textId="77777777" w:rsidTr="00951073">
        <w:trPr>
          <w:trHeight w:val="1569"/>
        </w:trPr>
        <w:tc>
          <w:tcPr>
            <w:tcW w:w="993" w:type="dxa"/>
            <w:gridSpan w:val="2"/>
            <w:vAlign w:val="center"/>
          </w:tcPr>
          <w:p w14:paraId="43254677"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1</w:t>
            </w:r>
          </w:p>
        </w:tc>
        <w:tc>
          <w:tcPr>
            <w:tcW w:w="3544" w:type="dxa"/>
          </w:tcPr>
          <w:p w14:paraId="080D2730"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Придбання необхідного обладнання (пристроїв, машин, механізмів) Формула:</w:t>
            </w:r>
          </w:p>
          <w:p w14:paraId="7BA51BC0"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кількість необхідних одиниць обладнання</w:t>
            </w:r>
          </w:p>
          <w:p w14:paraId="08268140" w14:textId="77777777" w:rsidR="0087736C" w:rsidRPr="00E12BCF" w:rsidRDefault="0087736C" w:rsidP="0087736C">
            <w:pPr>
              <w:pStyle w:val="aff7"/>
              <w:widowControl w:val="0"/>
              <w:suppressAutoHyphens/>
              <w:rPr>
                <w:kern w:val="1"/>
                <w:sz w:val="25"/>
                <w:szCs w:val="25"/>
                <w:lang w:bidi="hi-IN"/>
              </w:rPr>
            </w:pPr>
            <w:r w:rsidRPr="00E12BCF">
              <w:rPr>
                <w:i/>
                <w:kern w:val="1"/>
                <w:sz w:val="25"/>
                <w:szCs w:val="25"/>
                <w:lang w:bidi="hi-IN"/>
              </w:rPr>
              <w:t>Х вартість одиниці</w:t>
            </w:r>
          </w:p>
        </w:tc>
        <w:tc>
          <w:tcPr>
            <w:tcW w:w="2693" w:type="dxa"/>
            <w:vAlign w:val="center"/>
          </w:tcPr>
          <w:p w14:paraId="48392853"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Обладнання*:</w:t>
            </w:r>
          </w:p>
          <w:p w14:paraId="53CCDB35" w14:textId="444B1D32" w:rsidR="0087736C" w:rsidRPr="00E12BCF" w:rsidRDefault="0087736C" w:rsidP="0087736C">
            <w:pPr>
              <w:pStyle w:val="aff7"/>
              <w:widowControl w:val="0"/>
              <w:suppressAutoHyphens/>
              <w:rPr>
                <w:color w:val="000000"/>
                <w:sz w:val="25"/>
                <w:szCs w:val="25"/>
              </w:rPr>
            </w:pPr>
            <w:proofErr w:type="spellStart"/>
            <w:r w:rsidRPr="00E12BCF">
              <w:rPr>
                <w:kern w:val="1"/>
                <w:sz w:val="25"/>
                <w:szCs w:val="25"/>
                <w:lang w:bidi="hi-IN"/>
              </w:rPr>
              <w:t>Мотокоса</w:t>
            </w:r>
            <w:proofErr w:type="spellEnd"/>
            <w:r w:rsidRPr="00E12BCF">
              <w:rPr>
                <w:kern w:val="1"/>
                <w:sz w:val="25"/>
                <w:szCs w:val="25"/>
                <w:lang w:bidi="hi-IN"/>
              </w:rPr>
              <w:t xml:space="preserve"> бензинова ручна (1*</w:t>
            </w:r>
            <w:r w:rsidR="00887A35">
              <w:rPr>
                <w:kern w:val="1"/>
                <w:sz w:val="25"/>
                <w:szCs w:val="25"/>
                <w:lang w:bidi="hi-IN"/>
              </w:rPr>
              <w:t>14900</w:t>
            </w:r>
            <w:r w:rsidRPr="00E12BCF">
              <w:rPr>
                <w:kern w:val="1"/>
                <w:sz w:val="25"/>
                <w:szCs w:val="25"/>
                <w:lang w:bidi="hi-IN"/>
              </w:rPr>
              <w:t>),</w:t>
            </w:r>
            <w:r w:rsidRPr="00E12BCF">
              <w:rPr>
                <w:color w:val="FF0000"/>
                <w:sz w:val="25"/>
                <w:szCs w:val="25"/>
              </w:rPr>
              <w:t xml:space="preserve"> </w:t>
            </w:r>
            <w:r w:rsidRPr="00E12BCF">
              <w:rPr>
                <w:color w:val="000000"/>
                <w:sz w:val="25"/>
                <w:szCs w:val="25"/>
              </w:rPr>
              <w:t>тачка садово – будівельна одноколісна</w:t>
            </w:r>
          </w:p>
          <w:p w14:paraId="75025F09" w14:textId="066B1205" w:rsidR="0087736C" w:rsidRPr="00E12BCF" w:rsidRDefault="0087736C" w:rsidP="0087736C">
            <w:pPr>
              <w:pStyle w:val="aff7"/>
              <w:widowControl w:val="0"/>
              <w:suppressAutoHyphens/>
              <w:rPr>
                <w:color w:val="FF0000"/>
                <w:sz w:val="25"/>
                <w:szCs w:val="25"/>
              </w:rPr>
            </w:pPr>
            <w:r w:rsidRPr="00E12BCF">
              <w:rPr>
                <w:sz w:val="25"/>
                <w:szCs w:val="25"/>
              </w:rPr>
              <w:t>(1*</w:t>
            </w:r>
            <w:r w:rsidR="00887A35">
              <w:rPr>
                <w:sz w:val="25"/>
                <w:szCs w:val="25"/>
              </w:rPr>
              <w:t>2000</w:t>
            </w:r>
            <w:r w:rsidRPr="00E12BCF">
              <w:rPr>
                <w:sz w:val="25"/>
                <w:szCs w:val="25"/>
              </w:rPr>
              <w:t xml:space="preserve"> грн.) </w:t>
            </w:r>
          </w:p>
          <w:p w14:paraId="7704D3DA" w14:textId="77777777" w:rsidR="0087736C" w:rsidRPr="00E12BCF" w:rsidRDefault="0087736C" w:rsidP="0087736C">
            <w:pPr>
              <w:pStyle w:val="aff7"/>
              <w:widowControl w:val="0"/>
              <w:suppressAutoHyphens/>
              <w:jc w:val="center"/>
              <w:rPr>
                <w:kern w:val="1"/>
                <w:sz w:val="25"/>
                <w:szCs w:val="25"/>
                <w:lang w:bidi="hi-IN"/>
              </w:rPr>
            </w:pPr>
          </w:p>
          <w:p w14:paraId="0F404E81" w14:textId="77777777" w:rsidR="0087736C" w:rsidRPr="00E12BCF" w:rsidRDefault="0087736C" w:rsidP="0087736C">
            <w:pPr>
              <w:pStyle w:val="aff7"/>
              <w:widowControl w:val="0"/>
              <w:suppressAutoHyphens/>
              <w:jc w:val="center"/>
              <w:rPr>
                <w:kern w:val="1"/>
                <w:sz w:val="25"/>
                <w:szCs w:val="25"/>
                <w:lang w:bidi="hi-IN"/>
              </w:rPr>
            </w:pPr>
          </w:p>
        </w:tc>
        <w:tc>
          <w:tcPr>
            <w:tcW w:w="1224" w:type="dxa"/>
            <w:vAlign w:val="center"/>
          </w:tcPr>
          <w:p w14:paraId="31106B87" w14:textId="77777777" w:rsidR="0087736C" w:rsidRPr="00E12BCF" w:rsidRDefault="0087736C" w:rsidP="0087736C">
            <w:pPr>
              <w:pStyle w:val="aff7"/>
              <w:widowControl w:val="0"/>
              <w:suppressAutoHyphens/>
              <w:jc w:val="center"/>
              <w:rPr>
                <w:sz w:val="25"/>
                <w:szCs w:val="25"/>
              </w:rPr>
            </w:pPr>
            <w:r w:rsidRPr="00E12BCF">
              <w:rPr>
                <w:sz w:val="25"/>
                <w:szCs w:val="25"/>
              </w:rPr>
              <w:t>0</w:t>
            </w:r>
          </w:p>
          <w:p w14:paraId="5DF9EA84" w14:textId="77777777" w:rsidR="0087736C" w:rsidRPr="00E12BCF" w:rsidRDefault="0087736C" w:rsidP="0087736C">
            <w:pPr>
              <w:pStyle w:val="aff7"/>
              <w:widowControl w:val="0"/>
              <w:suppressAutoHyphens/>
              <w:jc w:val="center"/>
              <w:rPr>
                <w:kern w:val="1"/>
                <w:sz w:val="25"/>
                <w:szCs w:val="25"/>
                <w:lang w:bidi="hi-IN"/>
              </w:rPr>
            </w:pPr>
          </w:p>
        </w:tc>
        <w:tc>
          <w:tcPr>
            <w:tcW w:w="1924" w:type="dxa"/>
            <w:vAlign w:val="center"/>
          </w:tcPr>
          <w:p w14:paraId="57A6A6F0" w14:textId="77777777" w:rsidR="0087736C" w:rsidRPr="00E12BCF" w:rsidRDefault="0087736C" w:rsidP="0087736C">
            <w:pPr>
              <w:pStyle w:val="aff7"/>
              <w:widowControl w:val="0"/>
              <w:suppressAutoHyphens/>
              <w:jc w:val="center"/>
              <w:rPr>
                <w:kern w:val="1"/>
                <w:sz w:val="25"/>
                <w:szCs w:val="25"/>
                <w:lang w:bidi="hi-IN"/>
              </w:rPr>
            </w:pPr>
            <w:r w:rsidRPr="00E12BCF">
              <w:rPr>
                <w:sz w:val="25"/>
                <w:szCs w:val="25"/>
              </w:rPr>
              <w:t>0</w:t>
            </w:r>
          </w:p>
          <w:p w14:paraId="2F5F2EFD" w14:textId="77777777" w:rsidR="0087736C" w:rsidRPr="00E12BCF" w:rsidRDefault="0087736C" w:rsidP="0087736C">
            <w:pPr>
              <w:pStyle w:val="aff7"/>
              <w:widowControl w:val="0"/>
              <w:suppressAutoHyphens/>
              <w:jc w:val="center"/>
              <w:rPr>
                <w:kern w:val="1"/>
                <w:sz w:val="25"/>
                <w:szCs w:val="25"/>
                <w:lang w:bidi="hi-IN"/>
              </w:rPr>
            </w:pPr>
          </w:p>
        </w:tc>
      </w:tr>
      <w:tr w:rsidR="0087736C" w:rsidRPr="00E12BCF" w14:paraId="58146ABD" w14:textId="77777777" w:rsidTr="00951073">
        <w:tc>
          <w:tcPr>
            <w:tcW w:w="993" w:type="dxa"/>
            <w:gridSpan w:val="2"/>
            <w:vAlign w:val="center"/>
          </w:tcPr>
          <w:p w14:paraId="4B3B2F15"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2</w:t>
            </w:r>
          </w:p>
        </w:tc>
        <w:tc>
          <w:tcPr>
            <w:tcW w:w="3544" w:type="dxa"/>
          </w:tcPr>
          <w:p w14:paraId="388A0A14" w14:textId="77777777" w:rsidR="0087736C" w:rsidRPr="00E12BCF" w:rsidRDefault="0087736C" w:rsidP="0087736C">
            <w:pPr>
              <w:pStyle w:val="aff7"/>
              <w:widowControl w:val="0"/>
              <w:suppressAutoHyphens/>
              <w:jc w:val="both"/>
              <w:rPr>
                <w:kern w:val="1"/>
                <w:sz w:val="25"/>
                <w:szCs w:val="25"/>
                <w:lang w:bidi="hi-IN"/>
              </w:rPr>
            </w:pPr>
            <w:r w:rsidRPr="00E12BCF">
              <w:rPr>
                <w:kern w:val="1"/>
                <w:sz w:val="25"/>
                <w:szCs w:val="25"/>
                <w:lang w:bidi="hi-IN"/>
              </w:rPr>
              <w:t>Процедури повірки та/або постановки на відповідний облік у визначеному органі</w:t>
            </w:r>
          </w:p>
          <w:p w14:paraId="22B165C1" w14:textId="77777777" w:rsidR="0087736C" w:rsidRPr="00E12BCF" w:rsidRDefault="0087736C" w:rsidP="0087736C">
            <w:pPr>
              <w:pStyle w:val="aff7"/>
              <w:widowControl w:val="0"/>
              <w:suppressAutoHyphens/>
              <w:jc w:val="both"/>
              <w:rPr>
                <w:kern w:val="1"/>
                <w:sz w:val="25"/>
                <w:szCs w:val="25"/>
                <w:lang w:bidi="hi-IN"/>
              </w:rPr>
            </w:pPr>
            <w:r w:rsidRPr="00E12BCF">
              <w:rPr>
                <w:kern w:val="1"/>
                <w:sz w:val="25"/>
                <w:szCs w:val="25"/>
                <w:lang w:bidi="hi-IN"/>
              </w:rPr>
              <w:t xml:space="preserve">державної влади чи  місцевого самоврядування </w:t>
            </w:r>
          </w:p>
          <w:p w14:paraId="0A995158" w14:textId="77777777" w:rsidR="0087736C" w:rsidRPr="00E12BCF" w:rsidRDefault="0087736C" w:rsidP="0087736C">
            <w:pPr>
              <w:pStyle w:val="aff7"/>
              <w:widowControl w:val="0"/>
              <w:suppressAutoHyphens/>
              <w:jc w:val="both"/>
              <w:rPr>
                <w:kern w:val="1"/>
                <w:sz w:val="25"/>
                <w:szCs w:val="25"/>
                <w:lang w:bidi="hi-IN"/>
              </w:rPr>
            </w:pPr>
            <w:r w:rsidRPr="00E12BCF">
              <w:rPr>
                <w:kern w:val="1"/>
                <w:sz w:val="25"/>
                <w:szCs w:val="25"/>
                <w:lang w:bidi="hi-IN"/>
              </w:rPr>
              <w:t>Формула:</w:t>
            </w:r>
          </w:p>
          <w:p w14:paraId="36D2413C"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прямі витрати на процедури повірки (проведення первинного обстеження) в</w:t>
            </w:r>
          </w:p>
          <w:p w14:paraId="3B1D7157"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 xml:space="preserve">органі державної влади + витрати часу на процедуру обліку (на одиницю обладнання) х вартість часу </w:t>
            </w:r>
            <w:proofErr w:type="spellStart"/>
            <w:r w:rsidRPr="00E12BCF">
              <w:rPr>
                <w:i/>
                <w:kern w:val="1"/>
                <w:sz w:val="25"/>
                <w:szCs w:val="25"/>
                <w:lang w:bidi="hi-IN"/>
              </w:rPr>
              <w:t>суб</w:t>
            </w:r>
            <w:proofErr w:type="spellEnd"/>
            <w:r w:rsidRPr="00E12BCF">
              <w:rPr>
                <w:i/>
                <w:kern w:val="1"/>
                <w:sz w:val="25"/>
                <w:szCs w:val="25"/>
                <w:lang w:bidi="hi-IN"/>
              </w:rPr>
              <w:t xml:space="preserve">' </w:t>
            </w:r>
            <w:proofErr w:type="spellStart"/>
            <w:r w:rsidRPr="00E12BCF">
              <w:rPr>
                <w:i/>
                <w:kern w:val="1"/>
                <w:sz w:val="25"/>
                <w:szCs w:val="25"/>
                <w:lang w:bidi="hi-IN"/>
              </w:rPr>
              <w:t>єкта</w:t>
            </w:r>
            <w:proofErr w:type="spellEnd"/>
            <w:r w:rsidRPr="00E12BCF">
              <w:rPr>
                <w:i/>
                <w:kern w:val="1"/>
                <w:sz w:val="25"/>
                <w:szCs w:val="25"/>
                <w:lang w:bidi="hi-IN"/>
              </w:rPr>
              <w:t xml:space="preserve"> малого підприємництва (заробітна плата) х оціночна кількість процедур обліку за рік) х кількість необхідних одиниць обладнання одному суб'єкту малого</w:t>
            </w:r>
          </w:p>
          <w:p w14:paraId="7391E893"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підприємництва</w:t>
            </w:r>
          </w:p>
        </w:tc>
        <w:tc>
          <w:tcPr>
            <w:tcW w:w="2693" w:type="dxa"/>
            <w:vAlign w:val="center"/>
          </w:tcPr>
          <w:p w14:paraId="3F9444AA"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0</w:t>
            </w:r>
          </w:p>
          <w:p w14:paraId="361B11F0"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(витрати відсутні)</w:t>
            </w:r>
          </w:p>
        </w:tc>
        <w:tc>
          <w:tcPr>
            <w:tcW w:w="1224" w:type="dxa"/>
            <w:vAlign w:val="center"/>
          </w:tcPr>
          <w:p w14:paraId="478BF868"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0</w:t>
            </w:r>
          </w:p>
          <w:p w14:paraId="5FC58DEA"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(витрати відсутні)</w:t>
            </w:r>
          </w:p>
        </w:tc>
        <w:tc>
          <w:tcPr>
            <w:tcW w:w="1924" w:type="dxa"/>
            <w:vAlign w:val="center"/>
          </w:tcPr>
          <w:p w14:paraId="38E22592"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0</w:t>
            </w:r>
          </w:p>
          <w:p w14:paraId="56C82A87"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(витрати відсутні)</w:t>
            </w:r>
          </w:p>
        </w:tc>
      </w:tr>
      <w:tr w:rsidR="0087736C" w:rsidRPr="00E12BCF" w14:paraId="15316024" w14:textId="77777777" w:rsidTr="00951073">
        <w:tc>
          <w:tcPr>
            <w:tcW w:w="993" w:type="dxa"/>
            <w:gridSpan w:val="2"/>
            <w:vAlign w:val="center"/>
          </w:tcPr>
          <w:p w14:paraId="224FAB81"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3</w:t>
            </w:r>
          </w:p>
        </w:tc>
        <w:tc>
          <w:tcPr>
            <w:tcW w:w="3544" w:type="dxa"/>
          </w:tcPr>
          <w:p w14:paraId="65733B58"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Процедури експлуатації обладнання (експлуатаційні витрати – витратні матеріали) Формула:</w:t>
            </w:r>
          </w:p>
          <w:p w14:paraId="10B883C0"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оцінка витрат на експлуатацію обладнання (витратні матеріали та ресурси на</w:t>
            </w:r>
          </w:p>
          <w:p w14:paraId="11A31BFE" w14:textId="77777777" w:rsidR="0087736C" w:rsidRPr="00E12BCF" w:rsidRDefault="0087736C" w:rsidP="0087736C">
            <w:pPr>
              <w:pStyle w:val="aff7"/>
              <w:widowControl w:val="0"/>
              <w:suppressAutoHyphens/>
              <w:rPr>
                <w:kern w:val="1"/>
                <w:sz w:val="25"/>
                <w:szCs w:val="25"/>
                <w:lang w:bidi="hi-IN"/>
              </w:rPr>
            </w:pPr>
            <w:r w:rsidRPr="00E12BCF">
              <w:rPr>
                <w:i/>
                <w:kern w:val="1"/>
                <w:sz w:val="25"/>
                <w:szCs w:val="25"/>
                <w:lang w:bidi="hi-IN"/>
              </w:rPr>
              <w:t>одиницю обладнання на рік) х кількість необхідних одиниць обладнання одному суб’єкту малого підприємництва</w:t>
            </w:r>
          </w:p>
        </w:tc>
        <w:tc>
          <w:tcPr>
            <w:tcW w:w="2693" w:type="dxa"/>
            <w:vAlign w:val="center"/>
          </w:tcPr>
          <w:p w14:paraId="39759E70"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Експлуатаційні витрати**:</w:t>
            </w:r>
          </w:p>
          <w:p w14:paraId="704C0D3F" w14:textId="1B6692B8"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Льодоруб (1* 1</w:t>
            </w:r>
            <w:r w:rsidR="00887A35">
              <w:rPr>
                <w:kern w:val="1"/>
                <w:sz w:val="25"/>
                <w:szCs w:val="25"/>
                <w:lang w:bidi="hi-IN"/>
              </w:rPr>
              <w:t>60</w:t>
            </w:r>
            <w:r w:rsidRPr="00E12BCF">
              <w:rPr>
                <w:kern w:val="1"/>
                <w:sz w:val="25"/>
                <w:szCs w:val="25"/>
                <w:lang w:bidi="hi-IN"/>
              </w:rPr>
              <w:t>,00 грн.)</w:t>
            </w:r>
          </w:p>
          <w:p w14:paraId="30A50C92" w14:textId="176EC0C6"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Граблі (1*</w:t>
            </w:r>
            <w:r w:rsidR="00887A35">
              <w:rPr>
                <w:kern w:val="1"/>
                <w:sz w:val="25"/>
                <w:szCs w:val="25"/>
                <w:lang w:bidi="hi-IN"/>
              </w:rPr>
              <w:t>130</w:t>
            </w:r>
            <w:r w:rsidRPr="00E12BCF">
              <w:rPr>
                <w:kern w:val="1"/>
                <w:sz w:val="25"/>
                <w:szCs w:val="25"/>
                <w:lang w:bidi="hi-IN"/>
              </w:rPr>
              <w:t>,00грн.)</w:t>
            </w:r>
          </w:p>
          <w:p w14:paraId="46DFF90E"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Лопата (1*175,00 грн.)</w:t>
            </w:r>
          </w:p>
          <w:p w14:paraId="19627AE2" w14:textId="1D4587FD"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Відро оцинковане (1*</w:t>
            </w:r>
            <w:r w:rsidR="00887A35">
              <w:rPr>
                <w:kern w:val="1"/>
                <w:sz w:val="25"/>
                <w:szCs w:val="25"/>
                <w:lang w:bidi="hi-IN"/>
              </w:rPr>
              <w:t>90</w:t>
            </w:r>
            <w:r w:rsidRPr="00E12BCF">
              <w:rPr>
                <w:kern w:val="1"/>
                <w:sz w:val="25"/>
                <w:szCs w:val="25"/>
                <w:lang w:bidi="hi-IN"/>
              </w:rPr>
              <w:t>, 00 грн.)</w:t>
            </w:r>
          </w:p>
          <w:p w14:paraId="7211000C" w14:textId="6BB770D4" w:rsidR="0087736C" w:rsidRPr="00E12BCF" w:rsidRDefault="0087736C" w:rsidP="0087736C">
            <w:pPr>
              <w:pStyle w:val="aff7"/>
              <w:widowControl w:val="0"/>
              <w:suppressAutoHyphens/>
              <w:rPr>
                <w:kern w:val="1"/>
                <w:sz w:val="25"/>
                <w:szCs w:val="25"/>
                <w:lang w:bidi="hi-IN"/>
              </w:rPr>
            </w:pPr>
            <w:r w:rsidRPr="00E12BCF">
              <w:rPr>
                <w:color w:val="000000"/>
                <w:sz w:val="25"/>
                <w:szCs w:val="25"/>
              </w:rPr>
              <w:t>Віник-</w:t>
            </w:r>
            <w:proofErr w:type="spellStart"/>
            <w:r w:rsidRPr="00E12BCF">
              <w:rPr>
                <w:color w:val="000000"/>
                <w:sz w:val="25"/>
                <w:szCs w:val="25"/>
              </w:rPr>
              <w:t>лемира</w:t>
            </w:r>
            <w:proofErr w:type="spellEnd"/>
            <w:r w:rsidRPr="00E12BCF">
              <w:rPr>
                <w:color w:val="000000"/>
                <w:sz w:val="25"/>
                <w:szCs w:val="25"/>
              </w:rPr>
              <w:t xml:space="preserve"> (мітла для вулиць</w:t>
            </w:r>
            <w:r w:rsidRPr="00E12BCF">
              <w:rPr>
                <w:kern w:val="1"/>
                <w:sz w:val="25"/>
                <w:szCs w:val="25"/>
                <w:lang w:bidi="hi-IN"/>
              </w:rPr>
              <w:t xml:space="preserve"> (1*</w:t>
            </w:r>
            <w:r w:rsidR="00887A35">
              <w:rPr>
                <w:kern w:val="1"/>
                <w:sz w:val="25"/>
                <w:szCs w:val="25"/>
                <w:lang w:bidi="hi-IN"/>
              </w:rPr>
              <w:t>150</w:t>
            </w:r>
            <w:r w:rsidRPr="00E12BCF">
              <w:rPr>
                <w:kern w:val="1"/>
                <w:sz w:val="25"/>
                <w:szCs w:val="25"/>
                <w:lang w:bidi="hi-IN"/>
              </w:rPr>
              <w:t>,00 грн.)</w:t>
            </w:r>
          </w:p>
          <w:p w14:paraId="113BC54C" w14:textId="55088AC8"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Урна вулична для сміття стаціонарна металева (1*</w:t>
            </w:r>
            <w:r w:rsidR="007B2D66">
              <w:rPr>
                <w:kern w:val="1"/>
                <w:sz w:val="25"/>
                <w:szCs w:val="25"/>
                <w:lang w:bidi="hi-IN"/>
              </w:rPr>
              <w:t>1200</w:t>
            </w:r>
            <w:r w:rsidRPr="00E12BCF">
              <w:rPr>
                <w:kern w:val="1"/>
                <w:sz w:val="25"/>
                <w:szCs w:val="25"/>
                <w:lang w:bidi="hi-IN"/>
              </w:rPr>
              <w:t>,00)</w:t>
            </w:r>
          </w:p>
          <w:p w14:paraId="3D0CAEAE" w14:textId="2A0C1A9F" w:rsidR="0087736C" w:rsidRPr="00E12BCF" w:rsidRDefault="0087736C" w:rsidP="0087736C">
            <w:pPr>
              <w:pStyle w:val="aff7"/>
              <w:widowControl w:val="0"/>
              <w:suppressAutoHyphens/>
              <w:rPr>
                <w:sz w:val="25"/>
                <w:szCs w:val="25"/>
              </w:rPr>
            </w:pPr>
            <w:r w:rsidRPr="00E12BCF">
              <w:rPr>
                <w:kern w:val="1"/>
                <w:sz w:val="25"/>
                <w:szCs w:val="25"/>
                <w:lang w:bidi="hi-IN"/>
              </w:rPr>
              <w:t xml:space="preserve">Пісок природній як компонент </w:t>
            </w:r>
            <w:proofErr w:type="spellStart"/>
            <w:r w:rsidRPr="00E12BCF">
              <w:rPr>
                <w:kern w:val="1"/>
                <w:sz w:val="25"/>
                <w:szCs w:val="25"/>
                <w:lang w:bidi="hi-IN"/>
              </w:rPr>
              <w:t>протиожелед</w:t>
            </w:r>
            <w:r w:rsidR="005E4D11">
              <w:rPr>
                <w:kern w:val="1"/>
                <w:sz w:val="25"/>
                <w:szCs w:val="25"/>
                <w:lang w:bidi="hi-IN"/>
              </w:rPr>
              <w:t>ної</w:t>
            </w:r>
            <w:proofErr w:type="spellEnd"/>
            <w:r w:rsidRPr="00E12BCF">
              <w:rPr>
                <w:kern w:val="1"/>
                <w:sz w:val="25"/>
                <w:szCs w:val="25"/>
                <w:lang w:bidi="hi-IN"/>
              </w:rPr>
              <w:t xml:space="preserve"> суміші (1*200</w:t>
            </w:r>
            <w:r w:rsidRPr="00E12BCF">
              <w:rPr>
                <w:sz w:val="25"/>
                <w:szCs w:val="25"/>
              </w:rPr>
              <w:t>,00 грн. за 0,2 т)</w:t>
            </w:r>
          </w:p>
          <w:p w14:paraId="2A961A49" w14:textId="77777777" w:rsidR="0087736C" w:rsidRPr="00E12BCF" w:rsidRDefault="0087736C" w:rsidP="0087736C">
            <w:pPr>
              <w:pStyle w:val="aff7"/>
              <w:widowControl w:val="0"/>
              <w:suppressAutoHyphens/>
              <w:rPr>
                <w:sz w:val="25"/>
                <w:szCs w:val="25"/>
              </w:rPr>
            </w:pPr>
            <w:r w:rsidRPr="00E12BCF">
              <w:rPr>
                <w:sz w:val="25"/>
                <w:szCs w:val="25"/>
              </w:rPr>
              <w:lastRenderedPageBreak/>
              <w:t xml:space="preserve">Разом: </w:t>
            </w:r>
          </w:p>
          <w:p w14:paraId="5B7B2A86" w14:textId="39FD51BB" w:rsidR="0087736C" w:rsidRPr="00E12BCF" w:rsidRDefault="0087736C" w:rsidP="0087736C">
            <w:pPr>
              <w:pStyle w:val="aff7"/>
              <w:widowControl w:val="0"/>
              <w:suppressAutoHyphens/>
              <w:rPr>
                <w:sz w:val="25"/>
                <w:szCs w:val="25"/>
              </w:rPr>
            </w:pPr>
            <w:r w:rsidRPr="00E12BCF">
              <w:rPr>
                <w:sz w:val="25"/>
                <w:szCs w:val="25"/>
              </w:rPr>
              <w:t>1</w:t>
            </w:r>
            <w:r w:rsidR="007B2D66">
              <w:rPr>
                <w:sz w:val="25"/>
                <w:szCs w:val="25"/>
              </w:rPr>
              <w:t>60</w:t>
            </w:r>
            <w:r w:rsidRPr="00E12BCF">
              <w:rPr>
                <w:sz w:val="25"/>
                <w:szCs w:val="25"/>
              </w:rPr>
              <w:t>+</w:t>
            </w:r>
            <w:r w:rsidR="007B2D66">
              <w:rPr>
                <w:sz w:val="25"/>
                <w:szCs w:val="25"/>
              </w:rPr>
              <w:t>130+175+90</w:t>
            </w:r>
            <w:r w:rsidRPr="00E12BCF">
              <w:rPr>
                <w:sz w:val="25"/>
                <w:szCs w:val="25"/>
              </w:rPr>
              <w:t>+</w:t>
            </w:r>
            <w:r w:rsidR="007B2D66">
              <w:rPr>
                <w:sz w:val="25"/>
                <w:szCs w:val="25"/>
              </w:rPr>
              <w:t>150</w:t>
            </w:r>
            <w:r w:rsidRPr="00E12BCF">
              <w:rPr>
                <w:sz w:val="25"/>
                <w:szCs w:val="25"/>
              </w:rPr>
              <w:t>+</w:t>
            </w:r>
            <w:r w:rsidR="005E4D11">
              <w:rPr>
                <w:sz w:val="25"/>
                <w:szCs w:val="25"/>
              </w:rPr>
              <w:t>1200</w:t>
            </w:r>
            <w:r w:rsidRPr="00E12BCF">
              <w:rPr>
                <w:sz w:val="25"/>
                <w:szCs w:val="25"/>
              </w:rPr>
              <w:t>+200=</w:t>
            </w:r>
            <w:r w:rsidR="005E4D11">
              <w:rPr>
                <w:sz w:val="25"/>
                <w:szCs w:val="25"/>
              </w:rPr>
              <w:t>2105</w:t>
            </w:r>
            <w:r w:rsidRPr="00E12BCF">
              <w:rPr>
                <w:sz w:val="25"/>
                <w:szCs w:val="25"/>
              </w:rPr>
              <w:t>,00</w:t>
            </w:r>
          </w:p>
          <w:p w14:paraId="1F1B45E0" w14:textId="77777777" w:rsidR="0087736C" w:rsidRPr="00E12BCF" w:rsidRDefault="0087736C" w:rsidP="0087736C">
            <w:pPr>
              <w:pStyle w:val="aff7"/>
              <w:widowControl w:val="0"/>
              <w:suppressAutoHyphens/>
              <w:rPr>
                <w:kern w:val="1"/>
                <w:sz w:val="25"/>
                <w:szCs w:val="25"/>
                <w:lang w:bidi="hi-IN"/>
              </w:rPr>
            </w:pPr>
          </w:p>
        </w:tc>
        <w:tc>
          <w:tcPr>
            <w:tcW w:w="1224" w:type="dxa"/>
            <w:vAlign w:val="center"/>
          </w:tcPr>
          <w:p w14:paraId="74546B21" w14:textId="0334379C" w:rsidR="0087736C" w:rsidRPr="00E12BCF" w:rsidRDefault="005E4D11" w:rsidP="0087736C">
            <w:pPr>
              <w:pStyle w:val="aff7"/>
              <w:widowControl w:val="0"/>
              <w:suppressAutoHyphens/>
              <w:jc w:val="center"/>
              <w:rPr>
                <w:kern w:val="1"/>
                <w:sz w:val="25"/>
                <w:szCs w:val="25"/>
                <w:lang w:bidi="hi-IN"/>
              </w:rPr>
            </w:pPr>
            <w:r>
              <w:rPr>
                <w:sz w:val="25"/>
                <w:szCs w:val="25"/>
              </w:rPr>
              <w:lastRenderedPageBreak/>
              <w:t>2105</w:t>
            </w:r>
            <w:r w:rsidR="0087736C" w:rsidRPr="00E12BCF">
              <w:rPr>
                <w:sz w:val="25"/>
                <w:szCs w:val="25"/>
              </w:rPr>
              <w:t>,00</w:t>
            </w:r>
          </w:p>
        </w:tc>
        <w:tc>
          <w:tcPr>
            <w:tcW w:w="1924" w:type="dxa"/>
            <w:vAlign w:val="center"/>
          </w:tcPr>
          <w:p w14:paraId="659EB923" w14:textId="26251ED0" w:rsidR="0087736C" w:rsidRPr="00E12BCF" w:rsidRDefault="005E4D11" w:rsidP="005E4D11">
            <w:pPr>
              <w:pStyle w:val="aff7"/>
              <w:widowControl w:val="0"/>
              <w:suppressAutoHyphens/>
              <w:jc w:val="center"/>
              <w:rPr>
                <w:kern w:val="1"/>
                <w:sz w:val="25"/>
                <w:szCs w:val="25"/>
                <w:lang w:bidi="hi-IN"/>
              </w:rPr>
            </w:pPr>
            <w:r>
              <w:rPr>
                <w:kern w:val="1"/>
                <w:sz w:val="25"/>
                <w:szCs w:val="25"/>
                <w:lang w:bidi="hi-IN"/>
              </w:rPr>
              <w:t>10525</w:t>
            </w:r>
            <w:r w:rsidR="0087736C" w:rsidRPr="00E12BCF">
              <w:rPr>
                <w:kern w:val="1"/>
                <w:sz w:val="25"/>
                <w:szCs w:val="25"/>
                <w:lang w:bidi="hi-IN"/>
              </w:rPr>
              <w:t>,00</w:t>
            </w:r>
          </w:p>
        </w:tc>
      </w:tr>
      <w:tr w:rsidR="0087736C" w:rsidRPr="00E12BCF" w14:paraId="2A102CBC" w14:textId="77777777" w:rsidTr="00951073">
        <w:tc>
          <w:tcPr>
            <w:tcW w:w="993" w:type="dxa"/>
            <w:gridSpan w:val="2"/>
            <w:vAlign w:val="center"/>
          </w:tcPr>
          <w:p w14:paraId="2241F230"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lastRenderedPageBreak/>
              <w:t>4</w:t>
            </w:r>
          </w:p>
        </w:tc>
        <w:tc>
          <w:tcPr>
            <w:tcW w:w="3544" w:type="dxa"/>
          </w:tcPr>
          <w:p w14:paraId="56F4DC40"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Процедури обслуговування обладнання (технічне обслуговування)</w:t>
            </w:r>
          </w:p>
          <w:p w14:paraId="0AB261AA"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Формула:</w:t>
            </w:r>
          </w:p>
          <w:p w14:paraId="78596523"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оцінка вартості процедури обслуговування обладнання (на одиницю обладнання) х</w:t>
            </w:r>
          </w:p>
          <w:p w14:paraId="1889DA44"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кількість процедур технічного</w:t>
            </w:r>
          </w:p>
          <w:p w14:paraId="7B872191" w14:textId="77777777" w:rsidR="0087736C" w:rsidRPr="00E12BCF" w:rsidRDefault="0087736C" w:rsidP="0087736C">
            <w:pPr>
              <w:pStyle w:val="aff7"/>
              <w:widowControl w:val="0"/>
              <w:suppressAutoHyphens/>
              <w:rPr>
                <w:kern w:val="1"/>
                <w:sz w:val="25"/>
                <w:szCs w:val="25"/>
                <w:lang w:bidi="hi-IN"/>
              </w:rPr>
            </w:pPr>
            <w:r w:rsidRPr="00E12BCF">
              <w:rPr>
                <w:i/>
                <w:kern w:val="1"/>
                <w:sz w:val="25"/>
                <w:szCs w:val="25"/>
                <w:lang w:bidi="hi-IN"/>
              </w:rPr>
              <w:t>обслуговування на рік на одиницю обладнання х кількість необхідних одиниць обладнання одному суб'єкту малого підприємництва</w:t>
            </w:r>
          </w:p>
        </w:tc>
        <w:tc>
          <w:tcPr>
            <w:tcW w:w="2693" w:type="dxa"/>
            <w:vAlign w:val="center"/>
          </w:tcPr>
          <w:p w14:paraId="0A1FA0BB" w14:textId="77777777" w:rsidR="0087736C" w:rsidRPr="00E12BCF" w:rsidRDefault="0087736C" w:rsidP="0087736C">
            <w:pPr>
              <w:pStyle w:val="aff7"/>
              <w:widowControl w:val="0"/>
              <w:suppressAutoHyphens/>
              <w:rPr>
                <w:color w:val="FF0000"/>
                <w:kern w:val="1"/>
                <w:sz w:val="25"/>
                <w:szCs w:val="25"/>
                <w:lang w:bidi="hi-IN"/>
              </w:rPr>
            </w:pPr>
            <w:r w:rsidRPr="00E12BCF">
              <w:rPr>
                <w:kern w:val="1"/>
                <w:sz w:val="25"/>
                <w:szCs w:val="25"/>
                <w:lang w:bidi="hi-IN"/>
              </w:rPr>
              <w:t>***</w:t>
            </w:r>
            <w:r w:rsidRPr="00E12BCF">
              <w:rPr>
                <w:kern w:val="1"/>
                <w:sz w:val="25"/>
                <w:szCs w:val="25"/>
                <w:lang w:val="ru-RU" w:bidi="hi-IN"/>
              </w:rPr>
              <w:t>*</w:t>
            </w:r>
          </w:p>
          <w:p w14:paraId="7A65CC85" w14:textId="1E10812F" w:rsidR="0087736C" w:rsidRPr="00E12BCF" w:rsidRDefault="005E4D11" w:rsidP="0087736C">
            <w:pPr>
              <w:pStyle w:val="aff7"/>
              <w:widowControl w:val="0"/>
              <w:suppressAutoHyphens/>
              <w:rPr>
                <w:kern w:val="1"/>
                <w:sz w:val="25"/>
                <w:szCs w:val="25"/>
                <w:lang w:bidi="hi-IN"/>
              </w:rPr>
            </w:pPr>
            <w:r>
              <w:rPr>
                <w:kern w:val="1"/>
                <w:sz w:val="25"/>
                <w:szCs w:val="25"/>
                <w:lang w:bidi="hi-IN"/>
              </w:rPr>
              <w:t>900</w:t>
            </w:r>
            <w:r w:rsidR="0087736C" w:rsidRPr="00E12BCF">
              <w:rPr>
                <w:kern w:val="1"/>
                <w:sz w:val="25"/>
                <w:szCs w:val="25"/>
                <w:lang w:bidi="hi-IN"/>
              </w:rPr>
              <w:t>*2=</w:t>
            </w:r>
            <w:r w:rsidR="0087736C" w:rsidRPr="00E12BCF">
              <w:rPr>
                <w:color w:val="000000"/>
                <w:kern w:val="1"/>
                <w:sz w:val="25"/>
                <w:szCs w:val="25"/>
                <w:lang w:bidi="hi-IN"/>
              </w:rPr>
              <w:t>1</w:t>
            </w:r>
            <w:r>
              <w:rPr>
                <w:color w:val="000000"/>
                <w:kern w:val="1"/>
                <w:sz w:val="25"/>
                <w:szCs w:val="25"/>
                <w:lang w:bidi="hi-IN"/>
              </w:rPr>
              <w:t>800</w:t>
            </w:r>
            <w:r w:rsidR="0087736C" w:rsidRPr="00E12BCF">
              <w:rPr>
                <w:color w:val="000000"/>
                <w:kern w:val="1"/>
                <w:sz w:val="25"/>
                <w:szCs w:val="25"/>
                <w:lang w:bidi="hi-IN"/>
              </w:rPr>
              <w:t>, 00</w:t>
            </w:r>
            <w:r w:rsidR="0087736C" w:rsidRPr="00E12BCF">
              <w:rPr>
                <w:kern w:val="1"/>
                <w:sz w:val="25"/>
                <w:szCs w:val="25"/>
                <w:lang w:bidi="hi-IN"/>
              </w:rPr>
              <w:t xml:space="preserve"> грн.</w:t>
            </w:r>
          </w:p>
          <w:p w14:paraId="2E63F910" w14:textId="77777777" w:rsidR="0087736C" w:rsidRPr="00E12BCF" w:rsidRDefault="0087736C" w:rsidP="0087736C">
            <w:pPr>
              <w:pStyle w:val="aff7"/>
              <w:widowControl w:val="0"/>
              <w:suppressAutoHyphens/>
              <w:rPr>
                <w:color w:val="FF0000"/>
                <w:kern w:val="1"/>
                <w:sz w:val="25"/>
                <w:szCs w:val="25"/>
                <w:lang w:bidi="hi-IN"/>
              </w:rPr>
            </w:pPr>
          </w:p>
        </w:tc>
        <w:tc>
          <w:tcPr>
            <w:tcW w:w="1224" w:type="dxa"/>
            <w:vAlign w:val="center"/>
          </w:tcPr>
          <w:p w14:paraId="4C56A045" w14:textId="636F6E0E" w:rsidR="0087736C" w:rsidRPr="00E12BCF" w:rsidRDefault="005E4D11" w:rsidP="005E4D11">
            <w:pPr>
              <w:pStyle w:val="aff7"/>
              <w:widowControl w:val="0"/>
              <w:suppressAutoHyphens/>
              <w:jc w:val="center"/>
              <w:rPr>
                <w:kern w:val="1"/>
                <w:sz w:val="25"/>
                <w:szCs w:val="25"/>
                <w:lang w:bidi="hi-IN"/>
              </w:rPr>
            </w:pPr>
            <w:r>
              <w:rPr>
                <w:kern w:val="1"/>
                <w:sz w:val="25"/>
                <w:szCs w:val="25"/>
                <w:lang w:bidi="hi-IN"/>
              </w:rPr>
              <w:t>900</w:t>
            </w:r>
            <w:r w:rsidR="0087736C" w:rsidRPr="00E12BCF">
              <w:rPr>
                <w:kern w:val="1"/>
                <w:sz w:val="25"/>
                <w:szCs w:val="25"/>
                <w:lang w:bidi="hi-IN"/>
              </w:rPr>
              <w:t>,00 грн.</w:t>
            </w:r>
          </w:p>
        </w:tc>
        <w:tc>
          <w:tcPr>
            <w:tcW w:w="1924" w:type="dxa"/>
            <w:vAlign w:val="center"/>
          </w:tcPr>
          <w:p w14:paraId="324F5F85" w14:textId="6897929E" w:rsidR="0087736C" w:rsidRPr="00E12BCF" w:rsidRDefault="005E4D11" w:rsidP="005E4D11">
            <w:pPr>
              <w:pStyle w:val="aff7"/>
              <w:widowControl w:val="0"/>
              <w:suppressAutoHyphens/>
              <w:jc w:val="center"/>
              <w:rPr>
                <w:kern w:val="1"/>
                <w:sz w:val="25"/>
                <w:szCs w:val="25"/>
                <w:lang w:bidi="hi-IN"/>
              </w:rPr>
            </w:pPr>
            <w:r>
              <w:rPr>
                <w:kern w:val="1"/>
                <w:sz w:val="25"/>
                <w:szCs w:val="25"/>
                <w:lang w:bidi="hi-IN"/>
              </w:rPr>
              <w:t>4500</w:t>
            </w:r>
            <w:r w:rsidR="0087736C" w:rsidRPr="00E12BCF">
              <w:rPr>
                <w:kern w:val="1"/>
                <w:sz w:val="25"/>
                <w:szCs w:val="25"/>
                <w:lang w:bidi="hi-IN"/>
              </w:rPr>
              <w:t>,00</w:t>
            </w:r>
          </w:p>
        </w:tc>
      </w:tr>
      <w:tr w:rsidR="0087736C" w:rsidRPr="00E12BCF" w14:paraId="0D755590" w14:textId="77777777" w:rsidTr="00951073">
        <w:tc>
          <w:tcPr>
            <w:tcW w:w="993" w:type="dxa"/>
            <w:gridSpan w:val="2"/>
            <w:vAlign w:val="center"/>
          </w:tcPr>
          <w:p w14:paraId="499103B6"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5</w:t>
            </w:r>
          </w:p>
        </w:tc>
        <w:tc>
          <w:tcPr>
            <w:tcW w:w="3544" w:type="dxa"/>
            <w:vAlign w:val="center"/>
          </w:tcPr>
          <w:p w14:paraId="5B4827AB"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Інші процедури:</w:t>
            </w:r>
          </w:p>
        </w:tc>
        <w:tc>
          <w:tcPr>
            <w:tcW w:w="2693" w:type="dxa"/>
            <w:vAlign w:val="center"/>
          </w:tcPr>
          <w:p w14:paraId="7A26C10E" w14:textId="77777777" w:rsidR="0087736C" w:rsidRPr="00E12BCF" w:rsidRDefault="0087736C" w:rsidP="0087736C">
            <w:pPr>
              <w:pStyle w:val="aff7"/>
              <w:widowControl w:val="0"/>
              <w:suppressAutoHyphens/>
              <w:rPr>
                <w:color w:val="000000"/>
                <w:kern w:val="1"/>
                <w:sz w:val="25"/>
                <w:szCs w:val="25"/>
                <w:lang w:bidi="hi-IN"/>
              </w:rPr>
            </w:pPr>
            <w:r w:rsidRPr="00E12BCF">
              <w:rPr>
                <w:color w:val="000000"/>
                <w:kern w:val="1"/>
                <w:sz w:val="25"/>
                <w:szCs w:val="25"/>
                <w:lang w:bidi="hi-IN"/>
              </w:rPr>
              <w:t>*****</w:t>
            </w:r>
          </w:p>
          <w:p w14:paraId="3BC9328B"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найм працівників для покосу трави та розчищення снігу:</w:t>
            </w:r>
          </w:p>
          <w:p w14:paraId="30A4CD19" w14:textId="1389C6C1"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14</w:t>
            </w:r>
            <w:r w:rsidR="008F1942">
              <w:rPr>
                <w:kern w:val="1"/>
                <w:sz w:val="25"/>
                <w:szCs w:val="25"/>
                <w:lang w:bidi="hi-IN"/>
              </w:rPr>
              <w:t>5</w:t>
            </w:r>
            <w:r w:rsidRPr="00E12BCF">
              <w:rPr>
                <w:kern w:val="1"/>
                <w:sz w:val="25"/>
                <w:szCs w:val="25"/>
                <w:lang w:bidi="hi-IN"/>
              </w:rPr>
              <w:t>,00 грн.</w:t>
            </w:r>
          </w:p>
          <w:p w14:paraId="3D5D0050" w14:textId="77777777" w:rsidR="0087736C" w:rsidRPr="00E12BCF" w:rsidRDefault="0087736C" w:rsidP="0087736C">
            <w:pPr>
              <w:pStyle w:val="aff7"/>
              <w:widowControl w:val="0"/>
              <w:suppressAutoHyphens/>
              <w:rPr>
                <w:kern w:val="1"/>
                <w:sz w:val="25"/>
                <w:szCs w:val="25"/>
                <w:lang w:bidi="hi-IN"/>
              </w:rPr>
            </w:pPr>
          </w:p>
        </w:tc>
        <w:tc>
          <w:tcPr>
            <w:tcW w:w="1224" w:type="dxa"/>
            <w:vAlign w:val="center"/>
          </w:tcPr>
          <w:p w14:paraId="33E1DACD" w14:textId="6EFD2E1C" w:rsidR="0087736C" w:rsidRPr="00E12BCF" w:rsidRDefault="0087736C" w:rsidP="008F1942">
            <w:pPr>
              <w:pStyle w:val="aff7"/>
              <w:widowControl w:val="0"/>
              <w:suppressAutoHyphens/>
              <w:jc w:val="center"/>
              <w:rPr>
                <w:kern w:val="1"/>
                <w:sz w:val="25"/>
                <w:szCs w:val="25"/>
                <w:lang w:bidi="hi-IN"/>
              </w:rPr>
            </w:pPr>
            <w:r w:rsidRPr="00E12BCF">
              <w:rPr>
                <w:kern w:val="1"/>
                <w:sz w:val="25"/>
                <w:szCs w:val="25"/>
                <w:lang w:bidi="hi-IN"/>
              </w:rPr>
              <w:t>14</w:t>
            </w:r>
            <w:r w:rsidR="008F1942">
              <w:rPr>
                <w:kern w:val="1"/>
                <w:sz w:val="25"/>
                <w:szCs w:val="25"/>
                <w:lang w:bidi="hi-IN"/>
              </w:rPr>
              <w:t>5</w:t>
            </w:r>
            <w:r w:rsidRPr="00E12BCF">
              <w:rPr>
                <w:kern w:val="1"/>
                <w:sz w:val="25"/>
                <w:szCs w:val="25"/>
                <w:lang w:bidi="hi-IN"/>
              </w:rPr>
              <w:t>,00 грн.</w:t>
            </w:r>
          </w:p>
        </w:tc>
        <w:tc>
          <w:tcPr>
            <w:tcW w:w="1924" w:type="dxa"/>
            <w:vAlign w:val="center"/>
          </w:tcPr>
          <w:p w14:paraId="7A93A6DD" w14:textId="464BB478" w:rsidR="0087736C" w:rsidRPr="00E12BCF" w:rsidRDefault="0087736C" w:rsidP="008F1942">
            <w:pPr>
              <w:pStyle w:val="aff7"/>
              <w:widowControl w:val="0"/>
              <w:suppressAutoHyphens/>
              <w:jc w:val="center"/>
              <w:rPr>
                <w:kern w:val="1"/>
                <w:sz w:val="25"/>
                <w:szCs w:val="25"/>
                <w:lang w:bidi="hi-IN"/>
              </w:rPr>
            </w:pPr>
            <w:r w:rsidRPr="00E12BCF">
              <w:rPr>
                <w:kern w:val="1"/>
                <w:sz w:val="25"/>
                <w:szCs w:val="25"/>
                <w:lang w:bidi="hi-IN"/>
              </w:rPr>
              <w:t>7</w:t>
            </w:r>
            <w:r w:rsidR="008F1942">
              <w:rPr>
                <w:kern w:val="1"/>
                <w:sz w:val="25"/>
                <w:szCs w:val="25"/>
                <w:lang w:bidi="hi-IN"/>
              </w:rPr>
              <w:t>25</w:t>
            </w:r>
            <w:r w:rsidRPr="00E12BCF">
              <w:rPr>
                <w:kern w:val="1"/>
                <w:sz w:val="25"/>
                <w:szCs w:val="25"/>
                <w:lang w:bidi="hi-IN"/>
              </w:rPr>
              <w:t>,00 грн.</w:t>
            </w:r>
          </w:p>
        </w:tc>
      </w:tr>
      <w:tr w:rsidR="0087736C" w:rsidRPr="00E12BCF" w14:paraId="6D2DDFB7" w14:textId="77777777" w:rsidTr="00951073">
        <w:tc>
          <w:tcPr>
            <w:tcW w:w="993" w:type="dxa"/>
            <w:gridSpan w:val="2"/>
            <w:vAlign w:val="center"/>
          </w:tcPr>
          <w:p w14:paraId="696030BA"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6</w:t>
            </w:r>
          </w:p>
        </w:tc>
        <w:tc>
          <w:tcPr>
            <w:tcW w:w="3544" w:type="dxa"/>
          </w:tcPr>
          <w:p w14:paraId="2A3A5159"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Разом, гривень</w:t>
            </w:r>
          </w:p>
          <w:p w14:paraId="1A4F8DE3"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Формула:</w:t>
            </w:r>
          </w:p>
          <w:p w14:paraId="79030D09"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(сума рядків 1 + 2 + 3 + 4 + 5)</w:t>
            </w:r>
          </w:p>
        </w:tc>
        <w:tc>
          <w:tcPr>
            <w:tcW w:w="2693" w:type="dxa"/>
            <w:vAlign w:val="center"/>
          </w:tcPr>
          <w:p w14:paraId="05180EBB" w14:textId="57BE6EF1" w:rsidR="0087736C" w:rsidRPr="00E12BCF" w:rsidRDefault="000513CC" w:rsidP="000513CC">
            <w:pPr>
              <w:pStyle w:val="aff7"/>
              <w:widowControl w:val="0"/>
              <w:suppressAutoHyphens/>
              <w:jc w:val="center"/>
              <w:rPr>
                <w:kern w:val="1"/>
                <w:sz w:val="25"/>
                <w:szCs w:val="25"/>
                <w:lang w:bidi="hi-IN"/>
              </w:rPr>
            </w:pPr>
            <w:r>
              <w:rPr>
                <w:kern w:val="1"/>
                <w:sz w:val="25"/>
                <w:szCs w:val="25"/>
                <w:lang w:bidi="hi-IN"/>
              </w:rPr>
              <w:t>20950</w:t>
            </w:r>
            <w:r w:rsidR="0087736C" w:rsidRPr="00E12BCF">
              <w:rPr>
                <w:kern w:val="1"/>
                <w:sz w:val="25"/>
                <w:szCs w:val="25"/>
                <w:lang w:bidi="hi-IN"/>
              </w:rPr>
              <w:t>,00 грн.</w:t>
            </w:r>
          </w:p>
        </w:tc>
        <w:tc>
          <w:tcPr>
            <w:tcW w:w="1224" w:type="dxa"/>
            <w:vAlign w:val="center"/>
          </w:tcPr>
          <w:p w14:paraId="06F9C42D" w14:textId="4F2F2C55" w:rsidR="0087736C" w:rsidRPr="00E12BCF" w:rsidRDefault="008F1942" w:rsidP="008F1942">
            <w:pPr>
              <w:pStyle w:val="aff7"/>
              <w:widowControl w:val="0"/>
              <w:suppressAutoHyphens/>
              <w:jc w:val="center"/>
              <w:rPr>
                <w:kern w:val="1"/>
                <w:sz w:val="25"/>
                <w:szCs w:val="25"/>
                <w:lang w:bidi="hi-IN"/>
              </w:rPr>
            </w:pPr>
            <w:r>
              <w:rPr>
                <w:kern w:val="1"/>
                <w:sz w:val="25"/>
                <w:szCs w:val="25"/>
                <w:lang w:bidi="hi-IN"/>
              </w:rPr>
              <w:t>3150</w:t>
            </w:r>
            <w:r w:rsidR="0087736C" w:rsidRPr="00E12BCF">
              <w:rPr>
                <w:kern w:val="1"/>
                <w:sz w:val="25"/>
                <w:szCs w:val="25"/>
                <w:lang w:bidi="hi-IN"/>
              </w:rPr>
              <w:t>,00</w:t>
            </w:r>
          </w:p>
        </w:tc>
        <w:tc>
          <w:tcPr>
            <w:tcW w:w="1924" w:type="dxa"/>
            <w:vAlign w:val="center"/>
          </w:tcPr>
          <w:p w14:paraId="36E79437" w14:textId="07645E91" w:rsidR="0087736C" w:rsidRPr="00E12BCF" w:rsidRDefault="0087736C" w:rsidP="000513CC">
            <w:pPr>
              <w:pStyle w:val="aff7"/>
              <w:widowControl w:val="0"/>
              <w:suppressAutoHyphens/>
              <w:jc w:val="center"/>
              <w:rPr>
                <w:kern w:val="1"/>
                <w:sz w:val="25"/>
                <w:szCs w:val="25"/>
                <w:lang w:bidi="hi-IN"/>
              </w:rPr>
            </w:pPr>
            <w:r w:rsidRPr="00E12BCF">
              <w:rPr>
                <w:kern w:val="1"/>
                <w:sz w:val="25"/>
                <w:szCs w:val="25"/>
                <w:lang w:bidi="hi-IN"/>
              </w:rPr>
              <w:t>1</w:t>
            </w:r>
            <w:r w:rsidR="000513CC">
              <w:rPr>
                <w:kern w:val="1"/>
                <w:sz w:val="25"/>
                <w:szCs w:val="25"/>
                <w:lang w:bidi="hi-IN"/>
              </w:rPr>
              <w:t>5750</w:t>
            </w:r>
            <w:r w:rsidRPr="00E12BCF">
              <w:rPr>
                <w:kern w:val="1"/>
                <w:sz w:val="25"/>
                <w:szCs w:val="25"/>
                <w:lang w:bidi="hi-IN"/>
              </w:rPr>
              <w:t>,00</w:t>
            </w:r>
          </w:p>
        </w:tc>
      </w:tr>
      <w:tr w:rsidR="0087736C" w:rsidRPr="00E12BCF" w14:paraId="4566939D" w14:textId="77777777" w:rsidTr="00951073">
        <w:tc>
          <w:tcPr>
            <w:tcW w:w="993" w:type="dxa"/>
            <w:gridSpan w:val="2"/>
            <w:vAlign w:val="center"/>
          </w:tcPr>
          <w:p w14:paraId="13EC523D"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7</w:t>
            </w:r>
          </w:p>
        </w:tc>
        <w:tc>
          <w:tcPr>
            <w:tcW w:w="3544" w:type="dxa"/>
          </w:tcPr>
          <w:p w14:paraId="6C1BB138"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Кількість суб'єктів господарювання, що</w:t>
            </w:r>
          </w:p>
          <w:p w14:paraId="7D6AA0FC"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 xml:space="preserve">повинні виконати вимоги регулювання, одиниць </w:t>
            </w:r>
          </w:p>
        </w:tc>
        <w:tc>
          <w:tcPr>
            <w:tcW w:w="2693" w:type="dxa"/>
            <w:vAlign w:val="center"/>
          </w:tcPr>
          <w:p w14:paraId="7EAED642" w14:textId="450C2479" w:rsidR="0087736C" w:rsidRPr="00E12BCF" w:rsidRDefault="000513CC" w:rsidP="000513CC">
            <w:pPr>
              <w:jc w:val="center"/>
              <w:rPr>
                <w:rFonts w:ascii="Times New Roman" w:hAnsi="Times New Roman" w:cs="Times New Roman"/>
                <w:sz w:val="25"/>
                <w:szCs w:val="25"/>
              </w:rPr>
            </w:pPr>
            <w:r>
              <w:rPr>
                <w:rFonts w:ascii="Times New Roman" w:hAnsi="Times New Roman" w:cs="Times New Roman"/>
                <w:sz w:val="25"/>
                <w:szCs w:val="25"/>
              </w:rPr>
              <w:t>1849</w:t>
            </w:r>
          </w:p>
        </w:tc>
        <w:tc>
          <w:tcPr>
            <w:tcW w:w="1224" w:type="dxa"/>
            <w:vAlign w:val="center"/>
          </w:tcPr>
          <w:p w14:paraId="145EA5C7" w14:textId="23DCAE17" w:rsidR="0087736C" w:rsidRPr="00E12BCF" w:rsidRDefault="000513CC" w:rsidP="000513CC">
            <w:pPr>
              <w:jc w:val="center"/>
              <w:rPr>
                <w:rFonts w:ascii="Times New Roman" w:hAnsi="Times New Roman" w:cs="Times New Roman"/>
                <w:sz w:val="25"/>
                <w:szCs w:val="25"/>
              </w:rPr>
            </w:pPr>
            <w:r>
              <w:rPr>
                <w:rFonts w:ascii="Times New Roman" w:hAnsi="Times New Roman" w:cs="Times New Roman"/>
                <w:sz w:val="25"/>
                <w:szCs w:val="25"/>
              </w:rPr>
              <w:t>1849</w:t>
            </w:r>
          </w:p>
        </w:tc>
        <w:tc>
          <w:tcPr>
            <w:tcW w:w="1924" w:type="dxa"/>
            <w:vAlign w:val="center"/>
          </w:tcPr>
          <w:p w14:paraId="0E0A8A41" w14:textId="49DB7BBD" w:rsidR="0087736C" w:rsidRPr="00E12BCF" w:rsidRDefault="000513CC" w:rsidP="000513CC">
            <w:pPr>
              <w:jc w:val="center"/>
              <w:rPr>
                <w:rFonts w:ascii="Times New Roman" w:hAnsi="Times New Roman" w:cs="Times New Roman"/>
                <w:sz w:val="25"/>
                <w:szCs w:val="25"/>
              </w:rPr>
            </w:pPr>
            <w:r>
              <w:rPr>
                <w:rFonts w:ascii="Times New Roman" w:hAnsi="Times New Roman" w:cs="Times New Roman"/>
                <w:sz w:val="25"/>
                <w:szCs w:val="25"/>
              </w:rPr>
              <w:t>1849</w:t>
            </w:r>
          </w:p>
        </w:tc>
      </w:tr>
      <w:tr w:rsidR="0087736C" w:rsidRPr="00E12BCF" w14:paraId="35C96663" w14:textId="77777777" w:rsidTr="00951073">
        <w:tc>
          <w:tcPr>
            <w:tcW w:w="993" w:type="dxa"/>
            <w:gridSpan w:val="2"/>
            <w:vAlign w:val="center"/>
          </w:tcPr>
          <w:p w14:paraId="0B39CA20" w14:textId="77777777" w:rsidR="0087736C" w:rsidRPr="00E12BCF" w:rsidRDefault="0087736C" w:rsidP="0087736C">
            <w:pPr>
              <w:pStyle w:val="aff7"/>
              <w:widowControl w:val="0"/>
              <w:suppressAutoHyphens/>
              <w:jc w:val="center"/>
              <w:rPr>
                <w:kern w:val="1"/>
                <w:sz w:val="25"/>
                <w:szCs w:val="25"/>
                <w:lang w:bidi="hi-IN"/>
              </w:rPr>
            </w:pPr>
            <w:r w:rsidRPr="00E12BCF">
              <w:rPr>
                <w:kern w:val="1"/>
                <w:sz w:val="25"/>
                <w:szCs w:val="25"/>
                <w:lang w:bidi="hi-IN"/>
              </w:rPr>
              <w:t>8</w:t>
            </w:r>
          </w:p>
        </w:tc>
        <w:tc>
          <w:tcPr>
            <w:tcW w:w="3544" w:type="dxa"/>
          </w:tcPr>
          <w:p w14:paraId="430BEA2B"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 xml:space="preserve">Сумарно, гривень </w:t>
            </w:r>
          </w:p>
          <w:p w14:paraId="3B234478" w14:textId="77777777" w:rsidR="0087736C" w:rsidRPr="00E12BCF" w:rsidRDefault="0087736C" w:rsidP="0087736C">
            <w:pPr>
              <w:pStyle w:val="aff7"/>
              <w:widowControl w:val="0"/>
              <w:suppressAutoHyphens/>
              <w:rPr>
                <w:kern w:val="1"/>
                <w:sz w:val="25"/>
                <w:szCs w:val="25"/>
                <w:lang w:bidi="hi-IN"/>
              </w:rPr>
            </w:pPr>
            <w:r w:rsidRPr="00E12BCF">
              <w:rPr>
                <w:kern w:val="1"/>
                <w:sz w:val="25"/>
                <w:szCs w:val="25"/>
                <w:lang w:bidi="hi-IN"/>
              </w:rPr>
              <w:t>Формула:</w:t>
            </w:r>
          </w:p>
          <w:p w14:paraId="5306890F" w14:textId="77777777" w:rsidR="0087736C" w:rsidRPr="00E12BCF" w:rsidRDefault="0087736C" w:rsidP="0087736C">
            <w:pPr>
              <w:pStyle w:val="aff7"/>
              <w:widowControl w:val="0"/>
              <w:suppressAutoHyphens/>
              <w:rPr>
                <w:i/>
                <w:kern w:val="1"/>
                <w:sz w:val="25"/>
                <w:szCs w:val="25"/>
                <w:lang w:bidi="hi-IN"/>
              </w:rPr>
            </w:pPr>
            <w:r w:rsidRPr="00E12BCF">
              <w:rPr>
                <w:i/>
                <w:kern w:val="1"/>
                <w:sz w:val="25"/>
                <w:szCs w:val="25"/>
                <w:lang w:bidi="hi-IN"/>
              </w:rPr>
              <w:t xml:space="preserve">відповідний стовпчик "разом" х кількість </w:t>
            </w:r>
            <w:proofErr w:type="spellStart"/>
            <w:r w:rsidRPr="00E12BCF">
              <w:rPr>
                <w:i/>
                <w:kern w:val="1"/>
                <w:sz w:val="25"/>
                <w:szCs w:val="25"/>
                <w:lang w:bidi="hi-IN"/>
              </w:rPr>
              <w:t>суб</w:t>
            </w:r>
            <w:proofErr w:type="spellEnd"/>
            <w:r w:rsidRPr="00E12BCF">
              <w:rPr>
                <w:i/>
                <w:kern w:val="1"/>
                <w:sz w:val="25"/>
                <w:szCs w:val="25"/>
                <w:lang w:bidi="hi-IN"/>
              </w:rPr>
              <w:t xml:space="preserve">' </w:t>
            </w:r>
            <w:proofErr w:type="spellStart"/>
            <w:r w:rsidRPr="00E12BCF">
              <w:rPr>
                <w:i/>
                <w:kern w:val="1"/>
                <w:sz w:val="25"/>
                <w:szCs w:val="25"/>
                <w:lang w:bidi="hi-IN"/>
              </w:rPr>
              <w:t>єктів</w:t>
            </w:r>
            <w:proofErr w:type="spellEnd"/>
            <w:r w:rsidRPr="00E12BCF">
              <w:rPr>
                <w:i/>
                <w:kern w:val="1"/>
                <w:sz w:val="25"/>
                <w:szCs w:val="25"/>
                <w:lang w:bidi="hi-IN"/>
              </w:rPr>
              <w:t xml:space="preserve"> малого підприємництва, що</w:t>
            </w:r>
          </w:p>
          <w:p w14:paraId="3CC4D9A5" w14:textId="77777777" w:rsidR="0087736C" w:rsidRPr="00E12BCF" w:rsidRDefault="0087736C" w:rsidP="0087736C">
            <w:pPr>
              <w:pStyle w:val="aff7"/>
              <w:widowControl w:val="0"/>
              <w:suppressAutoHyphens/>
              <w:rPr>
                <w:kern w:val="1"/>
                <w:sz w:val="25"/>
                <w:szCs w:val="25"/>
                <w:lang w:bidi="hi-IN"/>
              </w:rPr>
            </w:pPr>
            <w:r w:rsidRPr="00E12BCF">
              <w:rPr>
                <w:i/>
                <w:kern w:val="1"/>
                <w:sz w:val="25"/>
                <w:szCs w:val="25"/>
                <w:lang w:bidi="hi-IN"/>
              </w:rPr>
              <w:t>повинні виконати вимоги регулювання (рядок 6 х рядок 7)</w:t>
            </w:r>
          </w:p>
        </w:tc>
        <w:tc>
          <w:tcPr>
            <w:tcW w:w="2693" w:type="dxa"/>
            <w:vAlign w:val="center"/>
          </w:tcPr>
          <w:p w14:paraId="66DE5692" w14:textId="48B75385" w:rsidR="0087736C" w:rsidRPr="00E12BCF" w:rsidRDefault="00451C4D" w:rsidP="000513CC">
            <w:pPr>
              <w:pStyle w:val="aff7"/>
              <w:widowControl w:val="0"/>
              <w:suppressAutoHyphens/>
              <w:jc w:val="center"/>
              <w:rPr>
                <w:kern w:val="1"/>
                <w:sz w:val="25"/>
                <w:szCs w:val="25"/>
                <w:lang w:bidi="hi-IN"/>
              </w:rPr>
            </w:pPr>
            <w:r>
              <w:rPr>
                <w:kern w:val="1"/>
                <w:sz w:val="25"/>
                <w:szCs w:val="25"/>
                <w:lang w:bidi="hi-IN"/>
              </w:rPr>
              <w:t>38 736 5</w:t>
            </w:r>
            <w:r w:rsidR="000513CC">
              <w:rPr>
                <w:kern w:val="1"/>
                <w:sz w:val="25"/>
                <w:szCs w:val="25"/>
                <w:lang w:bidi="hi-IN"/>
              </w:rPr>
              <w:t>50</w:t>
            </w:r>
            <w:r w:rsidR="0087736C" w:rsidRPr="00E12BCF">
              <w:rPr>
                <w:kern w:val="1"/>
                <w:sz w:val="25"/>
                <w:szCs w:val="25"/>
                <w:lang w:bidi="hi-IN"/>
              </w:rPr>
              <w:t>,00 грн.</w:t>
            </w:r>
          </w:p>
        </w:tc>
        <w:tc>
          <w:tcPr>
            <w:tcW w:w="1224" w:type="dxa"/>
            <w:vAlign w:val="center"/>
          </w:tcPr>
          <w:p w14:paraId="7AAC11C0" w14:textId="1CEC4E37" w:rsidR="0087736C" w:rsidRPr="00E12BCF" w:rsidRDefault="000513CC" w:rsidP="000513CC">
            <w:pPr>
              <w:pStyle w:val="aff7"/>
              <w:widowControl w:val="0"/>
              <w:suppressAutoHyphens/>
              <w:jc w:val="center"/>
              <w:rPr>
                <w:kern w:val="1"/>
                <w:sz w:val="25"/>
                <w:szCs w:val="25"/>
                <w:lang w:bidi="hi-IN"/>
              </w:rPr>
            </w:pPr>
            <w:r>
              <w:rPr>
                <w:kern w:val="1"/>
                <w:sz w:val="25"/>
                <w:szCs w:val="25"/>
                <w:lang w:bidi="hi-IN"/>
              </w:rPr>
              <w:t>5824350</w:t>
            </w:r>
            <w:r w:rsidR="0087736C" w:rsidRPr="00E12BCF">
              <w:rPr>
                <w:kern w:val="1"/>
                <w:sz w:val="25"/>
                <w:szCs w:val="25"/>
                <w:lang w:bidi="hi-IN"/>
              </w:rPr>
              <w:t>,00 грн.</w:t>
            </w:r>
          </w:p>
        </w:tc>
        <w:tc>
          <w:tcPr>
            <w:tcW w:w="1924" w:type="dxa"/>
            <w:vAlign w:val="center"/>
          </w:tcPr>
          <w:p w14:paraId="3631F67A" w14:textId="6C7A831C" w:rsidR="0087736C" w:rsidRPr="00E12BCF" w:rsidRDefault="000513CC" w:rsidP="000513CC">
            <w:pPr>
              <w:pStyle w:val="aff7"/>
              <w:widowControl w:val="0"/>
              <w:suppressAutoHyphens/>
              <w:jc w:val="center"/>
              <w:rPr>
                <w:kern w:val="1"/>
                <w:sz w:val="25"/>
                <w:szCs w:val="25"/>
                <w:lang w:bidi="hi-IN"/>
              </w:rPr>
            </w:pPr>
            <w:r>
              <w:rPr>
                <w:kern w:val="1"/>
                <w:sz w:val="25"/>
                <w:szCs w:val="25"/>
                <w:lang w:bidi="hi-IN"/>
              </w:rPr>
              <w:t>29121750</w:t>
            </w:r>
            <w:r w:rsidR="0087736C" w:rsidRPr="00E12BCF">
              <w:rPr>
                <w:kern w:val="1"/>
                <w:sz w:val="25"/>
                <w:szCs w:val="25"/>
                <w:lang w:bidi="hi-IN"/>
              </w:rPr>
              <w:t>,00 грн.</w:t>
            </w:r>
          </w:p>
        </w:tc>
      </w:tr>
      <w:tr w:rsidR="0087736C" w:rsidRPr="00E12BCF" w14:paraId="6E7BFEA6" w14:textId="77777777" w:rsidTr="00951073">
        <w:tblPrEx>
          <w:tblBorders>
            <w:insideH w:val="nil"/>
            <w:insideV w:val="nil"/>
          </w:tblBorders>
          <w:tblCellMar>
            <w:top w:w="15" w:type="dxa"/>
            <w:left w:w="15" w:type="dxa"/>
            <w:bottom w:w="15" w:type="dxa"/>
            <w:right w:w="15" w:type="dxa"/>
          </w:tblCellMar>
          <w:tblLook w:val="0000" w:firstRow="0" w:lastRow="0" w:firstColumn="0" w:lastColumn="0" w:noHBand="0" w:noVBand="0"/>
        </w:tblPrEx>
        <w:trPr>
          <w:gridBefore w:val="1"/>
          <w:wBefore w:w="411" w:type="dxa"/>
        </w:trPr>
        <w:tc>
          <w:tcPr>
            <w:tcW w:w="9967" w:type="dxa"/>
            <w:gridSpan w:val="5"/>
            <w:tcBorders>
              <w:top w:val="single" w:sz="4" w:space="0" w:color="000000"/>
              <w:left w:val="nil"/>
              <w:bottom w:val="single" w:sz="4" w:space="0" w:color="000000"/>
              <w:right w:val="nil"/>
            </w:tcBorders>
            <w:shd w:val="clear" w:color="auto" w:fill="auto"/>
          </w:tcPr>
          <w:p w14:paraId="11A127AE" w14:textId="1DD00EFD" w:rsidR="0087736C" w:rsidRPr="00E12BCF" w:rsidRDefault="0087736C" w:rsidP="009418E0">
            <w:pPr>
              <w:shd w:val="clear" w:color="auto" w:fill="FFFFFF"/>
              <w:jc w:val="both"/>
              <w:rPr>
                <w:rFonts w:ascii="Times New Roman" w:hAnsi="Times New Roman" w:cs="Times New Roman"/>
                <w:color w:val="000000"/>
                <w:sz w:val="25"/>
                <w:szCs w:val="25"/>
              </w:rPr>
            </w:pPr>
            <w:bookmarkStart w:id="25" w:name="2bn6wsx" w:colFirst="0" w:colLast="0"/>
            <w:bookmarkEnd w:id="25"/>
            <w:r w:rsidRPr="00E12BCF">
              <w:rPr>
                <w:rFonts w:ascii="Times New Roman" w:hAnsi="Times New Roman" w:cs="Times New Roman"/>
                <w:color w:val="000000"/>
                <w:sz w:val="25"/>
                <w:szCs w:val="25"/>
              </w:rPr>
              <w:t xml:space="preserve">Оцінка вартості адміністративних процедур суб’єктів малого підприємництва щодо виконання регулювання та звітування. </w:t>
            </w:r>
            <w:r w:rsidRPr="00E12BCF">
              <w:rPr>
                <w:rFonts w:ascii="Times New Roman" w:hAnsi="Times New Roman" w:cs="Times New Roman"/>
                <w:sz w:val="25"/>
                <w:szCs w:val="25"/>
              </w:rPr>
              <w:t>Розрахунок вартості 1 людино-години:</w:t>
            </w:r>
            <w:r w:rsidRPr="00E12BCF">
              <w:rPr>
                <w:rFonts w:ascii="Times New Roman" w:hAnsi="Times New Roman" w:cs="Times New Roman"/>
                <w:sz w:val="25"/>
                <w:szCs w:val="25"/>
              </w:rPr>
              <w:br/>
              <w:t xml:space="preserve">Для розрахунку використовують розмір мінімальної заробітної плати станом на  01.01.2021 року </w:t>
            </w:r>
            <w:r w:rsidRPr="009418E0">
              <w:rPr>
                <w:rFonts w:ascii="Times New Roman" w:hAnsi="Times New Roman" w:cs="Times New Roman"/>
                <w:sz w:val="25"/>
                <w:szCs w:val="25"/>
              </w:rPr>
              <w:t>– 6000 грн</w:t>
            </w:r>
            <w:r w:rsidRPr="00E12BCF">
              <w:rPr>
                <w:rFonts w:ascii="Times New Roman" w:hAnsi="Times New Roman" w:cs="Times New Roman"/>
                <w:sz w:val="25"/>
                <w:szCs w:val="25"/>
              </w:rPr>
              <w:t>. У погодинному визначенні розмір становить 3</w:t>
            </w:r>
            <w:r w:rsidR="009418E0">
              <w:rPr>
                <w:rFonts w:ascii="Times New Roman" w:hAnsi="Times New Roman" w:cs="Times New Roman"/>
                <w:sz w:val="25"/>
                <w:szCs w:val="25"/>
              </w:rPr>
              <w:t>6,11</w:t>
            </w:r>
            <w:r w:rsidRPr="00E12BCF">
              <w:rPr>
                <w:rFonts w:ascii="Times New Roman" w:hAnsi="Times New Roman" w:cs="Times New Roman"/>
                <w:sz w:val="25"/>
                <w:szCs w:val="25"/>
              </w:rPr>
              <w:t xml:space="preserve"> грн. (ст.8 Закону України «Про Державний бюджет України на 2021 рік»</w:t>
            </w:r>
            <w:r w:rsidR="009418E0">
              <w:rPr>
                <w:rFonts w:ascii="Times New Roman" w:hAnsi="Times New Roman" w:cs="Times New Roman"/>
                <w:sz w:val="25"/>
                <w:szCs w:val="25"/>
              </w:rPr>
              <w:t xml:space="preserve"> </w:t>
            </w:r>
            <w:hyperlink r:id="rId8" w:anchor="n2" w:tgtFrame="_blank" w:history="1">
              <w:r w:rsidR="009418E0" w:rsidRPr="009418E0">
                <w:rPr>
                  <w:rStyle w:val="aff5"/>
                  <w:rFonts w:ascii="Times New Roman" w:hAnsi="Times New Roman" w:cs="Times New Roman"/>
                  <w:color w:val="auto"/>
                  <w:sz w:val="25"/>
                  <w:szCs w:val="25"/>
                  <w:shd w:val="clear" w:color="auto" w:fill="FFFFFF"/>
                </w:rPr>
                <w:t>№ 1082-</w:t>
              </w:r>
              <w:r w:rsidRPr="009418E0">
                <w:rPr>
                  <w:rStyle w:val="aff5"/>
                  <w:rFonts w:ascii="Times New Roman" w:hAnsi="Times New Roman" w:cs="Times New Roman"/>
                  <w:color w:val="auto"/>
                  <w:sz w:val="25"/>
                  <w:szCs w:val="25"/>
                  <w:shd w:val="clear" w:color="auto" w:fill="FFFFFF"/>
                </w:rPr>
                <w:t xml:space="preserve">IX від </w:t>
              </w:r>
              <w:r w:rsidR="009418E0" w:rsidRPr="009418E0">
                <w:rPr>
                  <w:rStyle w:val="aff5"/>
                  <w:rFonts w:ascii="Times New Roman" w:hAnsi="Times New Roman" w:cs="Times New Roman"/>
                  <w:color w:val="auto"/>
                  <w:sz w:val="25"/>
                  <w:szCs w:val="25"/>
                  <w:shd w:val="clear" w:color="auto" w:fill="FFFFFF"/>
                </w:rPr>
                <w:t xml:space="preserve"> 15.12.2020 року</w:t>
              </w:r>
            </w:hyperlink>
            <w:r w:rsidRPr="009418E0">
              <w:rPr>
                <w:rFonts w:ascii="Times New Roman" w:hAnsi="Times New Roman" w:cs="Times New Roman"/>
                <w:sz w:val="25"/>
                <w:szCs w:val="25"/>
              </w:rPr>
              <w:t>).</w:t>
            </w:r>
          </w:p>
        </w:tc>
      </w:tr>
      <w:tr w:rsidR="0087736C" w:rsidRPr="00E12BCF" w14:paraId="3D7AE04B" w14:textId="77777777" w:rsidTr="00951073">
        <w:tc>
          <w:tcPr>
            <w:tcW w:w="993" w:type="dxa"/>
            <w:gridSpan w:val="2"/>
            <w:vAlign w:val="center"/>
          </w:tcPr>
          <w:p w14:paraId="25E5083D" w14:textId="77777777" w:rsidR="0087736C" w:rsidRPr="00E12BCF" w:rsidRDefault="0087736C" w:rsidP="0087736C">
            <w:pPr>
              <w:pStyle w:val="aff7"/>
              <w:widowControl w:val="0"/>
              <w:suppressAutoHyphens/>
              <w:contextualSpacing/>
              <w:jc w:val="center"/>
              <w:rPr>
                <w:kern w:val="1"/>
                <w:sz w:val="25"/>
                <w:szCs w:val="25"/>
                <w:lang w:bidi="hi-IN"/>
              </w:rPr>
            </w:pPr>
            <w:bookmarkStart w:id="26" w:name="qsh70q" w:colFirst="0" w:colLast="0"/>
            <w:bookmarkEnd w:id="26"/>
            <w:r w:rsidRPr="00E12BCF">
              <w:rPr>
                <w:kern w:val="1"/>
                <w:sz w:val="25"/>
                <w:szCs w:val="25"/>
                <w:lang w:bidi="hi-IN"/>
              </w:rPr>
              <w:t>9</w:t>
            </w:r>
          </w:p>
        </w:tc>
        <w:tc>
          <w:tcPr>
            <w:tcW w:w="3544" w:type="dxa"/>
            <w:vAlign w:val="center"/>
          </w:tcPr>
          <w:p w14:paraId="5E79CF38" w14:textId="77777777" w:rsidR="0087736C" w:rsidRPr="00E12BCF" w:rsidRDefault="0087736C" w:rsidP="0087736C">
            <w:pPr>
              <w:pStyle w:val="aff7"/>
              <w:widowControl w:val="0"/>
              <w:suppressAutoHyphens/>
              <w:contextualSpacing/>
              <w:jc w:val="both"/>
              <w:rPr>
                <w:kern w:val="1"/>
                <w:sz w:val="25"/>
                <w:szCs w:val="25"/>
                <w:lang w:bidi="hi-IN"/>
              </w:rPr>
            </w:pPr>
            <w:r w:rsidRPr="00E12BCF">
              <w:rPr>
                <w:kern w:val="1"/>
                <w:sz w:val="25"/>
                <w:szCs w:val="25"/>
                <w:lang w:bidi="hi-IN"/>
              </w:rPr>
              <w:t>Процедури отримання первинної інформації про вимоги регулювання</w:t>
            </w:r>
          </w:p>
          <w:p w14:paraId="020F86FE" w14:textId="77777777" w:rsidR="0087736C" w:rsidRPr="00E12BCF" w:rsidRDefault="0087736C" w:rsidP="0087736C">
            <w:pPr>
              <w:pStyle w:val="aff7"/>
              <w:widowControl w:val="0"/>
              <w:suppressAutoHyphens/>
              <w:contextualSpacing/>
              <w:jc w:val="both"/>
              <w:rPr>
                <w:kern w:val="1"/>
                <w:sz w:val="25"/>
                <w:szCs w:val="25"/>
                <w:lang w:bidi="hi-IN"/>
              </w:rPr>
            </w:pPr>
            <w:r w:rsidRPr="00E12BCF">
              <w:rPr>
                <w:kern w:val="1"/>
                <w:sz w:val="25"/>
                <w:szCs w:val="25"/>
                <w:lang w:bidi="hi-IN"/>
              </w:rPr>
              <w:t>Формула:</w:t>
            </w:r>
          </w:p>
          <w:p w14:paraId="28BA641D" w14:textId="77777777" w:rsidR="0087736C" w:rsidRPr="00E12BCF" w:rsidRDefault="0087736C" w:rsidP="0087736C">
            <w:pPr>
              <w:pStyle w:val="aff7"/>
              <w:widowControl w:val="0"/>
              <w:suppressAutoHyphens/>
              <w:contextualSpacing/>
              <w:jc w:val="both"/>
              <w:rPr>
                <w:kern w:val="1"/>
                <w:sz w:val="25"/>
                <w:szCs w:val="25"/>
                <w:lang w:bidi="hi-IN"/>
              </w:rPr>
            </w:pPr>
            <w:r w:rsidRPr="00E12BCF">
              <w:rPr>
                <w:i/>
                <w:kern w:val="1"/>
                <w:sz w:val="25"/>
                <w:szCs w:val="25"/>
                <w:lang w:bidi="hi-IN"/>
              </w:rPr>
              <w:t xml:space="preserve">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w:t>
            </w:r>
            <w:r w:rsidRPr="00E12BCF">
              <w:rPr>
                <w:i/>
                <w:kern w:val="1"/>
                <w:sz w:val="25"/>
                <w:szCs w:val="25"/>
                <w:lang w:bidi="hi-IN"/>
              </w:rPr>
              <w:lastRenderedPageBreak/>
              <w:t>форм</w:t>
            </w:r>
          </w:p>
        </w:tc>
        <w:tc>
          <w:tcPr>
            <w:tcW w:w="2693" w:type="dxa"/>
            <w:vAlign w:val="center"/>
          </w:tcPr>
          <w:p w14:paraId="119F7BF7" w14:textId="364FDA82"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lastRenderedPageBreak/>
              <w:t>1 година (час, який витрачається суб’єктами на пошук акту в мережі Інтернет) * 6</w:t>
            </w:r>
            <w:r w:rsidR="009418E0">
              <w:rPr>
                <w:kern w:val="1"/>
                <w:sz w:val="25"/>
                <w:szCs w:val="25"/>
                <w:lang w:bidi="hi-IN"/>
              </w:rPr>
              <w:t>0</w:t>
            </w:r>
            <w:r w:rsidRPr="00E12BCF">
              <w:rPr>
                <w:kern w:val="1"/>
                <w:sz w:val="25"/>
                <w:szCs w:val="25"/>
                <w:lang w:bidi="hi-IN"/>
              </w:rPr>
              <w:t>00,00 (розмір мінімальної заробітної</w:t>
            </w:r>
          </w:p>
          <w:p w14:paraId="2E636B87" w14:textId="33B53D61" w:rsidR="0087736C" w:rsidRPr="00E12BCF" w:rsidRDefault="0087736C" w:rsidP="009418E0">
            <w:pPr>
              <w:pStyle w:val="aff7"/>
              <w:widowControl w:val="0"/>
              <w:suppressAutoHyphens/>
              <w:contextualSpacing/>
              <w:jc w:val="center"/>
              <w:rPr>
                <w:kern w:val="1"/>
                <w:sz w:val="25"/>
                <w:szCs w:val="25"/>
                <w:lang w:bidi="hi-IN"/>
              </w:rPr>
            </w:pPr>
            <w:r w:rsidRPr="00E12BCF">
              <w:rPr>
                <w:kern w:val="1"/>
                <w:sz w:val="25"/>
                <w:szCs w:val="25"/>
                <w:lang w:bidi="hi-IN"/>
              </w:rPr>
              <w:t>плати станом на 01.01.2021 р.), у погодинному розмірі 3</w:t>
            </w:r>
            <w:r w:rsidR="009418E0">
              <w:rPr>
                <w:kern w:val="1"/>
                <w:sz w:val="25"/>
                <w:szCs w:val="25"/>
                <w:lang w:bidi="hi-IN"/>
              </w:rPr>
              <w:t>6,11</w:t>
            </w:r>
            <w:r w:rsidR="00B21E4B">
              <w:rPr>
                <w:kern w:val="1"/>
                <w:sz w:val="25"/>
                <w:szCs w:val="25"/>
                <w:lang w:bidi="hi-IN"/>
              </w:rPr>
              <w:t xml:space="preserve"> </w:t>
            </w:r>
            <w:r w:rsidRPr="00E12BCF">
              <w:rPr>
                <w:kern w:val="1"/>
                <w:sz w:val="25"/>
                <w:szCs w:val="25"/>
                <w:lang w:bidi="hi-IN"/>
              </w:rPr>
              <w:t xml:space="preserve">грн.  </w:t>
            </w:r>
          </w:p>
        </w:tc>
        <w:tc>
          <w:tcPr>
            <w:tcW w:w="1224" w:type="dxa"/>
            <w:vAlign w:val="center"/>
          </w:tcPr>
          <w:p w14:paraId="3720E7BF" w14:textId="77777777" w:rsidR="0087736C" w:rsidRPr="00E12BCF" w:rsidRDefault="0087736C" w:rsidP="0087736C">
            <w:pPr>
              <w:pStyle w:val="aff7"/>
              <w:widowControl w:val="0"/>
              <w:suppressAutoHyphens/>
              <w:ind w:left="720"/>
              <w:contextualSpacing/>
              <w:rPr>
                <w:kern w:val="1"/>
                <w:sz w:val="25"/>
                <w:szCs w:val="25"/>
                <w:lang w:bidi="hi-IN"/>
              </w:rPr>
            </w:pPr>
            <w:r w:rsidRPr="00E12BCF">
              <w:rPr>
                <w:kern w:val="1"/>
                <w:sz w:val="25"/>
                <w:szCs w:val="25"/>
                <w:lang w:bidi="hi-IN"/>
              </w:rPr>
              <w:t>0</w:t>
            </w:r>
          </w:p>
          <w:p w14:paraId="04674BBA"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p w14:paraId="09D0E109" w14:textId="77777777" w:rsidR="0087736C" w:rsidRPr="00E12BCF" w:rsidRDefault="0087736C" w:rsidP="0087736C">
            <w:pPr>
              <w:pStyle w:val="aff7"/>
              <w:widowControl w:val="0"/>
              <w:suppressAutoHyphens/>
              <w:contextualSpacing/>
              <w:jc w:val="center"/>
              <w:rPr>
                <w:kern w:val="1"/>
                <w:sz w:val="25"/>
                <w:szCs w:val="25"/>
                <w:lang w:bidi="hi-IN"/>
              </w:rPr>
            </w:pPr>
          </w:p>
          <w:p w14:paraId="2D55CE2B" w14:textId="6DB42CDD"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 xml:space="preserve">(припущення, що отримує первинну інформацію про </w:t>
            </w:r>
            <w:r w:rsidRPr="00E12BCF">
              <w:rPr>
                <w:kern w:val="1"/>
                <w:sz w:val="25"/>
                <w:szCs w:val="25"/>
                <w:lang w:bidi="hi-IN"/>
              </w:rPr>
              <w:lastRenderedPageBreak/>
              <w:t>вимоги регулювання у перш</w:t>
            </w:r>
            <w:r w:rsidR="009418E0">
              <w:rPr>
                <w:kern w:val="1"/>
                <w:sz w:val="25"/>
                <w:szCs w:val="25"/>
                <w:lang w:bidi="hi-IN"/>
              </w:rPr>
              <w:t>ий рік, за результатами консульт</w:t>
            </w:r>
            <w:r w:rsidRPr="00E12BCF">
              <w:rPr>
                <w:kern w:val="1"/>
                <w:sz w:val="25"/>
                <w:szCs w:val="25"/>
                <w:lang w:bidi="hi-IN"/>
              </w:rPr>
              <w:t>ацій)</w:t>
            </w:r>
          </w:p>
        </w:tc>
        <w:tc>
          <w:tcPr>
            <w:tcW w:w="1924" w:type="dxa"/>
            <w:vAlign w:val="center"/>
          </w:tcPr>
          <w:p w14:paraId="4FD30E6D" w14:textId="6419928D"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lastRenderedPageBreak/>
              <w:t>3</w:t>
            </w:r>
            <w:r w:rsidR="009418E0">
              <w:rPr>
                <w:kern w:val="1"/>
                <w:sz w:val="25"/>
                <w:szCs w:val="25"/>
                <w:lang w:bidi="hi-IN"/>
              </w:rPr>
              <w:t>6,11</w:t>
            </w:r>
            <w:r w:rsidRPr="00E12BCF">
              <w:rPr>
                <w:kern w:val="1"/>
                <w:sz w:val="25"/>
                <w:szCs w:val="25"/>
                <w:lang w:bidi="hi-IN"/>
              </w:rPr>
              <w:t xml:space="preserve"> грн. </w:t>
            </w:r>
          </w:p>
          <w:p w14:paraId="6EDD5E63" w14:textId="77777777" w:rsidR="0087736C" w:rsidRPr="00E12BCF" w:rsidRDefault="0087736C" w:rsidP="0087736C">
            <w:pPr>
              <w:pStyle w:val="aff7"/>
              <w:widowControl w:val="0"/>
              <w:suppressAutoHyphens/>
              <w:contextualSpacing/>
              <w:jc w:val="center"/>
              <w:rPr>
                <w:strike/>
                <w:kern w:val="1"/>
                <w:sz w:val="25"/>
                <w:szCs w:val="25"/>
                <w:lang w:bidi="hi-IN"/>
              </w:rPr>
            </w:pPr>
          </w:p>
        </w:tc>
      </w:tr>
      <w:tr w:rsidR="0087736C" w:rsidRPr="00E12BCF" w14:paraId="212C639A" w14:textId="77777777" w:rsidTr="00951073">
        <w:tc>
          <w:tcPr>
            <w:tcW w:w="993" w:type="dxa"/>
            <w:gridSpan w:val="2"/>
            <w:vAlign w:val="center"/>
          </w:tcPr>
          <w:p w14:paraId="2DFB7F7A"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lastRenderedPageBreak/>
              <w:t>10</w:t>
            </w:r>
          </w:p>
        </w:tc>
        <w:tc>
          <w:tcPr>
            <w:tcW w:w="3544" w:type="dxa"/>
            <w:vAlign w:val="center"/>
          </w:tcPr>
          <w:p w14:paraId="24564A2E"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Процедури організації виконання вимог регулювання</w:t>
            </w:r>
          </w:p>
          <w:p w14:paraId="1D689EE7"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Формула:</w:t>
            </w:r>
          </w:p>
          <w:p w14:paraId="51A4D5BD" w14:textId="77777777" w:rsidR="0087736C" w:rsidRPr="00E12BCF" w:rsidRDefault="0087736C" w:rsidP="0087736C">
            <w:pPr>
              <w:pStyle w:val="aff7"/>
              <w:widowControl w:val="0"/>
              <w:suppressAutoHyphens/>
              <w:contextualSpacing/>
              <w:rPr>
                <w:kern w:val="1"/>
                <w:sz w:val="25"/>
                <w:szCs w:val="25"/>
                <w:lang w:bidi="hi-IN"/>
              </w:rPr>
            </w:pPr>
            <w:r w:rsidRPr="00E12BCF">
              <w:rPr>
                <w:i/>
                <w:kern w:val="1"/>
                <w:sz w:val="25"/>
                <w:szCs w:val="25"/>
                <w:lang w:bidi="hi-IN"/>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w:t>
            </w:r>
            <w:proofErr w:type="spellStart"/>
            <w:r w:rsidRPr="00E12BCF">
              <w:rPr>
                <w:i/>
                <w:kern w:val="1"/>
                <w:sz w:val="25"/>
                <w:szCs w:val="25"/>
                <w:lang w:bidi="hi-IN"/>
              </w:rPr>
              <w:t>суб</w:t>
            </w:r>
            <w:proofErr w:type="spellEnd"/>
            <w:r w:rsidRPr="00E12BCF">
              <w:rPr>
                <w:i/>
                <w:kern w:val="1"/>
                <w:sz w:val="25"/>
                <w:szCs w:val="25"/>
                <w:lang w:bidi="hi-IN"/>
              </w:rPr>
              <w:t xml:space="preserve">' </w:t>
            </w:r>
            <w:proofErr w:type="spellStart"/>
            <w:r w:rsidRPr="00E12BCF">
              <w:rPr>
                <w:i/>
                <w:kern w:val="1"/>
                <w:sz w:val="25"/>
                <w:szCs w:val="25"/>
                <w:lang w:bidi="hi-IN"/>
              </w:rPr>
              <w:t>єкта</w:t>
            </w:r>
            <w:proofErr w:type="spellEnd"/>
            <w:r w:rsidRPr="00E12BCF">
              <w:rPr>
                <w:i/>
                <w:kern w:val="1"/>
                <w:sz w:val="25"/>
                <w:szCs w:val="25"/>
                <w:lang w:bidi="hi-IN"/>
              </w:rPr>
              <w:t xml:space="preserve"> малого підприємництва (заробітна плата) х оціночна кількість внутрішніх процедур</w:t>
            </w:r>
          </w:p>
        </w:tc>
        <w:tc>
          <w:tcPr>
            <w:tcW w:w="2693" w:type="dxa"/>
            <w:vAlign w:val="center"/>
          </w:tcPr>
          <w:p w14:paraId="3BA89AFD" w14:textId="38417C6D" w:rsidR="0087736C" w:rsidRPr="00E12BCF" w:rsidRDefault="0087736C" w:rsidP="009418E0">
            <w:pPr>
              <w:pStyle w:val="aff7"/>
              <w:widowControl w:val="0"/>
              <w:suppressAutoHyphens/>
              <w:contextualSpacing/>
              <w:jc w:val="center"/>
              <w:rPr>
                <w:kern w:val="1"/>
                <w:sz w:val="25"/>
                <w:szCs w:val="25"/>
                <w:lang w:bidi="hi-IN"/>
              </w:rPr>
            </w:pPr>
            <w:r w:rsidRPr="00E12BCF">
              <w:rPr>
                <w:kern w:val="1"/>
                <w:sz w:val="25"/>
                <w:szCs w:val="25"/>
                <w:lang w:bidi="hi-IN"/>
              </w:rPr>
              <w:t>2 години *3</w:t>
            </w:r>
            <w:r w:rsidR="009418E0">
              <w:rPr>
                <w:kern w:val="1"/>
                <w:sz w:val="25"/>
                <w:szCs w:val="25"/>
                <w:lang w:bidi="hi-IN"/>
              </w:rPr>
              <w:t>6</w:t>
            </w:r>
            <w:r w:rsidR="00B21E4B">
              <w:rPr>
                <w:kern w:val="1"/>
                <w:sz w:val="25"/>
                <w:szCs w:val="25"/>
                <w:lang w:bidi="hi-IN"/>
              </w:rPr>
              <w:t>,</w:t>
            </w:r>
            <w:r w:rsidR="009418E0">
              <w:rPr>
                <w:kern w:val="1"/>
                <w:sz w:val="25"/>
                <w:szCs w:val="25"/>
                <w:lang w:bidi="hi-IN"/>
              </w:rPr>
              <w:t>11</w:t>
            </w:r>
            <w:r w:rsidRPr="00E12BCF">
              <w:rPr>
                <w:kern w:val="1"/>
                <w:sz w:val="25"/>
                <w:szCs w:val="25"/>
                <w:lang w:bidi="hi-IN"/>
              </w:rPr>
              <w:t xml:space="preserve">  * 1 процедуру </w:t>
            </w:r>
            <w:r w:rsidRPr="009418E0">
              <w:rPr>
                <w:kern w:val="1"/>
                <w:sz w:val="25"/>
                <w:szCs w:val="25"/>
                <w:lang w:bidi="hi-IN"/>
              </w:rPr>
              <w:t xml:space="preserve">= </w:t>
            </w:r>
            <w:r w:rsidR="00B21E4B" w:rsidRPr="009418E0">
              <w:rPr>
                <w:kern w:val="1"/>
                <w:sz w:val="25"/>
                <w:szCs w:val="25"/>
                <w:lang w:bidi="hi-IN"/>
              </w:rPr>
              <w:t>7</w:t>
            </w:r>
            <w:r w:rsidR="009418E0" w:rsidRPr="009418E0">
              <w:rPr>
                <w:kern w:val="1"/>
                <w:sz w:val="25"/>
                <w:szCs w:val="25"/>
                <w:lang w:bidi="hi-IN"/>
              </w:rPr>
              <w:t>2,22</w:t>
            </w:r>
            <w:r w:rsidRPr="009418E0">
              <w:rPr>
                <w:kern w:val="1"/>
                <w:sz w:val="25"/>
                <w:szCs w:val="25"/>
                <w:lang w:bidi="hi-IN"/>
              </w:rPr>
              <w:t xml:space="preserve"> </w:t>
            </w:r>
            <w:r w:rsidRPr="00E12BCF">
              <w:rPr>
                <w:kern w:val="1"/>
                <w:sz w:val="25"/>
                <w:szCs w:val="25"/>
                <w:lang w:bidi="hi-IN"/>
              </w:rPr>
              <w:t>грн.</w:t>
            </w:r>
          </w:p>
        </w:tc>
        <w:tc>
          <w:tcPr>
            <w:tcW w:w="1224" w:type="dxa"/>
            <w:vAlign w:val="center"/>
          </w:tcPr>
          <w:p w14:paraId="4E4EA1E5" w14:textId="227AFDE0" w:rsidR="0087736C" w:rsidRPr="00E12BCF" w:rsidRDefault="0087736C" w:rsidP="009418E0">
            <w:pPr>
              <w:pStyle w:val="aff7"/>
              <w:widowControl w:val="0"/>
              <w:suppressAutoHyphens/>
              <w:contextualSpacing/>
              <w:jc w:val="center"/>
              <w:rPr>
                <w:kern w:val="1"/>
                <w:sz w:val="25"/>
                <w:szCs w:val="25"/>
                <w:lang w:bidi="hi-IN"/>
              </w:rPr>
            </w:pPr>
            <w:r w:rsidRPr="00E12BCF">
              <w:rPr>
                <w:kern w:val="1"/>
                <w:sz w:val="25"/>
                <w:szCs w:val="25"/>
                <w:lang w:bidi="hi-IN"/>
              </w:rPr>
              <w:t>2 години *  3</w:t>
            </w:r>
            <w:r w:rsidR="009418E0">
              <w:rPr>
                <w:kern w:val="1"/>
                <w:sz w:val="25"/>
                <w:szCs w:val="25"/>
                <w:lang w:bidi="hi-IN"/>
              </w:rPr>
              <w:t>6</w:t>
            </w:r>
            <w:r w:rsidR="00B21E4B">
              <w:rPr>
                <w:kern w:val="1"/>
                <w:sz w:val="25"/>
                <w:szCs w:val="25"/>
                <w:lang w:bidi="hi-IN"/>
              </w:rPr>
              <w:t>,</w:t>
            </w:r>
            <w:r w:rsidR="009418E0">
              <w:rPr>
                <w:kern w:val="1"/>
                <w:sz w:val="25"/>
                <w:szCs w:val="25"/>
                <w:lang w:bidi="hi-IN"/>
              </w:rPr>
              <w:t>11</w:t>
            </w:r>
            <w:r w:rsidR="00B21E4B">
              <w:rPr>
                <w:kern w:val="1"/>
                <w:sz w:val="25"/>
                <w:szCs w:val="25"/>
                <w:lang w:bidi="hi-IN"/>
              </w:rPr>
              <w:t xml:space="preserve">  * 1 процедуру = 7</w:t>
            </w:r>
            <w:r w:rsidR="009418E0">
              <w:rPr>
                <w:kern w:val="1"/>
                <w:sz w:val="25"/>
                <w:szCs w:val="25"/>
                <w:lang w:bidi="hi-IN"/>
              </w:rPr>
              <w:t>2</w:t>
            </w:r>
            <w:r w:rsidR="00D9023C">
              <w:rPr>
                <w:kern w:val="1"/>
                <w:sz w:val="25"/>
                <w:szCs w:val="25"/>
                <w:lang w:bidi="hi-IN"/>
              </w:rPr>
              <w:t>,2</w:t>
            </w:r>
            <w:r w:rsidR="009418E0">
              <w:rPr>
                <w:kern w:val="1"/>
                <w:sz w:val="25"/>
                <w:szCs w:val="25"/>
                <w:lang w:bidi="hi-IN"/>
              </w:rPr>
              <w:t>2</w:t>
            </w:r>
            <w:r w:rsidRPr="00E12BCF">
              <w:rPr>
                <w:kern w:val="1"/>
                <w:sz w:val="25"/>
                <w:szCs w:val="25"/>
                <w:lang w:bidi="hi-IN"/>
              </w:rPr>
              <w:t xml:space="preserve"> грн.</w:t>
            </w:r>
          </w:p>
        </w:tc>
        <w:tc>
          <w:tcPr>
            <w:tcW w:w="1924" w:type="dxa"/>
            <w:vAlign w:val="center"/>
          </w:tcPr>
          <w:p w14:paraId="39A59AB2" w14:textId="7D08E35F" w:rsidR="0087736C" w:rsidRPr="00E12BCF" w:rsidRDefault="0087736C" w:rsidP="00DB511C">
            <w:pPr>
              <w:pStyle w:val="aff7"/>
              <w:widowControl w:val="0"/>
              <w:suppressAutoHyphens/>
              <w:contextualSpacing/>
              <w:jc w:val="center"/>
              <w:rPr>
                <w:color w:val="000000"/>
                <w:kern w:val="1"/>
                <w:sz w:val="25"/>
                <w:szCs w:val="25"/>
                <w:lang w:bidi="hi-IN"/>
              </w:rPr>
            </w:pPr>
            <w:r w:rsidRPr="00E12BCF">
              <w:rPr>
                <w:color w:val="000000"/>
                <w:kern w:val="1"/>
                <w:sz w:val="25"/>
                <w:szCs w:val="25"/>
                <w:lang w:bidi="hi-IN"/>
              </w:rPr>
              <w:t>7</w:t>
            </w:r>
            <w:r w:rsidR="00DB511C">
              <w:rPr>
                <w:color w:val="000000"/>
                <w:kern w:val="1"/>
                <w:sz w:val="25"/>
                <w:szCs w:val="25"/>
                <w:lang w:bidi="hi-IN"/>
              </w:rPr>
              <w:t>2</w:t>
            </w:r>
            <w:r w:rsidR="00D9023C">
              <w:rPr>
                <w:color w:val="000000"/>
                <w:kern w:val="1"/>
                <w:sz w:val="25"/>
                <w:szCs w:val="25"/>
                <w:lang w:bidi="hi-IN"/>
              </w:rPr>
              <w:t>,2</w:t>
            </w:r>
            <w:r w:rsidR="00DB511C">
              <w:rPr>
                <w:color w:val="000000"/>
                <w:kern w:val="1"/>
                <w:sz w:val="25"/>
                <w:szCs w:val="25"/>
                <w:lang w:bidi="hi-IN"/>
              </w:rPr>
              <w:t>2</w:t>
            </w:r>
            <w:r w:rsidRPr="00E12BCF">
              <w:rPr>
                <w:color w:val="000000"/>
                <w:kern w:val="1"/>
                <w:sz w:val="25"/>
                <w:szCs w:val="25"/>
                <w:lang w:bidi="hi-IN"/>
              </w:rPr>
              <w:t xml:space="preserve">  грн.</w:t>
            </w:r>
          </w:p>
        </w:tc>
      </w:tr>
      <w:tr w:rsidR="0087736C" w:rsidRPr="00E12BCF" w14:paraId="2FED80FC" w14:textId="77777777" w:rsidTr="00951073">
        <w:tc>
          <w:tcPr>
            <w:tcW w:w="993" w:type="dxa"/>
            <w:gridSpan w:val="2"/>
            <w:vAlign w:val="center"/>
          </w:tcPr>
          <w:p w14:paraId="3EF5C29E"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11</w:t>
            </w:r>
          </w:p>
        </w:tc>
        <w:tc>
          <w:tcPr>
            <w:tcW w:w="3544" w:type="dxa"/>
            <w:vAlign w:val="center"/>
          </w:tcPr>
          <w:p w14:paraId="7537FFA9"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Процедури офіційного звітування</w:t>
            </w:r>
          </w:p>
          <w:p w14:paraId="0057F58D" w14:textId="77777777" w:rsidR="0087736C" w:rsidRPr="00E12BCF" w:rsidRDefault="0087736C" w:rsidP="0087736C">
            <w:pPr>
              <w:pStyle w:val="aff7"/>
              <w:widowControl w:val="0"/>
              <w:suppressAutoHyphens/>
              <w:contextualSpacing/>
              <w:rPr>
                <w:kern w:val="1"/>
                <w:sz w:val="25"/>
                <w:szCs w:val="25"/>
                <w:lang w:bidi="hi-IN"/>
              </w:rPr>
            </w:pPr>
          </w:p>
        </w:tc>
        <w:tc>
          <w:tcPr>
            <w:tcW w:w="2693" w:type="dxa"/>
            <w:vAlign w:val="center"/>
          </w:tcPr>
          <w:p w14:paraId="4973DF24"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7D443567"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c>
          <w:tcPr>
            <w:tcW w:w="1224" w:type="dxa"/>
            <w:vAlign w:val="center"/>
          </w:tcPr>
          <w:p w14:paraId="3CC1AA07"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6CA4A0E3"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c>
          <w:tcPr>
            <w:tcW w:w="1924" w:type="dxa"/>
            <w:vAlign w:val="center"/>
          </w:tcPr>
          <w:p w14:paraId="02BD1636"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2B09BEE7"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r>
      <w:tr w:rsidR="0087736C" w:rsidRPr="00E12BCF" w14:paraId="5C46FF22" w14:textId="77777777" w:rsidTr="00951073">
        <w:tc>
          <w:tcPr>
            <w:tcW w:w="993" w:type="dxa"/>
            <w:gridSpan w:val="2"/>
            <w:vAlign w:val="center"/>
          </w:tcPr>
          <w:p w14:paraId="4579FE97"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12</w:t>
            </w:r>
          </w:p>
        </w:tc>
        <w:tc>
          <w:tcPr>
            <w:tcW w:w="3544" w:type="dxa"/>
            <w:vAlign w:val="center"/>
          </w:tcPr>
          <w:p w14:paraId="7428C5C9"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 xml:space="preserve">Процедури щодо забезпечення процесу перевірок </w:t>
            </w:r>
          </w:p>
          <w:p w14:paraId="5B38B58A" w14:textId="77777777" w:rsidR="0087736C" w:rsidRPr="00E12BCF" w:rsidRDefault="0087736C" w:rsidP="0087736C">
            <w:pPr>
              <w:pStyle w:val="aff7"/>
              <w:widowControl w:val="0"/>
              <w:suppressAutoHyphens/>
              <w:contextualSpacing/>
              <w:rPr>
                <w:kern w:val="1"/>
                <w:sz w:val="25"/>
                <w:szCs w:val="25"/>
                <w:lang w:bidi="hi-IN"/>
              </w:rPr>
            </w:pPr>
          </w:p>
        </w:tc>
        <w:tc>
          <w:tcPr>
            <w:tcW w:w="2693" w:type="dxa"/>
            <w:vAlign w:val="center"/>
          </w:tcPr>
          <w:p w14:paraId="29996359"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7C851C9A"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c>
          <w:tcPr>
            <w:tcW w:w="1224" w:type="dxa"/>
            <w:vAlign w:val="center"/>
          </w:tcPr>
          <w:p w14:paraId="19A746E5"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415777EA"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c>
          <w:tcPr>
            <w:tcW w:w="1924" w:type="dxa"/>
            <w:vAlign w:val="center"/>
          </w:tcPr>
          <w:p w14:paraId="53A012BD"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3EFBC87B"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r>
      <w:tr w:rsidR="0087736C" w:rsidRPr="00E12BCF" w14:paraId="3F8C6703" w14:textId="77777777" w:rsidTr="00951073">
        <w:tc>
          <w:tcPr>
            <w:tcW w:w="993" w:type="dxa"/>
            <w:gridSpan w:val="2"/>
            <w:vAlign w:val="center"/>
          </w:tcPr>
          <w:p w14:paraId="2AB69D22"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13</w:t>
            </w:r>
          </w:p>
        </w:tc>
        <w:tc>
          <w:tcPr>
            <w:tcW w:w="3544" w:type="dxa"/>
            <w:vAlign w:val="center"/>
          </w:tcPr>
          <w:p w14:paraId="3AB6FCC4"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Інші процедури (уточнити)</w:t>
            </w:r>
          </w:p>
        </w:tc>
        <w:tc>
          <w:tcPr>
            <w:tcW w:w="2693" w:type="dxa"/>
            <w:vAlign w:val="center"/>
          </w:tcPr>
          <w:p w14:paraId="190BB5C2"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7148A30C"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c>
          <w:tcPr>
            <w:tcW w:w="1224" w:type="dxa"/>
            <w:vAlign w:val="center"/>
          </w:tcPr>
          <w:p w14:paraId="0AA3FFD2"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5099C386"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c>
          <w:tcPr>
            <w:tcW w:w="1924" w:type="dxa"/>
            <w:vAlign w:val="center"/>
          </w:tcPr>
          <w:p w14:paraId="35EEDA46"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0</w:t>
            </w:r>
          </w:p>
          <w:p w14:paraId="27388D2B"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(витрати відсутні)</w:t>
            </w:r>
          </w:p>
        </w:tc>
      </w:tr>
      <w:tr w:rsidR="0087736C" w:rsidRPr="00E12BCF" w14:paraId="54FECA85" w14:textId="77777777" w:rsidTr="00951073">
        <w:tc>
          <w:tcPr>
            <w:tcW w:w="993" w:type="dxa"/>
            <w:gridSpan w:val="2"/>
            <w:vAlign w:val="center"/>
          </w:tcPr>
          <w:p w14:paraId="0858C75E"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14</w:t>
            </w:r>
          </w:p>
        </w:tc>
        <w:tc>
          <w:tcPr>
            <w:tcW w:w="3544" w:type="dxa"/>
            <w:vAlign w:val="center"/>
          </w:tcPr>
          <w:p w14:paraId="50E51C7E"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 xml:space="preserve">Разом, гривень </w:t>
            </w:r>
          </w:p>
          <w:p w14:paraId="0082E239"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 xml:space="preserve">Формула: </w:t>
            </w:r>
            <w:r w:rsidRPr="00E12BCF">
              <w:rPr>
                <w:i/>
                <w:kern w:val="1"/>
                <w:sz w:val="25"/>
                <w:szCs w:val="25"/>
                <w:lang w:bidi="hi-IN"/>
              </w:rPr>
              <w:t>(сума рядків 9 + 10 + 11 + 12 + 13)</w:t>
            </w:r>
          </w:p>
        </w:tc>
        <w:tc>
          <w:tcPr>
            <w:tcW w:w="2693" w:type="dxa"/>
            <w:vAlign w:val="center"/>
          </w:tcPr>
          <w:p w14:paraId="382D4D05" w14:textId="09DDFBA4" w:rsidR="0087736C" w:rsidRPr="00E12BCF" w:rsidRDefault="0087736C" w:rsidP="00DB511C">
            <w:pPr>
              <w:pStyle w:val="aff7"/>
              <w:widowControl w:val="0"/>
              <w:suppressAutoHyphens/>
              <w:contextualSpacing/>
              <w:jc w:val="center"/>
              <w:rPr>
                <w:kern w:val="1"/>
                <w:sz w:val="25"/>
                <w:szCs w:val="25"/>
                <w:lang w:bidi="hi-IN"/>
              </w:rPr>
            </w:pPr>
            <w:r w:rsidRPr="00E12BCF">
              <w:rPr>
                <w:kern w:val="1"/>
                <w:sz w:val="25"/>
                <w:szCs w:val="25"/>
                <w:lang w:bidi="hi-IN"/>
              </w:rPr>
              <w:t>1</w:t>
            </w:r>
            <w:r w:rsidR="00DB511C">
              <w:rPr>
                <w:kern w:val="1"/>
                <w:sz w:val="25"/>
                <w:szCs w:val="25"/>
                <w:lang w:bidi="hi-IN"/>
              </w:rPr>
              <w:t>08,33</w:t>
            </w:r>
          </w:p>
        </w:tc>
        <w:tc>
          <w:tcPr>
            <w:tcW w:w="1224" w:type="dxa"/>
            <w:vAlign w:val="center"/>
          </w:tcPr>
          <w:p w14:paraId="3CF08804" w14:textId="07A9C321" w:rsidR="0087736C" w:rsidRPr="00E12BCF" w:rsidRDefault="0087736C" w:rsidP="00DB511C">
            <w:pPr>
              <w:pStyle w:val="aff7"/>
              <w:widowControl w:val="0"/>
              <w:suppressAutoHyphens/>
              <w:contextualSpacing/>
              <w:jc w:val="center"/>
              <w:rPr>
                <w:color w:val="000000"/>
                <w:kern w:val="1"/>
                <w:sz w:val="25"/>
                <w:szCs w:val="25"/>
                <w:lang w:bidi="hi-IN"/>
              </w:rPr>
            </w:pPr>
            <w:r w:rsidRPr="00E12BCF">
              <w:rPr>
                <w:color w:val="000000"/>
                <w:kern w:val="1"/>
                <w:sz w:val="25"/>
                <w:szCs w:val="25"/>
                <w:lang w:bidi="hi-IN"/>
              </w:rPr>
              <w:t>7</w:t>
            </w:r>
            <w:r w:rsidR="00DB511C">
              <w:rPr>
                <w:color w:val="000000"/>
                <w:kern w:val="1"/>
                <w:sz w:val="25"/>
                <w:szCs w:val="25"/>
                <w:lang w:bidi="hi-IN"/>
              </w:rPr>
              <w:t>2,22</w:t>
            </w:r>
          </w:p>
        </w:tc>
        <w:tc>
          <w:tcPr>
            <w:tcW w:w="1924" w:type="dxa"/>
            <w:vAlign w:val="center"/>
          </w:tcPr>
          <w:p w14:paraId="729EE687" w14:textId="1D0F93A3" w:rsidR="0087736C" w:rsidRPr="00E12BCF" w:rsidRDefault="00B21E4B" w:rsidP="00DB511C">
            <w:pPr>
              <w:pStyle w:val="aff7"/>
              <w:widowControl w:val="0"/>
              <w:suppressAutoHyphens/>
              <w:contextualSpacing/>
              <w:jc w:val="center"/>
              <w:rPr>
                <w:color w:val="000000"/>
                <w:kern w:val="1"/>
                <w:sz w:val="25"/>
                <w:szCs w:val="25"/>
                <w:lang w:bidi="hi-IN"/>
              </w:rPr>
            </w:pPr>
            <w:r>
              <w:rPr>
                <w:color w:val="000000"/>
                <w:kern w:val="1"/>
                <w:sz w:val="25"/>
                <w:szCs w:val="25"/>
                <w:lang w:bidi="hi-IN"/>
              </w:rPr>
              <w:t>1</w:t>
            </w:r>
            <w:r w:rsidR="00DB511C">
              <w:rPr>
                <w:color w:val="000000"/>
                <w:kern w:val="1"/>
                <w:sz w:val="25"/>
                <w:szCs w:val="25"/>
                <w:lang w:bidi="hi-IN"/>
              </w:rPr>
              <w:t>08,33</w:t>
            </w:r>
          </w:p>
        </w:tc>
      </w:tr>
      <w:tr w:rsidR="0087736C" w:rsidRPr="00E12BCF" w14:paraId="257B9C45" w14:textId="77777777" w:rsidTr="00951073">
        <w:tc>
          <w:tcPr>
            <w:tcW w:w="993" w:type="dxa"/>
            <w:gridSpan w:val="2"/>
            <w:vAlign w:val="center"/>
          </w:tcPr>
          <w:p w14:paraId="4DAC255C"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15</w:t>
            </w:r>
          </w:p>
        </w:tc>
        <w:tc>
          <w:tcPr>
            <w:tcW w:w="3544" w:type="dxa"/>
            <w:vAlign w:val="center"/>
          </w:tcPr>
          <w:p w14:paraId="60221A7A"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 xml:space="preserve">Кількість </w:t>
            </w:r>
            <w:proofErr w:type="spellStart"/>
            <w:r w:rsidRPr="00E12BCF">
              <w:rPr>
                <w:kern w:val="1"/>
                <w:sz w:val="25"/>
                <w:szCs w:val="25"/>
                <w:lang w:bidi="hi-IN"/>
              </w:rPr>
              <w:t>суб</w:t>
            </w:r>
            <w:proofErr w:type="spellEnd"/>
            <w:r w:rsidRPr="00E12BCF">
              <w:rPr>
                <w:kern w:val="1"/>
                <w:sz w:val="25"/>
                <w:szCs w:val="25"/>
                <w:lang w:bidi="hi-IN"/>
              </w:rPr>
              <w:t xml:space="preserve">' </w:t>
            </w:r>
            <w:proofErr w:type="spellStart"/>
            <w:r w:rsidRPr="00E12BCF">
              <w:rPr>
                <w:kern w:val="1"/>
                <w:sz w:val="25"/>
                <w:szCs w:val="25"/>
                <w:lang w:bidi="hi-IN"/>
              </w:rPr>
              <w:t>єктів</w:t>
            </w:r>
            <w:proofErr w:type="spellEnd"/>
            <w:r w:rsidRPr="00E12BCF">
              <w:rPr>
                <w:kern w:val="1"/>
                <w:sz w:val="25"/>
                <w:szCs w:val="25"/>
                <w:lang w:bidi="hi-IN"/>
              </w:rPr>
              <w:t xml:space="preserve"> малого</w:t>
            </w:r>
          </w:p>
          <w:p w14:paraId="175EB548"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підприємництва, що повинні виконати вимоги регулювання, одиниць</w:t>
            </w:r>
          </w:p>
        </w:tc>
        <w:tc>
          <w:tcPr>
            <w:tcW w:w="2693" w:type="dxa"/>
            <w:vAlign w:val="center"/>
          </w:tcPr>
          <w:p w14:paraId="275D4168" w14:textId="1833167E" w:rsidR="0087736C" w:rsidRPr="00E12BCF" w:rsidRDefault="00B21E4B" w:rsidP="00B21E4B">
            <w:pPr>
              <w:jc w:val="center"/>
              <w:rPr>
                <w:rFonts w:ascii="Times New Roman" w:hAnsi="Times New Roman" w:cs="Times New Roman"/>
                <w:sz w:val="25"/>
                <w:szCs w:val="25"/>
              </w:rPr>
            </w:pPr>
            <w:r>
              <w:rPr>
                <w:rFonts w:ascii="Times New Roman" w:hAnsi="Times New Roman" w:cs="Times New Roman"/>
                <w:sz w:val="25"/>
                <w:szCs w:val="25"/>
              </w:rPr>
              <w:t>1849</w:t>
            </w:r>
          </w:p>
        </w:tc>
        <w:tc>
          <w:tcPr>
            <w:tcW w:w="1224" w:type="dxa"/>
            <w:vAlign w:val="center"/>
          </w:tcPr>
          <w:p w14:paraId="3FA2F9BD" w14:textId="4D4C272B" w:rsidR="0087736C" w:rsidRPr="00E12BCF" w:rsidRDefault="00B21E4B" w:rsidP="00B21E4B">
            <w:pPr>
              <w:jc w:val="center"/>
              <w:rPr>
                <w:rFonts w:ascii="Times New Roman" w:hAnsi="Times New Roman" w:cs="Times New Roman"/>
                <w:sz w:val="25"/>
                <w:szCs w:val="25"/>
              </w:rPr>
            </w:pPr>
            <w:r>
              <w:rPr>
                <w:rFonts w:ascii="Times New Roman" w:hAnsi="Times New Roman" w:cs="Times New Roman"/>
                <w:sz w:val="25"/>
                <w:szCs w:val="25"/>
              </w:rPr>
              <w:t>1849</w:t>
            </w:r>
          </w:p>
        </w:tc>
        <w:tc>
          <w:tcPr>
            <w:tcW w:w="1924" w:type="dxa"/>
            <w:vAlign w:val="center"/>
          </w:tcPr>
          <w:p w14:paraId="6A53A205" w14:textId="43081B80" w:rsidR="0087736C" w:rsidRPr="00E12BCF" w:rsidRDefault="00B21E4B" w:rsidP="00B21E4B">
            <w:pPr>
              <w:jc w:val="center"/>
              <w:rPr>
                <w:rFonts w:ascii="Times New Roman" w:hAnsi="Times New Roman" w:cs="Times New Roman"/>
                <w:sz w:val="25"/>
                <w:szCs w:val="25"/>
              </w:rPr>
            </w:pPr>
            <w:r>
              <w:rPr>
                <w:rFonts w:ascii="Times New Roman" w:hAnsi="Times New Roman" w:cs="Times New Roman"/>
                <w:sz w:val="25"/>
                <w:szCs w:val="25"/>
              </w:rPr>
              <w:t>1849</w:t>
            </w:r>
          </w:p>
        </w:tc>
      </w:tr>
      <w:tr w:rsidR="0087736C" w:rsidRPr="00E12BCF" w14:paraId="69099D99" w14:textId="77777777" w:rsidTr="00951073">
        <w:tc>
          <w:tcPr>
            <w:tcW w:w="993" w:type="dxa"/>
            <w:gridSpan w:val="2"/>
            <w:vAlign w:val="center"/>
          </w:tcPr>
          <w:p w14:paraId="1226BF9D" w14:textId="77777777" w:rsidR="0087736C" w:rsidRPr="00E12BCF" w:rsidRDefault="0087736C" w:rsidP="0087736C">
            <w:pPr>
              <w:pStyle w:val="aff7"/>
              <w:widowControl w:val="0"/>
              <w:suppressAutoHyphens/>
              <w:contextualSpacing/>
              <w:jc w:val="center"/>
              <w:rPr>
                <w:kern w:val="1"/>
                <w:sz w:val="25"/>
                <w:szCs w:val="25"/>
                <w:lang w:bidi="hi-IN"/>
              </w:rPr>
            </w:pPr>
            <w:r w:rsidRPr="00E12BCF">
              <w:rPr>
                <w:kern w:val="1"/>
                <w:sz w:val="25"/>
                <w:szCs w:val="25"/>
                <w:lang w:bidi="hi-IN"/>
              </w:rPr>
              <w:t>16</w:t>
            </w:r>
          </w:p>
        </w:tc>
        <w:tc>
          <w:tcPr>
            <w:tcW w:w="3544" w:type="dxa"/>
            <w:vAlign w:val="center"/>
          </w:tcPr>
          <w:p w14:paraId="73919484"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 xml:space="preserve">Сумарно, гривень </w:t>
            </w:r>
          </w:p>
          <w:p w14:paraId="32FB8BC8" w14:textId="77777777" w:rsidR="0087736C" w:rsidRPr="00E12BCF" w:rsidRDefault="0087736C" w:rsidP="0087736C">
            <w:pPr>
              <w:pStyle w:val="aff7"/>
              <w:widowControl w:val="0"/>
              <w:suppressAutoHyphens/>
              <w:contextualSpacing/>
              <w:rPr>
                <w:kern w:val="1"/>
                <w:sz w:val="25"/>
                <w:szCs w:val="25"/>
                <w:lang w:bidi="hi-IN"/>
              </w:rPr>
            </w:pPr>
            <w:r w:rsidRPr="00E12BCF">
              <w:rPr>
                <w:kern w:val="1"/>
                <w:sz w:val="25"/>
                <w:szCs w:val="25"/>
                <w:lang w:bidi="hi-IN"/>
              </w:rPr>
              <w:t>Формула:</w:t>
            </w:r>
          </w:p>
          <w:p w14:paraId="772E4CFF" w14:textId="77777777" w:rsidR="0087736C" w:rsidRPr="00E12BCF" w:rsidRDefault="0087736C" w:rsidP="0087736C">
            <w:pPr>
              <w:pStyle w:val="aff7"/>
              <w:widowControl w:val="0"/>
              <w:suppressAutoHyphens/>
              <w:contextualSpacing/>
              <w:rPr>
                <w:i/>
                <w:kern w:val="1"/>
                <w:sz w:val="25"/>
                <w:szCs w:val="25"/>
                <w:lang w:bidi="hi-IN"/>
              </w:rPr>
            </w:pPr>
            <w:r w:rsidRPr="00E12BCF">
              <w:rPr>
                <w:i/>
                <w:kern w:val="1"/>
                <w:sz w:val="25"/>
                <w:szCs w:val="25"/>
                <w:lang w:bidi="hi-IN"/>
              </w:rPr>
              <w:t>відповідний стовпчик "разом" х кількість суб'єктів малого підприємництва, що повинні виконати</w:t>
            </w:r>
          </w:p>
          <w:p w14:paraId="464CCE91" w14:textId="77777777" w:rsidR="0087736C" w:rsidRPr="00E12BCF" w:rsidRDefault="0087736C" w:rsidP="0087736C">
            <w:pPr>
              <w:pStyle w:val="aff7"/>
              <w:widowControl w:val="0"/>
              <w:suppressAutoHyphens/>
              <w:contextualSpacing/>
              <w:rPr>
                <w:kern w:val="1"/>
                <w:sz w:val="25"/>
                <w:szCs w:val="25"/>
                <w:lang w:bidi="hi-IN"/>
              </w:rPr>
            </w:pPr>
            <w:r w:rsidRPr="00E12BCF">
              <w:rPr>
                <w:i/>
                <w:kern w:val="1"/>
                <w:sz w:val="25"/>
                <w:szCs w:val="25"/>
                <w:lang w:bidi="hi-IN"/>
              </w:rPr>
              <w:t>вимоги регулювання (рядок 14 х рядок 15)</w:t>
            </w:r>
          </w:p>
        </w:tc>
        <w:tc>
          <w:tcPr>
            <w:tcW w:w="2693" w:type="dxa"/>
            <w:vAlign w:val="center"/>
          </w:tcPr>
          <w:p w14:paraId="0B9D7B4D" w14:textId="5B1D3ED7" w:rsidR="0087736C" w:rsidRPr="00E12BCF" w:rsidRDefault="00DB511C" w:rsidP="00DB511C">
            <w:pPr>
              <w:pStyle w:val="aff7"/>
              <w:widowControl w:val="0"/>
              <w:suppressAutoHyphens/>
              <w:contextualSpacing/>
              <w:jc w:val="center"/>
              <w:rPr>
                <w:kern w:val="1"/>
                <w:sz w:val="25"/>
                <w:szCs w:val="25"/>
                <w:lang w:bidi="hi-IN"/>
              </w:rPr>
            </w:pPr>
            <w:r>
              <w:rPr>
                <w:kern w:val="1"/>
                <w:sz w:val="25"/>
                <w:szCs w:val="25"/>
                <w:lang w:bidi="hi-IN"/>
              </w:rPr>
              <w:t>200302,17</w:t>
            </w:r>
          </w:p>
        </w:tc>
        <w:tc>
          <w:tcPr>
            <w:tcW w:w="1224" w:type="dxa"/>
            <w:vAlign w:val="center"/>
          </w:tcPr>
          <w:p w14:paraId="338FFEA8" w14:textId="31D83FFA" w:rsidR="0087736C" w:rsidRPr="004806A1" w:rsidRDefault="00B21E4B" w:rsidP="00DB511C">
            <w:pPr>
              <w:pStyle w:val="aff7"/>
              <w:widowControl w:val="0"/>
              <w:suppressAutoHyphens/>
              <w:contextualSpacing/>
              <w:jc w:val="center"/>
              <w:rPr>
                <w:color w:val="000000"/>
                <w:kern w:val="1"/>
                <w:sz w:val="22"/>
                <w:szCs w:val="22"/>
                <w:lang w:bidi="hi-IN"/>
              </w:rPr>
            </w:pPr>
            <w:r w:rsidRPr="004806A1">
              <w:rPr>
                <w:color w:val="000000"/>
                <w:kern w:val="1"/>
                <w:sz w:val="22"/>
                <w:szCs w:val="22"/>
                <w:lang w:bidi="hi-IN"/>
              </w:rPr>
              <w:t>1</w:t>
            </w:r>
            <w:r w:rsidR="008E559F">
              <w:rPr>
                <w:color w:val="000000"/>
                <w:kern w:val="1"/>
                <w:sz w:val="22"/>
                <w:szCs w:val="22"/>
                <w:lang w:bidi="hi-IN"/>
              </w:rPr>
              <w:t>33</w:t>
            </w:r>
            <w:r w:rsidR="00DB511C">
              <w:rPr>
                <w:color w:val="000000"/>
                <w:kern w:val="1"/>
                <w:sz w:val="22"/>
                <w:szCs w:val="22"/>
                <w:lang w:bidi="hi-IN"/>
              </w:rPr>
              <w:t>534</w:t>
            </w:r>
            <w:r w:rsidR="008E559F">
              <w:rPr>
                <w:color w:val="000000"/>
                <w:kern w:val="1"/>
                <w:sz w:val="22"/>
                <w:szCs w:val="22"/>
                <w:lang w:bidi="hi-IN"/>
              </w:rPr>
              <w:t>,7</w:t>
            </w:r>
            <w:r w:rsidRPr="004806A1">
              <w:rPr>
                <w:color w:val="000000"/>
                <w:kern w:val="1"/>
                <w:sz w:val="22"/>
                <w:szCs w:val="22"/>
                <w:lang w:bidi="hi-IN"/>
              </w:rPr>
              <w:t>8</w:t>
            </w:r>
          </w:p>
        </w:tc>
        <w:tc>
          <w:tcPr>
            <w:tcW w:w="1924" w:type="dxa"/>
            <w:vAlign w:val="center"/>
          </w:tcPr>
          <w:p w14:paraId="36294A06" w14:textId="25A6383C" w:rsidR="0087736C" w:rsidRPr="00E12BCF" w:rsidRDefault="004806A1" w:rsidP="008E559F">
            <w:pPr>
              <w:pStyle w:val="aff7"/>
              <w:widowControl w:val="0"/>
              <w:suppressAutoHyphens/>
              <w:contextualSpacing/>
              <w:jc w:val="center"/>
              <w:rPr>
                <w:kern w:val="1"/>
                <w:sz w:val="25"/>
                <w:szCs w:val="25"/>
                <w:lang w:bidi="hi-IN"/>
              </w:rPr>
            </w:pPr>
            <w:r>
              <w:rPr>
                <w:kern w:val="1"/>
                <w:sz w:val="25"/>
                <w:szCs w:val="25"/>
                <w:lang w:bidi="hi-IN"/>
              </w:rPr>
              <w:t>2</w:t>
            </w:r>
            <w:r w:rsidR="008E559F">
              <w:rPr>
                <w:kern w:val="1"/>
                <w:sz w:val="25"/>
                <w:szCs w:val="25"/>
                <w:lang w:bidi="hi-IN"/>
              </w:rPr>
              <w:t>00302,17</w:t>
            </w:r>
          </w:p>
        </w:tc>
      </w:tr>
    </w:tbl>
    <w:p w14:paraId="30EFD31F" w14:textId="775C5616" w:rsidR="0087736C" w:rsidRPr="00E12BCF" w:rsidRDefault="0087736C" w:rsidP="00622129">
      <w:pPr>
        <w:pStyle w:val="aff7"/>
        <w:ind w:firstLine="720"/>
        <w:jc w:val="both"/>
        <w:rPr>
          <w:sz w:val="25"/>
          <w:szCs w:val="25"/>
        </w:rPr>
      </w:pPr>
      <w:r w:rsidRPr="00E12BCF">
        <w:rPr>
          <w:b/>
          <w:sz w:val="25"/>
          <w:szCs w:val="25"/>
        </w:rPr>
        <w:t>*</w:t>
      </w:r>
      <w:r w:rsidRPr="00E12BCF">
        <w:rPr>
          <w:sz w:val="25"/>
          <w:szCs w:val="25"/>
        </w:rPr>
        <w:t>Інформація про придбання обладнання (пристроїв, машин, механізмів), орієнтовно необхідного на виконання вимог регуляторного акту, розрахована виходячи з вартості однієї одиниці товару, що вказані на майданчику E-</w:t>
      </w:r>
      <w:proofErr w:type="spellStart"/>
      <w:r w:rsidRPr="00E12BCF">
        <w:rPr>
          <w:sz w:val="25"/>
          <w:szCs w:val="25"/>
        </w:rPr>
        <w:t>tender</w:t>
      </w:r>
      <w:proofErr w:type="spellEnd"/>
      <w:r w:rsidRPr="00E12BCF">
        <w:rPr>
          <w:sz w:val="25"/>
          <w:szCs w:val="25"/>
        </w:rPr>
        <w:t xml:space="preserve"> системи публічних </w:t>
      </w:r>
      <w:proofErr w:type="spellStart"/>
      <w:r w:rsidRPr="00E12BCF">
        <w:rPr>
          <w:sz w:val="25"/>
          <w:szCs w:val="25"/>
        </w:rPr>
        <w:t>закупівель</w:t>
      </w:r>
      <w:proofErr w:type="spellEnd"/>
      <w:r w:rsidRPr="00E12BCF">
        <w:rPr>
          <w:sz w:val="25"/>
          <w:szCs w:val="25"/>
        </w:rPr>
        <w:t xml:space="preserve"> </w:t>
      </w:r>
      <w:proofErr w:type="spellStart"/>
      <w:r w:rsidRPr="00E12BCF">
        <w:rPr>
          <w:sz w:val="25"/>
          <w:szCs w:val="25"/>
        </w:rPr>
        <w:t>ProZorro</w:t>
      </w:r>
      <w:proofErr w:type="spellEnd"/>
      <w:r w:rsidRPr="00E12BCF">
        <w:rPr>
          <w:sz w:val="25"/>
          <w:szCs w:val="25"/>
        </w:rPr>
        <w:t xml:space="preserve"> Державних та комерційних закупівель України  в зв’язку з не отриманням та не наданням зазначеної інформацією від суб’єктів малого підприємництва під час проведених консультацій та зустрічей станом на дату проведення такого обговорення.</w:t>
      </w:r>
    </w:p>
    <w:p w14:paraId="7B830C3F" w14:textId="2EA08505" w:rsidR="0087736C" w:rsidRPr="00E12BCF" w:rsidRDefault="0087736C" w:rsidP="00622129">
      <w:pPr>
        <w:pStyle w:val="aff7"/>
        <w:ind w:firstLine="709"/>
        <w:jc w:val="both"/>
        <w:rPr>
          <w:sz w:val="25"/>
          <w:szCs w:val="25"/>
        </w:rPr>
      </w:pPr>
      <w:r w:rsidRPr="00E12BCF">
        <w:rPr>
          <w:sz w:val="25"/>
          <w:szCs w:val="25"/>
        </w:rPr>
        <w:lastRenderedPageBreak/>
        <w:t xml:space="preserve">Так, в процесі виконання регуляторного акту у суб’єктів малого підприємництва виникає потреба у придбанні наступного обладнання: </w:t>
      </w:r>
      <w:proofErr w:type="spellStart"/>
      <w:r w:rsidRPr="00E12BCF">
        <w:rPr>
          <w:sz w:val="25"/>
          <w:szCs w:val="25"/>
        </w:rPr>
        <w:t>мотокоса</w:t>
      </w:r>
      <w:proofErr w:type="spellEnd"/>
      <w:r w:rsidRPr="00E12BCF">
        <w:rPr>
          <w:sz w:val="25"/>
          <w:szCs w:val="25"/>
        </w:rPr>
        <w:t xml:space="preserve"> бензинова </w:t>
      </w:r>
      <w:proofErr w:type="spellStart"/>
      <w:r w:rsidRPr="00E12BCF">
        <w:rPr>
          <w:sz w:val="25"/>
          <w:szCs w:val="25"/>
        </w:rPr>
        <w:t>ручна,для</w:t>
      </w:r>
      <w:proofErr w:type="spellEnd"/>
      <w:r w:rsidRPr="00E12BCF">
        <w:rPr>
          <w:sz w:val="25"/>
          <w:szCs w:val="25"/>
        </w:rPr>
        <w:t xml:space="preserve"> покосу трави,  вартість </w:t>
      </w:r>
      <w:r w:rsidR="008E559F">
        <w:rPr>
          <w:sz w:val="25"/>
          <w:szCs w:val="25"/>
        </w:rPr>
        <w:t>14 900</w:t>
      </w:r>
      <w:r w:rsidRPr="00E12BCF">
        <w:rPr>
          <w:sz w:val="25"/>
          <w:szCs w:val="25"/>
        </w:rPr>
        <w:t xml:space="preserve">,00 грн.. тачка садово – будівельна одноколісна, вартість </w:t>
      </w:r>
      <w:r w:rsidR="008E559F">
        <w:rPr>
          <w:sz w:val="25"/>
          <w:szCs w:val="25"/>
        </w:rPr>
        <w:t>2000</w:t>
      </w:r>
      <w:r w:rsidRPr="00E12BCF">
        <w:rPr>
          <w:sz w:val="25"/>
          <w:szCs w:val="25"/>
        </w:rPr>
        <w:t>,00 грн.</w:t>
      </w:r>
    </w:p>
    <w:p w14:paraId="6D79D1BB" w14:textId="77777777" w:rsidR="0087736C" w:rsidRPr="00E12BCF" w:rsidRDefault="0087736C" w:rsidP="00622129">
      <w:pPr>
        <w:pStyle w:val="aff7"/>
        <w:ind w:firstLine="709"/>
        <w:jc w:val="both"/>
        <w:rPr>
          <w:sz w:val="25"/>
          <w:szCs w:val="25"/>
        </w:rPr>
      </w:pPr>
      <w:r w:rsidRPr="00E12BCF">
        <w:rPr>
          <w:sz w:val="25"/>
          <w:szCs w:val="25"/>
        </w:rPr>
        <w:t xml:space="preserve"> Придбання вказаного обладнання є одноразовою дією для суб’єктів малого підприємництва, з тривалим строком експлуатації та не потребує щорічного придбання нового обладнання.</w:t>
      </w:r>
    </w:p>
    <w:p w14:paraId="756FF515" w14:textId="658251B9" w:rsidR="0087736C" w:rsidRPr="00E12BCF" w:rsidRDefault="0087736C" w:rsidP="00622129">
      <w:pPr>
        <w:pStyle w:val="aff7"/>
        <w:numPr>
          <w:ilvl w:val="0"/>
          <w:numId w:val="17"/>
        </w:numPr>
        <w:jc w:val="both"/>
        <w:rPr>
          <w:sz w:val="25"/>
          <w:szCs w:val="25"/>
        </w:rPr>
      </w:pPr>
      <w:r w:rsidRPr="00E12BCF">
        <w:rPr>
          <w:sz w:val="25"/>
          <w:szCs w:val="25"/>
        </w:rPr>
        <w:t>**Інформація про придбання експлуатаційних та витратних витрат, орієнтовно необхідного на виконання вимог регуляторного акту, розрахована виходячи з вартості однієї одиниці товару, що вказані на майданчику E-</w:t>
      </w:r>
      <w:proofErr w:type="spellStart"/>
      <w:r w:rsidRPr="00E12BCF">
        <w:rPr>
          <w:sz w:val="25"/>
          <w:szCs w:val="25"/>
        </w:rPr>
        <w:t>tender</w:t>
      </w:r>
      <w:proofErr w:type="spellEnd"/>
      <w:r w:rsidRPr="00E12BCF">
        <w:rPr>
          <w:sz w:val="25"/>
          <w:szCs w:val="25"/>
        </w:rPr>
        <w:t xml:space="preserve"> системи публічних </w:t>
      </w:r>
      <w:proofErr w:type="spellStart"/>
      <w:r w:rsidRPr="00E12BCF">
        <w:rPr>
          <w:sz w:val="25"/>
          <w:szCs w:val="25"/>
        </w:rPr>
        <w:t>закупівель</w:t>
      </w:r>
      <w:proofErr w:type="spellEnd"/>
      <w:r w:rsidRPr="00E12BCF">
        <w:rPr>
          <w:sz w:val="25"/>
          <w:szCs w:val="25"/>
        </w:rPr>
        <w:t xml:space="preserve"> </w:t>
      </w:r>
      <w:proofErr w:type="spellStart"/>
      <w:r w:rsidRPr="00E12BCF">
        <w:rPr>
          <w:sz w:val="25"/>
          <w:szCs w:val="25"/>
        </w:rPr>
        <w:t>ProZorro</w:t>
      </w:r>
      <w:proofErr w:type="spellEnd"/>
      <w:r w:rsidRPr="00E12BCF">
        <w:rPr>
          <w:sz w:val="25"/>
          <w:szCs w:val="25"/>
        </w:rPr>
        <w:t xml:space="preserve"> Державних та комерційних закупівель України в зв’язку з не отриманням та не наданням зазначеної інформацією від суб’єктів малого підприємництва під час проведених консультацій та зустрічей станом на дату проведення такого обговорення.</w:t>
      </w:r>
    </w:p>
    <w:p w14:paraId="631A1419" w14:textId="77777777" w:rsidR="0087736C" w:rsidRPr="00E12BCF" w:rsidRDefault="0087736C" w:rsidP="00622129">
      <w:pPr>
        <w:pStyle w:val="aff7"/>
        <w:numPr>
          <w:ilvl w:val="0"/>
          <w:numId w:val="17"/>
        </w:numPr>
        <w:jc w:val="both"/>
        <w:rPr>
          <w:sz w:val="25"/>
          <w:szCs w:val="25"/>
        </w:rPr>
      </w:pPr>
      <w:r w:rsidRPr="00E12BCF">
        <w:rPr>
          <w:sz w:val="25"/>
          <w:szCs w:val="25"/>
        </w:rPr>
        <w:t>Так, в процесі виконання регуляторного акту у суб’єктів малого підприємництва виникає потреба у придбанні придбання наступних експлуатаційних та витратних витрат:</w:t>
      </w:r>
    </w:p>
    <w:p w14:paraId="7A81EB74" w14:textId="4557093F" w:rsidR="0087736C" w:rsidRPr="00E12BCF" w:rsidRDefault="0087736C" w:rsidP="00622129">
      <w:pPr>
        <w:numPr>
          <w:ilvl w:val="0"/>
          <w:numId w:val="17"/>
        </w:numPr>
        <w:pBdr>
          <w:top w:val="nil"/>
          <w:left w:val="nil"/>
          <w:bottom w:val="nil"/>
          <w:right w:val="nil"/>
          <w:between w:val="nil"/>
        </w:pBdr>
        <w:ind w:right="448"/>
        <w:jc w:val="both"/>
        <w:rPr>
          <w:rFonts w:ascii="Times New Roman" w:hAnsi="Times New Roman" w:cs="Times New Roman"/>
          <w:sz w:val="25"/>
          <w:szCs w:val="25"/>
        </w:rPr>
      </w:pPr>
      <w:proofErr w:type="spellStart"/>
      <w:r w:rsidRPr="00E12BCF">
        <w:rPr>
          <w:rFonts w:ascii="Times New Roman" w:hAnsi="Times New Roman" w:cs="Times New Roman"/>
          <w:sz w:val="25"/>
          <w:szCs w:val="25"/>
        </w:rPr>
        <w:t>мотокоса</w:t>
      </w:r>
      <w:proofErr w:type="spellEnd"/>
      <w:r w:rsidRPr="00E12BCF">
        <w:rPr>
          <w:rFonts w:ascii="Times New Roman" w:hAnsi="Times New Roman" w:cs="Times New Roman"/>
          <w:sz w:val="25"/>
          <w:szCs w:val="25"/>
        </w:rPr>
        <w:t xml:space="preserve"> бензинова </w:t>
      </w:r>
      <w:proofErr w:type="spellStart"/>
      <w:r w:rsidRPr="00E12BCF">
        <w:rPr>
          <w:rFonts w:ascii="Times New Roman" w:hAnsi="Times New Roman" w:cs="Times New Roman"/>
          <w:sz w:val="25"/>
          <w:szCs w:val="25"/>
        </w:rPr>
        <w:t>ручна,для</w:t>
      </w:r>
      <w:proofErr w:type="spellEnd"/>
      <w:r w:rsidRPr="00E12BCF">
        <w:rPr>
          <w:rFonts w:ascii="Times New Roman" w:hAnsi="Times New Roman" w:cs="Times New Roman"/>
          <w:sz w:val="25"/>
          <w:szCs w:val="25"/>
        </w:rPr>
        <w:t xml:space="preserve"> покосу трави,  вартість </w:t>
      </w:r>
      <w:r w:rsidR="004806A1">
        <w:rPr>
          <w:rFonts w:ascii="Times New Roman" w:hAnsi="Times New Roman" w:cs="Times New Roman"/>
          <w:sz w:val="25"/>
          <w:szCs w:val="25"/>
        </w:rPr>
        <w:t>14 900</w:t>
      </w:r>
      <w:r w:rsidRPr="00E12BCF">
        <w:rPr>
          <w:rFonts w:ascii="Times New Roman" w:hAnsi="Times New Roman" w:cs="Times New Roman"/>
          <w:sz w:val="25"/>
          <w:szCs w:val="25"/>
        </w:rPr>
        <w:t>,00 грн.</w:t>
      </w:r>
    </w:p>
    <w:p w14:paraId="6532C251" w14:textId="6ACA046D" w:rsidR="0087736C" w:rsidRPr="00E12BCF" w:rsidRDefault="0087736C" w:rsidP="00622129">
      <w:pPr>
        <w:pStyle w:val="aff7"/>
        <w:numPr>
          <w:ilvl w:val="0"/>
          <w:numId w:val="17"/>
        </w:numPr>
        <w:jc w:val="both"/>
        <w:rPr>
          <w:sz w:val="25"/>
          <w:szCs w:val="25"/>
        </w:rPr>
      </w:pPr>
      <w:r w:rsidRPr="00E12BCF">
        <w:rPr>
          <w:sz w:val="25"/>
          <w:szCs w:val="25"/>
        </w:rPr>
        <w:t xml:space="preserve">тачка садово – будівельна </w:t>
      </w:r>
      <w:proofErr w:type="spellStart"/>
      <w:r w:rsidRPr="00E12BCF">
        <w:rPr>
          <w:sz w:val="25"/>
          <w:szCs w:val="25"/>
        </w:rPr>
        <w:t>двухколісна</w:t>
      </w:r>
      <w:proofErr w:type="spellEnd"/>
      <w:r w:rsidRPr="00E12BCF">
        <w:rPr>
          <w:sz w:val="25"/>
          <w:szCs w:val="25"/>
        </w:rPr>
        <w:t xml:space="preserve">, вартість </w:t>
      </w:r>
      <w:r w:rsidR="00EB5F5C">
        <w:rPr>
          <w:sz w:val="25"/>
          <w:szCs w:val="25"/>
        </w:rPr>
        <w:t>2000</w:t>
      </w:r>
      <w:r w:rsidRPr="00E12BCF">
        <w:rPr>
          <w:sz w:val="25"/>
          <w:szCs w:val="25"/>
        </w:rPr>
        <w:t>,00 грн.</w:t>
      </w:r>
    </w:p>
    <w:p w14:paraId="67557CF5" w14:textId="436EE3F3" w:rsidR="0087736C" w:rsidRPr="00E12BCF" w:rsidRDefault="0087736C" w:rsidP="00622129">
      <w:pPr>
        <w:numPr>
          <w:ilvl w:val="0"/>
          <w:numId w:val="17"/>
        </w:numPr>
        <w:pBdr>
          <w:top w:val="nil"/>
          <w:left w:val="nil"/>
          <w:bottom w:val="nil"/>
          <w:right w:val="nil"/>
          <w:between w:val="nil"/>
        </w:pBdr>
        <w:ind w:right="448"/>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льодоруб, вартість 1</w:t>
      </w:r>
      <w:r w:rsidR="00EB5F5C">
        <w:rPr>
          <w:rFonts w:ascii="Times New Roman" w:hAnsi="Times New Roman" w:cs="Times New Roman"/>
          <w:color w:val="000000"/>
          <w:sz w:val="25"/>
          <w:szCs w:val="25"/>
        </w:rPr>
        <w:t>60</w:t>
      </w:r>
      <w:r w:rsidRPr="00E12BCF">
        <w:rPr>
          <w:rFonts w:ascii="Times New Roman" w:hAnsi="Times New Roman" w:cs="Times New Roman"/>
          <w:color w:val="000000"/>
          <w:sz w:val="25"/>
          <w:szCs w:val="25"/>
        </w:rPr>
        <w:t xml:space="preserve">,00 грн. </w:t>
      </w:r>
    </w:p>
    <w:p w14:paraId="55A7B38C" w14:textId="5FBAE5A3" w:rsidR="0087736C" w:rsidRPr="00E12BCF" w:rsidRDefault="0087736C" w:rsidP="00622129">
      <w:pPr>
        <w:numPr>
          <w:ilvl w:val="0"/>
          <w:numId w:val="17"/>
        </w:numPr>
        <w:pBdr>
          <w:top w:val="nil"/>
          <w:left w:val="nil"/>
          <w:bottom w:val="nil"/>
          <w:right w:val="nil"/>
          <w:between w:val="nil"/>
        </w:pBdr>
        <w:ind w:right="450"/>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 xml:space="preserve">граблі, вартість </w:t>
      </w:r>
      <w:r w:rsidR="00EB5F5C">
        <w:rPr>
          <w:rFonts w:ascii="Times New Roman" w:hAnsi="Times New Roman" w:cs="Times New Roman"/>
          <w:color w:val="000000"/>
          <w:sz w:val="25"/>
          <w:szCs w:val="25"/>
        </w:rPr>
        <w:t>-130</w:t>
      </w:r>
      <w:r w:rsidRPr="00E12BCF">
        <w:rPr>
          <w:rFonts w:ascii="Times New Roman" w:hAnsi="Times New Roman" w:cs="Times New Roman"/>
          <w:color w:val="000000"/>
          <w:sz w:val="25"/>
          <w:szCs w:val="25"/>
        </w:rPr>
        <w:t>,00 грн</w:t>
      </w:r>
    </w:p>
    <w:p w14:paraId="1D9FD4F5" w14:textId="36DD33CF" w:rsidR="0087736C" w:rsidRPr="00E12BCF" w:rsidRDefault="0087736C" w:rsidP="00622129">
      <w:pPr>
        <w:numPr>
          <w:ilvl w:val="0"/>
          <w:numId w:val="17"/>
        </w:numPr>
        <w:pBdr>
          <w:top w:val="nil"/>
          <w:left w:val="nil"/>
          <w:bottom w:val="nil"/>
          <w:right w:val="nil"/>
          <w:between w:val="nil"/>
        </w:pBdr>
        <w:ind w:right="450"/>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лопата для прибирання снігу, металева, вартість 1</w:t>
      </w:r>
      <w:r w:rsidR="00EB5F5C">
        <w:rPr>
          <w:rFonts w:ascii="Times New Roman" w:hAnsi="Times New Roman" w:cs="Times New Roman"/>
          <w:color w:val="000000"/>
          <w:sz w:val="25"/>
          <w:szCs w:val="25"/>
        </w:rPr>
        <w:t>75</w:t>
      </w:r>
      <w:r w:rsidRPr="00E12BCF">
        <w:rPr>
          <w:rFonts w:ascii="Times New Roman" w:hAnsi="Times New Roman" w:cs="Times New Roman"/>
          <w:color w:val="000000"/>
          <w:sz w:val="25"/>
          <w:szCs w:val="25"/>
        </w:rPr>
        <w:t>,00 грн</w:t>
      </w:r>
    </w:p>
    <w:p w14:paraId="17B97F57" w14:textId="6B593992" w:rsidR="0087736C" w:rsidRDefault="00EB5F5C" w:rsidP="00622129">
      <w:pPr>
        <w:numPr>
          <w:ilvl w:val="0"/>
          <w:numId w:val="17"/>
        </w:numPr>
        <w:pBdr>
          <w:top w:val="nil"/>
          <w:left w:val="nil"/>
          <w:bottom w:val="nil"/>
          <w:right w:val="nil"/>
          <w:between w:val="nil"/>
        </w:pBdr>
        <w:ind w:right="450"/>
        <w:jc w:val="both"/>
        <w:rPr>
          <w:rFonts w:ascii="Times New Roman" w:hAnsi="Times New Roman" w:cs="Times New Roman"/>
          <w:color w:val="000000"/>
          <w:sz w:val="25"/>
          <w:szCs w:val="25"/>
        </w:rPr>
      </w:pPr>
      <w:r>
        <w:rPr>
          <w:rFonts w:ascii="Times New Roman" w:hAnsi="Times New Roman" w:cs="Times New Roman"/>
          <w:color w:val="000000"/>
          <w:sz w:val="25"/>
          <w:szCs w:val="25"/>
        </w:rPr>
        <w:t>відро оцинковане, вартість 90</w:t>
      </w:r>
      <w:r w:rsidR="0087736C" w:rsidRPr="00E12BCF">
        <w:rPr>
          <w:rFonts w:ascii="Times New Roman" w:hAnsi="Times New Roman" w:cs="Times New Roman"/>
          <w:color w:val="000000"/>
          <w:sz w:val="25"/>
          <w:szCs w:val="25"/>
        </w:rPr>
        <w:t>,00 грн</w:t>
      </w:r>
    </w:p>
    <w:p w14:paraId="2F4B8FB8" w14:textId="67DB6B36" w:rsidR="00EB5F5C" w:rsidRPr="00E12BCF" w:rsidRDefault="00EB5F5C" w:rsidP="00622129">
      <w:pPr>
        <w:pStyle w:val="aff7"/>
        <w:widowControl w:val="0"/>
        <w:numPr>
          <w:ilvl w:val="0"/>
          <w:numId w:val="17"/>
        </w:numPr>
        <w:suppressAutoHyphens/>
        <w:jc w:val="both"/>
        <w:rPr>
          <w:kern w:val="1"/>
          <w:sz w:val="25"/>
          <w:szCs w:val="25"/>
          <w:lang w:bidi="hi-IN"/>
        </w:rPr>
      </w:pPr>
      <w:r w:rsidRPr="00E12BCF">
        <w:rPr>
          <w:color w:val="000000"/>
          <w:sz w:val="25"/>
          <w:szCs w:val="25"/>
        </w:rPr>
        <w:t>Віник-</w:t>
      </w:r>
      <w:proofErr w:type="spellStart"/>
      <w:r w:rsidRPr="00E12BCF">
        <w:rPr>
          <w:color w:val="000000"/>
          <w:sz w:val="25"/>
          <w:szCs w:val="25"/>
        </w:rPr>
        <w:t>лемира</w:t>
      </w:r>
      <w:proofErr w:type="spellEnd"/>
      <w:r w:rsidRPr="00E12BCF">
        <w:rPr>
          <w:color w:val="000000"/>
          <w:sz w:val="25"/>
          <w:szCs w:val="25"/>
        </w:rPr>
        <w:t xml:space="preserve"> (мітла для вулиць</w:t>
      </w:r>
      <w:r>
        <w:rPr>
          <w:kern w:val="1"/>
          <w:sz w:val="25"/>
          <w:szCs w:val="25"/>
          <w:lang w:bidi="hi-IN"/>
        </w:rPr>
        <w:t xml:space="preserve"> -150</w:t>
      </w:r>
      <w:r w:rsidRPr="00E12BCF">
        <w:rPr>
          <w:kern w:val="1"/>
          <w:sz w:val="25"/>
          <w:szCs w:val="25"/>
          <w:lang w:bidi="hi-IN"/>
        </w:rPr>
        <w:t>,00 грн.</w:t>
      </w:r>
    </w:p>
    <w:p w14:paraId="00D5472F" w14:textId="707CD3C9" w:rsidR="00EB5F5C" w:rsidRPr="00E12BCF" w:rsidRDefault="00EB5F5C" w:rsidP="00622129">
      <w:pPr>
        <w:pStyle w:val="aff7"/>
        <w:widowControl w:val="0"/>
        <w:numPr>
          <w:ilvl w:val="0"/>
          <w:numId w:val="17"/>
        </w:numPr>
        <w:suppressAutoHyphens/>
        <w:jc w:val="both"/>
        <w:rPr>
          <w:kern w:val="1"/>
          <w:sz w:val="25"/>
          <w:szCs w:val="25"/>
          <w:lang w:bidi="hi-IN"/>
        </w:rPr>
      </w:pPr>
      <w:r w:rsidRPr="00E12BCF">
        <w:rPr>
          <w:kern w:val="1"/>
          <w:sz w:val="25"/>
          <w:szCs w:val="25"/>
          <w:lang w:bidi="hi-IN"/>
        </w:rPr>
        <w:t>Урна вулична для сміття стаціонарна металева</w:t>
      </w:r>
      <w:r>
        <w:rPr>
          <w:kern w:val="1"/>
          <w:sz w:val="25"/>
          <w:szCs w:val="25"/>
          <w:lang w:bidi="hi-IN"/>
        </w:rPr>
        <w:t xml:space="preserve"> 1200</w:t>
      </w:r>
      <w:r w:rsidRPr="00E12BCF">
        <w:rPr>
          <w:kern w:val="1"/>
          <w:sz w:val="25"/>
          <w:szCs w:val="25"/>
          <w:lang w:bidi="hi-IN"/>
        </w:rPr>
        <w:t>,00</w:t>
      </w:r>
    </w:p>
    <w:p w14:paraId="1DA52BDA" w14:textId="77777777" w:rsidR="0087736C" w:rsidRDefault="0087736C" w:rsidP="00622129">
      <w:pPr>
        <w:pBdr>
          <w:top w:val="nil"/>
          <w:left w:val="nil"/>
          <w:bottom w:val="nil"/>
          <w:right w:val="nil"/>
          <w:between w:val="nil"/>
        </w:pBdr>
        <w:ind w:right="450" w:firstLine="708"/>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 xml:space="preserve">Придбання вказаного обладнання є одноразовою дією для суб’єктів малого підприємництва, з тривалим строком експлуатації та не потребує щорічного придбання нового обладнання. </w:t>
      </w:r>
    </w:p>
    <w:p w14:paraId="56ECCBE7" w14:textId="77777777" w:rsidR="00622129" w:rsidRPr="00622129" w:rsidRDefault="00622129" w:rsidP="00622129">
      <w:pPr>
        <w:pBdr>
          <w:top w:val="nil"/>
          <w:left w:val="nil"/>
          <w:bottom w:val="nil"/>
          <w:right w:val="nil"/>
          <w:between w:val="nil"/>
        </w:pBdr>
        <w:ind w:right="450" w:firstLine="567"/>
        <w:jc w:val="both"/>
        <w:rPr>
          <w:rFonts w:ascii="Times New Roman" w:hAnsi="Times New Roman" w:cs="Times New Roman"/>
          <w:color w:val="000000"/>
          <w:sz w:val="25"/>
          <w:szCs w:val="25"/>
        </w:rPr>
      </w:pPr>
      <w:r w:rsidRPr="00622129">
        <w:rPr>
          <w:rFonts w:ascii="Times New Roman" w:hAnsi="Times New Roman" w:cs="Times New Roman"/>
          <w:color w:val="000000"/>
          <w:sz w:val="25"/>
          <w:szCs w:val="25"/>
        </w:rPr>
        <w:t xml:space="preserve">Так, в процесі виконання регуляторного акту у суб’єктів малого підприємництва виникає потреба у придбанні наступних експлуатаційних та витратних витрат: </w:t>
      </w:r>
    </w:p>
    <w:p w14:paraId="55574DC2" w14:textId="77777777" w:rsidR="00622129" w:rsidRPr="00622129" w:rsidRDefault="00622129" w:rsidP="00622129">
      <w:pPr>
        <w:numPr>
          <w:ilvl w:val="0"/>
          <w:numId w:val="17"/>
        </w:numPr>
        <w:pBdr>
          <w:top w:val="nil"/>
          <w:left w:val="nil"/>
          <w:bottom w:val="nil"/>
          <w:right w:val="nil"/>
          <w:between w:val="nil"/>
        </w:pBdr>
        <w:ind w:right="450"/>
        <w:jc w:val="both"/>
        <w:rPr>
          <w:rFonts w:ascii="Times New Roman" w:hAnsi="Times New Roman" w:cs="Times New Roman"/>
          <w:color w:val="000000"/>
          <w:sz w:val="25"/>
          <w:szCs w:val="25"/>
        </w:rPr>
      </w:pPr>
      <w:r w:rsidRPr="00622129">
        <w:rPr>
          <w:rFonts w:ascii="Times New Roman" w:hAnsi="Times New Roman" w:cs="Times New Roman"/>
          <w:color w:val="000000"/>
          <w:sz w:val="25"/>
          <w:szCs w:val="25"/>
        </w:rPr>
        <w:t>віник-</w:t>
      </w:r>
      <w:proofErr w:type="spellStart"/>
      <w:r w:rsidRPr="00622129">
        <w:rPr>
          <w:rFonts w:ascii="Times New Roman" w:hAnsi="Times New Roman" w:cs="Times New Roman"/>
          <w:color w:val="000000"/>
          <w:sz w:val="25"/>
          <w:szCs w:val="25"/>
        </w:rPr>
        <w:t>лемира</w:t>
      </w:r>
      <w:proofErr w:type="spellEnd"/>
      <w:r w:rsidRPr="00622129">
        <w:rPr>
          <w:rFonts w:ascii="Times New Roman" w:hAnsi="Times New Roman" w:cs="Times New Roman"/>
          <w:color w:val="000000"/>
          <w:sz w:val="25"/>
          <w:szCs w:val="25"/>
        </w:rPr>
        <w:t xml:space="preserve"> (мітла для вулиць), вартість 150,00 грн</w:t>
      </w:r>
    </w:p>
    <w:p w14:paraId="114EFA73" w14:textId="77777777" w:rsidR="00622129" w:rsidRPr="00622129" w:rsidRDefault="00622129" w:rsidP="00622129">
      <w:pPr>
        <w:numPr>
          <w:ilvl w:val="0"/>
          <w:numId w:val="17"/>
        </w:numPr>
        <w:pBdr>
          <w:top w:val="nil"/>
          <w:left w:val="nil"/>
          <w:bottom w:val="nil"/>
          <w:right w:val="nil"/>
          <w:between w:val="nil"/>
        </w:pBdr>
        <w:ind w:right="450"/>
        <w:jc w:val="both"/>
        <w:rPr>
          <w:rFonts w:ascii="Times New Roman" w:hAnsi="Times New Roman" w:cs="Times New Roman"/>
          <w:color w:val="000000"/>
          <w:sz w:val="25"/>
          <w:szCs w:val="25"/>
        </w:rPr>
      </w:pPr>
      <w:r w:rsidRPr="00622129">
        <w:rPr>
          <w:rFonts w:ascii="Times New Roman" w:hAnsi="Times New Roman" w:cs="Times New Roman"/>
          <w:color w:val="000000"/>
          <w:sz w:val="25"/>
          <w:szCs w:val="25"/>
        </w:rPr>
        <w:t xml:space="preserve">пісок природній як компонент </w:t>
      </w:r>
      <w:proofErr w:type="spellStart"/>
      <w:r w:rsidRPr="00622129">
        <w:rPr>
          <w:rFonts w:ascii="Times New Roman" w:hAnsi="Times New Roman" w:cs="Times New Roman"/>
          <w:color w:val="000000"/>
          <w:sz w:val="25"/>
          <w:szCs w:val="25"/>
        </w:rPr>
        <w:t>протиожеледної</w:t>
      </w:r>
      <w:proofErr w:type="spellEnd"/>
      <w:r w:rsidRPr="00622129">
        <w:rPr>
          <w:rFonts w:ascii="Times New Roman" w:hAnsi="Times New Roman" w:cs="Times New Roman"/>
          <w:color w:val="000000"/>
          <w:sz w:val="25"/>
          <w:szCs w:val="25"/>
        </w:rPr>
        <w:t xml:space="preserve"> суміші, вартість 200,00 грн/0,2 </w:t>
      </w:r>
      <w:proofErr w:type="spellStart"/>
      <w:r w:rsidRPr="00622129">
        <w:rPr>
          <w:rFonts w:ascii="Times New Roman" w:hAnsi="Times New Roman" w:cs="Times New Roman"/>
          <w:color w:val="000000"/>
          <w:sz w:val="25"/>
          <w:szCs w:val="25"/>
        </w:rPr>
        <w:t>тонни</w:t>
      </w:r>
      <w:proofErr w:type="spellEnd"/>
      <w:r w:rsidRPr="00622129">
        <w:rPr>
          <w:rFonts w:ascii="Times New Roman" w:hAnsi="Times New Roman" w:cs="Times New Roman"/>
          <w:color w:val="000000"/>
          <w:sz w:val="25"/>
          <w:szCs w:val="25"/>
        </w:rPr>
        <w:t>.</w:t>
      </w:r>
    </w:p>
    <w:p w14:paraId="1DEAC1A1" w14:textId="77777777" w:rsidR="00622129" w:rsidRPr="00622129" w:rsidRDefault="00622129" w:rsidP="00622129">
      <w:pPr>
        <w:pStyle w:val="aff7"/>
        <w:ind w:firstLine="709"/>
        <w:jc w:val="both"/>
        <w:rPr>
          <w:sz w:val="25"/>
          <w:szCs w:val="25"/>
        </w:rPr>
      </w:pPr>
      <w:r w:rsidRPr="00622129">
        <w:rPr>
          <w:sz w:val="25"/>
          <w:szCs w:val="25"/>
        </w:rPr>
        <w:t xml:space="preserve">*** Вартість витрат за п’ять років на процедури </w:t>
      </w:r>
      <w:r w:rsidRPr="00622129">
        <w:rPr>
          <w:kern w:val="1"/>
          <w:sz w:val="25"/>
          <w:szCs w:val="25"/>
          <w:lang w:bidi="hi-IN"/>
        </w:rPr>
        <w:t xml:space="preserve">експлуатації обладнання (експлуатаційні витрати – витратні матеріали) розрахована з урахуванням витрат на закупівлю піску щорічно, так як інші витратні та експлуатаційні матеріали є такими, що, мають термін використання в роботі більше ніж 5 років при умові експлуатації згідно рекомендацій виробник (пісок природній як компонент </w:t>
      </w:r>
      <w:proofErr w:type="spellStart"/>
      <w:r w:rsidRPr="00622129">
        <w:rPr>
          <w:kern w:val="1"/>
          <w:sz w:val="25"/>
          <w:szCs w:val="25"/>
          <w:lang w:bidi="hi-IN"/>
        </w:rPr>
        <w:t>протиожеледної</w:t>
      </w:r>
      <w:proofErr w:type="spellEnd"/>
      <w:r w:rsidRPr="00622129">
        <w:rPr>
          <w:kern w:val="1"/>
          <w:sz w:val="25"/>
          <w:szCs w:val="25"/>
          <w:lang w:bidi="hi-IN"/>
        </w:rPr>
        <w:t xml:space="preserve"> суміші 20</w:t>
      </w:r>
      <w:r w:rsidRPr="00622129">
        <w:rPr>
          <w:sz w:val="25"/>
          <w:szCs w:val="25"/>
        </w:rPr>
        <w:t xml:space="preserve">0,00 грн. (за 0,2 т) * 5 років = </w:t>
      </w:r>
      <w:r w:rsidRPr="00622129">
        <w:rPr>
          <w:kern w:val="1"/>
          <w:sz w:val="25"/>
          <w:szCs w:val="25"/>
          <w:lang w:bidi="hi-IN"/>
        </w:rPr>
        <w:t>1 000,00 грн.)</w:t>
      </w:r>
    </w:p>
    <w:p w14:paraId="52130BA3" w14:textId="77777777" w:rsidR="00622129" w:rsidRPr="00622129" w:rsidRDefault="00622129" w:rsidP="00622129">
      <w:pPr>
        <w:pStyle w:val="aff7"/>
        <w:ind w:firstLine="709"/>
        <w:jc w:val="both"/>
        <w:rPr>
          <w:sz w:val="25"/>
          <w:szCs w:val="25"/>
        </w:rPr>
      </w:pPr>
      <w:r w:rsidRPr="00622129">
        <w:rPr>
          <w:sz w:val="25"/>
          <w:szCs w:val="25"/>
        </w:rPr>
        <w:t>****В процесі використання обладнання, орієнтовно необхідного на виконання вимог регуляторного акту виникатиме питання в його технічному обслуговуванні (заміна деталей, ремонт окремих запасних частин, тощо), загальна вартість чого розрахована, виходячи з орієнтовної сукупної вартості одиниці товару мінімально визначеного обладнання, необхідного для виконання вимог регуляторного акту, що підлягає можливій заміні станом на дату підготовки проекту регуляторного акту та аналізу регуляторного впливу орієнтовно становить 900,00 грн. за рік.</w:t>
      </w:r>
    </w:p>
    <w:p w14:paraId="3FB2575D" w14:textId="77777777" w:rsidR="00622129" w:rsidRPr="00622129" w:rsidRDefault="00622129" w:rsidP="00622129">
      <w:pPr>
        <w:pStyle w:val="aff7"/>
        <w:ind w:firstLine="709"/>
        <w:jc w:val="both"/>
        <w:rPr>
          <w:kern w:val="1"/>
          <w:sz w:val="25"/>
          <w:szCs w:val="25"/>
          <w:lang w:bidi="hi-IN"/>
        </w:rPr>
      </w:pPr>
      <w:r w:rsidRPr="00622129">
        <w:rPr>
          <w:sz w:val="25"/>
          <w:szCs w:val="25"/>
        </w:rPr>
        <w:t xml:space="preserve">Вартість витрат за перший та наступні п’ять років на процедури </w:t>
      </w:r>
      <w:r w:rsidRPr="00622129">
        <w:rPr>
          <w:kern w:val="1"/>
          <w:sz w:val="25"/>
          <w:szCs w:val="25"/>
          <w:lang w:bidi="hi-IN"/>
        </w:rPr>
        <w:t>обслуговування обладнання (технічне обслуговування) розраховані з урахуванням витрат, при умові використання обладнання з недотриманням умов його експлуатації згідно рекомендацій виробника та швидкої зношеності обладнання.</w:t>
      </w:r>
    </w:p>
    <w:p w14:paraId="37CE5AE2" w14:textId="77777777" w:rsidR="00622129" w:rsidRPr="00622129" w:rsidRDefault="00622129" w:rsidP="00622129">
      <w:pPr>
        <w:pStyle w:val="aff7"/>
        <w:ind w:firstLine="709"/>
        <w:jc w:val="both"/>
        <w:rPr>
          <w:sz w:val="25"/>
          <w:szCs w:val="25"/>
        </w:rPr>
      </w:pPr>
      <w:r w:rsidRPr="00622129">
        <w:rPr>
          <w:sz w:val="25"/>
          <w:szCs w:val="25"/>
        </w:rPr>
        <w:t>***** В разі відмови від придбання орієнтовно необхідного обладнання, необхідного для виконання вимог регуляторного акту - коси для покосу трави, у суб’єктів малого підприємництва може виникнути потреба в залученні кваліфікованих спеціалістів на виконання робіт щодо покосу росу трави та/або виконання робіт щодо розчищення снігу. Так, точна вартість робіт виконання робіт для кожного суб’єкта малого підприємництва є не стабільною та визначається з урахуванням рельєфу, площі території, засміченості ділянки (висоти та густоти трави), але не нижче 85, 00 грн./ 1 сотку.</w:t>
      </w:r>
    </w:p>
    <w:p w14:paraId="0281709D" w14:textId="77777777" w:rsidR="00622129" w:rsidRPr="00622129" w:rsidRDefault="00622129" w:rsidP="00622129">
      <w:pPr>
        <w:pStyle w:val="aff7"/>
        <w:ind w:firstLine="567"/>
        <w:jc w:val="both"/>
        <w:rPr>
          <w:sz w:val="25"/>
          <w:szCs w:val="25"/>
        </w:rPr>
      </w:pPr>
      <w:r w:rsidRPr="00622129">
        <w:rPr>
          <w:sz w:val="25"/>
          <w:szCs w:val="25"/>
        </w:rPr>
        <w:lastRenderedPageBreak/>
        <w:t>Точна вартість робіт щодо розчищення снігу для кожного суб’єкта малого підприємництва також є не стабільною та визначається з урахуванням рельєфу, площі території, висоти та густоти снігу), але не нижче 60, 00 грн./ 1 год. розчищення.</w:t>
      </w:r>
    </w:p>
    <w:p w14:paraId="3AC9E8B7" w14:textId="77777777" w:rsidR="00622129" w:rsidRPr="00622129" w:rsidRDefault="00622129" w:rsidP="00622129">
      <w:pPr>
        <w:pStyle w:val="aff7"/>
        <w:ind w:firstLine="567"/>
        <w:jc w:val="both"/>
        <w:rPr>
          <w:sz w:val="25"/>
          <w:szCs w:val="25"/>
        </w:rPr>
      </w:pPr>
      <w:r w:rsidRPr="00622129">
        <w:rPr>
          <w:sz w:val="25"/>
          <w:szCs w:val="25"/>
        </w:rPr>
        <w:t>Таким чином, мінімальна вартість послуг на виконання вимог регуляторного акту, пов’язаних із наймом додаткового персоналу орієнтовно складатиме 145,00 грн.</w:t>
      </w:r>
    </w:p>
    <w:p w14:paraId="7A9B2263" w14:textId="77777777" w:rsidR="00EB5F5C" w:rsidRPr="00622129" w:rsidRDefault="00EB5F5C" w:rsidP="00622129">
      <w:pPr>
        <w:pBdr>
          <w:top w:val="nil"/>
          <w:left w:val="nil"/>
          <w:bottom w:val="nil"/>
          <w:right w:val="nil"/>
          <w:between w:val="nil"/>
        </w:pBdr>
        <w:ind w:right="450" w:firstLine="708"/>
        <w:jc w:val="both"/>
        <w:rPr>
          <w:rFonts w:ascii="Times New Roman" w:hAnsi="Times New Roman" w:cs="Times New Roman"/>
          <w:color w:val="000000"/>
          <w:sz w:val="25"/>
          <w:szCs w:val="25"/>
        </w:rPr>
      </w:pPr>
    </w:p>
    <w:p w14:paraId="451AAF2C" w14:textId="77777777" w:rsidR="0087736C" w:rsidRPr="00E12BCF" w:rsidRDefault="0087736C" w:rsidP="00622129">
      <w:pPr>
        <w:pBdr>
          <w:top w:val="nil"/>
          <w:left w:val="nil"/>
          <w:bottom w:val="nil"/>
          <w:right w:val="nil"/>
          <w:between w:val="nil"/>
        </w:pBdr>
        <w:ind w:right="450" w:firstLine="567"/>
        <w:jc w:val="both"/>
        <w:rPr>
          <w:rFonts w:ascii="Times New Roman" w:hAnsi="Times New Roman" w:cs="Times New Roman"/>
          <w:color w:val="000000"/>
          <w:sz w:val="25"/>
          <w:szCs w:val="25"/>
        </w:rPr>
      </w:pPr>
    </w:p>
    <w:p w14:paraId="2BBF03A0" w14:textId="77777777" w:rsidR="0087736C" w:rsidRPr="00E12BCF" w:rsidRDefault="0087736C" w:rsidP="0087736C">
      <w:pPr>
        <w:pBdr>
          <w:top w:val="nil"/>
          <w:left w:val="nil"/>
          <w:bottom w:val="nil"/>
          <w:right w:val="nil"/>
          <w:between w:val="nil"/>
        </w:pBdr>
        <w:spacing w:after="150"/>
        <w:ind w:left="450" w:right="450"/>
        <w:jc w:val="center"/>
        <w:rPr>
          <w:rFonts w:ascii="Times New Roman" w:hAnsi="Times New Roman" w:cs="Times New Roman"/>
          <w:color w:val="000000"/>
          <w:sz w:val="25"/>
          <w:szCs w:val="25"/>
        </w:rPr>
      </w:pPr>
      <w:bookmarkStart w:id="27" w:name="3as4poj" w:colFirst="0" w:colLast="0"/>
      <w:bookmarkEnd w:id="27"/>
      <w:r w:rsidRPr="00E12BCF">
        <w:rPr>
          <w:rFonts w:ascii="Times New Roman" w:hAnsi="Times New Roman" w:cs="Times New Roman"/>
          <w:b/>
          <w:color w:val="000000"/>
          <w:sz w:val="25"/>
          <w:szCs w:val="25"/>
        </w:rPr>
        <w:t>Бюджетні витрати на адміністрування регулювання суб’єктів малого підприємництва</w:t>
      </w:r>
    </w:p>
    <w:p w14:paraId="59FAE664" w14:textId="77777777" w:rsidR="0087736C" w:rsidRPr="00E12BCF" w:rsidRDefault="0087736C" w:rsidP="0087736C">
      <w:pPr>
        <w:pBdr>
          <w:top w:val="nil"/>
          <w:left w:val="nil"/>
          <w:bottom w:val="nil"/>
          <w:right w:val="nil"/>
          <w:between w:val="nil"/>
        </w:pBdr>
        <w:ind w:firstLine="709"/>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bookmarkStart w:id="28" w:name="1pxezwc" w:colFirst="0" w:colLast="0"/>
      <w:bookmarkEnd w:id="28"/>
    </w:p>
    <w:p w14:paraId="09657F4B" w14:textId="77777777" w:rsidR="0087736C" w:rsidRPr="00E12BCF" w:rsidRDefault="0087736C" w:rsidP="0087736C">
      <w:pPr>
        <w:pBdr>
          <w:top w:val="nil"/>
          <w:left w:val="nil"/>
          <w:bottom w:val="nil"/>
          <w:right w:val="nil"/>
          <w:between w:val="nil"/>
        </w:pBdr>
        <w:ind w:firstLine="709"/>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Державний орган, для якого здійснюється розрахунок вартості адміністрування регулювання:</w:t>
      </w:r>
    </w:p>
    <w:p w14:paraId="15D1287B" w14:textId="50AA5AB6" w:rsidR="0087736C" w:rsidRDefault="00622129" w:rsidP="0087736C">
      <w:pPr>
        <w:pBdr>
          <w:top w:val="nil"/>
          <w:left w:val="nil"/>
          <w:bottom w:val="nil"/>
          <w:right w:val="nil"/>
          <w:between w:val="nil"/>
        </w:pBdr>
        <w:spacing w:after="150"/>
        <w:ind w:firstLine="450"/>
        <w:jc w:val="center"/>
        <w:rPr>
          <w:rFonts w:ascii="Times New Roman" w:hAnsi="Times New Roman" w:cs="Times New Roman"/>
          <w:b/>
          <w:color w:val="000000"/>
          <w:sz w:val="25"/>
          <w:szCs w:val="25"/>
        </w:rPr>
      </w:pPr>
      <w:bookmarkStart w:id="29" w:name="49x2ik5" w:colFirst="0" w:colLast="0"/>
      <w:bookmarkEnd w:id="29"/>
      <w:r>
        <w:rPr>
          <w:rFonts w:ascii="Times New Roman" w:hAnsi="Times New Roman" w:cs="Times New Roman"/>
          <w:b/>
          <w:color w:val="000000"/>
          <w:sz w:val="25"/>
          <w:szCs w:val="25"/>
        </w:rPr>
        <w:t>Козятинська міська рада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992"/>
        <w:gridCol w:w="992"/>
        <w:gridCol w:w="1560"/>
        <w:gridCol w:w="1134"/>
        <w:gridCol w:w="1417"/>
        <w:gridCol w:w="1823"/>
      </w:tblGrid>
      <w:tr w:rsidR="00622129" w:rsidRPr="00622129" w14:paraId="0E339ECB" w14:textId="77777777" w:rsidTr="004E702A">
        <w:tc>
          <w:tcPr>
            <w:tcW w:w="2992" w:type="dxa"/>
            <w:shd w:val="clear" w:color="auto" w:fill="auto"/>
          </w:tcPr>
          <w:p w14:paraId="44FC36F4" w14:textId="77777777" w:rsidR="00622129" w:rsidRPr="00622129" w:rsidRDefault="00622129" w:rsidP="004E702A">
            <w:pPr>
              <w:pStyle w:val="aff7"/>
              <w:jc w:val="center"/>
            </w:pPr>
            <w:r w:rsidRPr="00622129">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мікро-підприємництва)</w:t>
            </w:r>
          </w:p>
        </w:tc>
        <w:tc>
          <w:tcPr>
            <w:tcW w:w="992" w:type="dxa"/>
            <w:shd w:val="clear" w:color="auto" w:fill="auto"/>
          </w:tcPr>
          <w:p w14:paraId="1AD4F873" w14:textId="77777777" w:rsidR="00622129" w:rsidRPr="00622129" w:rsidRDefault="00622129" w:rsidP="004E702A">
            <w:pPr>
              <w:pStyle w:val="aff7"/>
              <w:jc w:val="center"/>
            </w:pPr>
            <w:r w:rsidRPr="00622129">
              <w:t>Планові витрати часу на процедуру (год.)</w:t>
            </w:r>
          </w:p>
        </w:tc>
        <w:tc>
          <w:tcPr>
            <w:tcW w:w="1560" w:type="dxa"/>
            <w:shd w:val="clear" w:color="auto" w:fill="auto"/>
          </w:tcPr>
          <w:p w14:paraId="774C0407" w14:textId="77777777" w:rsidR="00622129" w:rsidRPr="00622129" w:rsidRDefault="00622129" w:rsidP="004E702A">
            <w:pPr>
              <w:pStyle w:val="aff7"/>
              <w:jc w:val="center"/>
            </w:pPr>
            <w:r w:rsidRPr="00622129">
              <w:t>Вартість часу співробітника органу державної влади відповідної категорії (заробітна плата)</w:t>
            </w:r>
          </w:p>
        </w:tc>
        <w:tc>
          <w:tcPr>
            <w:tcW w:w="1134" w:type="dxa"/>
            <w:shd w:val="clear" w:color="auto" w:fill="auto"/>
          </w:tcPr>
          <w:p w14:paraId="3A437FD9" w14:textId="77777777" w:rsidR="00622129" w:rsidRPr="00622129" w:rsidRDefault="00622129" w:rsidP="004E702A">
            <w:pPr>
              <w:pStyle w:val="aff7"/>
              <w:jc w:val="center"/>
            </w:pPr>
            <w:r w:rsidRPr="00622129">
              <w:t>Оцінка кількості процедур за рік, що припадають на одного суб’єкта</w:t>
            </w:r>
          </w:p>
        </w:tc>
        <w:tc>
          <w:tcPr>
            <w:tcW w:w="1417" w:type="dxa"/>
            <w:shd w:val="clear" w:color="auto" w:fill="auto"/>
          </w:tcPr>
          <w:p w14:paraId="4A8C72AF" w14:textId="77777777" w:rsidR="00622129" w:rsidRPr="00622129" w:rsidRDefault="00622129" w:rsidP="004E702A">
            <w:pPr>
              <w:pStyle w:val="aff7"/>
              <w:jc w:val="center"/>
            </w:pPr>
            <w:r w:rsidRPr="00622129">
              <w:t>Оцінка кількості  суб’єктів, що підпадають під дію процедури регулювання</w:t>
            </w:r>
          </w:p>
        </w:tc>
        <w:tc>
          <w:tcPr>
            <w:tcW w:w="1823" w:type="dxa"/>
            <w:shd w:val="clear" w:color="auto" w:fill="auto"/>
          </w:tcPr>
          <w:p w14:paraId="09188F06" w14:textId="77777777" w:rsidR="00622129" w:rsidRPr="00622129" w:rsidRDefault="00622129" w:rsidP="004E702A">
            <w:pPr>
              <w:pStyle w:val="aff7"/>
              <w:jc w:val="center"/>
            </w:pPr>
            <w:r w:rsidRPr="00622129">
              <w:t>Витрати на адміністрування регулювання* (за рік), гривень</w:t>
            </w:r>
          </w:p>
        </w:tc>
      </w:tr>
      <w:tr w:rsidR="00622129" w:rsidRPr="00622129" w14:paraId="5E4A862E" w14:textId="77777777" w:rsidTr="004E702A">
        <w:tc>
          <w:tcPr>
            <w:tcW w:w="2992" w:type="dxa"/>
            <w:shd w:val="clear" w:color="auto" w:fill="auto"/>
          </w:tcPr>
          <w:p w14:paraId="6D5F7B67" w14:textId="77777777" w:rsidR="00622129" w:rsidRPr="00622129" w:rsidRDefault="00622129" w:rsidP="004E702A">
            <w:pPr>
              <w:pStyle w:val="aff7"/>
            </w:pPr>
            <w:r w:rsidRPr="00622129">
              <w:t>1. Облік суб’єкта господарювання, що перебуває у сфері регулювання</w:t>
            </w:r>
          </w:p>
        </w:tc>
        <w:tc>
          <w:tcPr>
            <w:tcW w:w="992" w:type="dxa"/>
            <w:shd w:val="clear" w:color="auto" w:fill="auto"/>
          </w:tcPr>
          <w:p w14:paraId="030E1E53" w14:textId="77777777" w:rsidR="00622129" w:rsidRPr="00622129" w:rsidRDefault="00622129" w:rsidP="004E702A">
            <w:pPr>
              <w:pStyle w:val="aff7"/>
              <w:jc w:val="center"/>
            </w:pPr>
            <w:r w:rsidRPr="00622129">
              <w:t>0,5</w:t>
            </w:r>
          </w:p>
        </w:tc>
        <w:tc>
          <w:tcPr>
            <w:tcW w:w="1560" w:type="dxa"/>
            <w:shd w:val="clear" w:color="auto" w:fill="auto"/>
          </w:tcPr>
          <w:p w14:paraId="4FAE0C06" w14:textId="77777777" w:rsidR="00622129" w:rsidRPr="00622129" w:rsidRDefault="00622129" w:rsidP="004E702A">
            <w:pPr>
              <w:pStyle w:val="aff7"/>
              <w:jc w:val="center"/>
            </w:pPr>
            <w:r w:rsidRPr="00622129">
              <w:t>15,055</w:t>
            </w:r>
          </w:p>
        </w:tc>
        <w:tc>
          <w:tcPr>
            <w:tcW w:w="1134" w:type="dxa"/>
            <w:shd w:val="clear" w:color="auto" w:fill="auto"/>
          </w:tcPr>
          <w:p w14:paraId="63103306" w14:textId="77777777" w:rsidR="00622129" w:rsidRPr="00622129" w:rsidRDefault="00622129" w:rsidP="004E702A">
            <w:pPr>
              <w:pStyle w:val="aff7"/>
              <w:jc w:val="center"/>
            </w:pPr>
            <w:r w:rsidRPr="00622129">
              <w:t>2</w:t>
            </w:r>
          </w:p>
        </w:tc>
        <w:tc>
          <w:tcPr>
            <w:tcW w:w="1417" w:type="dxa"/>
            <w:shd w:val="clear" w:color="auto" w:fill="auto"/>
          </w:tcPr>
          <w:p w14:paraId="7F824CC9" w14:textId="41FC7C0A" w:rsidR="00622129" w:rsidRPr="00622129" w:rsidRDefault="00091416" w:rsidP="00091416">
            <w:pPr>
              <w:pStyle w:val="aff7"/>
              <w:jc w:val="center"/>
            </w:pPr>
            <w:r>
              <w:t>1849</w:t>
            </w:r>
          </w:p>
        </w:tc>
        <w:tc>
          <w:tcPr>
            <w:tcW w:w="1823" w:type="dxa"/>
            <w:shd w:val="clear" w:color="auto" w:fill="auto"/>
          </w:tcPr>
          <w:p w14:paraId="44C8B288" w14:textId="2AE3B345" w:rsidR="00622129" w:rsidRPr="00622129" w:rsidRDefault="00091416" w:rsidP="004E702A">
            <w:pPr>
              <w:pStyle w:val="aff7"/>
              <w:jc w:val="center"/>
            </w:pPr>
            <w:r>
              <w:t>27836,69</w:t>
            </w:r>
          </w:p>
          <w:p w14:paraId="6275DA74" w14:textId="77777777" w:rsidR="00622129" w:rsidRPr="00622129" w:rsidRDefault="00622129" w:rsidP="004E702A">
            <w:pPr>
              <w:pStyle w:val="aff7"/>
              <w:jc w:val="center"/>
            </w:pPr>
          </w:p>
        </w:tc>
      </w:tr>
      <w:tr w:rsidR="00622129" w:rsidRPr="00622129" w14:paraId="7342D628" w14:textId="77777777" w:rsidTr="004E702A">
        <w:tc>
          <w:tcPr>
            <w:tcW w:w="2992" w:type="dxa"/>
            <w:shd w:val="clear" w:color="auto" w:fill="auto"/>
          </w:tcPr>
          <w:p w14:paraId="6C0A7E15" w14:textId="77777777" w:rsidR="00622129" w:rsidRPr="00622129" w:rsidRDefault="00622129" w:rsidP="004E702A">
            <w:pPr>
              <w:pStyle w:val="aff7"/>
            </w:pPr>
            <w:r w:rsidRPr="00622129">
              <w:t>2. Поточний контроль за суб’єктом господарювання, що перебуває у сфері регулювання, у тому числі:</w:t>
            </w:r>
          </w:p>
        </w:tc>
        <w:tc>
          <w:tcPr>
            <w:tcW w:w="992" w:type="dxa"/>
            <w:shd w:val="clear" w:color="auto" w:fill="auto"/>
          </w:tcPr>
          <w:p w14:paraId="6993D0A1" w14:textId="77777777" w:rsidR="00622129" w:rsidRPr="00622129" w:rsidRDefault="00622129" w:rsidP="004E702A">
            <w:pPr>
              <w:pStyle w:val="aff7"/>
              <w:jc w:val="center"/>
            </w:pPr>
            <w:r w:rsidRPr="00622129">
              <w:t>1</w:t>
            </w:r>
          </w:p>
        </w:tc>
        <w:tc>
          <w:tcPr>
            <w:tcW w:w="1560" w:type="dxa"/>
            <w:shd w:val="clear" w:color="auto" w:fill="auto"/>
          </w:tcPr>
          <w:p w14:paraId="66B7AAFE" w14:textId="77777777" w:rsidR="00622129" w:rsidRPr="00622129" w:rsidRDefault="00622129" w:rsidP="004E702A">
            <w:pPr>
              <w:pStyle w:val="aff7"/>
              <w:jc w:val="center"/>
            </w:pPr>
            <w:r w:rsidRPr="00622129">
              <w:t>30,11</w:t>
            </w:r>
          </w:p>
        </w:tc>
        <w:tc>
          <w:tcPr>
            <w:tcW w:w="1134" w:type="dxa"/>
            <w:shd w:val="clear" w:color="auto" w:fill="auto"/>
          </w:tcPr>
          <w:p w14:paraId="2F27D1CE" w14:textId="77777777" w:rsidR="00622129" w:rsidRPr="00622129" w:rsidRDefault="00622129" w:rsidP="004E702A">
            <w:pPr>
              <w:pStyle w:val="aff7"/>
              <w:jc w:val="center"/>
            </w:pPr>
            <w:r w:rsidRPr="00622129">
              <w:t>1</w:t>
            </w:r>
          </w:p>
        </w:tc>
        <w:tc>
          <w:tcPr>
            <w:tcW w:w="1417" w:type="dxa"/>
            <w:shd w:val="clear" w:color="auto" w:fill="auto"/>
          </w:tcPr>
          <w:p w14:paraId="25A88528" w14:textId="7611431F" w:rsidR="00622129" w:rsidRPr="00622129" w:rsidRDefault="00091416" w:rsidP="00091416">
            <w:pPr>
              <w:pStyle w:val="aff7"/>
              <w:jc w:val="center"/>
            </w:pPr>
            <w:r>
              <w:t>1849</w:t>
            </w:r>
          </w:p>
        </w:tc>
        <w:tc>
          <w:tcPr>
            <w:tcW w:w="1823" w:type="dxa"/>
            <w:shd w:val="clear" w:color="auto" w:fill="auto"/>
          </w:tcPr>
          <w:p w14:paraId="4D0927A5" w14:textId="08EF86EB" w:rsidR="00622129" w:rsidRPr="00622129" w:rsidRDefault="00091416" w:rsidP="00091416">
            <w:pPr>
              <w:pStyle w:val="aff7"/>
              <w:jc w:val="center"/>
            </w:pPr>
            <w:r>
              <w:t>55673,39</w:t>
            </w:r>
          </w:p>
        </w:tc>
      </w:tr>
      <w:tr w:rsidR="00622129" w:rsidRPr="00622129" w14:paraId="5F30E8A2" w14:textId="77777777" w:rsidTr="004E702A">
        <w:tc>
          <w:tcPr>
            <w:tcW w:w="2992" w:type="dxa"/>
            <w:shd w:val="clear" w:color="auto" w:fill="auto"/>
          </w:tcPr>
          <w:p w14:paraId="661EA7FA" w14:textId="77777777" w:rsidR="00622129" w:rsidRPr="00622129" w:rsidRDefault="00622129" w:rsidP="004E702A">
            <w:pPr>
              <w:pStyle w:val="aff7"/>
            </w:pPr>
            <w:r w:rsidRPr="00622129">
              <w:t>камеральні</w:t>
            </w:r>
          </w:p>
        </w:tc>
        <w:tc>
          <w:tcPr>
            <w:tcW w:w="992" w:type="dxa"/>
            <w:shd w:val="clear" w:color="auto" w:fill="auto"/>
          </w:tcPr>
          <w:p w14:paraId="411F0DF1" w14:textId="77777777" w:rsidR="00622129" w:rsidRPr="00622129" w:rsidRDefault="00622129" w:rsidP="004E702A">
            <w:pPr>
              <w:pStyle w:val="aff7"/>
              <w:jc w:val="center"/>
            </w:pPr>
            <w:r w:rsidRPr="00622129">
              <w:t>-</w:t>
            </w:r>
          </w:p>
        </w:tc>
        <w:tc>
          <w:tcPr>
            <w:tcW w:w="1560" w:type="dxa"/>
            <w:shd w:val="clear" w:color="auto" w:fill="auto"/>
          </w:tcPr>
          <w:p w14:paraId="5F66B482" w14:textId="77777777" w:rsidR="00622129" w:rsidRPr="00622129" w:rsidRDefault="00622129" w:rsidP="004E702A">
            <w:pPr>
              <w:pStyle w:val="aff7"/>
              <w:jc w:val="center"/>
            </w:pPr>
            <w:r w:rsidRPr="00622129">
              <w:t>-</w:t>
            </w:r>
          </w:p>
        </w:tc>
        <w:tc>
          <w:tcPr>
            <w:tcW w:w="1134" w:type="dxa"/>
            <w:shd w:val="clear" w:color="auto" w:fill="auto"/>
          </w:tcPr>
          <w:p w14:paraId="0227D6E4" w14:textId="77777777" w:rsidR="00622129" w:rsidRPr="00622129" w:rsidRDefault="00622129" w:rsidP="004E702A">
            <w:pPr>
              <w:pStyle w:val="aff7"/>
              <w:jc w:val="center"/>
            </w:pPr>
            <w:r w:rsidRPr="00622129">
              <w:t>-</w:t>
            </w:r>
          </w:p>
        </w:tc>
        <w:tc>
          <w:tcPr>
            <w:tcW w:w="1417" w:type="dxa"/>
            <w:shd w:val="clear" w:color="auto" w:fill="auto"/>
          </w:tcPr>
          <w:p w14:paraId="4D6B9F60" w14:textId="77777777" w:rsidR="00622129" w:rsidRPr="00622129" w:rsidRDefault="00622129" w:rsidP="004E702A">
            <w:pPr>
              <w:pStyle w:val="aff7"/>
              <w:jc w:val="center"/>
            </w:pPr>
            <w:r w:rsidRPr="00622129">
              <w:t>-</w:t>
            </w:r>
          </w:p>
        </w:tc>
        <w:tc>
          <w:tcPr>
            <w:tcW w:w="1823" w:type="dxa"/>
            <w:shd w:val="clear" w:color="auto" w:fill="auto"/>
          </w:tcPr>
          <w:p w14:paraId="34CE08B5" w14:textId="77777777" w:rsidR="00622129" w:rsidRPr="00622129" w:rsidRDefault="00622129" w:rsidP="004E702A">
            <w:pPr>
              <w:pStyle w:val="aff7"/>
              <w:jc w:val="center"/>
            </w:pPr>
            <w:r w:rsidRPr="00622129">
              <w:t>-</w:t>
            </w:r>
          </w:p>
        </w:tc>
      </w:tr>
      <w:tr w:rsidR="00622129" w:rsidRPr="00622129" w14:paraId="7C3F3D37" w14:textId="77777777" w:rsidTr="004E702A">
        <w:tc>
          <w:tcPr>
            <w:tcW w:w="2992" w:type="dxa"/>
            <w:shd w:val="clear" w:color="auto" w:fill="auto"/>
          </w:tcPr>
          <w:p w14:paraId="725989BB" w14:textId="77777777" w:rsidR="00622129" w:rsidRPr="00622129" w:rsidRDefault="00622129" w:rsidP="004E702A">
            <w:pPr>
              <w:pStyle w:val="aff7"/>
            </w:pPr>
            <w:r w:rsidRPr="00622129">
              <w:t>виїзні</w:t>
            </w:r>
          </w:p>
        </w:tc>
        <w:tc>
          <w:tcPr>
            <w:tcW w:w="992" w:type="dxa"/>
            <w:shd w:val="clear" w:color="auto" w:fill="auto"/>
          </w:tcPr>
          <w:p w14:paraId="7005C6F0" w14:textId="77777777" w:rsidR="00622129" w:rsidRPr="00622129" w:rsidRDefault="00622129" w:rsidP="004E702A">
            <w:pPr>
              <w:pStyle w:val="aff7"/>
              <w:jc w:val="center"/>
            </w:pPr>
            <w:r w:rsidRPr="00622129">
              <w:t>1</w:t>
            </w:r>
          </w:p>
        </w:tc>
        <w:tc>
          <w:tcPr>
            <w:tcW w:w="1560" w:type="dxa"/>
            <w:shd w:val="clear" w:color="auto" w:fill="auto"/>
          </w:tcPr>
          <w:p w14:paraId="28ADD6B5" w14:textId="77777777" w:rsidR="00622129" w:rsidRPr="00622129" w:rsidRDefault="00622129" w:rsidP="004E702A">
            <w:pPr>
              <w:pStyle w:val="aff7"/>
              <w:jc w:val="center"/>
            </w:pPr>
            <w:r w:rsidRPr="00622129">
              <w:t>30,11</w:t>
            </w:r>
          </w:p>
        </w:tc>
        <w:tc>
          <w:tcPr>
            <w:tcW w:w="1134" w:type="dxa"/>
            <w:shd w:val="clear" w:color="auto" w:fill="auto"/>
          </w:tcPr>
          <w:p w14:paraId="3012986D" w14:textId="77777777" w:rsidR="00622129" w:rsidRPr="00622129" w:rsidRDefault="00622129" w:rsidP="004E702A">
            <w:pPr>
              <w:pStyle w:val="aff7"/>
              <w:jc w:val="center"/>
            </w:pPr>
            <w:r w:rsidRPr="00622129">
              <w:t>1</w:t>
            </w:r>
          </w:p>
        </w:tc>
        <w:tc>
          <w:tcPr>
            <w:tcW w:w="1417" w:type="dxa"/>
            <w:shd w:val="clear" w:color="auto" w:fill="auto"/>
          </w:tcPr>
          <w:p w14:paraId="546E49B0" w14:textId="000E47B8" w:rsidR="00622129" w:rsidRPr="004827D7" w:rsidRDefault="00091416" w:rsidP="00091416">
            <w:pPr>
              <w:jc w:val="center"/>
              <w:rPr>
                <w:rFonts w:ascii="Times New Roman" w:hAnsi="Times New Roman" w:cs="Times New Roman"/>
              </w:rPr>
            </w:pPr>
            <w:r w:rsidRPr="004827D7">
              <w:rPr>
                <w:rFonts w:ascii="Times New Roman" w:hAnsi="Times New Roman" w:cs="Times New Roman"/>
              </w:rPr>
              <w:t>1849</w:t>
            </w:r>
          </w:p>
        </w:tc>
        <w:tc>
          <w:tcPr>
            <w:tcW w:w="1823" w:type="dxa"/>
            <w:shd w:val="clear" w:color="auto" w:fill="auto"/>
          </w:tcPr>
          <w:p w14:paraId="260DD8B4" w14:textId="2D9421BC" w:rsidR="00622129" w:rsidRPr="00622129" w:rsidRDefault="00091416" w:rsidP="004E702A">
            <w:pPr>
              <w:pStyle w:val="aff7"/>
              <w:jc w:val="center"/>
            </w:pPr>
            <w:r>
              <w:t>55673,39</w:t>
            </w:r>
          </w:p>
        </w:tc>
      </w:tr>
      <w:tr w:rsidR="00622129" w:rsidRPr="00622129" w14:paraId="750EC0A3" w14:textId="77777777" w:rsidTr="004E702A">
        <w:tc>
          <w:tcPr>
            <w:tcW w:w="2992" w:type="dxa"/>
            <w:shd w:val="clear" w:color="auto" w:fill="auto"/>
          </w:tcPr>
          <w:p w14:paraId="211C604B" w14:textId="77777777" w:rsidR="00622129" w:rsidRPr="00622129" w:rsidRDefault="00622129" w:rsidP="004E702A">
            <w:pPr>
              <w:pStyle w:val="aff7"/>
            </w:pPr>
            <w:r w:rsidRPr="00622129">
              <w:t>3. Підготовка, затвердження та опрацювання одного окремого акта про порушення вимог регулювання</w:t>
            </w:r>
          </w:p>
        </w:tc>
        <w:tc>
          <w:tcPr>
            <w:tcW w:w="992" w:type="dxa"/>
            <w:shd w:val="clear" w:color="auto" w:fill="auto"/>
          </w:tcPr>
          <w:p w14:paraId="58A6D3B8" w14:textId="77777777" w:rsidR="00622129" w:rsidRPr="00622129" w:rsidRDefault="00622129" w:rsidP="004E702A">
            <w:pPr>
              <w:pStyle w:val="aff7"/>
              <w:jc w:val="center"/>
            </w:pPr>
            <w:r w:rsidRPr="00622129">
              <w:t>0,5</w:t>
            </w:r>
          </w:p>
        </w:tc>
        <w:tc>
          <w:tcPr>
            <w:tcW w:w="1560" w:type="dxa"/>
            <w:shd w:val="clear" w:color="auto" w:fill="auto"/>
          </w:tcPr>
          <w:p w14:paraId="131515B5" w14:textId="77777777" w:rsidR="00622129" w:rsidRPr="00622129" w:rsidRDefault="00622129" w:rsidP="004E702A">
            <w:pPr>
              <w:pStyle w:val="aff7"/>
              <w:jc w:val="center"/>
            </w:pPr>
            <w:r w:rsidRPr="00622129">
              <w:t>15,055</w:t>
            </w:r>
          </w:p>
        </w:tc>
        <w:tc>
          <w:tcPr>
            <w:tcW w:w="1134" w:type="dxa"/>
            <w:shd w:val="clear" w:color="auto" w:fill="auto"/>
          </w:tcPr>
          <w:p w14:paraId="2AEE8EC2" w14:textId="77777777" w:rsidR="00622129" w:rsidRPr="00622129" w:rsidRDefault="00622129" w:rsidP="004E702A">
            <w:pPr>
              <w:pStyle w:val="aff7"/>
              <w:jc w:val="center"/>
            </w:pPr>
            <w:r w:rsidRPr="00622129">
              <w:t>1</w:t>
            </w:r>
          </w:p>
        </w:tc>
        <w:tc>
          <w:tcPr>
            <w:tcW w:w="1417" w:type="dxa"/>
            <w:shd w:val="clear" w:color="auto" w:fill="auto"/>
          </w:tcPr>
          <w:p w14:paraId="1CE75F54" w14:textId="582A75EF" w:rsidR="00622129" w:rsidRPr="004827D7" w:rsidRDefault="004827D7" w:rsidP="004827D7">
            <w:pPr>
              <w:jc w:val="center"/>
              <w:rPr>
                <w:rFonts w:ascii="Times New Roman" w:hAnsi="Times New Roman" w:cs="Times New Roman"/>
              </w:rPr>
            </w:pPr>
            <w:r w:rsidRPr="004827D7">
              <w:rPr>
                <w:rFonts w:ascii="Times New Roman" w:hAnsi="Times New Roman" w:cs="Times New Roman"/>
              </w:rPr>
              <w:t>1849</w:t>
            </w:r>
          </w:p>
        </w:tc>
        <w:tc>
          <w:tcPr>
            <w:tcW w:w="1823" w:type="dxa"/>
            <w:shd w:val="clear" w:color="auto" w:fill="auto"/>
          </w:tcPr>
          <w:p w14:paraId="7340CB7D" w14:textId="0DB4018B" w:rsidR="00622129" w:rsidRPr="00622129" w:rsidRDefault="004E702A" w:rsidP="004E702A">
            <w:pPr>
              <w:pStyle w:val="aff7"/>
              <w:jc w:val="center"/>
            </w:pPr>
            <w:r>
              <w:t>27836,69</w:t>
            </w:r>
          </w:p>
          <w:p w14:paraId="17CB8089" w14:textId="77777777" w:rsidR="00622129" w:rsidRPr="00622129" w:rsidRDefault="00622129" w:rsidP="004E702A">
            <w:pPr>
              <w:pStyle w:val="aff7"/>
              <w:jc w:val="center"/>
            </w:pPr>
          </w:p>
        </w:tc>
      </w:tr>
      <w:tr w:rsidR="00622129" w:rsidRPr="00622129" w14:paraId="047CD0CD" w14:textId="77777777" w:rsidTr="004E702A">
        <w:tc>
          <w:tcPr>
            <w:tcW w:w="2992" w:type="dxa"/>
            <w:shd w:val="clear" w:color="auto" w:fill="auto"/>
          </w:tcPr>
          <w:p w14:paraId="5201283F" w14:textId="77777777" w:rsidR="00622129" w:rsidRPr="00622129" w:rsidRDefault="00622129" w:rsidP="004E702A">
            <w:pPr>
              <w:pStyle w:val="aff7"/>
            </w:pPr>
            <w:r w:rsidRPr="00622129">
              <w:t>4. Реалізація одного окремого рішення щодо порушення вимог регулювання</w:t>
            </w:r>
          </w:p>
        </w:tc>
        <w:tc>
          <w:tcPr>
            <w:tcW w:w="992" w:type="dxa"/>
            <w:shd w:val="clear" w:color="auto" w:fill="auto"/>
          </w:tcPr>
          <w:p w14:paraId="1171DC9F" w14:textId="77777777" w:rsidR="00622129" w:rsidRPr="00622129" w:rsidRDefault="00622129" w:rsidP="004E702A">
            <w:pPr>
              <w:pStyle w:val="aff7"/>
              <w:jc w:val="center"/>
            </w:pPr>
            <w:r w:rsidRPr="00622129">
              <w:t>0,5</w:t>
            </w:r>
          </w:p>
        </w:tc>
        <w:tc>
          <w:tcPr>
            <w:tcW w:w="1560" w:type="dxa"/>
            <w:shd w:val="clear" w:color="auto" w:fill="auto"/>
          </w:tcPr>
          <w:p w14:paraId="58296A2C" w14:textId="77777777" w:rsidR="00622129" w:rsidRPr="00622129" w:rsidRDefault="00622129" w:rsidP="004E702A">
            <w:pPr>
              <w:pStyle w:val="aff7"/>
              <w:jc w:val="center"/>
            </w:pPr>
            <w:r w:rsidRPr="00622129">
              <w:t>15,055</w:t>
            </w:r>
          </w:p>
        </w:tc>
        <w:tc>
          <w:tcPr>
            <w:tcW w:w="1134" w:type="dxa"/>
            <w:shd w:val="clear" w:color="auto" w:fill="auto"/>
          </w:tcPr>
          <w:p w14:paraId="47DAEC7B" w14:textId="77777777" w:rsidR="00622129" w:rsidRPr="00622129" w:rsidRDefault="00622129" w:rsidP="004E702A">
            <w:pPr>
              <w:pStyle w:val="aff7"/>
              <w:jc w:val="center"/>
            </w:pPr>
            <w:r w:rsidRPr="00622129">
              <w:t>1</w:t>
            </w:r>
          </w:p>
        </w:tc>
        <w:tc>
          <w:tcPr>
            <w:tcW w:w="1417" w:type="dxa"/>
            <w:shd w:val="clear" w:color="auto" w:fill="auto"/>
          </w:tcPr>
          <w:p w14:paraId="34AF0400" w14:textId="5BF3A2CF" w:rsidR="00622129" w:rsidRPr="004827D7" w:rsidRDefault="004827D7" w:rsidP="004E702A">
            <w:pPr>
              <w:jc w:val="center"/>
              <w:rPr>
                <w:rFonts w:ascii="Times New Roman" w:hAnsi="Times New Roman" w:cs="Times New Roman"/>
              </w:rPr>
            </w:pPr>
            <w:r>
              <w:rPr>
                <w:rFonts w:ascii="Times New Roman" w:hAnsi="Times New Roman" w:cs="Times New Roman"/>
              </w:rPr>
              <w:t>1849</w:t>
            </w:r>
          </w:p>
        </w:tc>
        <w:tc>
          <w:tcPr>
            <w:tcW w:w="1823" w:type="dxa"/>
            <w:shd w:val="clear" w:color="auto" w:fill="auto"/>
          </w:tcPr>
          <w:p w14:paraId="39393B42" w14:textId="33189539" w:rsidR="00622129" w:rsidRPr="00622129" w:rsidRDefault="004E702A" w:rsidP="004E702A">
            <w:pPr>
              <w:pStyle w:val="aff7"/>
              <w:jc w:val="center"/>
            </w:pPr>
            <w:r>
              <w:t>27836,69</w:t>
            </w:r>
          </w:p>
          <w:p w14:paraId="63A322D9" w14:textId="77777777" w:rsidR="00622129" w:rsidRPr="00622129" w:rsidRDefault="00622129" w:rsidP="004E702A">
            <w:pPr>
              <w:pStyle w:val="aff7"/>
              <w:jc w:val="center"/>
            </w:pPr>
          </w:p>
        </w:tc>
      </w:tr>
      <w:tr w:rsidR="00622129" w:rsidRPr="00622129" w14:paraId="00DFE8C2" w14:textId="77777777" w:rsidTr="004E702A">
        <w:tc>
          <w:tcPr>
            <w:tcW w:w="2992" w:type="dxa"/>
            <w:shd w:val="clear" w:color="auto" w:fill="auto"/>
          </w:tcPr>
          <w:p w14:paraId="43630683" w14:textId="77777777" w:rsidR="00622129" w:rsidRPr="00622129" w:rsidRDefault="00622129" w:rsidP="004E702A">
            <w:pPr>
              <w:pStyle w:val="aff7"/>
            </w:pPr>
            <w:r w:rsidRPr="00622129">
              <w:t>5. Оскарження одного окремого рішення суб’єктами господарювання</w:t>
            </w:r>
          </w:p>
        </w:tc>
        <w:tc>
          <w:tcPr>
            <w:tcW w:w="992" w:type="dxa"/>
            <w:shd w:val="clear" w:color="auto" w:fill="auto"/>
          </w:tcPr>
          <w:p w14:paraId="48FDB8B7" w14:textId="77777777" w:rsidR="00622129" w:rsidRPr="00622129" w:rsidRDefault="00622129" w:rsidP="004E702A">
            <w:pPr>
              <w:pStyle w:val="aff7"/>
              <w:jc w:val="center"/>
            </w:pPr>
            <w:r w:rsidRPr="00622129">
              <w:t>-</w:t>
            </w:r>
          </w:p>
        </w:tc>
        <w:tc>
          <w:tcPr>
            <w:tcW w:w="1560" w:type="dxa"/>
            <w:shd w:val="clear" w:color="auto" w:fill="auto"/>
          </w:tcPr>
          <w:p w14:paraId="48A41840" w14:textId="77777777" w:rsidR="00622129" w:rsidRPr="00622129" w:rsidRDefault="00622129" w:rsidP="004E702A">
            <w:pPr>
              <w:pStyle w:val="aff7"/>
              <w:jc w:val="center"/>
            </w:pPr>
            <w:r w:rsidRPr="00622129">
              <w:t>-</w:t>
            </w:r>
          </w:p>
        </w:tc>
        <w:tc>
          <w:tcPr>
            <w:tcW w:w="1134" w:type="dxa"/>
            <w:shd w:val="clear" w:color="auto" w:fill="auto"/>
          </w:tcPr>
          <w:p w14:paraId="5A432BEF" w14:textId="77777777" w:rsidR="00622129" w:rsidRPr="00622129" w:rsidRDefault="00622129" w:rsidP="004E702A">
            <w:pPr>
              <w:pStyle w:val="aff7"/>
              <w:jc w:val="center"/>
            </w:pPr>
            <w:r w:rsidRPr="00622129">
              <w:t>-</w:t>
            </w:r>
          </w:p>
        </w:tc>
        <w:tc>
          <w:tcPr>
            <w:tcW w:w="1417" w:type="dxa"/>
            <w:shd w:val="clear" w:color="auto" w:fill="auto"/>
          </w:tcPr>
          <w:p w14:paraId="5DF9641D" w14:textId="77777777" w:rsidR="00622129" w:rsidRPr="004827D7" w:rsidRDefault="00622129" w:rsidP="004E702A">
            <w:pPr>
              <w:pStyle w:val="aff7"/>
              <w:jc w:val="center"/>
            </w:pPr>
            <w:r w:rsidRPr="004827D7">
              <w:t>-</w:t>
            </w:r>
          </w:p>
        </w:tc>
        <w:tc>
          <w:tcPr>
            <w:tcW w:w="1823" w:type="dxa"/>
            <w:shd w:val="clear" w:color="auto" w:fill="auto"/>
          </w:tcPr>
          <w:p w14:paraId="438282C7" w14:textId="77777777" w:rsidR="00622129" w:rsidRPr="00622129" w:rsidRDefault="00622129" w:rsidP="004E702A">
            <w:pPr>
              <w:pStyle w:val="aff7"/>
              <w:jc w:val="center"/>
            </w:pPr>
            <w:r w:rsidRPr="00622129">
              <w:t>-</w:t>
            </w:r>
          </w:p>
        </w:tc>
      </w:tr>
      <w:tr w:rsidR="00622129" w:rsidRPr="00622129" w14:paraId="621B4F86" w14:textId="77777777" w:rsidTr="004E702A">
        <w:tc>
          <w:tcPr>
            <w:tcW w:w="2992" w:type="dxa"/>
            <w:shd w:val="clear" w:color="auto" w:fill="auto"/>
          </w:tcPr>
          <w:p w14:paraId="28F11380" w14:textId="77777777" w:rsidR="00622129" w:rsidRPr="00622129" w:rsidRDefault="00622129" w:rsidP="004E702A">
            <w:pPr>
              <w:pStyle w:val="aff7"/>
            </w:pPr>
            <w:r w:rsidRPr="00622129">
              <w:t>6. Підготовка звітності за результатами регулювання</w:t>
            </w:r>
          </w:p>
        </w:tc>
        <w:tc>
          <w:tcPr>
            <w:tcW w:w="992" w:type="dxa"/>
            <w:shd w:val="clear" w:color="auto" w:fill="auto"/>
          </w:tcPr>
          <w:p w14:paraId="4385D1BE" w14:textId="77777777" w:rsidR="00622129" w:rsidRPr="00622129" w:rsidRDefault="00622129" w:rsidP="004E702A">
            <w:pPr>
              <w:pStyle w:val="aff7"/>
              <w:jc w:val="center"/>
            </w:pPr>
            <w:r w:rsidRPr="00622129">
              <w:t>-</w:t>
            </w:r>
          </w:p>
        </w:tc>
        <w:tc>
          <w:tcPr>
            <w:tcW w:w="1560" w:type="dxa"/>
            <w:shd w:val="clear" w:color="auto" w:fill="auto"/>
          </w:tcPr>
          <w:p w14:paraId="7FCC4CDC" w14:textId="77777777" w:rsidR="00622129" w:rsidRPr="00622129" w:rsidRDefault="00622129" w:rsidP="004E702A">
            <w:pPr>
              <w:pStyle w:val="aff7"/>
              <w:jc w:val="center"/>
            </w:pPr>
            <w:r w:rsidRPr="00622129">
              <w:t>-</w:t>
            </w:r>
          </w:p>
        </w:tc>
        <w:tc>
          <w:tcPr>
            <w:tcW w:w="1134" w:type="dxa"/>
            <w:shd w:val="clear" w:color="auto" w:fill="auto"/>
          </w:tcPr>
          <w:p w14:paraId="5BAD8C8E" w14:textId="77777777" w:rsidR="00622129" w:rsidRPr="00622129" w:rsidRDefault="00622129" w:rsidP="004E702A">
            <w:pPr>
              <w:pStyle w:val="aff7"/>
              <w:jc w:val="center"/>
            </w:pPr>
            <w:r w:rsidRPr="00622129">
              <w:t>-</w:t>
            </w:r>
          </w:p>
        </w:tc>
        <w:tc>
          <w:tcPr>
            <w:tcW w:w="1417" w:type="dxa"/>
            <w:shd w:val="clear" w:color="auto" w:fill="auto"/>
          </w:tcPr>
          <w:p w14:paraId="2BF60E83" w14:textId="77777777" w:rsidR="00622129" w:rsidRPr="00622129" w:rsidRDefault="00622129" w:rsidP="004E702A">
            <w:pPr>
              <w:pStyle w:val="aff7"/>
              <w:jc w:val="center"/>
            </w:pPr>
            <w:r w:rsidRPr="00622129">
              <w:t>-</w:t>
            </w:r>
          </w:p>
        </w:tc>
        <w:tc>
          <w:tcPr>
            <w:tcW w:w="1823" w:type="dxa"/>
            <w:shd w:val="clear" w:color="auto" w:fill="auto"/>
          </w:tcPr>
          <w:p w14:paraId="199772C9" w14:textId="77777777" w:rsidR="00622129" w:rsidRPr="00622129" w:rsidRDefault="00622129" w:rsidP="004E702A">
            <w:pPr>
              <w:pStyle w:val="aff7"/>
              <w:jc w:val="center"/>
            </w:pPr>
            <w:r w:rsidRPr="00622129">
              <w:t>-</w:t>
            </w:r>
          </w:p>
        </w:tc>
      </w:tr>
      <w:tr w:rsidR="00622129" w:rsidRPr="00622129" w14:paraId="7D1ED571" w14:textId="77777777" w:rsidTr="004E702A">
        <w:tc>
          <w:tcPr>
            <w:tcW w:w="2992" w:type="dxa"/>
            <w:shd w:val="clear" w:color="auto" w:fill="auto"/>
          </w:tcPr>
          <w:p w14:paraId="4CC6C4F6" w14:textId="77777777" w:rsidR="00622129" w:rsidRPr="00622129" w:rsidRDefault="00622129" w:rsidP="004E702A">
            <w:pPr>
              <w:pStyle w:val="aff7"/>
            </w:pPr>
            <w:r w:rsidRPr="00622129">
              <w:t>7. Інші адміністративні процедури (уточнити)</w:t>
            </w:r>
          </w:p>
        </w:tc>
        <w:tc>
          <w:tcPr>
            <w:tcW w:w="992" w:type="dxa"/>
            <w:shd w:val="clear" w:color="auto" w:fill="auto"/>
          </w:tcPr>
          <w:p w14:paraId="007EDFD2" w14:textId="77777777" w:rsidR="00622129" w:rsidRPr="00622129" w:rsidRDefault="00622129" w:rsidP="004E702A">
            <w:pPr>
              <w:pStyle w:val="aff7"/>
              <w:jc w:val="center"/>
            </w:pPr>
            <w:r w:rsidRPr="00622129">
              <w:t>0</w:t>
            </w:r>
          </w:p>
        </w:tc>
        <w:tc>
          <w:tcPr>
            <w:tcW w:w="1560" w:type="dxa"/>
            <w:shd w:val="clear" w:color="auto" w:fill="auto"/>
          </w:tcPr>
          <w:p w14:paraId="1E5D3596" w14:textId="77777777" w:rsidR="00622129" w:rsidRPr="00622129" w:rsidRDefault="00622129" w:rsidP="004E702A">
            <w:pPr>
              <w:pStyle w:val="aff7"/>
              <w:jc w:val="center"/>
            </w:pPr>
            <w:r w:rsidRPr="00622129">
              <w:t>0</w:t>
            </w:r>
          </w:p>
        </w:tc>
        <w:tc>
          <w:tcPr>
            <w:tcW w:w="1134" w:type="dxa"/>
            <w:shd w:val="clear" w:color="auto" w:fill="auto"/>
          </w:tcPr>
          <w:p w14:paraId="78DD7B1B" w14:textId="77777777" w:rsidR="00622129" w:rsidRPr="00622129" w:rsidRDefault="00622129" w:rsidP="004E702A">
            <w:pPr>
              <w:pStyle w:val="aff7"/>
              <w:jc w:val="center"/>
            </w:pPr>
            <w:r w:rsidRPr="00622129">
              <w:t>0</w:t>
            </w:r>
          </w:p>
        </w:tc>
        <w:tc>
          <w:tcPr>
            <w:tcW w:w="1417" w:type="dxa"/>
            <w:shd w:val="clear" w:color="auto" w:fill="auto"/>
          </w:tcPr>
          <w:p w14:paraId="63C8A850" w14:textId="77777777" w:rsidR="00622129" w:rsidRPr="00622129" w:rsidRDefault="00622129" w:rsidP="004E702A">
            <w:pPr>
              <w:pStyle w:val="aff7"/>
              <w:jc w:val="center"/>
            </w:pPr>
            <w:r w:rsidRPr="00622129">
              <w:t>0</w:t>
            </w:r>
          </w:p>
        </w:tc>
        <w:tc>
          <w:tcPr>
            <w:tcW w:w="1823" w:type="dxa"/>
            <w:shd w:val="clear" w:color="auto" w:fill="auto"/>
          </w:tcPr>
          <w:p w14:paraId="23EE0411" w14:textId="77777777" w:rsidR="00622129" w:rsidRPr="00622129" w:rsidRDefault="00622129" w:rsidP="004E702A">
            <w:pPr>
              <w:pStyle w:val="aff7"/>
              <w:jc w:val="center"/>
            </w:pPr>
            <w:r w:rsidRPr="00622129">
              <w:t>0</w:t>
            </w:r>
          </w:p>
        </w:tc>
      </w:tr>
      <w:tr w:rsidR="004E702A" w:rsidRPr="00622129" w14:paraId="39C8F7C9" w14:textId="77777777" w:rsidTr="004E702A">
        <w:tc>
          <w:tcPr>
            <w:tcW w:w="2992" w:type="dxa"/>
            <w:shd w:val="clear" w:color="auto" w:fill="auto"/>
          </w:tcPr>
          <w:p w14:paraId="36A7CBD7" w14:textId="76468954" w:rsidR="004E702A" w:rsidRPr="00622129" w:rsidRDefault="004E702A" w:rsidP="004E702A">
            <w:pPr>
              <w:pStyle w:val="aff7"/>
            </w:pPr>
            <w:r w:rsidRPr="00622129">
              <w:t>Разом за рік</w:t>
            </w:r>
          </w:p>
        </w:tc>
        <w:tc>
          <w:tcPr>
            <w:tcW w:w="992" w:type="dxa"/>
            <w:shd w:val="clear" w:color="auto" w:fill="auto"/>
          </w:tcPr>
          <w:p w14:paraId="5E43C122" w14:textId="3B3BCFAD" w:rsidR="004E702A" w:rsidRPr="00622129" w:rsidRDefault="004E702A" w:rsidP="004E702A">
            <w:pPr>
              <w:pStyle w:val="aff7"/>
              <w:jc w:val="center"/>
            </w:pPr>
            <w:r w:rsidRPr="00622129">
              <w:t>Х</w:t>
            </w:r>
          </w:p>
        </w:tc>
        <w:tc>
          <w:tcPr>
            <w:tcW w:w="1560" w:type="dxa"/>
            <w:shd w:val="clear" w:color="auto" w:fill="auto"/>
          </w:tcPr>
          <w:p w14:paraId="685520DF" w14:textId="009AF8CB" w:rsidR="004E702A" w:rsidRPr="00622129" w:rsidRDefault="004E702A" w:rsidP="004E702A">
            <w:pPr>
              <w:pStyle w:val="aff7"/>
              <w:jc w:val="center"/>
            </w:pPr>
            <w:r w:rsidRPr="00622129">
              <w:t>Х</w:t>
            </w:r>
          </w:p>
        </w:tc>
        <w:tc>
          <w:tcPr>
            <w:tcW w:w="1134" w:type="dxa"/>
            <w:shd w:val="clear" w:color="auto" w:fill="auto"/>
          </w:tcPr>
          <w:p w14:paraId="24DAFDF4" w14:textId="54472829" w:rsidR="004E702A" w:rsidRPr="00622129" w:rsidRDefault="004E702A" w:rsidP="004E702A">
            <w:pPr>
              <w:pStyle w:val="aff7"/>
              <w:jc w:val="center"/>
            </w:pPr>
            <w:r w:rsidRPr="00622129">
              <w:t>Х</w:t>
            </w:r>
          </w:p>
        </w:tc>
        <w:tc>
          <w:tcPr>
            <w:tcW w:w="1417" w:type="dxa"/>
            <w:shd w:val="clear" w:color="auto" w:fill="auto"/>
          </w:tcPr>
          <w:p w14:paraId="004D458C" w14:textId="48DC9160" w:rsidR="004E702A" w:rsidRPr="00622129" w:rsidRDefault="004E702A" w:rsidP="004E702A">
            <w:pPr>
              <w:pStyle w:val="aff7"/>
              <w:jc w:val="center"/>
            </w:pPr>
            <w:r w:rsidRPr="00622129">
              <w:t>Х</w:t>
            </w:r>
          </w:p>
        </w:tc>
        <w:tc>
          <w:tcPr>
            <w:tcW w:w="1823" w:type="dxa"/>
            <w:shd w:val="clear" w:color="auto" w:fill="auto"/>
          </w:tcPr>
          <w:p w14:paraId="2F71BF69" w14:textId="094FBF21" w:rsidR="004E702A" w:rsidRPr="004E702A" w:rsidRDefault="0096297F" w:rsidP="004E702A">
            <w:pPr>
              <w:pStyle w:val="aff7"/>
              <w:jc w:val="center"/>
              <w:rPr>
                <w:lang w:val="ru-RU"/>
              </w:rPr>
            </w:pPr>
            <w:r>
              <w:rPr>
                <w:lang w:val="ru-RU"/>
              </w:rPr>
              <w:t>194856,85</w:t>
            </w:r>
          </w:p>
        </w:tc>
      </w:tr>
      <w:tr w:rsidR="004E702A" w:rsidRPr="0008050C" w14:paraId="60995B89" w14:textId="77777777" w:rsidTr="004E702A">
        <w:tc>
          <w:tcPr>
            <w:tcW w:w="2992" w:type="dxa"/>
            <w:shd w:val="clear" w:color="auto" w:fill="auto"/>
          </w:tcPr>
          <w:p w14:paraId="1E078FA2" w14:textId="77777777" w:rsidR="004E702A" w:rsidRPr="00622129" w:rsidRDefault="004E702A" w:rsidP="004E702A">
            <w:pPr>
              <w:pStyle w:val="aff7"/>
            </w:pPr>
            <w:r w:rsidRPr="00622129">
              <w:t>Сумарно за п’ять років</w:t>
            </w:r>
          </w:p>
        </w:tc>
        <w:tc>
          <w:tcPr>
            <w:tcW w:w="992" w:type="dxa"/>
            <w:shd w:val="clear" w:color="auto" w:fill="auto"/>
          </w:tcPr>
          <w:p w14:paraId="231DF3EC" w14:textId="77777777" w:rsidR="004E702A" w:rsidRPr="00622129" w:rsidRDefault="004E702A" w:rsidP="004E702A">
            <w:pPr>
              <w:pStyle w:val="aff7"/>
              <w:jc w:val="center"/>
            </w:pPr>
            <w:r w:rsidRPr="00622129">
              <w:t>Х</w:t>
            </w:r>
          </w:p>
        </w:tc>
        <w:tc>
          <w:tcPr>
            <w:tcW w:w="1560" w:type="dxa"/>
            <w:shd w:val="clear" w:color="auto" w:fill="auto"/>
          </w:tcPr>
          <w:p w14:paraId="4F2375CE" w14:textId="77777777" w:rsidR="004E702A" w:rsidRPr="00622129" w:rsidRDefault="004E702A" w:rsidP="004E702A">
            <w:pPr>
              <w:pStyle w:val="aff7"/>
              <w:jc w:val="center"/>
            </w:pPr>
            <w:r w:rsidRPr="00622129">
              <w:t>Х</w:t>
            </w:r>
          </w:p>
        </w:tc>
        <w:tc>
          <w:tcPr>
            <w:tcW w:w="1134" w:type="dxa"/>
            <w:shd w:val="clear" w:color="auto" w:fill="auto"/>
          </w:tcPr>
          <w:p w14:paraId="1E6B4E35" w14:textId="77777777" w:rsidR="004E702A" w:rsidRPr="00622129" w:rsidRDefault="004E702A" w:rsidP="004E702A">
            <w:pPr>
              <w:pStyle w:val="aff7"/>
              <w:jc w:val="center"/>
            </w:pPr>
            <w:r w:rsidRPr="00622129">
              <w:t>Х</w:t>
            </w:r>
          </w:p>
        </w:tc>
        <w:tc>
          <w:tcPr>
            <w:tcW w:w="1417" w:type="dxa"/>
            <w:shd w:val="clear" w:color="auto" w:fill="auto"/>
          </w:tcPr>
          <w:p w14:paraId="15A41016" w14:textId="77777777" w:rsidR="004E702A" w:rsidRPr="00622129" w:rsidRDefault="004E702A" w:rsidP="004E702A">
            <w:pPr>
              <w:pStyle w:val="aff7"/>
              <w:jc w:val="center"/>
            </w:pPr>
            <w:r w:rsidRPr="00622129">
              <w:t>Х</w:t>
            </w:r>
          </w:p>
        </w:tc>
        <w:tc>
          <w:tcPr>
            <w:tcW w:w="1823" w:type="dxa"/>
            <w:shd w:val="clear" w:color="auto" w:fill="auto"/>
          </w:tcPr>
          <w:p w14:paraId="5209E4BF" w14:textId="6EB18248" w:rsidR="004E702A" w:rsidRPr="001556B8" w:rsidRDefault="00B877F3" w:rsidP="00AB584F">
            <w:pPr>
              <w:pStyle w:val="aff7"/>
              <w:jc w:val="center"/>
            </w:pPr>
            <w:r>
              <w:rPr>
                <w:lang w:val="ru-RU"/>
              </w:rPr>
              <w:t>974284,3</w:t>
            </w:r>
          </w:p>
        </w:tc>
      </w:tr>
    </w:tbl>
    <w:p w14:paraId="16BF53BD" w14:textId="63050287" w:rsidR="00622129" w:rsidRPr="00E12BCF" w:rsidRDefault="00622129" w:rsidP="0087736C">
      <w:pPr>
        <w:pBdr>
          <w:top w:val="nil"/>
          <w:left w:val="nil"/>
          <w:bottom w:val="nil"/>
          <w:right w:val="nil"/>
          <w:between w:val="nil"/>
        </w:pBdr>
        <w:spacing w:after="150"/>
        <w:ind w:firstLine="450"/>
        <w:jc w:val="center"/>
        <w:rPr>
          <w:rFonts w:ascii="Times New Roman" w:hAnsi="Times New Roman" w:cs="Times New Roman"/>
          <w:b/>
          <w:color w:val="000000"/>
          <w:sz w:val="25"/>
          <w:szCs w:val="25"/>
        </w:rPr>
      </w:pPr>
    </w:p>
    <w:p w14:paraId="78D7FE39" w14:textId="50FC6E6D" w:rsidR="0087736C" w:rsidRPr="00E12BCF" w:rsidRDefault="0087736C" w:rsidP="0087736C">
      <w:pPr>
        <w:pBdr>
          <w:top w:val="nil"/>
          <w:left w:val="nil"/>
          <w:bottom w:val="nil"/>
          <w:right w:val="nil"/>
          <w:between w:val="nil"/>
        </w:pBdr>
        <w:spacing w:after="150"/>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lastRenderedPageBreak/>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bookmarkStart w:id="30" w:name="147n2zr" w:colFirst="0" w:colLast="0"/>
      <w:bookmarkEnd w:id="30"/>
    </w:p>
    <w:p w14:paraId="1140D170" w14:textId="77777777" w:rsidR="0087736C" w:rsidRPr="00E12BCF" w:rsidRDefault="0087736C" w:rsidP="0087736C">
      <w:pPr>
        <w:pBdr>
          <w:top w:val="nil"/>
          <w:left w:val="nil"/>
          <w:bottom w:val="nil"/>
          <w:right w:val="nil"/>
          <w:between w:val="nil"/>
        </w:pBdr>
        <w:spacing w:after="150"/>
        <w:ind w:firstLine="450"/>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4. Розрахунок сумарних витрат суб’єктів малого підприємництва, що виникають на виконання вимог регулювання.</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441"/>
        <w:gridCol w:w="4677"/>
        <w:gridCol w:w="2410"/>
        <w:gridCol w:w="2222"/>
      </w:tblGrid>
      <w:tr w:rsidR="0087736C" w:rsidRPr="00E12BCF" w14:paraId="7BC0CF93" w14:textId="77777777" w:rsidTr="0087736C">
        <w:tc>
          <w:tcPr>
            <w:tcW w:w="441" w:type="dxa"/>
            <w:shd w:val="clear" w:color="auto" w:fill="auto"/>
          </w:tcPr>
          <w:p w14:paraId="7EAF6B8F" w14:textId="77777777" w:rsidR="0087736C" w:rsidRPr="00E12BCF" w:rsidRDefault="0087736C" w:rsidP="0087736C">
            <w:pPr>
              <w:pStyle w:val="aff7"/>
              <w:rPr>
                <w:sz w:val="25"/>
                <w:szCs w:val="25"/>
              </w:rPr>
            </w:pPr>
            <w:bookmarkStart w:id="31" w:name="3o7alnk" w:colFirst="0" w:colLast="0"/>
            <w:bookmarkEnd w:id="31"/>
            <w:r w:rsidRPr="00E12BCF">
              <w:rPr>
                <w:sz w:val="25"/>
                <w:szCs w:val="25"/>
              </w:rPr>
              <w:t>№</w:t>
            </w:r>
          </w:p>
        </w:tc>
        <w:tc>
          <w:tcPr>
            <w:tcW w:w="4677" w:type="dxa"/>
            <w:shd w:val="clear" w:color="auto" w:fill="auto"/>
          </w:tcPr>
          <w:p w14:paraId="2ABE3DCB" w14:textId="77777777" w:rsidR="0087736C" w:rsidRPr="00E12BCF" w:rsidRDefault="0087736C" w:rsidP="0087736C">
            <w:pPr>
              <w:pStyle w:val="aff7"/>
              <w:jc w:val="center"/>
              <w:rPr>
                <w:sz w:val="25"/>
                <w:szCs w:val="25"/>
              </w:rPr>
            </w:pPr>
            <w:r w:rsidRPr="00E12BCF">
              <w:rPr>
                <w:sz w:val="25"/>
                <w:szCs w:val="25"/>
              </w:rPr>
              <w:t>Показник</w:t>
            </w:r>
          </w:p>
        </w:tc>
        <w:tc>
          <w:tcPr>
            <w:tcW w:w="2410" w:type="dxa"/>
            <w:shd w:val="clear" w:color="auto" w:fill="auto"/>
          </w:tcPr>
          <w:p w14:paraId="5F555D80" w14:textId="77777777" w:rsidR="0087736C" w:rsidRPr="00E12BCF" w:rsidRDefault="0087736C" w:rsidP="0087736C">
            <w:pPr>
              <w:pStyle w:val="aff7"/>
              <w:jc w:val="center"/>
              <w:rPr>
                <w:sz w:val="25"/>
                <w:szCs w:val="25"/>
              </w:rPr>
            </w:pPr>
            <w:r w:rsidRPr="00E12BCF">
              <w:rPr>
                <w:sz w:val="25"/>
                <w:szCs w:val="25"/>
              </w:rPr>
              <w:t>Перший рік регулювання (стартовий)</w:t>
            </w:r>
          </w:p>
        </w:tc>
        <w:tc>
          <w:tcPr>
            <w:tcW w:w="2222" w:type="dxa"/>
            <w:shd w:val="clear" w:color="auto" w:fill="auto"/>
          </w:tcPr>
          <w:p w14:paraId="68F0DFA6" w14:textId="77777777" w:rsidR="0087736C" w:rsidRPr="00E12BCF" w:rsidRDefault="0087736C" w:rsidP="0087736C">
            <w:pPr>
              <w:pStyle w:val="aff7"/>
              <w:jc w:val="center"/>
              <w:rPr>
                <w:sz w:val="25"/>
                <w:szCs w:val="25"/>
              </w:rPr>
            </w:pPr>
            <w:r w:rsidRPr="00E12BCF">
              <w:rPr>
                <w:sz w:val="25"/>
                <w:szCs w:val="25"/>
              </w:rPr>
              <w:t>За п’ять років</w:t>
            </w:r>
          </w:p>
        </w:tc>
      </w:tr>
      <w:tr w:rsidR="0087736C" w:rsidRPr="00E12BCF" w14:paraId="001C873F" w14:textId="77777777" w:rsidTr="0087736C">
        <w:trPr>
          <w:trHeight w:val="650"/>
        </w:trPr>
        <w:tc>
          <w:tcPr>
            <w:tcW w:w="441" w:type="dxa"/>
            <w:shd w:val="clear" w:color="auto" w:fill="auto"/>
          </w:tcPr>
          <w:p w14:paraId="2EE8264D" w14:textId="77777777" w:rsidR="0087736C" w:rsidRPr="00E12BCF" w:rsidRDefault="0087736C" w:rsidP="0087736C">
            <w:pPr>
              <w:pStyle w:val="aff7"/>
              <w:rPr>
                <w:sz w:val="25"/>
                <w:szCs w:val="25"/>
              </w:rPr>
            </w:pPr>
            <w:r w:rsidRPr="00E12BCF">
              <w:rPr>
                <w:sz w:val="25"/>
                <w:szCs w:val="25"/>
              </w:rPr>
              <w:t>1</w:t>
            </w:r>
          </w:p>
        </w:tc>
        <w:tc>
          <w:tcPr>
            <w:tcW w:w="4677" w:type="dxa"/>
            <w:shd w:val="clear" w:color="auto" w:fill="auto"/>
          </w:tcPr>
          <w:p w14:paraId="1B122108" w14:textId="77777777" w:rsidR="0087736C" w:rsidRPr="00E12BCF" w:rsidRDefault="0087736C" w:rsidP="0087736C">
            <w:pPr>
              <w:pStyle w:val="aff7"/>
              <w:rPr>
                <w:sz w:val="25"/>
                <w:szCs w:val="25"/>
              </w:rPr>
            </w:pPr>
            <w:r w:rsidRPr="00E12BCF">
              <w:rPr>
                <w:sz w:val="25"/>
                <w:szCs w:val="25"/>
              </w:rPr>
              <w:t>Оцінка “прямих” витрат суб’єктів малого підприємництва на виконання регулювання</w:t>
            </w:r>
          </w:p>
        </w:tc>
        <w:tc>
          <w:tcPr>
            <w:tcW w:w="2410" w:type="dxa"/>
            <w:shd w:val="clear" w:color="auto" w:fill="auto"/>
          </w:tcPr>
          <w:p w14:paraId="2189E735" w14:textId="7B85585F" w:rsidR="0087736C" w:rsidRPr="00E12BCF" w:rsidRDefault="005A0ABB" w:rsidP="005A0ABB">
            <w:pPr>
              <w:pStyle w:val="aff7"/>
              <w:jc w:val="center"/>
              <w:rPr>
                <w:sz w:val="25"/>
                <w:szCs w:val="25"/>
              </w:rPr>
            </w:pPr>
            <w:r>
              <w:rPr>
                <w:kern w:val="1"/>
                <w:sz w:val="25"/>
                <w:szCs w:val="25"/>
                <w:lang w:val="ru-RU" w:bidi="hi-IN"/>
              </w:rPr>
              <w:t>38 736 550,00</w:t>
            </w:r>
          </w:p>
        </w:tc>
        <w:tc>
          <w:tcPr>
            <w:tcW w:w="2222" w:type="dxa"/>
            <w:shd w:val="clear" w:color="auto" w:fill="auto"/>
          </w:tcPr>
          <w:p w14:paraId="427791AE" w14:textId="705CECBB" w:rsidR="0087736C" w:rsidRPr="00AB0504" w:rsidRDefault="00AB0504" w:rsidP="0087736C">
            <w:pPr>
              <w:pStyle w:val="aff7"/>
              <w:jc w:val="center"/>
              <w:rPr>
                <w:color w:val="FF0000"/>
                <w:sz w:val="25"/>
                <w:szCs w:val="25"/>
                <w:lang w:val="ru-RU"/>
              </w:rPr>
            </w:pPr>
            <w:r w:rsidRPr="00AB0504">
              <w:rPr>
                <w:sz w:val="25"/>
                <w:szCs w:val="25"/>
                <w:lang w:val="ru-RU"/>
              </w:rPr>
              <w:t>29121 750</w:t>
            </w:r>
            <w:r w:rsidR="00B8640F">
              <w:rPr>
                <w:sz w:val="25"/>
                <w:szCs w:val="25"/>
                <w:lang w:val="ru-RU"/>
              </w:rPr>
              <w:t>,00</w:t>
            </w:r>
          </w:p>
        </w:tc>
      </w:tr>
      <w:tr w:rsidR="0087736C" w:rsidRPr="00E12BCF" w14:paraId="3359F088" w14:textId="77777777" w:rsidTr="0087736C">
        <w:tc>
          <w:tcPr>
            <w:tcW w:w="441" w:type="dxa"/>
            <w:shd w:val="clear" w:color="auto" w:fill="auto"/>
          </w:tcPr>
          <w:p w14:paraId="617D36DB" w14:textId="77777777" w:rsidR="0087736C" w:rsidRPr="00E12BCF" w:rsidRDefault="0087736C" w:rsidP="0087736C">
            <w:pPr>
              <w:pStyle w:val="aff7"/>
              <w:rPr>
                <w:sz w:val="25"/>
                <w:szCs w:val="25"/>
              </w:rPr>
            </w:pPr>
            <w:r w:rsidRPr="00E12BCF">
              <w:rPr>
                <w:sz w:val="25"/>
                <w:szCs w:val="25"/>
              </w:rPr>
              <w:t>2</w:t>
            </w:r>
          </w:p>
        </w:tc>
        <w:tc>
          <w:tcPr>
            <w:tcW w:w="4677" w:type="dxa"/>
            <w:shd w:val="clear" w:color="auto" w:fill="auto"/>
          </w:tcPr>
          <w:p w14:paraId="1BAE4787" w14:textId="77777777" w:rsidR="0087736C" w:rsidRPr="00E12BCF" w:rsidRDefault="0087736C" w:rsidP="0087736C">
            <w:pPr>
              <w:pStyle w:val="aff7"/>
              <w:rPr>
                <w:sz w:val="25"/>
                <w:szCs w:val="25"/>
              </w:rPr>
            </w:pPr>
            <w:r w:rsidRPr="00E12BCF">
              <w:rPr>
                <w:sz w:val="25"/>
                <w:szCs w:val="25"/>
              </w:rPr>
              <w:t>Оцінка вартості адміністративних процедур для суб’єктів малого підприємництва щодо виконання регулювання та звітування</w:t>
            </w:r>
          </w:p>
        </w:tc>
        <w:tc>
          <w:tcPr>
            <w:tcW w:w="2410" w:type="dxa"/>
            <w:shd w:val="clear" w:color="auto" w:fill="auto"/>
          </w:tcPr>
          <w:p w14:paraId="07FAD15A" w14:textId="15C4F7D9" w:rsidR="0087736C" w:rsidRPr="00E12BCF" w:rsidRDefault="00AB0504" w:rsidP="00B8640F">
            <w:pPr>
              <w:pStyle w:val="aff7"/>
              <w:jc w:val="center"/>
              <w:rPr>
                <w:sz w:val="25"/>
                <w:szCs w:val="25"/>
              </w:rPr>
            </w:pPr>
            <w:r>
              <w:rPr>
                <w:kern w:val="1"/>
                <w:sz w:val="25"/>
                <w:szCs w:val="25"/>
                <w:lang w:val="ru-RU" w:bidi="hi-IN"/>
              </w:rPr>
              <w:t>2</w:t>
            </w:r>
            <w:r w:rsidR="00B8640F">
              <w:rPr>
                <w:kern w:val="1"/>
                <w:sz w:val="25"/>
                <w:szCs w:val="25"/>
                <w:lang w:val="ru-RU" w:bidi="hi-IN"/>
              </w:rPr>
              <w:t>00302,</w:t>
            </w:r>
            <w:r>
              <w:rPr>
                <w:kern w:val="1"/>
                <w:sz w:val="25"/>
                <w:szCs w:val="25"/>
                <w:lang w:val="ru-RU" w:bidi="hi-IN"/>
              </w:rPr>
              <w:t>17 </w:t>
            </w:r>
          </w:p>
        </w:tc>
        <w:tc>
          <w:tcPr>
            <w:tcW w:w="2222" w:type="dxa"/>
            <w:shd w:val="clear" w:color="auto" w:fill="auto"/>
          </w:tcPr>
          <w:p w14:paraId="3C3E0BDD" w14:textId="0113E8CD" w:rsidR="0087736C" w:rsidRPr="00E12BCF" w:rsidRDefault="00AB0504" w:rsidP="00E376EE">
            <w:pPr>
              <w:pStyle w:val="aff7"/>
              <w:jc w:val="center"/>
              <w:rPr>
                <w:sz w:val="25"/>
                <w:szCs w:val="25"/>
              </w:rPr>
            </w:pPr>
            <w:r>
              <w:rPr>
                <w:kern w:val="1"/>
                <w:sz w:val="25"/>
                <w:szCs w:val="25"/>
                <w:lang w:val="ru-RU" w:bidi="hi-IN"/>
              </w:rPr>
              <w:t>2</w:t>
            </w:r>
            <w:r w:rsidR="00E376EE">
              <w:rPr>
                <w:kern w:val="1"/>
                <w:sz w:val="25"/>
                <w:szCs w:val="25"/>
                <w:lang w:val="ru-RU" w:bidi="hi-IN"/>
              </w:rPr>
              <w:t>00302,</w:t>
            </w:r>
            <w:r>
              <w:rPr>
                <w:kern w:val="1"/>
                <w:sz w:val="25"/>
                <w:szCs w:val="25"/>
                <w:lang w:val="ru-RU" w:bidi="hi-IN"/>
              </w:rPr>
              <w:t>17 </w:t>
            </w:r>
          </w:p>
        </w:tc>
      </w:tr>
      <w:tr w:rsidR="0087736C" w:rsidRPr="00E12BCF" w14:paraId="2DBA3DDD" w14:textId="77777777" w:rsidTr="0087736C">
        <w:tc>
          <w:tcPr>
            <w:tcW w:w="441" w:type="dxa"/>
            <w:shd w:val="clear" w:color="auto" w:fill="auto"/>
          </w:tcPr>
          <w:p w14:paraId="1C6D63AE" w14:textId="77777777" w:rsidR="0087736C" w:rsidRPr="00E12BCF" w:rsidRDefault="0087736C" w:rsidP="0087736C">
            <w:pPr>
              <w:pStyle w:val="aff7"/>
              <w:rPr>
                <w:sz w:val="25"/>
                <w:szCs w:val="25"/>
              </w:rPr>
            </w:pPr>
            <w:r w:rsidRPr="00E12BCF">
              <w:rPr>
                <w:sz w:val="25"/>
                <w:szCs w:val="25"/>
              </w:rPr>
              <w:t>3</w:t>
            </w:r>
          </w:p>
        </w:tc>
        <w:tc>
          <w:tcPr>
            <w:tcW w:w="4677" w:type="dxa"/>
            <w:shd w:val="clear" w:color="auto" w:fill="auto"/>
          </w:tcPr>
          <w:p w14:paraId="2B95CE9F" w14:textId="77777777" w:rsidR="0087736C" w:rsidRPr="00E12BCF" w:rsidRDefault="0087736C" w:rsidP="0087736C">
            <w:pPr>
              <w:pStyle w:val="aff7"/>
              <w:rPr>
                <w:sz w:val="25"/>
                <w:szCs w:val="25"/>
              </w:rPr>
            </w:pPr>
            <w:r w:rsidRPr="00E12BCF">
              <w:rPr>
                <w:sz w:val="25"/>
                <w:szCs w:val="25"/>
              </w:rPr>
              <w:t>Сумарні витрати малого підприємництва на виконання запланованого  регулювання</w:t>
            </w:r>
          </w:p>
        </w:tc>
        <w:tc>
          <w:tcPr>
            <w:tcW w:w="2410" w:type="dxa"/>
            <w:shd w:val="clear" w:color="auto" w:fill="auto"/>
          </w:tcPr>
          <w:p w14:paraId="2D247D62" w14:textId="19C2E5C2" w:rsidR="0087736C" w:rsidRPr="00E12BCF" w:rsidRDefault="004108D8" w:rsidP="00E376EE">
            <w:pPr>
              <w:pStyle w:val="aff7"/>
              <w:jc w:val="center"/>
              <w:rPr>
                <w:b/>
                <w:sz w:val="25"/>
                <w:szCs w:val="25"/>
              </w:rPr>
            </w:pPr>
            <w:r>
              <w:rPr>
                <w:b/>
                <w:sz w:val="25"/>
                <w:szCs w:val="25"/>
                <w:lang w:val="ru-RU"/>
              </w:rPr>
              <w:t>38 9</w:t>
            </w:r>
            <w:r w:rsidR="00E376EE">
              <w:rPr>
                <w:b/>
                <w:sz w:val="25"/>
                <w:szCs w:val="25"/>
                <w:lang w:val="ru-RU"/>
              </w:rPr>
              <w:t>36852</w:t>
            </w:r>
            <w:r>
              <w:rPr>
                <w:b/>
                <w:sz w:val="25"/>
                <w:szCs w:val="25"/>
                <w:lang w:val="ru-RU"/>
              </w:rPr>
              <w:t>,</w:t>
            </w:r>
            <w:r w:rsidR="00E376EE">
              <w:rPr>
                <w:b/>
                <w:sz w:val="25"/>
                <w:szCs w:val="25"/>
                <w:lang w:val="ru-RU"/>
              </w:rPr>
              <w:t>17</w:t>
            </w:r>
          </w:p>
        </w:tc>
        <w:tc>
          <w:tcPr>
            <w:tcW w:w="2222" w:type="dxa"/>
            <w:shd w:val="clear" w:color="auto" w:fill="auto"/>
          </w:tcPr>
          <w:p w14:paraId="6BEAE759" w14:textId="573D124F" w:rsidR="0087736C" w:rsidRPr="00E12BCF" w:rsidRDefault="004108D8" w:rsidP="00E376EE">
            <w:pPr>
              <w:pStyle w:val="aff7"/>
              <w:jc w:val="center"/>
              <w:rPr>
                <w:b/>
                <w:sz w:val="25"/>
                <w:szCs w:val="25"/>
              </w:rPr>
            </w:pPr>
            <w:r>
              <w:rPr>
                <w:b/>
                <w:sz w:val="25"/>
                <w:szCs w:val="25"/>
                <w:lang w:val="ru-RU"/>
              </w:rPr>
              <w:t>29 3</w:t>
            </w:r>
            <w:r w:rsidR="00E376EE">
              <w:rPr>
                <w:b/>
                <w:sz w:val="25"/>
                <w:szCs w:val="25"/>
                <w:lang w:val="ru-RU"/>
              </w:rPr>
              <w:t>22052</w:t>
            </w:r>
            <w:r>
              <w:rPr>
                <w:b/>
                <w:sz w:val="25"/>
                <w:szCs w:val="25"/>
                <w:lang w:val="ru-RU"/>
              </w:rPr>
              <w:t>,</w:t>
            </w:r>
            <w:r w:rsidR="00E376EE">
              <w:rPr>
                <w:b/>
                <w:sz w:val="25"/>
                <w:szCs w:val="25"/>
                <w:lang w:val="ru-RU"/>
              </w:rPr>
              <w:t xml:space="preserve"> 17</w:t>
            </w:r>
          </w:p>
        </w:tc>
      </w:tr>
      <w:tr w:rsidR="0087736C" w:rsidRPr="00E12BCF" w14:paraId="00B81D2A" w14:textId="77777777" w:rsidTr="0087736C">
        <w:tc>
          <w:tcPr>
            <w:tcW w:w="441" w:type="dxa"/>
            <w:shd w:val="clear" w:color="auto" w:fill="auto"/>
          </w:tcPr>
          <w:p w14:paraId="5CE41CED" w14:textId="77777777" w:rsidR="0087736C" w:rsidRPr="00E12BCF" w:rsidRDefault="0087736C" w:rsidP="0087736C">
            <w:pPr>
              <w:pStyle w:val="aff7"/>
              <w:rPr>
                <w:sz w:val="25"/>
                <w:szCs w:val="25"/>
              </w:rPr>
            </w:pPr>
            <w:r w:rsidRPr="00E12BCF">
              <w:rPr>
                <w:sz w:val="25"/>
                <w:szCs w:val="25"/>
              </w:rPr>
              <w:t>4</w:t>
            </w:r>
          </w:p>
        </w:tc>
        <w:tc>
          <w:tcPr>
            <w:tcW w:w="4677" w:type="dxa"/>
            <w:shd w:val="clear" w:color="auto" w:fill="auto"/>
          </w:tcPr>
          <w:p w14:paraId="3636A18A" w14:textId="77777777" w:rsidR="0087736C" w:rsidRPr="00E12BCF" w:rsidRDefault="0087736C" w:rsidP="0087736C">
            <w:pPr>
              <w:pStyle w:val="aff7"/>
              <w:rPr>
                <w:sz w:val="25"/>
                <w:szCs w:val="25"/>
              </w:rPr>
            </w:pPr>
            <w:r w:rsidRPr="00E12BCF">
              <w:rPr>
                <w:sz w:val="25"/>
                <w:szCs w:val="25"/>
              </w:rPr>
              <w:t>Бюджетні витрати  на адміністрування регулювання суб’єктів малого підприємництва</w:t>
            </w:r>
          </w:p>
        </w:tc>
        <w:tc>
          <w:tcPr>
            <w:tcW w:w="2410" w:type="dxa"/>
            <w:shd w:val="clear" w:color="auto" w:fill="auto"/>
          </w:tcPr>
          <w:p w14:paraId="68E0051F" w14:textId="22D7F664" w:rsidR="0087736C" w:rsidRPr="00E12BCF" w:rsidRDefault="00E376EE" w:rsidP="004108D8">
            <w:pPr>
              <w:pStyle w:val="aff7"/>
              <w:jc w:val="center"/>
              <w:rPr>
                <w:sz w:val="25"/>
                <w:szCs w:val="25"/>
              </w:rPr>
            </w:pPr>
            <w:r>
              <w:rPr>
                <w:sz w:val="25"/>
                <w:szCs w:val="25"/>
                <w:lang w:val="ru-RU"/>
              </w:rPr>
              <w:t>19 4856,85</w:t>
            </w:r>
          </w:p>
        </w:tc>
        <w:tc>
          <w:tcPr>
            <w:tcW w:w="2222" w:type="dxa"/>
            <w:shd w:val="clear" w:color="auto" w:fill="auto"/>
          </w:tcPr>
          <w:p w14:paraId="753155DE" w14:textId="7C5FF9F5" w:rsidR="0087736C" w:rsidRPr="00E12BCF" w:rsidRDefault="004108D8" w:rsidP="004108D8">
            <w:pPr>
              <w:pStyle w:val="aff7"/>
              <w:jc w:val="center"/>
              <w:rPr>
                <w:sz w:val="25"/>
                <w:szCs w:val="25"/>
              </w:rPr>
            </w:pPr>
            <w:r>
              <w:rPr>
                <w:sz w:val="25"/>
                <w:szCs w:val="25"/>
                <w:lang w:val="ru-RU"/>
              </w:rPr>
              <w:t>974284,3</w:t>
            </w:r>
          </w:p>
        </w:tc>
      </w:tr>
      <w:tr w:rsidR="0087736C" w:rsidRPr="00E12BCF" w14:paraId="2F538C33" w14:textId="77777777" w:rsidTr="0087736C">
        <w:tc>
          <w:tcPr>
            <w:tcW w:w="441" w:type="dxa"/>
            <w:shd w:val="clear" w:color="auto" w:fill="auto"/>
          </w:tcPr>
          <w:p w14:paraId="32437CF2" w14:textId="77777777" w:rsidR="0087736C" w:rsidRPr="00E12BCF" w:rsidRDefault="0087736C" w:rsidP="0087736C">
            <w:pPr>
              <w:pStyle w:val="aff7"/>
              <w:rPr>
                <w:sz w:val="25"/>
                <w:szCs w:val="25"/>
              </w:rPr>
            </w:pPr>
            <w:r w:rsidRPr="00E12BCF">
              <w:rPr>
                <w:sz w:val="25"/>
                <w:szCs w:val="25"/>
              </w:rPr>
              <w:t>5</w:t>
            </w:r>
          </w:p>
        </w:tc>
        <w:tc>
          <w:tcPr>
            <w:tcW w:w="4677" w:type="dxa"/>
            <w:shd w:val="clear" w:color="auto" w:fill="auto"/>
          </w:tcPr>
          <w:p w14:paraId="621D1B97" w14:textId="77777777" w:rsidR="0087736C" w:rsidRPr="00E12BCF" w:rsidRDefault="0087736C" w:rsidP="0087736C">
            <w:pPr>
              <w:pStyle w:val="aff7"/>
              <w:rPr>
                <w:sz w:val="25"/>
                <w:szCs w:val="25"/>
              </w:rPr>
            </w:pPr>
            <w:r w:rsidRPr="00E12BCF">
              <w:rPr>
                <w:sz w:val="25"/>
                <w:szCs w:val="25"/>
              </w:rPr>
              <w:t>Сумарні витрати на виконання запланованого регулювання</w:t>
            </w:r>
          </w:p>
        </w:tc>
        <w:tc>
          <w:tcPr>
            <w:tcW w:w="2410" w:type="dxa"/>
            <w:shd w:val="clear" w:color="auto" w:fill="auto"/>
          </w:tcPr>
          <w:p w14:paraId="11B866BB" w14:textId="2ED600BE" w:rsidR="0087736C" w:rsidRPr="00E12BCF" w:rsidRDefault="004108D8" w:rsidP="00E376EE">
            <w:pPr>
              <w:pStyle w:val="aff7"/>
              <w:jc w:val="center"/>
              <w:rPr>
                <w:b/>
                <w:sz w:val="25"/>
                <w:szCs w:val="25"/>
              </w:rPr>
            </w:pPr>
            <w:r>
              <w:rPr>
                <w:b/>
                <w:sz w:val="25"/>
                <w:szCs w:val="25"/>
                <w:lang w:val="ru-RU"/>
              </w:rPr>
              <w:t>39</w:t>
            </w:r>
            <w:r w:rsidR="00E376EE">
              <w:rPr>
                <w:b/>
                <w:sz w:val="25"/>
                <w:szCs w:val="25"/>
                <w:lang w:val="ru-RU"/>
              </w:rPr>
              <w:t>131709</w:t>
            </w:r>
            <w:r>
              <w:rPr>
                <w:b/>
                <w:sz w:val="25"/>
                <w:szCs w:val="25"/>
                <w:lang w:val="ru-RU"/>
              </w:rPr>
              <w:t>,0</w:t>
            </w:r>
            <w:r w:rsidR="00E376EE">
              <w:rPr>
                <w:b/>
                <w:sz w:val="25"/>
                <w:szCs w:val="25"/>
                <w:lang w:val="ru-RU"/>
              </w:rPr>
              <w:t>2</w:t>
            </w:r>
          </w:p>
        </w:tc>
        <w:tc>
          <w:tcPr>
            <w:tcW w:w="2222" w:type="dxa"/>
            <w:shd w:val="clear" w:color="auto" w:fill="auto"/>
          </w:tcPr>
          <w:p w14:paraId="6A49E142" w14:textId="2F4AFC00" w:rsidR="0087736C" w:rsidRPr="00E12BCF" w:rsidRDefault="00067D9E" w:rsidP="00E376EE">
            <w:pPr>
              <w:pStyle w:val="aff7"/>
              <w:jc w:val="center"/>
              <w:rPr>
                <w:b/>
                <w:sz w:val="25"/>
                <w:szCs w:val="25"/>
              </w:rPr>
            </w:pPr>
            <w:r>
              <w:rPr>
                <w:b/>
                <w:sz w:val="25"/>
                <w:szCs w:val="25"/>
                <w:lang w:val="ru-RU"/>
              </w:rPr>
              <w:t>30</w:t>
            </w:r>
            <w:r w:rsidR="00E376EE">
              <w:rPr>
                <w:b/>
                <w:sz w:val="25"/>
                <w:szCs w:val="25"/>
                <w:lang w:val="ru-RU"/>
              </w:rPr>
              <w:t>296336</w:t>
            </w:r>
            <w:r>
              <w:rPr>
                <w:b/>
                <w:sz w:val="25"/>
                <w:szCs w:val="25"/>
                <w:lang w:val="ru-RU"/>
              </w:rPr>
              <w:t>,</w:t>
            </w:r>
            <w:r w:rsidR="00E376EE">
              <w:rPr>
                <w:b/>
                <w:sz w:val="25"/>
                <w:szCs w:val="25"/>
                <w:lang w:val="ru-RU"/>
              </w:rPr>
              <w:t>47</w:t>
            </w:r>
          </w:p>
        </w:tc>
      </w:tr>
    </w:tbl>
    <w:p w14:paraId="33365798" w14:textId="77777777" w:rsidR="0087736C" w:rsidRPr="00E12BCF" w:rsidRDefault="0087736C" w:rsidP="0087736C">
      <w:pPr>
        <w:pBdr>
          <w:top w:val="nil"/>
          <w:left w:val="nil"/>
          <w:bottom w:val="nil"/>
          <w:right w:val="nil"/>
          <w:between w:val="nil"/>
        </w:pBdr>
        <w:ind w:firstLine="720"/>
        <w:jc w:val="both"/>
        <w:rPr>
          <w:rFonts w:ascii="Times New Roman" w:hAnsi="Times New Roman" w:cs="Times New Roman"/>
          <w:color w:val="000000"/>
          <w:sz w:val="25"/>
          <w:szCs w:val="25"/>
        </w:rPr>
      </w:pPr>
      <w:bookmarkStart w:id="32" w:name="23ckvvd" w:colFirst="0" w:colLast="0"/>
      <w:bookmarkEnd w:id="32"/>
    </w:p>
    <w:p w14:paraId="46CB3E9B" w14:textId="77777777" w:rsidR="0087736C" w:rsidRPr="00E12BCF" w:rsidRDefault="0087736C" w:rsidP="0087736C">
      <w:pPr>
        <w:pBdr>
          <w:top w:val="nil"/>
          <w:left w:val="nil"/>
          <w:bottom w:val="nil"/>
          <w:right w:val="nil"/>
          <w:between w:val="nil"/>
        </w:pBdr>
        <w:ind w:firstLine="720"/>
        <w:jc w:val="both"/>
        <w:rPr>
          <w:rFonts w:ascii="Times New Roman" w:hAnsi="Times New Roman" w:cs="Times New Roman"/>
          <w:color w:val="000000"/>
          <w:sz w:val="25"/>
          <w:szCs w:val="25"/>
        </w:rPr>
      </w:pPr>
      <w:r w:rsidRPr="00E12BCF">
        <w:rPr>
          <w:rFonts w:ascii="Times New Roman" w:hAnsi="Times New Roman" w:cs="Times New Roman"/>
          <w:color w:val="000000"/>
          <w:sz w:val="25"/>
          <w:szCs w:val="25"/>
        </w:rPr>
        <w:t xml:space="preserve">5. Розроблення </w:t>
      </w:r>
      <w:proofErr w:type="spellStart"/>
      <w:r w:rsidRPr="00E12BCF">
        <w:rPr>
          <w:rFonts w:ascii="Times New Roman" w:hAnsi="Times New Roman" w:cs="Times New Roman"/>
          <w:color w:val="000000"/>
          <w:sz w:val="25"/>
          <w:szCs w:val="25"/>
        </w:rPr>
        <w:t>корегуючих</w:t>
      </w:r>
      <w:proofErr w:type="spellEnd"/>
      <w:r w:rsidRPr="00E12BCF">
        <w:rPr>
          <w:rFonts w:ascii="Times New Roman" w:hAnsi="Times New Roman" w:cs="Times New Roman"/>
          <w:color w:val="000000"/>
          <w:sz w:val="25"/>
          <w:szCs w:val="25"/>
        </w:rPr>
        <w:t xml:space="preserve"> (пом’якшувальних) заходів для малого підприємництва щодо запропонованого регулювання</w:t>
      </w:r>
    </w:p>
    <w:p w14:paraId="7E2D98B8" w14:textId="77777777" w:rsidR="0087736C" w:rsidRPr="00E12BCF" w:rsidRDefault="0087736C" w:rsidP="0087736C">
      <w:pPr>
        <w:pBdr>
          <w:top w:val="nil"/>
          <w:left w:val="nil"/>
          <w:bottom w:val="nil"/>
          <w:right w:val="nil"/>
          <w:between w:val="nil"/>
        </w:pBdr>
        <w:ind w:firstLine="720"/>
        <w:jc w:val="both"/>
        <w:rPr>
          <w:rFonts w:ascii="Times New Roman" w:hAnsi="Times New Roman" w:cs="Times New Roman"/>
          <w:color w:val="000000"/>
          <w:sz w:val="25"/>
          <w:szCs w:val="25"/>
        </w:rPr>
      </w:pPr>
      <w:bookmarkStart w:id="33" w:name="ihv636" w:colFirst="0" w:colLast="0"/>
      <w:bookmarkEnd w:id="33"/>
      <w:r w:rsidRPr="00E12BCF">
        <w:rPr>
          <w:rFonts w:ascii="Times New Roman" w:hAnsi="Times New Roman" w:cs="Times New Roman"/>
          <w:color w:val="000000"/>
          <w:sz w:val="25"/>
          <w:szCs w:val="25"/>
        </w:rPr>
        <w:t>Під час проведеного обговорення та консультацій були визначені орієнтовні витрати для суб’єктів малого підприємництва внаслідок дії регуляторного акту, за результати яких передбачається, що орієнтовні витрати є обґрунтованими та помірними в зв’язку з чим розроблення коригуючих (пом’якшувальних) заходів для малого підприємництва щодо запропонованого регулювання не пропонується.</w:t>
      </w:r>
    </w:p>
    <w:p w14:paraId="3648D7EF" w14:textId="77777777" w:rsidR="0087736C" w:rsidRPr="00E12BCF" w:rsidRDefault="0087736C" w:rsidP="0087736C">
      <w:pPr>
        <w:rPr>
          <w:rFonts w:ascii="Times New Roman" w:hAnsi="Times New Roman" w:cs="Times New Roman"/>
          <w:sz w:val="25"/>
          <w:szCs w:val="25"/>
        </w:rPr>
      </w:pPr>
    </w:p>
    <w:p w14:paraId="2390C6DD" w14:textId="77777777" w:rsidR="0087736C" w:rsidRPr="00E12BCF" w:rsidRDefault="0087736C" w:rsidP="0087736C">
      <w:pPr>
        <w:rPr>
          <w:rFonts w:ascii="Times New Roman" w:hAnsi="Times New Roman" w:cs="Times New Roman"/>
          <w:sz w:val="25"/>
          <w:szCs w:val="25"/>
        </w:rPr>
      </w:pPr>
    </w:p>
    <w:p w14:paraId="0429DA5D" w14:textId="77777777" w:rsidR="0087736C" w:rsidRPr="00E12BCF" w:rsidRDefault="0087736C" w:rsidP="0087736C">
      <w:pPr>
        <w:rPr>
          <w:rFonts w:ascii="Times New Roman" w:hAnsi="Times New Roman" w:cs="Times New Roman"/>
          <w:b/>
          <w:sz w:val="25"/>
          <w:szCs w:val="25"/>
        </w:rPr>
      </w:pPr>
    </w:p>
    <w:p w14:paraId="54AADF9A" w14:textId="77777777" w:rsidR="0087736C" w:rsidRPr="00E12BCF" w:rsidRDefault="0087736C" w:rsidP="0087736C">
      <w:pPr>
        <w:rPr>
          <w:rFonts w:ascii="Times New Roman" w:hAnsi="Times New Roman" w:cs="Times New Roman"/>
          <w:b/>
          <w:sz w:val="25"/>
          <w:szCs w:val="25"/>
        </w:rPr>
      </w:pPr>
    </w:p>
    <w:p w14:paraId="3A50EB2A" w14:textId="7D44C78B" w:rsidR="0087736C" w:rsidRPr="00067D9E" w:rsidRDefault="00067D9E" w:rsidP="00067D9E">
      <w:pPr>
        <w:jc w:val="center"/>
        <w:rPr>
          <w:rFonts w:ascii="Times New Roman" w:hAnsi="Times New Roman" w:cs="Times New Roman"/>
          <w:b/>
          <w:sz w:val="28"/>
          <w:szCs w:val="28"/>
        </w:rPr>
      </w:pPr>
      <w:r w:rsidRPr="00067D9E">
        <w:rPr>
          <w:rFonts w:ascii="Times New Roman" w:hAnsi="Times New Roman" w:cs="Times New Roman"/>
          <w:b/>
          <w:sz w:val="28"/>
          <w:szCs w:val="28"/>
          <w:lang w:val="ru-RU"/>
        </w:rPr>
        <w:t>Міський голова</w:t>
      </w:r>
      <w:r w:rsidR="0087736C" w:rsidRPr="00067D9E">
        <w:rPr>
          <w:rFonts w:ascii="Times New Roman" w:hAnsi="Times New Roman" w:cs="Times New Roman"/>
          <w:b/>
          <w:sz w:val="28"/>
          <w:szCs w:val="28"/>
        </w:rPr>
        <w:tab/>
      </w:r>
      <w:r w:rsidR="0087736C" w:rsidRPr="00067D9E">
        <w:rPr>
          <w:rFonts w:ascii="Times New Roman" w:hAnsi="Times New Roman" w:cs="Times New Roman"/>
          <w:b/>
          <w:sz w:val="28"/>
          <w:szCs w:val="28"/>
        </w:rPr>
        <w:tab/>
      </w:r>
      <w:r w:rsidR="0087736C" w:rsidRPr="00067D9E">
        <w:rPr>
          <w:rFonts w:ascii="Times New Roman" w:hAnsi="Times New Roman" w:cs="Times New Roman"/>
          <w:b/>
          <w:sz w:val="28"/>
          <w:szCs w:val="28"/>
        </w:rPr>
        <w:tab/>
      </w:r>
      <w:r w:rsidR="0087736C" w:rsidRPr="00067D9E">
        <w:rPr>
          <w:rFonts w:ascii="Times New Roman" w:hAnsi="Times New Roman" w:cs="Times New Roman"/>
          <w:b/>
          <w:sz w:val="28"/>
          <w:szCs w:val="28"/>
        </w:rPr>
        <w:tab/>
      </w:r>
      <w:r w:rsidR="0087736C" w:rsidRPr="00067D9E">
        <w:rPr>
          <w:rFonts w:ascii="Times New Roman" w:hAnsi="Times New Roman" w:cs="Times New Roman"/>
          <w:b/>
          <w:sz w:val="28"/>
          <w:szCs w:val="28"/>
        </w:rPr>
        <w:tab/>
      </w:r>
      <w:r w:rsidR="0087736C" w:rsidRPr="00067D9E">
        <w:rPr>
          <w:rFonts w:ascii="Times New Roman" w:hAnsi="Times New Roman" w:cs="Times New Roman"/>
          <w:b/>
          <w:sz w:val="28"/>
          <w:szCs w:val="28"/>
        </w:rPr>
        <w:tab/>
      </w:r>
      <w:r w:rsidRPr="00067D9E">
        <w:rPr>
          <w:rFonts w:ascii="Times New Roman" w:hAnsi="Times New Roman" w:cs="Times New Roman"/>
          <w:b/>
          <w:sz w:val="28"/>
          <w:szCs w:val="28"/>
        </w:rPr>
        <w:t>ТЕТЯНА ЄРМОЛАЄВА</w:t>
      </w:r>
    </w:p>
    <w:p w14:paraId="4CFAE596" w14:textId="77777777" w:rsidR="0087736C" w:rsidRPr="00067D9E" w:rsidRDefault="0087736C" w:rsidP="0087736C">
      <w:pPr>
        <w:pBdr>
          <w:top w:val="nil"/>
          <w:left w:val="nil"/>
          <w:bottom w:val="nil"/>
          <w:right w:val="nil"/>
          <w:between w:val="nil"/>
        </w:pBdr>
        <w:spacing w:line="276" w:lineRule="auto"/>
        <w:ind w:firstLine="450"/>
        <w:rPr>
          <w:rFonts w:ascii="Times New Roman" w:eastAsia="Times New Roman" w:hAnsi="Times New Roman" w:cs="Times New Roman"/>
          <w:i/>
          <w:color w:val="000000"/>
          <w:sz w:val="28"/>
          <w:szCs w:val="28"/>
        </w:rPr>
      </w:pPr>
    </w:p>
    <w:sectPr w:rsidR="0087736C" w:rsidRPr="00067D9E" w:rsidSect="00F35647">
      <w:type w:val="continuous"/>
      <w:pgSz w:w="12200" w:h="17040"/>
      <w:pgMar w:top="791" w:right="718" w:bottom="506"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abstractNum>
  <w:abstractNum w:abstractNumId="1">
    <w:nsid w:val="0DA35657"/>
    <w:multiLevelType w:val="multilevel"/>
    <w:tmpl w:val="2788E1D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122B3544"/>
    <w:multiLevelType w:val="multilevel"/>
    <w:tmpl w:val="4D4E1550"/>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nsid w:val="127C608C"/>
    <w:multiLevelType w:val="multilevel"/>
    <w:tmpl w:val="41D034D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nsid w:val="13F845C2"/>
    <w:multiLevelType w:val="multilevel"/>
    <w:tmpl w:val="CC186FCE"/>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nsid w:val="1C0527F4"/>
    <w:multiLevelType w:val="hybridMultilevel"/>
    <w:tmpl w:val="0D4A117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23361519"/>
    <w:multiLevelType w:val="hybridMultilevel"/>
    <w:tmpl w:val="BB44C9F0"/>
    <w:lvl w:ilvl="0" w:tplc="00B69E92">
      <w:start w:val="1"/>
      <w:numFmt w:val="decimal"/>
      <w:lvlText w:val="%1."/>
      <w:lvlJc w:val="left"/>
      <w:pPr>
        <w:ind w:left="1068" w:hanging="360"/>
      </w:pPr>
      <w:rPr>
        <w:rFonts w:cs="Times New Roman" w:hint="default"/>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7">
    <w:nsid w:val="342949D6"/>
    <w:multiLevelType w:val="multilevel"/>
    <w:tmpl w:val="C540A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4E4C17"/>
    <w:multiLevelType w:val="multilevel"/>
    <w:tmpl w:val="B51A528C"/>
    <w:lvl w:ilvl="0">
      <w:start w:val="1"/>
      <w:numFmt w:val="bullet"/>
      <w:lvlText w:val="У"/>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nsid w:val="3E2667E3"/>
    <w:multiLevelType w:val="hybridMultilevel"/>
    <w:tmpl w:val="9DCAD072"/>
    <w:lvl w:ilvl="0" w:tplc="B932498A">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420E5A54"/>
    <w:multiLevelType w:val="hybridMultilevel"/>
    <w:tmpl w:val="21787368"/>
    <w:lvl w:ilvl="0" w:tplc="EFFAD4C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5B27277"/>
    <w:multiLevelType w:val="multilevel"/>
    <w:tmpl w:val="05F27C9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nsid w:val="4623007D"/>
    <w:multiLevelType w:val="hybridMultilevel"/>
    <w:tmpl w:val="7A244C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BA1B49"/>
    <w:multiLevelType w:val="hybridMultilevel"/>
    <w:tmpl w:val="DC00A790"/>
    <w:lvl w:ilvl="0" w:tplc="EFFAD4C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0C4094"/>
    <w:multiLevelType w:val="multilevel"/>
    <w:tmpl w:val="5528346A"/>
    <w:lvl w:ilvl="0">
      <w:start w:val="1"/>
      <w:numFmt w:val="bullet"/>
      <w:lvlText w:val="з"/>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nsid w:val="4B9B448F"/>
    <w:multiLevelType w:val="multilevel"/>
    <w:tmpl w:val="D4B234BC"/>
    <w:lvl w:ilvl="0">
      <w:start w:val="1"/>
      <w:numFmt w:val="bullet"/>
      <w:lvlText w:val="з"/>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nsid w:val="4F5C4DB5"/>
    <w:multiLevelType w:val="multilevel"/>
    <w:tmpl w:val="D0B6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2410B"/>
    <w:multiLevelType w:val="multilevel"/>
    <w:tmpl w:val="F9FCFEA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nsid w:val="51F26C40"/>
    <w:multiLevelType w:val="multilevel"/>
    <w:tmpl w:val="694E55F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nsid w:val="5D3C1B7C"/>
    <w:multiLevelType w:val="multilevel"/>
    <w:tmpl w:val="42C88958"/>
    <w:lvl w:ilvl="0">
      <w:start w:val="1"/>
      <w:numFmt w:val="bullet"/>
      <w:lvlText w:val="м."/>
      <w:lvlJc w:val="left"/>
      <w:pPr>
        <w:ind w:left="0" w:firstLine="0"/>
      </w:pPr>
      <w:rPr>
        <w:vertAlign w:val="baseline"/>
      </w:rPr>
    </w:lvl>
    <w:lvl w:ilvl="1">
      <w:start w:val="1"/>
      <w:numFmt w:val="bullet"/>
      <w:lvlText w:val="У"/>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nsid w:val="5FA05A18"/>
    <w:multiLevelType w:val="multilevel"/>
    <w:tmpl w:val="33769A4E"/>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nsid w:val="71116466"/>
    <w:multiLevelType w:val="multilevel"/>
    <w:tmpl w:val="E1DC513A"/>
    <w:lvl w:ilvl="0">
      <w:start w:val="1"/>
      <w:numFmt w:val="bullet"/>
      <w:lvlText w:val="-"/>
      <w:lvlJc w:val="left"/>
      <w:pPr>
        <w:ind w:left="851" w:firstLine="0"/>
      </w:pPr>
      <w:rPr>
        <w:vertAlign w:val="baseline"/>
      </w:rPr>
    </w:lvl>
    <w:lvl w:ilvl="1">
      <w:start w:val="1"/>
      <w:numFmt w:val="bullet"/>
      <w:lvlText w:val=""/>
      <w:lvlJc w:val="left"/>
      <w:pPr>
        <w:ind w:left="2127" w:firstLine="0"/>
      </w:pPr>
      <w:rPr>
        <w:vertAlign w:val="baseline"/>
      </w:rPr>
    </w:lvl>
    <w:lvl w:ilvl="2">
      <w:start w:val="1"/>
      <w:numFmt w:val="bullet"/>
      <w:lvlText w:val=""/>
      <w:lvlJc w:val="left"/>
      <w:pPr>
        <w:ind w:left="2127" w:firstLine="0"/>
      </w:pPr>
      <w:rPr>
        <w:vertAlign w:val="baseline"/>
      </w:rPr>
    </w:lvl>
    <w:lvl w:ilvl="3">
      <w:start w:val="1"/>
      <w:numFmt w:val="bullet"/>
      <w:lvlText w:val=""/>
      <w:lvlJc w:val="left"/>
      <w:pPr>
        <w:ind w:left="2127" w:firstLine="0"/>
      </w:pPr>
      <w:rPr>
        <w:vertAlign w:val="baseline"/>
      </w:rPr>
    </w:lvl>
    <w:lvl w:ilvl="4">
      <w:start w:val="1"/>
      <w:numFmt w:val="bullet"/>
      <w:lvlText w:val=""/>
      <w:lvlJc w:val="left"/>
      <w:pPr>
        <w:ind w:left="2127" w:firstLine="0"/>
      </w:pPr>
      <w:rPr>
        <w:vertAlign w:val="baseline"/>
      </w:rPr>
    </w:lvl>
    <w:lvl w:ilvl="5">
      <w:start w:val="1"/>
      <w:numFmt w:val="bullet"/>
      <w:lvlText w:val=""/>
      <w:lvlJc w:val="left"/>
      <w:pPr>
        <w:ind w:left="2127" w:firstLine="0"/>
      </w:pPr>
      <w:rPr>
        <w:vertAlign w:val="baseline"/>
      </w:rPr>
    </w:lvl>
    <w:lvl w:ilvl="6">
      <w:start w:val="1"/>
      <w:numFmt w:val="bullet"/>
      <w:lvlText w:val=""/>
      <w:lvlJc w:val="left"/>
      <w:pPr>
        <w:ind w:left="2127" w:firstLine="0"/>
      </w:pPr>
      <w:rPr>
        <w:vertAlign w:val="baseline"/>
      </w:rPr>
    </w:lvl>
    <w:lvl w:ilvl="7">
      <w:start w:val="1"/>
      <w:numFmt w:val="bullet"/>
      <w:lvlText w:val=""/>
      <w:lvlJc w:val="left"/>
      <w:pPr>
        <w:ind w:left="2127" w:firstLine="0"/>
      </w:pPr>
      <w:rPr>
        <w:vertAlign w:val="baseline"/>
      </w:rPr>
    </w:lvl>
    <w:lvl w:ilvl="8">
      <w:start w:val="1"/>
      <w:numFmt w:val="bullet"/>
      <w:lvlText w:val=""/>
      <w:lvlJc w:val="left"/>
      <w:pPr>
        <w:ind w:left="2127" w:firstLine="0"/>
      </w:pPr>
      <w:rPr>
        <w:vertAlign w:val="baseline"/>
      </w:rPr>
    </w:lvl>
  </w:abstractNum>
  <w:abstractNum w:abstractNumId="22">
    <w:nsid w:val="78260A5C"/>
    <w:multiLevelType w:val="hybridMultilevel"/>
    <w:tmpl w:val="581241DE"/>
    <w:lvl w:ilvl="0" w:tplc="EFFAD4C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82C0768"/>
    <w:multiLevelType w:val="multilevel"/>
    <w:tmpl w:val="A72E2884"/>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9"/>
  </w:num>
  <w:num w:numId="2">
    <w:abstractNumId w:val="8"/>
  </w:num>
  <w:num w:numId="3">
    <w:abstractNumId w:val="4"/>
  </w:num>
  <w:num w:numId="4">
    <w:abstractNumId w:val="14"/>
  </w:num>
  <w:num w:numId="5">
    <w:abstractNumId w:val="2"/>
  </w:num>
  <w:num w:numId="6">
    <w:abstractNumId w:val="1"/>
  </w:num>
  <w:num w:numId="7">
    <w:abstractNumId w:val="23"/>
  </w:num>
  <w:num w:numId="8">
    <w:abstractNumId w:val="18"/>
  </w:num>
  <w:num w:numId="9">
    <w:abstractNumId w:val="21"/>
  </w:num>
  <w:num w:numId="10">
    <w:abstractNumId w:val="17"/>
  </w:num>
  <w:num w:numId="11">
    <w:abstractNumId w:val="20"/>
  </w:num>
  <w:num w:numId="12">
    <w:abstractNumId w:val="5"/>
  </w:num>
  <w:num w:numId="13">
    <w:abstractNumId w:val="7"/>
  </w:num>
  <w:num w:numId="14">
    <w:abstractNumId w:val="16"/>
  </w:num>
  <w:num w:numId="15">
    <w:abstractNumId w:val="0"/>
  </w:num>
  <w:num w:numId="16">
    <w:abstractNumId w:val="15"/>
  </w:num>
  <w:num w:numId="17">
    <w:abstractNumId w:val="3"/>
  </w:num>
  <w:num w:numId="18">
    <w:abstractNumId w:val="9"/>
  </w:num>
  <w:num w:numId="19">
    <w:abstractNumId w:val="13"/>
  </w:num>
  <w:num w:numId="20">
    <w:abstractNumId w:val="10"/>
  </w:num>
  <w:num w:numId="21">
    <w:abstractNumId w:val="6"/>
  </w:num>
  <w:num w:numId="22">
    <w:abstractNumId w:val="11"/>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AE"/>
    <w:rsid w:val="00024B7D"/>
    <w:rsid w:val="000513CC"/>
    <w:rsid w:val="000672BC"/>
    <w:rsid w:val="000679D8"/>
    <w:rsid w:val="00067D9E"/>
    <w:rsid w:val="00070264"/>
    <w:rsid w:val="0007125C"/>
    <w:rsid w:val="00091416"/>
    <w:rsid w:val="000948CB"/>
    <w:rsid w:val="000971E7"/>
    <w:rsid w:val="000A42FB"/>
    <w:rsid w:val="000C24F5"/>
    <w:rsid w:val="00112F8E"/>
    <w:rsid w:val="00115E03"/>
    <w:rsid w:val="00140B51"/>
    <w:rsid w:val="00140D06"/>
    <w:rsid w:val="0017042F"/>
    <w:rsid w:val="001742B8"/>
    <w:rsid w:val="001774A5"/>
    <w:rsid w:val="001B701A"/>
    <w:rsid w:val="002071B4"/>
    <w:rsid w:val="00230421"/>
    <w:rsid w:val="00241689"/>
    <w:rsid w:val="00272305"/>
    <w:rsid w:val="002A1CF6"/>
    <w:rsid w:val="002C43DD"/>
    <w:rsid w:val="002D2910"/>
    <w:rsid w:val="002E22FC"/>
    <w:rsid w:val="002E308F"/>
    <w:rsid w:val="002E4933"/>
    <w:rsid w:val="002E6B2C"/>
    <w:rsid w:val="002F4480"/>
    <w:rsid w:val="0032778D"/>
    <w:rsid w:val="00366B5C"/>
    <w:rsid w:val="00387B04"/>
    <w:rsid w:val="00393CF9"/>
    <w:rsid w:val="003B33BC"/>
    <w:rsid w:val="003C29B0"/>
    <w:rsid w:val="003C5793"/>
    <w:rsid w:val="003C7B4A"/>
    <w:rsid w:val="003D010A"/>
    <w:rsid w:val="004108D8"/>
    <w:rsid w:val="0041599F"/>
    <w:rsid w:val="0044696F"/>
    <w:rsid w:val="00451C4D"/>
    <w:rsid w:val="004806A1"/>
    <w:rsid w:val="004827D7"/>
    <w:rsid w:val="0048329F"/>
    <w:rsid w:val="004B74A0"/>
    <w:rsid w:val="004C045B"/>
    <w:rsid w:val="004C0F45"/>
    <w:rsid w:val="004E702A"/>
    <w:rsid w:val="004F0EAA"/>
    <w:rsid w:val="00506AF4"/>
    <w:rsid w:val="00512925"/>
    <w:rsid w:val="00517FD1"/>
    <w:rsid w:val="00524B67"/>
    <w:rsid w:val="00552A4A"/>
    <w:rsid w:val="0056724B"/>
    <w:rsid w:val="00590EB6"/>
    <w:rsid w:val="005A0ABB"/>
    <w:rsid w:val="005B3AA3"/>
    <w:rsid w:val="005C6DD3"/>
    <w:rsid w:val="005D1C10"/>
    <w:rsid w:val="005D485B"/>
    <w:rsid w:val="005D698E"/>
    <w:rsid w:val="005E4D11"/>
    <w:rsid w:val="005F34D9"/>
    <w:rsid w:val="005F7742"/>
    <w:rsid w:val="00622129"/>
    <w:rsid w:val="00624125"/>
    <w:rsid w:val="0064157E"/>
    <w:rsid w:val="00667A1C"/>
    <w:rsid w:val="006745AF"/>
    <w:rsid w:val="00686016"/>
    <w:rsid w:val="006A390E"/>
    <w:rsid w:val="006C63C4"/>
    <w:rsid w:val="007029A5"/>
    <w:rsid w:val="00704883"/>
    <w:rsid w:val="00711593"/>
    <w:rsid w:val="007167AE"/>
    <w:rsid w:val="007320F5"/>
    <w:rsid w:val="0073499A"/>
    <w:rsid w:val="00765DA4"/>
    <w:rsid w:val="00794A30"/>
    <w:rsid w:val="007B2D66"/>
    <w:rsid w:val="007B652B"/>
    <w:rsid w:val="007C5868"/>
    <w:rsid w:val="007D52AC"/>
    <w:rsid w:val="00800722"/>
    <w:rsid w:val="00811B4F"/>
    <w:rsid w:val="0082258A"/>
    <w:rsid w:val="00840159"/>
    <w:rsid w:val="00852C92"/>
    <w:rsid w:val="00855A28"/>
    <w:rsid w:val="008734AD"/>
    <w:rsid w:val="0087736C"/>
    <w:rsid w:val="00887A35"/>
    <w:rsid w:val="008A647C"/>
    <w:rsid w:val="008C3DBE"/>
    <w:rsid w:val="008D5BE0"/>
    <w:rsid w:val="008E4C67"/>
    <w:rsid w:val="008E559F"/>
    <w:rsid w:val="008F1942"/>
    <w:rsid w:val="00907140"/>
    <w:rsid w:val="00931AAB"/>
    <w:rsid w:val="009418E0"/>
    <w:rsid w:val="009452D3"/>
    <w:rsid w:val="00951073"/>
    <w:rsid w:val="0096297F"/>
    <w:rsid w:val="00987115"/>
    <w:rsid w:val="009A09C4"/>
    <w:rsid w:val="009A0FB3"/>
    <w:rsid w:val="009A37B1"/>
    <w:rsid w:val="009F2348"/>
    <w:rsid w:val="00A164EF"/>
    <w:rsid w:val="00A2080C"/>
    <w:rsid w:val="00A47298"/>
    <w:rsid w:val="00A77D51"/>
    <w:rsid w:val="00A82170"/>
    <w:rsid w:val="00A92349"/>
    <w:rsid w:val="00AB0504"/>
    <w:rsid w:val="00AB584F"/>
    <w:rsid w:val="00AB77C3"/>
    <w:rsid w:val="00AC0246"/>
    <w:rsid w:val="00AC4434"/>
    <w:rsid w:val="00AD79FD"/>
    <w:rsid w:val="00B14C1A"/>
    <w:rsid w:val="00B21E4B"/>
    <w:rsid w:val="00B36D45"/>
    <w:rsid w:val="00B618A2"/>
    <w:rsid w:val="00B8640F"/>
    <w:rsid w:val="00B877F3"/>
    <w:rsid w:val="00B93DC3"/>
    <w:rsid w:val="00BD2E42"/>
    <w:rsid w:val="00BF35B4"/>
    <w:rsid w:val="00BF4F68"/>
    <w:rsid w:val="00C04E3C"/>
    <w:rsid w:val="00C14DCA"/>
    <w:rsid w:val="00C15078"/>
    <w:rsid w:val="00C250F6"/>
    <w:rsid w:val="00C42A9C"/>
    <w:rsid w:val="00C53CE5"/>
    <w:rsid w:val="00C94999"/>
    <w:rsid w:val="00CD671C"/>
    <w:rsid w:val="00CF332F"/>
    <w:rsid w:val="00D12B97"/>
    <w:rsid w:val="00D179A1"/>
    <w:rsid w:val="00D260EE"/>
    <w:rsid w:val="00D36163"/>
    <w:rsid w:val="00D44084"/>
    <w:rsid w:val="00D75F4A"/>
    <w:rsid w:val="00D81C2B"/>
    <w:rsid w:val="00D9023C"/>
    <w:rsid w:val="00DB04A7"/>
    <w:rsid w:val="00DB511C"/>
    <w:rsid w:val="00DD030A"/>
    <w:rsid w:val="00DE430A"/>
    <w:rsid w:val="00E12BCF"/>
    <w:rsid w:val="00E376EE"/>
    <w:rsid w:val="00E416E9"/>
    <w:rsid w:val="00E55620"/>
    <w:rsid w:val="00E714CC"/>
    <w:rsid w:val="00E841DE"/>
    <w:rsid w:val="00E864FC"/>
    <w:rsid w:val="00E925D8"/>
    <w:rsid w:val="00EB5F5C"/>
    <w:rsid w:val="00EE24FD"/>
    <w:rsid w:val="00EF7415"/>
    <w:rsid w:val="00EF78D5"/>
    <w:rsid w:val="00F26DED"/>
    <w:rsid w:val="00F3534F"/>
    <w:rsid w:val="00F35647"/>
    <w:rsid w:val="00F427E7"/>
    <w:rsid w:val="00F42F57"/>
    <w:rsid w:val="00FA11AE"/>
    <w:rsid w:val="00FA76C5"/>
    <w:rsid w:val="00FB0C8F"/>
    <w:rsid w:val="00FC7F00"/>
    <w:rsid w:val="00FD4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5690"/>
  <w15:docId w15:val="{DF5EF186-75C0-43A7-94D8-7FEE188C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paragraph" w:styleId="aff0">
    <w:name w:val="List Paragraph"/>
    <w:basedOn w:val="a"/>
    <w:uiPriority w:val="34"/>
    <w:qFormat/>
    <w:rsid w:val="00704883"/>
    <w:pPr>
      <w:ind w:left="720"/>
      <w:contextualSpacing/>
    </w:pPr>
  </w:style>
  <w:style w:type="paragraph" w:styleId="aff1">
    <w:name w:val="Balloon Text"/>
    <w:basedOn w:val="a"/>
    <w:link w:val="aff2"/>
    <w:uiPriority w:val="99"/>
    <w:semiHidden/>
    <w:unhideWhenUsed/>
    <w:rsid w:val="0041599F"/>
    <w:rPr>
      <w:rFonts w:ascii="Segoe UI" w:hAnsi="Segoe UI" w:cs="Segoe UI"/>
      <w:sz w:val="18"/>
      <w:szCs w:val="18"/>
    </w:rPr>
  </w:style>
  <w:style w:type="character" w:customStyle="1" w:styleId="aff2">
    <w:name w:val="Текст выноски Знак"/>
    <w:basedOn w:val="a0"/>
    <w:link w:val="aff1"/>
    <w:uiPriority w:val="99"/>
    <w:semiHidden/>
    <w:rsid w:val="0041599F"/>
    <w:rPr>
      <w:rFonts w:ascii="Segoe UI" w:hAnsi="Segoe UI" w:cs="Segoe UI"/>
      <w:sz w:val="18"/>
      <w:szCs w:val="18"/>
    </w:rPr>
  </w:style>
  <w:style w:type="character" w:customStyle="1" w:styleId="20">
    <w:name w:val="Основной текст (2)_"/>
    <w:basedOn w:val="a0"/>
    <w:link w:val="21"/>
    <w:uiPriority w:val="99"/>
    <w:locked/>
    <w:rsid w:val="00A2080C"/>
    <w:rPr>
      <w:rFonts w:ascii="Times New Roman" w:hAnsi="Times New Roman" w:cs="Times New Roman"/>
      <w:shd w:val="clear" w:color="auto" w:fill="FFFFFF"/>
    </w:rPr>
  </w:style>
  <w:style w:type="paragraph" w:customStyle="1" w:styleId="21">
    <w:name w:val="Основной текст (2)"/>
    <w:basedOn w:val="a"/>
    <w:link w:val="20"/>
    <w:uiPriority w:val="99"/>
    <w:rsid w:val="00A2080C"/>
    <w:pPr>
      <w:widowControl w:val="0"/>
      <w:shd w:val="clear" w:color="auto" w:fill="FFFFFF"/>
      <w:spacing w:after="360" w:line="240" w:lineRule="atLeast"/>
      <w:jc w:val="center"/>
    </w:pPr>
    <w:rPr>
      <w:rFonts w:ascii="Times New Roman" w:hAnsi="Times New Roman" w:cs="Times New Roman"/>
    </w:rPr>
  </w:style>
  <w:style w:type="table" w:styleId="aff3">
    <w:name w:val="Table Grid"/>
    <w:basedOn w:val="a1"/>
    <w:uiPriority w:val="39"/>
    <w:rsid w:val="003B3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
    <w:uiPriority w:val="99"/>
    <w:unhideWhenUsed/>
    <w:rsid w:val="009A0FB3"/>
    <w:pPr>
      <w:spacing w:before="100" w:beforeAutospacing="1" w:after="100" w:afterAutospacing="1"/>
    </w:pPr>
    <w:rPr>
      <w:rFonts w:ascii="Times New Roman" w:eastAsia="Times New Roman" w:hAnsi="Times New Roman" w:cs="Times New Roman"/>
      <w:sz w:val="24"/>
      <w:szCs w:val="24"/>
      <w:lang w:eastAsia="uk-UA"/>
    </w:rPr>
  </w:style>
  <w:style w:type="character" w:styleId="aff5">
    <w:name w:val="Hyperlink"/>
    <w:basedOn w:val="a0"/>
    <w:uiPriority w:val="99"/>
    <w:unhideWhenUsed/>
    <w:rsid w:val="009A0FB3"/>
    <w:rPr>
      <w:color w:val="0000FF" w:themeColor="hyperlink"/>
      <w:u w:val="single"/>
    </w:rPr>
  </w:style>
  <w:style w:type="character" w:styleId="aff6">
    <w:name w:val="Strong"/>
    <w:basedOn w:val="a0"/>
    <w:uiPriority w:val="22"/>
    <w:qFormat/>
    <w:rsid w:val="00E864FC"/>
    <w:rPr>
      <w:b/>
      <w:bCs/>
    </w:rPr>
  </w:style>
  <w:style w:type="paragraph" w:styleId="aff7">
    <w:name w:val="No Spacing"/>
    <w:uiPriority w:val="1"/>
    <w:qFormat/>
    <w:rsid w:val="0087736C"/>
    <w:rPr>
      <w:rFonts w:ascii="Times New Roman" w:eastAsia="Times New Roman" w:hAnsi="Times New Roman" w:cs="Times New Roman"/>
      <w:sz w:val="24"/>
      <w:szCs w:val="24"/>
    </w:rPr>
  </w:style>
  <w:style w:type="paragraph" w:styleId="aff8">
    <w:name w:val="header"/>
    <w:basedOn w:val="a"/>
    <w:link w:val="aff9"/>
    <w:semiHidden/>
    <w:unhideWhenUsed/>
    <w:rsid w:val="00AC4434"/>
    <w:pPr>
      <w:tabs>
        <w:tab w:val="center" w:pos="4153"/>
        <w:tab w:val="right" w:pos="8306"/>
      </w:tabs>
    </w:pPr>
    <w:rPr>
      <w:rFonts w:ascii="Times New Roman" w:eastAsia="Times New Roman" w:hAnsi="Times New Roman" w:cs="Times New Roman"/>
    </w:rPr>
  </w:style>
  <w:style w:type="character" w:customStyle="1" w:styleId="aff9">
    <w:name w:val="Верхний колонтитул Знак"/>
    <w:basedOn w:val="a0"/>
    <w:link w:val="aff8"/>
    <w:semiHidden/>
    <w:rsid w:val="00AC4434"/>
    <w:rPr>
      <w:rFonts w:ascii="Times New Roman" w:eastAsia="Times New Roman" w:hAnsi="Times New Roman" w:cs="Times New Roman"/>
    </w:rPr>
  </w:style>
  <w:style w:type="paragraph" w:styleId="affa">
    <w:name w:val="Block Text"/>
    <w:basedOn w:val="a"/>
    <w:unhideWhenUsed/>
    <w:rsid w:val="00AC4434"/>
    <w:pPr>
      <w:ind w:left="1980" w:right="1975"/>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121289">
      <w:bodyDiv w:val="1"/>
      <w:marLeft w:val="0"/>
      <w:marRight w:val="0"/>
      <w:marTop w:val="0"/>
      <w:marBottom w:val="0"/>
      <w:divBdr>
        <w:top w:val="none" w:sz="0" w:space="0" w:color="auto"/>
        <w:left w:val="none" w:sz="0" w:space="0" w:color="auto"/>
        <w:bottom w:val="none" w:sz="0" w:space="0" w:color="auto"/>
        <w:right w:val="none" w:sz="0" w:space="0" w:color="auto"/>
      </w:divBdr>
    </w:div>
    <w:div w:id="213139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58-20" TargetMode="External"/><Relationship Id="rId3" Type="http://schemas.openxmlformats.org/officeDocument/2006/relationships/styles" Target="styles.xml"/><Relationship Id="rId7" Type="http://schemas.openxmlformats.org/officeDocument/2006/relationships/hyperlink" Target="https://ko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mr.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BAB4-A533-4E6A-8E02-A3DB055F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26</Pages>
  <Words>33354</Words>
  <Characters>19012</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Андрій Свобода</cp:lastModifiedBy>
  <cp:revision>51</cp:revision>
  <cp:lastPrinted>2022-05-25T13:25:00Z</cp:lastPrinted>
  <dcterms:created xsi:type="dcterms:W3CDTF">2021-11-04T06:33:00Z</dcterms:created>
  <dcterms:modified xsi:type="dcterms:W3CDTF">2022-09-27T13:03:00Z</dcterms:modified>
</cp:coreProperties>
</file>