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FE25" w14:textId="77777777" w:rsidR="00C36E73" w:rsidRDefault="00C36E73" w:rsidP="00C36E73">
      <w:pPr>
        <w:pBdr>
          <w:top w:val="nil"/>
          <w:left w:val="nil"/>
          <w:bottom w:val="nil"/>
          <w:right w:val="nil"/>
          <w:between w:val="nil"/>
        </w:pBdr>
        <w:tabs>
          <w:tab w:val="left" w:pos="426"/>
        </w:tabs>
        <w:ind w:firstLine="720"/>
        <w:jc w:val="both"/>
        <w:rPr>
          <w:b/>
          <w:color w:val="000000"/>
          <w:sz w:val="25"/>
          <w:szCs w:val="25"/>
          <w:lang w:val="uk-UA"/>
        </w:rPr>
      </w:pPr>
    </w:p>
    <w:p w14:paraId="50F40D58" w14:textId="77777777" w:rsidR="00C36E73" w:rsidRDefault="00C36E73" w:rsidP="00C36E73">
      <w:pPr>
        <w:jc w:val="center"/>
        <w:rPr>
          <w:b/>
          <w:lang w:val="uk-UA"/>
        </w:rPr>
      </w:pPr>
      <w:r w:rsidRPr="00742116">
        <w:rPr>
          <w:b/>
          <w:lang w:val="uk-UA"/>
        </w:rPr>
        <w:t xml:space="preserve">АНАЛІЗ РЕГУЛЯТОРНОГО ВПЛИВУ </w:t>
      </w:r>
    </w:p>
    <w:p w14:paraId="3DB0BAF1" w14:textId="77777777" w:rsidR="00C36E73" w:rsidRPr="00742116" w:rsidRDefault="00C36E73" w:rsidP="00C36E73">
      <w:pPr>
        <w:jc w:val="center"/>
        <w:rPr>
          <w:b/>
          <w:lang w:val="uk-UA"/>
        </w:rPr>
      </w:pPr>
    </w:p>
    <w:p w14:paraId="0D519C99" w14:textId="373E6A12" w:rsidR="001430C8" w:rsidRPr="001430C8" w:rsidRDefault="00C36E73" w:rsidP="001430C8">
      <w:pPr>
        <w:spacing w:line="276" w:lineRule="auto"/>
        <w:jc w:val="both"/>
        <w:rPr>
          <w:sz w:val="25"/>
          <w:szCs w:val="25"/>
          <w:lang w:val="uk-UA"/>
        </w:rPr>
      </w:pPr>
      <w:r w:rsidRPr="001430C8">
        <w:rPr>
          <w:b/>
          <w:sz w:val="25"/>
          <w:szCs w:val="25"/>
          <w:lang w:val="uk-UA" w:eastAsia="zh-CN"/>
        </w:rPr>
        <w:t xml:space="preserve">проекту регуляторного акту - </w:t>
      </w:r>
      <w:bookmarkStart w:id="0" w:name="_Hlk88034742"/>
      <w:r w:rsidRPr="001430C8">
        <w:rPr>
          <w:b/>
          <w:bCs/>
          <w:sz w:val="25"/>
          <w:szCs w:val="25"/>
          <w:lang w:val="uk-UA"/>
        </w:rPr>
        <w:t xml:space="preserve">«Рішення </w:t>
      </w:r>
      <w:r w:rsidRPr="001430C8">
        <w:rPr>
          <w:b/>
          <w:bCs/>
          <w:sz w:val="25"/>
          <w:szCs w:val="25"/>
          <w:lang w:val="en-US"/>
        </w:rPr>
        <w:t>c</w:t>
      </w:r>
      <w:proofErr w:type="spellStart"/>
      <w:r w:rsidRPr="001430C8">
        <w:rPr>
          <w:b/>
          <w:bCs/>
          <w:sz w:val="25"/>
          <w:szCs w:val="25"/>
          <w:lang w:val="uk-UA"/>
        </w:rPr>
        <w:t>есії</w:t>
      </w:r>
      <w:proofErr w:type="spellEnd"/>
      <w:r w:rsidRPr="001430C8">
        <w:rPr>
          <w:b/>
          <w:bCs/>
          <w:sz w:val="25"/>
          <w:szCs w:val="25"/>
          <w:lang w:val="uk-UA"/>
        </w:rPr>
        <w:t xml:space="preserve"> Козятинської міської ради  « </w:t>
      </w:r>
      <w:r w:rsidRPr="001430C8">
        <w:rPr>
          <w:b/>
          <w:sz w:val="25"/>
          <w:szCs w:val="25"/>
          <w:lang w:val="uk-UA"/>
        </w:rPr>
        <w:t xml:space="preserve">Про затвердження </w:t>
      </w:r>
      <w:r w:rsidR="001430C8" w:rsidRPr="001430C8">
        <w:rPr>
          <w:b/>
          <w:sz w:val="25"/>
          <w:szCs w:val="25"/>
          <w:lang w:val="uk-UA"/>
        </w:rPr>
        <w:t>Порядку демонтажу незаконно встановлених/розміщених  елементів благоустрою, тимчасових споруд для провадження підприємницької діяльності, побутового, соціально-культурного чи іншого призначення на території Коз</w:t>
      </w:r>
      <w:r w:rsidR="001430C8" w:rsidRPr="001430C8">
        <w:rPr>
          <w:b/>
          <w:bCs/>
          <w:sz w:val="25"/>
          <w:szCs w:val="25"/>
          <w:lang w:val="uk-UA"/>
        </w:rPr>
        <w:t>ятинської міської територіальної громади</w:t>
      </w:r>
      <w:r w:rsidR="001430C8" w:rsidRPr="001430C8">
        <w:rPr>
          <w:b/>
          <w:bCs/>
          <w:sz w:val="25"/>
          <w:szCs w:val="25"/>
          <w:lang w:val="uk-UA"/>
        </w:rPr>
        <w:t>»</w:t>
      </w:r>
    </w:p>
    <w:bookmarkEnd w:id="0"/>
    <w:p w14:paraId="6DFFE5E1" w14:textId="77777777" w:rsidR="00C36E73" w:rsidRPr="00C36E73" w:rsidRDefault="00C36E73" w:rsidP="00A71992">
      <w:pPr>
        <w:suppressAutoHyphens/>
        <w:ind w:left="142"/>
        <w:jc w:val="both"/>
        <w:rPr>
          <w:b/>
          <w:sz w:val="25"/>
          <w:szCs w:val="25"/>
          <w:lang w:val="uk-UA" w:eastAsia="zh-CN"/>
        </w:rPr>
      </w:pPr>
    </w:p>
    <w:p w14:paraId="0467610F" w14:textId="4190BB2D" w:rsidR="00C36E73" w:rsidRPr="00673471" w:rsidRDefault="00C36E73" w:rsidP="00C36E73">
      <w:pPr>
        <w:pBdr>
          <w:top w:val="nil"/>
          <w:left w:val="nil"/>
          <w:bottom w:val="nil"/>
          <w:right w:val="nil"/>
          <w:between w:val="nil"/>
        </w:pBdr>
        <w:tabs>
          <w:tab w:val="left" w:pos="426"/>
        </w:tabs>
        <w:ind w:firstLine="720"/>
        <w:jc w:val="both"/>
        <w:rPr>
          <w:sz w:val="25"/>
          <w:szCs w:val="25"/>
          <w:lang w:val="uk-UA"/>
        </w:rPr>
      </w:pPr>
      <w:r w:rsidRPr="00C36E73">
        <w:rPr>
          <w:b/>
          <w:color w:val="000000"/>
          <w:sz w:val="25"/>
          <w:szCs w:val="25"/>
          <w:lang w:val="uk-UA"/>
        </w:rPr>
        <w:t>Оприлюднено</w:t>
      </w:r>
      <w:r w:rsidRPr="00C36E73">
        <w:rPr>
          <w:b/>
          <w:color w:val="C00000"/>
          <w:sz w:val="25"/>
          <w:szCs w:val="25"/>
          <w:lang w:val="uk-UA"/>
        </w:rPr>
        <w:t xml:space="preserve">:      </w:t>
      </w:r>
      <w:r w:rsidR="00673471" w:rsidRPr="00673471">
        <w:rPr>
          <w:b/>
          <w:sz w:val="25"/>
          <w:szCs w:val="25"/>
          <w:lang w:val="uk-UA"/>
        </w:rPr>
        <w:t>17.11.</w:t>
      </w:r>
      <w:r w:rsidRPr="00673471">
        <w:rPr>
          <w:b/>
          <w:sz w:val="25"/>
          <w:szCs w:val="25"/>
          <w:lang w:val="uk-UA"/>
        </w:rPr>
        <w:t xml:space="preserve"> 2021 р. </w:t>
      </w:r>
    </w:p>
    <w:p w14:paraId="0D034236" w14:textId="77777777" w:rsidR="00C36E73" w:rsidRPr="006B60D7" w:rsidRDefault="00C36E73" w:rsidP="00C36E73">
      <w:pPr>
        <w:ind w:firstLine="142"/>
        <w:jc w:val="center"/>
        <w:rPr>
          <w:color w:val="000000"/>
          <w:sz w:val="25"/>
          <w:szCs w:val="25"/>
          <w:lang w:val="uk-UA"/>
        </w:rPr>
      </w:pPr>
    </w:p>
    <w:p w14:paraId="64C31308" w14:textId="1C44EFA3" w:rsidR="006B60D7" w:rsidRPr="001430C8" w:rsidRDefault="00C36E73" w:rsidP="001430C8">
      <w:pPr>
        <w:spacing w:line="276" w:lineRule="auto"/>
        <w:ind w:left="142"/>
        <w:jc w:val="both"/>
        <w:rPr>
          <w:sz w:val="25"/>
          <w:szCs w:val="25"/>
          <w:lang w:val="uk-UA"/>
        </w:rPr>
      </w:pPr>
      <w:r w:rsidRPr="001430C8">
        <w:rPr>
          <w:lang w:val="uk-UA"/>
        </w:rPr>
        <w:t xml:space="preserve">      Аналіз регуляторного впливу до проекту регуляторного акту –</w:t>
      </w:r>
      <w:r w:rsidRPr="001430C8">
        <w:rPr>
          <w:bCs/>
          <w:lang w:val="uk-UA"/>
        </w:rPr>
        <w:t xml:space="preserve">«Рішення </w:t>
      </w:r>
      <w:r w:rsidRPr="00497E30">
        <w:rPr>
          <w:bCs/>
          <w:lang w:val="en-US"/>
        </w:rPr>
        <w:t>c</w:t>
      </w:r>
      <w:proofErr w:type="spellStart"/>
      <w:r w:rsidRPr="001430C8">
        <w:rPr>
          <w:bCs/>
          <w:lang w:val="uk-UA"/>
        </w:rPr>
        <w:t>есії</w:t>
      </w:r>
      <w:proofErr w:type="spellEnd"/>
      <w:r w:rsidRPr="001430C8">
        <w:rPr>
          <w:bCs/>
          <w:lang w:val="uk-UA"/>
        </w:rPr>
        <w:t xml:space="preserve"> Козятинської міської ради  «</w:t>
      </w:r>
      <w:r w:rsidR="001430C8" w:rsidRPr="001430C8">
        <w:rPr>
          <w:lang w:val="uk-UA"/>
        </w:rPr>
        <w:t>Про затвердження Порядку демонтажу незаконно встановлених/розміщених  елементів благоустрою, тимчасових споруд для провадження підприємницької діяльності, побутового, соціально-культурного чи іншого призначення на території Коз</w:t>
      </w:r>
      <w:r w:rsidR="001430C8" w:rsidRPr="001430C8">
        <w:rPr>
          <w:bCs/>
          <w:lang w:val="uk-UA"/>
        </w:rPr>
        <w:t>ятинської міської територіальної громади»</w:t>
      </w:r>
      <w:r w:rsidRPr="001430C8">
        <w:rPr>
          <w:bCs/>
          <w:lang w:val="uk-UA"/>
        </w:rPr>
        <w:t xml:space="preserve"> </w:t>
      </w:r>
      <w:r w:rsidR="00A71992" w:rsidRPr="001430C8">
        <w:rPr>
          <w:bCs/>
          <w:lang w:val="uk-UA"/>
        </w:rPr>
        <w:t xml:space="preserve">( далі Порядок) </w:t>
      </w:r>
      <w:r w:rsidR="001430C8">
        <w:rPr>
          <w:bCs/>
          <w:lang w:val="uk-UA"/>
        </w:rPr>
        <w:t>,</w:t>
      </w:r>
      <w:r w:rsidRPr="001430C8">
        <w:rPr>
          <w:lang w:val="uk-UA"/>
        </w:rPr>
        <w:t xml:space="preserve">розроблений </w:t>
      </w:r>
      <w:r w:rsidR="00673471" w:rsidRPr="001430C8">
        <w:rPr>
          <w:lang w:val="uk-UA"/>
        </w:rPr>
        <w:t>згідно</w:t>
      </w:r>
      <w:r w:rsidRPr="001430C8">
        <w:rPr>
          <w:color w:val="C00000"/>
          <w:lang w:val="uk-UA"/>
        </w:rPr>
        <w:t xml:space="preserve"> </w:t>
      </w:r>
      <w:r w:rsidRPr="001430C8">
        <w:rPr>
          <w:lang w:val="uk-UA"/>
        </w:rPr>
        <w:t xml:space="preserve">плану </w:t>
      </w:r>
      <w:r w:rsidR="00673471" w:rsidRPr="001430C8">
        <w:rPr>
          <w:lang w:val="uk-UA"/>
        </w:rPr>
        <w:t>діяльності з підготовки проектів регуляторних актів</w:t>
      </w:r>
      <w:r w:rsidR="00DD583B" w:rsidRPr="001430C8">
        <w:rPr>
          <w:lang w:val="uk-UA"/>
        </w:rPr>
        <w:t>,</w:t>
      </w:r>
      <w:r w:rsidRPr="001430C8">
        <w:rPr>
          <w:lang w:val="uk-UA"/>
        </w:rPr>
        <w:t xml:space="preserve"> затвердженого рішенням </w:t>
      </w:r>
      <w:r w:rsidR="000804B9" w:rsidRPr="001430C8">
        <w:rPr>
          <w:lang w:val="uk-UA"/>
        </w:rPr>
        <w:t>в</w:t>
      </w:r>
      <w:r w:rsidRPr="001430C8">
        <w:rPr>
          <w:lang w:val="uk-UA"/>
        </w:rPr>
        <w:t xml:space="preserve">иконавчого комітету </w:t>
      </w:r>
      <w:r w:rsidR="000804B9" w:rsidRPr="001430C8">
        <w:rPr>
          <w:lang w:val="uk-UA"/>
        </w:rPr>
        <w:t xml:space="preserve">Козятинської </w:t>
      </w:r>
      <w:r w:rsidRPr="001430C8">
        <w:rPr>
          <w:lang w:val="uk-UA"/>
        </w:rPr>
        <w:t xml:space="preserve"> міської ради від 20.1</w:t>
      </w:r>
      <w:r w:rsidR="00673471" w:rsidRPr="001430C8">
        <w:rPr>
          <w:lang w:val="uk-UA"/>
        </w:rPr>
        <w:t>1</w:t>
      </w:r>
      <w:r w:rsidRPr="001430C8">
        <w:rPr>
          <w:lang w:val="uk-UA"/>
        </w:rPr>
        <w:t xml:space="preserve">.2020 № </w:t>
      </w:r>
      <w:r w:rsidR="00673471" w:rsidRPr="001430C8">
        <w:rPr>
          <w:lang w:val="uk-UA"/>
        </w:rPr>
        <w:t xml:space="preserve">314 та </w:t>
      </w:r>
      <w:r w:rsidRPr="001430C8">
        <w:rPr>
          <w:lang w:val="uk-UA"/>
        </w:rPr>
        <w:t xml:space="preserve"> </w:t>
      </w:r>
      <w:r w:rsidR="00673471" w:rsidRPr="001430C8">
        <w:rPr>
          <w:lang w:val="uk-UA"/>
        </w:rPr>
        <w:t>рішення виконавчого комітету Козятинської міської ради від 28.10.2021 року №364 «Про внесення змін та доповнень  до рішення виконкому міської ради від 20.11.2020 року №314 «Про затвердження плану  діяльності з підготовки проектів  регуляторних актів на 2021 рік та затвердження плану-графіка здійснення результативності регуляторних актів на 2021 рік»</w:t>
      </w:r>
      <w:r w:rsidR="000804B9" w:rsidRPr="001430C8">
        <w:rPr>
          <w:lang w:val="uk-UA"/>
        </w:rPr>
        <w:t xml:space="preserve">  </w:t>
      </w:r>
      <w:r w:rsidRPr="001430C8">
        <w:rPr>
          <w:lang w:val="uk-UA"/>
        </w:rPr>
        <w:t xml:space="preserve">з дотриманням вимог Закону України «Про засади державної регуляторної політики у сфері господарської діяльності», </w:t>
      </w:r>
      <w:r w:rsidR="006B60D7" w:rsidRPr="001430C8">
        <w:rPr>
          <w:lang w:val="uk-UA"/>
        </w:rPr>
        <w:t>постанови Кабінету Міністрів України «</w:t>
      </w:r>
      <w:r w:rsidR="006B60D7" w:rsidRPr="001430C8">
        <w:rPr>
          <w:bCs/>
          <w:shd w:val="clear" w:color="auto" w:fill="FFFFFF"/>
          <w:lang w:val="uk-UA"/>
        </w:rPr>
        <w:t xml:space="preserve">Про затвердження </w:t>
      </w:r>
      <w:proofErr w:type="spellStart"/>
      <w:r w:rsidR="006B60D7" w:rsidRPr="001430C8">
        <w:rPr>
          <w:bCs/>
          <w:shd w:val="clear" w:color="auto" w:fill="FFFFFF"/>
          <w:lang w:val="uk-UA"/>
        </w:rPr>
        <w:t>методик</w:t>
      </w:r>
      <w:proofErr w:type="spellEnd"/>
      <w:r w:rsidR="006B60D7" w:rsidRPr="001430C8">
        <w:rPr>
          <w:bCs/>
          <w:shd w:val="clear" w:color="auto" w:fill="FFFFFF"/>
          <w:lang w:val="uk-UA"/>
        </w:rPr>
        <w:t xml:space="preserve"> проведення аналізу впливу та відстеження результативності регуляторного </w:t>
      </w:r>
      <w:proofErr w:type="spellStart"/>
      <w:r w:rsidR="006B60D7" w:rsidRPr="001430C8">
        <w:rPr>
          <w:bCs/>
          <w:shd w:val="clear" w:color="auto" w:fill="FFFFFF"/>
          <w:lang w:val="uk-UA"/>
        </w:rPr>
        <w:t>акта</w:t>
      </w:r>
      <w:proofErr w:type="spellEnd"/>
      <w:r w:rsidR="006B60D7" w:rsidRPr="001430C8">
        <w:rPr>
          <w:bCs/>
          <w:shd w:val="clear" w:color="auto" w:fill="FFFFFF"/>
          <w:lang w:val="uk-UA"/>
        </w:rPr>
        <w:t xml:space="preserve">» </w:t>
      </w:r>
      <w:r w:rsidR="006B60D7" w:rsidRPr="001430C8">
        <w:rPr>
          <w:lang w:val="uk-UA"/>
        </w:rPr>
        <w:t>від 11.03.04 № 308</w:t>
      </w:r>
      <w:r w:rsidR="006B60D7" w:rsidRPr="001430C8">
        <w:rPr>
          <w:sz w:val="25"/>
          <w:szCs w:val="25"/>
          <w:lang w:val="uk-UA"/>
        </w:rPr>
        <w:t>.</w:t>
      </w:r>
    </w:p>
    <w:p w14:paraId="4439F1EA" w14:textId="77777777" w:rsidR="00C36E73" w:rsidRPr="000804B9" w:rsidRDefault="00C36E73" w:rsidP="000804B9">
      <w:pPr>
        <w:spacing w:line="276" w:lineRule="auto"/>
        <w:jc w:val="both"/>
        <w:rPr>
          <w:sz w:val="25"/>
          <w:szCs w:val="25"/>
          <w:lang w:val="uk-UA"/>
        </w:rPr>
      </w:pPr>
    </w:p>
    <w:p w14:paraId="41DEB8EF" w14:textId="24B1C3FE" w:rsidR="00C36E73" w:rsidRPr="00497E30" w:rsidRDefault="00C36E73" w:rsidP="00C36E73">
      <w:pPr>
        <w:jc w:val="center"/>
        <w:rPr>
          <w:b/>
          <w:bCs/>
          <w:sz w:val="25"/>
          <w:szCs w:val="25"/>
          <w:lang w:val="uk-UA" w:eastAsia="uk-UA"/>
        </w:rPr>
      </w:pPr>
      <w:r w:rsidRPr="00497E30">
        <w:rPr>
          <w:b/>
          <w:bCs/>
          <w:sz w:val="25"/>
          <w:szCs w:val="25"/>
          <w:lang w:val="uk-UA" w:eastAsia="uk-UA"/>
        </w:rPr>
        <w:t>І. Визначення проблеми</w:t>
      </w:r>
    </w:p>
    <w:p w14:paraId="00238698" w14:textId="21DF9A56" w:rsidR="00480650" w:rsidRPr="00C351F2" w:rsidRDefault="00497E30" w:rsidP="00497E30">
      <w:pPr>
        <w:pStyle w:val="HTML"/>
        <w:shd w:val="clear" w:color="auto" w:fill="FFFFFF"/>
        <w:spacing w:line="276" w:lineRule="auto"/>
        <w:jc w:val="both"/>
        <w:textAlignment w:val="baseline"/>
        <w:rPr>
          <w:rFonts w:ascii="Times New Roman" w:hAnsi="Times New Roman" w:cs="Times New Roman"/>
          <w:sz w:val="24"/>
          <w:szCs w:val="24"/>
          <w:bdr w:val="none" w:sz="0" w:space="0" w:color="auto" w:frame="1"/>
          <w:lang w:val="uk-UA"/>
        </w:rPr>
      </w:pPr>
      <w:bookmarkStart w:id="1" w:name="n96"/>
      <w:bookmarkStart w:id="2" w:name="n99"/>
      <w:bookmarkEnd w:id="1"/>
      <w:bookmarkEnd w:id="2"/>
      <w:r>
        <w:rPr>
          <w:rFonts w:ascii="Times New Roman" w:hAnsi="Times New Roman" w:cs="Times New Roman"/>
          <w:sz w:val="24"/>
          <w:szCs w:val="24"/>
          <w:bdr w:val="none" w:sz="0" w:space="0" w:color="auto" w:frame="1"/>
          <w:lang w:val="uk-UA"/>
        </w:rPr>
        <w:t xml:space="preserve">    </w:t>
      </w:r>
      <w:r w:rsidR="00480650" w:rsidRPr="00C351F2">
        <w:rPr>
          <w:rFonts w:ascii="Times New Roman" w:hAnsi="Times New Roman" w:cs="Times New Roman"/>
          <w:sz w:val="24"/>
          <w:szCs w:val="24"/>
          <w:bdr w:val="none" w:sz="0" w:space="0" w:color="auto" w:frame="1"/>
          <w:lang w:val="uk-UA"/>
        </w:rPr>
        <w:t xml:space="preserve">Наказом Міністерства регіонального розвитку, будівництва та житлово-комунального господарства України від 22.10.2011 № 244 </w:t>
      </w:r>
      <w:bookmarkStart w:id="3" w:name="o2"/>
      <w:bookmarkStart w:id="4" w:name="o5"/>
      <w:bookmarkEnd w:id="3"/>
      <w:bookmarkEnd w:id="4"/>
      <w:r w:rsidR="00480650" w:rsidRPr="00C351F2">
        <w:rPr>
          <w:rFonts w:ascii="Times New Roman" w:hAnsi="Times New Roman" w:cs="Times New Roman"/>
          <w:sz w:val="24"/>
          <w:szCs w:val="24"/>
          <w:bdr w:val="none" w:sz="0" w:space="0" w:color="auto" w:frame="1"/>
          <w:lang w:val="uk-UA"/>
        </w:rPr>
        <w:t xml:space="preserve">затверджено Порядок  розміщення тимчасових споруд для провадження підприємницької діяльності. </w:t>
      </w:r>
    </w:p>
    <w:p w14:paraId="0A666CF0" w14:textId="537E3E45" w:rsidR="00480650" w:rsidRPr="00C351F2" w:rsidRDefault="00480650" w:rsidP="00497E30">
      <w:pPr>
        <w:pStyle w:val="HTML"/>
        <w:shd w:val="clear" w:color="auto" w:fill="FFFFFF"/>
        <w:spacing w:line="276" w:lineRule="auto"/>
        <w:jc w:val="both"/>
        <w:textAlignment w:val="baseline"/>
        <w:rPr>
          <w:lang w:val="uk-UA"/>
        </w:rPr>
      </w:pPr>
      <w:r w:rsidRPr="00C351F2">
        <w:rPr>
          <w:rFonts w:ascii="Times New Roman" w:hAnsi="Times New Roman" w:cs="Times New Roman"/>
          <w:sz w:val="24"/>
          <w:szCs w:val="24"/>
          <w:bdr w:val="none" w:sz="0" w:space="0" w:color="auto" w:frame="1"/>
          <w:lang w:val="uk-UA"/>
        </w:rPr>
        <w:tab/>
        <w:t>В</w:t>
      </w:r>
      <w:r w:rsidRPr="00C351F2">
        <w:rPr>
          <w:rFonts w:ascii="Times New Roman" w:hAnsi="Times New Roman" w:cs="Times New Roman"/>
          <w:sz w:val="24"/>
          <w:szCs w:val="24"/>
          <w:lang w:val="uk-UA"/>
        </w:rPr>
        <w:t>ідповідно до Цивільного кодексу України, Земельного кодексу України, Законів України «Про регулювання містобудівної діяльності», «Про дозвільну систему у сфері господарської діяльності», наказу Міністерства регіонального розвитку, будівництва та житлово-комунального господарства України від 21.10.11 № 244 «Про затвердження Порядку розміщення тимчасових споруд для провадження підприємницької діяльності», керуючись ст. 25, ст. 59 Закону України «Про місцеве самоврядування в Україні»,</w:t>
      </w:r>
      <w:r w:rsidR="00DA7D14">
        <w:rPr>
          <w:rFonts w:ascii="Times New Roman" w:hAnsi="Times New Roman" w:cs="Times New Roman"/>
          <w:sz w:val="24"/>
          <w:szCs w:val="24"/>
          <w:lang w:val="uk-UA"/>
        </w:rPr>
        <w:t xml:space="preserve"> Козятинська</w:t>
      </w:r>
      <w:r w:rsidRPr="00C351F2">
        <w:rPr>
          <w:rFonts w:ascii="Times New Roman" w:hAnsi="Times New Roman" w:cs="Times New Roman"/>
          <w:sz w:val="24"/>
          <w:szCs w:val="24"/>
          <w:lang w:val="uk-UA"/>
        </w:rPr>
        <w:t xml:space="preserve"> міська рада затвердила </w:t>
      </w:r>
      <w:r w:rsidR="00DA7D14" w:rsidRPr="00DA7D14">
        <w:rPr>
          <w:rFonts w:ascii="Times New Roman" w:hAnsi="Times New Roman" w:cs="Times New Roman"/>
          <w:sz w:val="24"/>
          <w:szCs w:val="24"/>
          <w:lang w:val="uk-UA"/>
        </w:rPr>
        <w:t>Положення про порядок звільнення земельних ділянок, що зайняті без правових підстав та належать до комунальної власності територіальної громади м. Козятин</w:t>
      </w:r>
      <w:r w:rsidR="00DA7D14">
        <w:rPr>
          <w:rFonts w:ascii="Times New Roman" w:hAnsi="Times New Roman" w:cs="Times New Roman"/>
          <w:bCs/>
          <w:sz w:val="24"/>
          <w:szCs w:val="24"/>
          <w:lang w:val="uk-UA"/>
        </w:rPr>
        <w:t>.</w:t>
      </w:r>
      <w:r w:rsidRPr="00C351F2">
        <w:rPr>
          <w:bCs/>
          <w:lang w:val="uk-UA"/>
        </w:rPr>
        <w:tab/>
      </w:r>
    </w:p>
    <w:p w14:paraId="166DE0AC" w14:textId="1F6E444A" w:rsidR="00480650" w:rsidRPr="00C351F2" w:rsidRDefault="00480650" w:rsidP="00497E30">
      <w:pPr>
        <w:pStyle w:val="a3"/>
        <w:shd w:val="clear" w:color="auto" w:fill="FFFFFF"/>
        <w:spacing w:before="0" w:beforeAutospacing="0" w:after="0" w:afterAutospacing="0" w:line="276" w:lineRule="auto"/>
        <w:jc w:val="both"/>
      </w:pPr>
      <w:r w:rsidRPr="00C351F2">
        <w:tab/>
        <w:t xml:space="preserve">У зв’язку зі змінами чинного законодавства України, нагальним є питання удосконалення механізму упорядкування розміщення пересувних тимчасових споруд для здійснення підприємницької діяльності на території </w:t>
      </w:r>
      <w:r w:rsidR="00DA7D14">
        <w:t>Козятинської міської територіальної громади</w:t>
      </w:r>
      <w:r w:rsidRPr="00C351F2">
        <w:t>.</w:t>
      </w:r>
    </w:p>
    <w:p w14:paraId="1050E3C7" w14:textId="51351C8B" w:rsidR="00480650" w:rsidRPr="00C351F2" w:rsidRDefault="00480650" w:rsidP="00497E30">
      <w:pPr>
        <w:spacing w:line="276" w:lineRule="auto"/>
        <w:ind w:firstLine="708"/>
        <w:jc w:val="both"/>
        <w:rPr>
          <w:lang w:val="uk-UA"/>
        </w:rPr>
      </w:pPr>
      <w:r w:rsidRPr="00C351F2">
        <w:rPr>
          <w:lang w:val="uk-UA"/>
        </w:rPr>
        <w:t xml:space="preserve">Розміщення кіосків, палаток, торгівельного обладнання на вулицях  у парках, скверах, на майданчиках, алеях, у дворах багатоквартирних житлових будинків загального користування без документів на право користування земельними ділянками на території </w:t>
      </w:r>
      <w:r w:rsidR="00DA7D14">
        <w:rPr>
          <w:lang w:val="uk-UA"/>
        </w:rPr>
        <w:t xml:space="preserve"> </w:t>
      </w:r>
      <w:r w:rsidR="00DA7D14">
        <w:rPr>
          <w:lang w:val="uk-UA"/>
        </w:rPr>
        <w:lastRenderedPageBreak/>
        <w:t>Козятинської міської територіальної громади</w:t>
      </w:r>
      <w:r w:rsidRPr="00C351F2">
        <w:rPr>
          <w:lang w:val="uk-UA"/>
        </w:rPr>
        <w:t xml:space="preserve"> перш за все є порушенням Правил благоустрою</w:t>
      </w:r>
      <w:r w:rsidR="00DA7D14">
        <w:rPr>
          <w:lang w:val="uk-UA"/>
        </w:rPr>
        <w:t xml:space="preserve">, </w:t>
      </w:r>
      <w:r w:rsidRPr="00C351F2">
        <w:rPr>
          <w:lang w:val="uk-UA"/>
        </w:rPr>
        <w:t xml:space="preserve">санітарного утримання територій, забезпечення чистоти і порядку </w:t>
      </w:r>
      <w:r w:rsidR="00DA7D14">
        <w:rPr>
          <w:lang w:val="uk-UA"/>
        </w:rPr>
        <w:t>на території громади</w:t>
      </w:r>
      <w:r w:rsidRPr="00C351F2">
        <w:rPr>
          <w:lang w:val="uk-UA"/>
        </w:rPr>
        <w:t xml:space="preserve"> та тягне за собою адміністративну відповідальність.</w:t>
      </w:r>
    </w:p>
    <w:p w14:paraId="0A3F131A" w14:textId="7D94F2AF" w:rsidR="00480650" w:rsidRPr="00C351F2" w:rsidRDefault="00480650" w:rsidP="00497E30">
      <w:pPr>
        <w:spacing w:line="276" w:lineRule="auto"/>
        <w:ind w:firstLine="708"/>
        <w:jc w:val="both"/>
        <w:rPr>
          <w:color w:val="000000"/>
          <w:lang w:val="uk-UA"/>
        </w:rPr>
      </w:pPr>
      <w:r w:rsidRPr="00C351F2">
        <w:rPr>
          <w:lang w:val="uk-UA"/>
        </w:rPr>
        <w:t>Хаотичне та не систематизоване розміщення даних об’єктів створює небезпеку учасникам дорожнього руху, обмежується або повністю створюється перешкоди для доступ</w:t>
      </w:r>
      <w:r w:rsidR="00DA7D14">
        <w:rPr>
          <w:lang w:val="uk-UA"/>
        </w:rPr>
        <w:t>у</w:t>
      </w:r>
      <w:r w:rsidRPr="00C351F2">
        <w:rPr>
          <w:lang w:val="uk-UA"/>
        </w:rPr>
        <w:t xml:space="preserve"> до підземних інженерних мереж, порушуються ветеринарні та санітарні норми реалізації продукції, перш за все тваринного походження, погіршуються архітектурний, естетичний вигляд міста. Вищевказані проблеми значним чином негативно впливають на туристичну привабливість та </w:t>
      </w:r>
      <w:r w:rsidRPr="00C351F2">
        <w:rPr>
          <w:color w:val="000000"/>
          <w:lang w:val="uk-UA"/>
        </w:rPr>
        <w:t>економічний розвиток міста в цілому.</w:t>
      </w:r>
    </w:p>
    <w:p w14:paraId="30CC7CB3" w14:textId="41DDAEB4" w:rsidR="00480650" w:rsidRDefault="00480650" w:rsidP="00497E30">
      <w:pPr>
        <w:pStyle w:val="a6"/>
        <w:tabs>
          <w:tab w:val="left" w:pos="540"/>
          <w:tab w:val="left" w:pos="3960"/>
          <w:tab w:val="left" w:pos="4140"/>
        </w:tabs>
        <w:spacing w:line="276" w:lineRule="auto"/>
        <w:ind w:right="0"/>
        <w:rPr>
          <w:b w:val="0"/>
          <w:szCs w:val="24"/>
          <w:shd w:val="clear" w:color="auto" w:fill="FFFFFF"/>
          <w:lang w:val="uk-UA"/>
        </w:rPr>
      </w:pPr>
      <w:r w:rsidRPr="00C351F2">
        <w:rPr>
          <w:szCs w:val="24"/>
          <w:lang w:val="uk-UA"/>
        </w:rPr>
        <w:tab/>
      </w:r>
      <w:r w:rsidRPr="00C351F2">
        <w:rPr>
          <w:b w:val="0"/>
          <w:szCs w:val="24"/>
          <w:lang w:val="uk-UA"/>
        </w:rPr>
        <w:t>Слід відзначити, що у зв’язку зі змінами в чинному законодавстві існуюч</w:t>
      </w:r>
      <w:r w:rsidR="00314AB1">
        <w:rPr>
          <w:b w:val="0"/>
          <w:szCs w:val="24"/>
          <w:lang w:val="uk-UA"/>
        </w:rPr>
        <w:t xml:space="preserve">е </w:t>
      </w:r>
      <w:r w:rsidRPr="00C351F2">
        <w:rPr>
          <w:b w:val="0"/>
          <w:szCs w:val="24"/>
          <w:lang w:val="uk-UA"/>
        </w:rPr>
        <w:t xml:space="preserve"> </w:t>
      </w:r>
      <w:r w:rsidR="00314AB1" w:rsidRPr="00314AB1">
        <w:rPr>
          <w:b w:val="0"/>
          <w:szCs w:val="24"/>
          <w:lang w:val="uk-UA"/>
        </w:rPr>
        <w:t>Положення про порядок звільнення земельних ділянок, що зайняті без правових підстав та належать до комунальної власності територіальної громади м. Козятин</w:t>
      </w:r>
      <w:r w:rsidR="00314AB1">
        <w:rPr>
          <w:bCs/>
          <w:szCs w:val="24"/>
          <w:lang w:val="uk-UA"/>
        </w:rPr>
        <w:t xml:space="preserve"> </w:t>
      </w:r>
      <w:r w:rsidRPr="00C351F2">
        <w:rPr>
          <w:b w:val="0"/>
          <w:szCs w:val="24"/>
          <w:shd w:val="clear" w:color="auto" w:fill="FFFFFF"/>
          <w:lang w:val="uk-UA"/>
        </w:rPr>
        <w:t>потребує удосконалення та чіткої деталізації процедури демонтажу.</w:t>
      </w:r>
    </w:p>
    <w:p w14:paraId="7083F66C" w14:textId="77777777" w:rsidR="00314AB1" w:rsidRPr="00C351F2" w:rsidRDefault="00314AB1" w:rsidP="00497E30">
      <w:pPr>
        <w:pStyle w:val="a6"/>
        <w:tabs>
          <w:tab w:val="left" w:pos="540"/>
          <w:tab w:val="left" w:pos="3960"/>
          <w:tab w:val="left" w:pos="4140"/>
        </w:tabs>
        <w:spacing w:line="276" w:lineRule="auto"/>
        <w:ind w:right="0"/>
        <w:rPr>
          <w:b w:val="0"/>
          <w:szCs w:val="24"/>
          <w:shd w:val="clear" w:color="auto" w:fill="FFFFFF"/>
          <w:lang w:val="uk-UA"/>
        </w:rPr>
      </w:pPr>
    </w:p>
    <w:p w14:paraId="56425098" w14:textId="77777777" w:rsidR="00C36E73" w:rsidRPr="00497E30" w:rsidRDefault="00C36E73" w:rsidP="00C36E73">
      <w:pPr>
        <w:pStyle w:val="Default"/>
        <w:ind w:left="851"/>
        <w:jc w:val="both"/>
        <w:rPr>
          <w:b/>
          <w:sz w:val="25"/>
          <w:szCs w:val="25"/>
          <w:lang w:val="uk-UA"/>
        </w:rPr>
      </w:pPr>
      <w:r w:rsidRPr="00497E30">
        <w:rPr>
          <w:b/>
          <w:sz w:val="25"/>
          <w:szCs w:val="25"/>
          <w:lang w:val="uk-UA"/>
        </w:rPr>
        <w:t>Основні групи (підгрупи), на які проблема справляє вплив: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68"/>
        <w:gridCol w:w="2108"/>
        <w:gridCol w:w="2652"/>
      </w:tblGrid>
      <w:tr w:rsidR="00C36E73" w:rsidRPr="005210D9" w14:paraId="74918AFE" w14:textId="77777777" w:rsidTr="003B705F">
        <w:tc>
          <w:tcPr>
            <w:tcW w:w="4968" w:type="dxa"/>
          </w:tcPr>
          <w:p w14:paraId="491AC97C" w14:textId="77777777" w:rsidR="00C36E73" w:rsidRPr="005210D9" w:rsidRDefault="00C36E73" w:rsidP="003B705F">
            <w:pPr>
              <w:jc w:val="center"/>
              <w:rPr>
                <w:lang w:val="uk-UA"/>
              </w:rPr>
            </w:pPr>
            <w:r w:rsidRPr="005210D9">
              <w:rPr>
                <w:lang w:val="uk-UA"/>
              </w:rPr>
              <w:t>Групи (підгрупи)</w:t>
            </w:r>
          </w:p>
        </w:tc>
        <w:tc>
          <w:tcPr>
            <w:tcW w:w="2160" w:type="dxa"/>
          </w:tcPr>
          <w:p w14:paraId="23B073F6" w14:textId="77777777" w:rsidR="00C36E73" w:rsidRPr="005210D9" w:rsidRDefault="00C36E73" w:rsidP="003B705F">
            <w:pPr>
              <w:jc w:val="center"/>
              <w:rPr>
                <w:lang w:val="uk-UA"/>
              </w:rPr>
            </w:pPr>
            <w:r w:rsidRPr="005210D9">
              <w:rPr>
                <w:lang w:val="uk-UA"/>
              </w:rPr>
              <w:t>Так</w:t>
            </w:r>
          </w:p>
        </w:tc>
        <w:tc>
          <w:tcPr>
            <w:tcW w:w="2726" w:type="dxa"/>
          </w:tcPr>
          <w:p w14:paraId="435D7D02" w14:textId="77777777" w:rsidR="00C36E73" w:rsidRPr="005210D9" w:rsidRDefault="00C36E73" w:rsidP="003B705F">
            <w:pPr>
              <w:jc w:val="center"/>
              <w:rPr>
                <w:lang w:val="uk-UA"/>
              </w:rPr>
            </w:pPr>
            <w:r w:rsidRPr="005210D9">
              <w:rPr>
                <w:lang w:val="uk-UA"/>
              </w:rPr>
              <w:t>Ні</w:t>
            </w:r>
          </w:p>
        </w:tc>
      </w:tr>
      <w:tr w:rsidR="00C36E73" w:rsidRPr="005210D9" w14:paraId="0880F376" w14:textId="77777777" w:rsidTr="003B705F">
        <w:tc>
          <w:tcPr>
            <w:tcW w:w="4968" w:type="dxa"/>
          </w:tcPr>
          <w:p w14:paraId="0E8E273D" w14:textId="77777777" w:rsidR="00C36E73" w:rsidRPr="005210D9" w:rsidRDefault="00C36E73" w:rsidP="003B705F">
            <w:pPr>
              <w:jc w:val="both"/>
              <w:rPr>
                <w:lang w:val="uk-UA"/>
              </w:rPr>
            </w:pPr>
            <w:r>
              <w:rPr>
                <w:lang w:val="uk-UA"/>
              </w:rPr>
              <w:t>Територіальна громада</w:t>
            </w:r>
          </w:p>
        </w:tc>
        <w:tc>
          <w:tcPr>
            <w:tcW w:w="2160" w:type="dxa"/>
          </w:tcPr>
          <w:p w14:paraId="7E841776" w14:textId="77777777" w:rsidR="00C36E73" w:rsidRPr="005210D9" w:rsidRDefault="00C36E73" w:rsidP="003B705F">
            <w:pPr>
              <w:jc w:val="center"/>
              <w:rPr>
                <w:lang w:val="uk-UA"/>
              </w:rPr>
            </w:pPr>
            <w:r w:rsidRPr="005210D9">
              <w:rPr>
                <w:lang w:val="uk-UA"/>
              </w:rPr>
              <w:t>+</w:t>
            </w:r>
          </w:p>
        </w:tc>
        <w:tc>
          <w:tcPr>
            <w:tcW w:w="2726" w:type="dxa"/>
          </w:tcPr>
          <w:p w14:paraId="2C8514F0" w14:textId="77777777" w:rsidR="00C36E73" w:rsidRPr="005210D9" w:rsidRDefault="00C36E73" w:rsidP="003B705F">
            <w:pPr>
              <w:jc w:val="center"/>
              <w:rPr>
                <w:lang w:val="uk-UA"/>
              </w:rPr>
            </w:pPr>
            <w:r w:rsidRPr="005210D9">
              <w:rPr>
                <w:lang w:val="uk-UA"/>
              </w:rPr>
              <w:t>-</w:t>
            </w:r>
          </w:p>
        </w:tc>
      </w:tr>
      <w:tr w:rsidR="00C36E73" w:rsidRPr="005210D9" w14:paraId="3413651B" w14:textId="77777777" w:rsidTr="003B705F">
        <w:tc>
          <w:tcPr>
            <w:tcW w:w="4968" w:type="dxa"/>
          </w:tcPr>
          <w:p w14:paraId="5608B927" w14:textId="77777777" w:rsidR="00C36E73" w:rsidRPr="005210D9" w:rsidRDefault="00C36E73" w:rsidP="003B705F">
            <w:pPr>
              <w:jc w:val="both"/>
              <w:rPr>
                <w:lang w:val="uk-UA"/>
              </w:rPr>
            </w:pPr>
            <w:r w:rsidRPr="009A1E8E">
              <w:rPr>
                <w:rFonts w:eastAsia="Calibri"/>
                <w:lang w:val="uk-UA"/>
              </w:rPr>
              <w:t>Органи місцевого самоврядування</w:t>
            </w:r>
          </w:p>
        </w:tc>
        <w:tc>
          <w:tcPr>
            <w:tcW w:w="2160" w:type="dxa"/>
          </w:tcPr>
          <w:p w14:paraId="27B3EB5B" w14:textId="77777777" w:rsidR="00C36E73" w:rsidRPr="005210D9" w:rsidRDefault="00C36E73" w:rsidP="003B705F">
            <w:pPr>
              <w:jc w:val="center"/>
              <w:rPr>
                <w:lang w:val="uk-UA"/>
              </w:rPr>
            </w:pPr>
            <w:r w:rsidRPr="005210D9">
              <w:rPr>
                <w:lang w:val="uk-UA"/>
              </w:rPr>
              <w:t>+</w:t>
            </w:r>
          </w:p>
        </w:tc>
        <w:tc>
          <w:tcPr>
            <w:tcW w:w="2726" w:type="dxa"/>
          </w:tcPr>
          <w:p w14:paraId="3C58C1E6" w14:textId="77777777" w:rsidR="00C36E73" w:rsidRPr="005210D9" w:rsidRDefault="00C36E73" w:rsidP="003B705F">
            <w:pPr>
              <w:jc w:val="center"/>
              <w:rPr>
                <w:lang w:val="uk-UA"/>
              </w:rPr>
            </w:pPr>
            <w:r w:rsidRPr="005210D9">
              <w:rPr>
                <w:lang w:val="uk-UA"/>
              </w:rPr>
              <w:t>-</w:t>
            </w:r>
          </w:p>
        </w:tc>
      </w:tr>
      <w:tr w:rsidR="00C36E73" w:rsidRPr="005210D9" w14:paraId="36D3C066" w14:textId="77777777" w:rsidTr="003B705F">
        <w:tc>
          <w:tcPr>
            <w:tcW w:w="4968" w:type="dxa"/>
          </w:tcPr>
          <w:p w14:paraId="671A7A66" w14:textId="77777777" w:rsidR="00C36E73" w:rsidRPr="005210D9" w:rsidRDefault="00C36E73" w:rsidP="003B705F">
            <w:pPr>
              <w:rPr>
                <w:lang w:val="uk-UA"/>
              </w:rPr>
            </w:pPr>
            <w:r w:rsidRPr="005210D9">
              <w:rPr>
                <w:lang w:val="uk-UA"/>
              </w:rPr>
              <w:t xml:space="preserve">Суб’єкти господарювання </w:t>
            </w:r>
          </w:p>
        </w:tc>
        <w:tc>
          <w:tcPr>
            <w:tcW w:w="2160" w:type="dxa"/>
          </w:tcPr>
          <w:p w14:paraId="7DD680BB" w14:textId="77777777" w:rsidR="00C36E73" w:rsidRPr="005210D9" w:rsidRDefault="00C36E73" w:rsidP="003B705F">
            <w:pPr>
              <w:jc w:val="center"/>
              <w:rPr>
                <w:lang w:val="uk-UA"/>
              </w:rPr>
            </w:pPr>
            <w:r w:rsidRPr="005210D9">
              <w:rPr>
                <w:lang w:val="uk-UA"/>
              </w:rPr>
              <w:t>+</w:t>
            </w:r>
          </w:p>
        </w:tc>
        <w:tc>
          <w:tcPr>
            <w:tcW w:w="2726" w:type="dxa"/>
          </w:tcPr>
          <w:p w14:paraId="2915726E" w14:textId="77777777" w:rsidR="00C36E73" w:rsidRPr="005210D9" w:rsidRDefault="00C36E73" w:rsidP="003B705F">
            <w:pPr>
              <w:jc w:val="center"/>
              <w:rPr>
                <w:lang w:val="uk-UA"/>
              </w:rPr>
            </w:pPr>
            <w:r w:rsidRPr="005210D9">
              <w:rPr>
                <w:lang w:val="uk-UA"/>
              </w:rPr>
              <w:t>-</w:t>
            </w:r>
          </w:p>
        </w:tc>
      </w:tr>
      <w:tr w:rsidR="00C36E73" w:rsidRPr="005210D9" w14:paraId="6288FAE2" w14:textId="77777777" w:rsidTr="003B705F">
        <w:tc>
          <w:tcPr>
            <w:tcW w:w="4968" w:type="dxa"/>
          </w:tcPr>
          <w:p w14:paraId="7488EC1B" w14:textId="77777777" w:rsidR="00C36E73" w:rsidRPr="005210D9" w:rsidRDefault="00C36E73" w:rsidP="003B705F">
            <w:pPr>
              <w:rPr>
                <w:lang w:val="uk-UA"/>
              </w:rPr>
            </w:pPr>
            <w:r w:rsidRPr="005210D9">
              <w:rPr>
                <w:lang w:val="uk-UA"/>
              </w:rPr>
              <w:t>у тому числі суб’єкти малого підприємництва</w:t>
            </w:r>
          </w:p>
        </w:tc>
        <w:tc>
          <w:tcPr>
            <w:tcW w:w="2160" w:type="dxa"/>
          </w:tcPr>
          <w:p w14:paraId="43D6CCF5" w14:textId="77777777" w:rsidR="00C36E73" w:rsidRPr="005210D9" w:rsidRDefault="00C36E73" w:rsidP="003B705F">
            <w:pPr>
              <w:jc w:val="center"/>
              <w:rPr>
                <w:lang w:val="uk-UA"/>
              </w:rPr>
            </w:pPr>
            <w:r w:rsidRPr="005210D9">
              <w:rPr>
                <w:lang w:val="uk-UA"/>
              </w:rPr>
              <w:t>+</w:t>
            </w:r>
          </w:p>
        </w:tc>
        <w:tc>
          <w:tcPr>
            <w:tcW w:w="2726" w:type="dxa"/>
          </w:tcPr>
          <w:p w14:paraId="2281A44E" w14:textId="77777777" w:rsidR="00C36E73" w:rsidRPr="005210D9" w:rsidRDefault="00C36E73" w:rsidP="003B705F">
            <w:pPr>
              <w:jc w:val="center"/>
              <w:rPr>
                <w:lang w:val="uk-UA"/>
              </w:rPr>
            </w:pPr>
            <w:r w:rsidRPr="005210D9">
              <w:rPr>
                <w:lang w:val="uk-UA"/>
              </w:rPr>
              <w:t>-</w:t>
            </w:r>
          </w:p>
        </w:tc>
      </w:tr>
    </w:tbl>
    <w:p w14:paraId="3C0D92EF" w14:textId="77777777" w:rsidR="00C36E73" w:rsidRDefault="00C36E73" w:rsidP="00C36E73">
      <w:pPr>
        <w:ind w:firstLine="540"/>
        <w:jc w:val="both"/>
        <w:rPr>
          <w:lang w:val="uk-UA"/>
        </w:rPr>
      </w:pPr>
    </w:p>
    <w:p w14:paraId="6FCAA4B3" w14:textId="127FD92F" w:rsidR="00C36E73" w:rsidRPr="00497E30" w:rsidRDefault="00C36E73" w:rsidP="00EA4921">
      <w:pPr>
        <w:spacing w:line="276" w:lineRule="auto"/>
        <w:ind w:firstLine="708"/>
        <w:jc w:val="both"/>
        <w:rPr>
          <w:lang w:val="uk-UA"/>
        </w:rPr>
      </w:pPr>
      <w:r w:rsidRPr="00497E30">
        <w:rPr>
          <w:lang w:val="uk-UA"/>
        </w:rPr>
        <w:t xml:space="preserve">З огляду на кількісне зростання </w:t>
      </w:r>
      <w:r w:rsidRPr="00497E30">
        <w:rPr>
          <w:bCs/>
          <w:lang w:val="uk-UA"/>
        </w:rPr>
        <w:t xml:space="preserve">елементів благоустрою, </w:t>
      </w:r>
      <w:r w:rsidR="00497E30">
        <w:rPr>
          <w:bCs/>
          <w:lang w:val="uk-UA"/>
        </w:rPr>
        <w:t>тимчасових гаражів</w:t>
      </w:r>
      <w:r w:rsidR="00A71992">
        <w:rPr>
          <w:bCs/>
          <w:lang w:val="uk-UA"/>
        </w:rPr>
        <w:t xml:space="preserve"> (ТГ)</w:t>
      </w:r>
      <w:r w:rsidR="00497E30">
        <w:rPr>
          <w:bCs/>
          <w:lang w:val="uk-UA"/>
        </w:rPr>
        <w:t>, тимчасових споруд</w:t>
      </w:r>
      <w:r w:rsidR="00A71992">
        <w:rPr>
          <w:bCs/>
          <w:lang w:val="uk-UA"/>
        </w:rPr>
        <w:t xml:space="preserve"> (ТС)</w:t>
      </w:r>
      <w:r w:rsidR="00497E30">
        <w:rPr>
          <w:bCs/>
          <w:lang w:val="uk-UA"/>
        </w:rPr>
        <w:t xml:space="preserve"> </w:t>
      </w:r>
      <w:r w:rsidRPr="00497E30">
        <w:rPr>
          <w:lang w:val="uk-UA"/>
        </w:rPr>
        <w:t xml:space="preserve">на території </w:t>
      </w:r>
      <w:r w:rsidR="00EA4921" w:rsidRPr="00497E30">
        <w:rPr>
          <w:lang w:val="uk-UA"/>
        </w:rPr>
        <w:t>Козятинської</w:t>
      </w:r>
      <w:r w:rsidRPr="00497E30">
        <w:rPr>
          <w:lang w:val="uk-UA"/>
        </w:rPr>
        <w:t xml:space="preserve"> міської територіальної громади, введення</w:t>
      </w:r>
      <w:r w:rsidR="00314AB1" w:rsidRPr="00497E30">
        <w:rPr>
          <w:lang w:val="uk-UA"/>
        </w:rPr>
        <w:t xml:space="preserve"> </w:t>
      </w:r>
      <w:r w:rsidR="00A71992">
        <w:rPr>
          <w:lang w:val="uk-UA"/>
        </w:rPr>
        <w:t xml:space="preserve">даного </w:t>
      </w:r>
      <w:r w:rsidR="00314AB1" w:rsidRPr="00497E30">
        <w:rPr>
          <w:lang w:val="uk-UA"/>
        </w:rPr>
        <w:t>Порядку на території Коз</w:t>
      </w:r>
      <w:r w:rsidR="00314AB1" w:rsidRPr="00497E30">
        <w:rPr>
          <w:bCs/>
          <w:lang w:val="uk-UA"/>
        </w:rPr>
        <w:t>ятинської міської територіальної громади</w:t>
      </w:r>
      <w:r w:rsidRPr="00497E30">
        <w:rPr>
          <w:lang w:val="uk-UA"/>
        </w:rPr>
        <w:t xml:space="preserve"> з однієї сторони має стимулювати громадян та суб’єктів господарювання встановлювати/розміщувати </w:t>
      </w:r>
      <w:r w:rsidRPr="00497E30">
        <w:rPr>
          <w:bCs/>
          <w:lang w:val="uk-UA"/>
        </w:rPr>
        <w:t xml:space="preserve">елементи благоустрою, </w:t>
      </w:r>
      <w:r w:rsidRPr="00497E30">
        <w:rPr>
          <w:lang w:val="uk-UA"/>
        </w:rPr>
        <w:t>ТГ</w:t>
      </w:r>
      <w:r w:rsidRPr="00497E30">
        <w:rPr>
          <w:bCs/>
          <w:lang w:val="uk-UA"/>
        </w:rPr>
        <w:t xml:space="preserve">, </w:t>
      </w:r>
      <w:r w:rsidRPr="00497E30">
        <w:rPr>
          <w:lang w:val="uk-UA"/>
        </w:rPr>
        <w:t xml:space="preserve">ТС відповідно до вимог норм чинного законодавства України, а з іншої- дозволить забезпечити належний контроль за встановленням/розміщенням і використанням </w:t>
      </w:r>
      <w:r w:rsidRPr="00497E30">
        <w:rPr>
          <w:bCs/>
          <w:lang w:val="uk-UA"/>
        </w:rPr>
        <w:t xml:space="preserve">елементів благоустрою, </w:t>
      </w:r>
      <w:r w:rsidRPr="00497E30">
        <w:rPr>
          <w:lang w:val="uk-UA"/>
        </w:rPr>
        <w:t>ТГ</w:t>
      </w:r>
      <w:r w:rsidRPr="00497E30">
        <w:rPr>
          <w:bCs/>
          <w:lang w:val="uk-UA"/>
        </w:rPr>
        <w:t xml:space="preserve">, </w:t>
      </w:r>
      <w:r w:rsidRPr="00497E30">
        <w:rPr>
          <w:lang w:val="uk-UA"/>
        </w:rPr>
        <w:t>ТС на території</w:t>
      </w:r>
      <w:r w:rsidR="00EA4921" w:rsidRPr="00497E30">
        <w:rPr>
          <w:lang w:val="uk-UA"/>
        </w:rPr>
        <w:t xml:space="preserve"> Козятинської</w:t>
      </w:r>
      <w:r w:rsidRPr="00497E30">
        <w:rPr>
          <w:lang w:val="uk-UA"/>
        </w:rPr>
        <w:t xml:space="preserve"> міської територіальної громади.</w:t>
      </w:r>
    </w:p>
    <w:p w14:paraId="4C1D6AFA" w14:textId="77777777" w:rsidR="00C36E73" w:rsidRDefault="00C36E73" w:rsidP="00C36E73">
      <w:pPr>
        <w:ind w:firstLine="360"/>
        <w:jc w:val="both"/>
        <w:rPr>
          <w:lang w:val="uk-UA"/>
        </w:rPr>
      </w:pPr>
    </w:p>
    <w:p w14:paraId="1F9DCDB7" w14:textId="77777777" w:rsidR="00C36E73" w:rsidRPr="00497E30" w:rsidRDefault="00C36E73" w:rsidP="00C36E73">
      <w:pPr>
        <w:shd w:val="clear" w:color="auto" w:fill="FFFFFF"/>
        <w:ind w:firstLine="450"/>
        <w:jc w:val="center"/>
        <w:textAlignment w:val="baseline"/>
        <w:rPr>
          <w:b/>
          <w:bCs/>
          <w:color w:val="000000"/>
          <w:sz w:val="25"/>
          <w:szCs w:val="25"/>
          <w:lang w:val="uk-UA"/>
        </w:rPr>
      </w:pPr>
      <w:r w:rsidRPr="00497E30">
        <w:rPr>
          <w:b/>
          <w:bCs/>
          <w:color w:val="000000"/>
          <w:sz w:val="25"/>
          <w:szCs w:val="25"/>
          <w:lang w:val="uk-UA"/>
        </w:rPr>
        <w:t>ІІ. Цілі державного регулювання</w:t>
      </w:r>
    </w:p>
    <w:p w14:paraId="03E9B79B" w14:textId="77777777" w:rsidR="00C36E73" w:rsidRPr="00497E30" w:rsidRDefault="00C36E73" w:rsidP="00C36E73">
      <w:pPr>
        <w:shd w:val="clear" w:color="auto" w:fill="FFFFFF"/>
        <w:jc w:val="center"/>
        <w:textAlignment w:val="baseline"/>
        <w:rPr>
          <w:bCs/>
          <w:color w:val="000000"/>
          <w:sz w:val="25"/>
          <w:szCs w:val="25"/>
          <w:lang w:val="uk-UA"/>
        </w:rPr>
      </w:pPr>
    </w:p>
    <w:p w14:paraId="38356BC8" w14:textId="77777777" w:rsidR="00C36E73" w:rsidRPr="00497E30" w:rsidRDefault="00C36E73" w:rsidP="00EA4921">
      <w:pPr>
        <w:shd w:val="clear" w:color="auto" w:fill="FFFFFF"/>
        <w:spacing w:line="276" w:lineRule="auto"/>
        <w:ind w:firstLine="708"/>
        <w:jc w:val="both"/>
        <w:textAlignment w:val="baseline"/>
        <w:rPr>
          <w:shd w:val="clear" w:color="auto" w:fill="FFFFFF"/>
          <w:lang w:val="uk-UA"/>
        </w:rPr>
      </w:pPr>
      <w:r w:rsidRPr="00497E30">
        <w:rPr>
          <w:lang w:val="uk-UA"/>
        </w:rPr>
        <w:t>Детальне регламентування П</w:t>
      </w:r>
      <w:r w:rsidRPr="00497E30">
        <w:rPr>
          <w:bCs/>
          <w:lang w:val="uk-UA"/>
        </w:rPr>
        <w:t xml:space="preserve">орядку </w:t>
      </w:r>
      <w:r w:rsidRPr="00497E30">
        <w:rPr>
          <w:spacing w:val="-1"/>
          <w:lang w:val="uk-UA"/>
        </w:rPr>
        <w:t xml:space="preserve">дасть можливість упорядкувати та зменшити кількість </w:t>
      </w:r>
      <w:r w:rsidRPr="00497E30">
        <w:rPr>
          <w:bCs/>
          <w:lang w:val="uk-UA"/>
        </w:rPr>
        <w:t xml:space="preserve">елементів благоустрою, </w:t>
      </w:r>
      <w:r w:rsidRPr="00497E30">
        <w:rPr>
          <w:lang w:val="uk-UA"/>
        </w:rPr>
        <w:t>ТГ</w:t>
      </w:r>
      <w:r w:rsidRPr="00497E30">
        <w:rPr>
          <w:bCs/>
          <w:lang w:val="uk-UA"/>
        </w:rPr>
        <w:t xml:space="preserve">, </w:t>
      </w:r>
      <w:r w:rsidRPr="00497E30">
        <w:rPr>
          <w:lang w:val="uk-UA"/>
        </w:rPr>
        <w:t>ТС</w:t>
      </w:r>
      <w:r w:rsidRPr="00497E30">
        <w:rPr>
          <w:spacing w:val="-1"/>
          <w:lang w:val="uk-UA"/>
        </w:rPr>
        <w:t>, які розміщені хаотично та без дотримання норм чинного законодавства.</w:t>
      </w:r>
    </w:p>
    <w:p w14:paraId="7474B384" w14:textId="77777777" w:rsidR="00C36E73" w:rsidRPr="00497E30" w:rsidRDefault="00C36E73" w:rsidP="00EA4921">
      <w:pPr>
        <w:pStyle w:val="1"/>
        <w:spacing w:line="276" w:lineRule="auto"/>
        <w:ind w:firstLine="567"/>
        <w:jc w:val="both"/>
        <w:rPr>
          <w:sz w:val="24"/>
          <w:szCs w:val="24"/>
          <w:shd w:val="clear" w:color="auto" w:fill="FFFFFF"/>
          <w:lang w:val="uk-UA"/>
        </w:rPr>
      </w:pPr>
      <w:r w:rsidRPr="00497E30">
        <w:rPr>
          <w:sz w:val="24"/>
          <w:szCs w:val="24"/>
          <w:shd w:val="clear" w:color="auto" w:fill="FFFFFF"/>
          <w:lang w:val="uk-UA"/>
        </w:rPr>
        <w:t xml:space="preserve">Розроблення Порядку </w:t>
      </w:r>
      <w:proofErr w:type="spellStart"/>
      <w:r w:rsidRPr="00497E30">
        <w:rPr>
          <w:sz w:val="24"/>
          <w:szCs w:val="24"/>
          <w:shd w:val="clear" w:color="auto" w:fill="FFFFFF"/>
          <w:lang w:val="uk-UA"/>
        </w:rPr>
        <w:t>надасть</w:t>
      </w:r>
      <w:proofErr w:type="spellEnd"/>
      <w:r w:rsidRPr="00497E30">
        <w:rPr>
          <w:sz w:val="24"/>
          <w:szCs w:val="24"/>
          <w:shd w:val="clear" w:color="auto" w:fill="FFFFFF"/>
          <w:lang w:val="uk-UA"/>
        </w:rPr>
        <w:t xml:space="preserve"> наступні можливості:</w:t>
      </w:r>
    </w:p>
    <w:p w14:paraId="3C17C351" w14:textId="77777777" w:rsidR="00C36E73" w:rsidRPr="00497E30" w:rsidRDefault="00C36E73" w:rsidP="00EA4921">
      <w:pPr>
        <w:pStyle w:val="1"/>
        <w:numPr>
          <w:ilvl w:val="0"/>
          <w:numId w:val="1"/>
        </w:numPr>
        <w:tabs>
          <w:tab w:val="clear" w:pos="1332"/>
        </w:tabs>
        <w:spacing w:line="276" w:lineRule="auto"/>
        <w:ind w:left="0" w:firstLine="0"/>
        <w:jc w:val="both"/>
        <w:rPr>
          <w:sz w:val="24"/>
          <w:szCs w:val="24"/>
          <w:shd w:val="clear" w:color="auto" w:fill="FFFFFF"/>
          <w:lang w:val="uk-UA"/>
        </w:rPr>
      </w:pPr>
      <w:r w:rsidRPr="00497E30">
        <w:rPr>
          <w:sz w:val="24"/>
          <w:szCs w:val="24"/>
          <w:shd w:val="clear" w:color="auto" w:fill="FFFFFF"/>
          <w:lang w:val="uk-UA"/>
        </w:rPr>
        <w:t>покращити стан благоустрою, зберегти архітектурний та історичний вигляд території громади;</w:t>
      </w:r>
    </w:p>
    <w:p w14:paraId="76ACD7B5" w14:textId="77777777" w:rsidR="00C36E73" w:rsidRPr="00497E30" w:rsidRDefault="00C36E73" w:rsidP="00EA4921">
      <w:pPr>
        <w:pStyle w:val="1"/>
        <w:numPr>
          <w:ilvl w:val="0"/>
          <w:numId w:val="1"/>
        </w:numPr>
        <w:tabs>
          <w:tab w:val="clear" w:pos="1332"/>
        </w:tabs>
        <w:spacing w:line="276" w:lineRule="auto"/>
        <w:ind w:left="0" w:firstLine="0"/>
        <w:jc w:val="both"/>
        <w:rPr>
          <w:sz w:val="24"/>
          <w:szCs w:val="24"/>
          <w:lang w:val="uk-UA"/>
        </w:rPr>
      </w:pPr>
      <w:r w:rsidRPr="00497E30">
        <w:rPr>
          <w:sz w:val="24"/>
          <w:szCs w:val="24"/>
          <w:shd w:val="clear" w:color="auto" w:fill="FFFFFF"/>
          <w:lang w:val="uk-UA"/>
        </w:rPr>
        <w:t xml:space="preserve">зберегти охороні зони інженерних мереж; </w:t>
      </w:r>
    </w:p>
    <w:p w14:paraId="5FDC406D" w14:textId="1EC62189" w:rsidR="00C36E73" w:rsidRPr="00497E30" w:rsidRDefault="00C36E73" w:rsidP="00EA4921">
      <w:pPr>
        <w:pStyle w:val="1"/>
        <w:numPr>
          <w:ilvl w:val="0"/>
          <w:numId w:val="1"/>
        </w:numPr>
        <w:tabs>
          <w:tab w:val="clear" w:pos="1332"/>
        </w:tabs>
        <w:spacing w:line="276" w:lineRule="auto"/>
        <w:ind w:left="0" w:firstLine="0"/>
        <w:jc w:val="both"/>
        <w:rPr>
          <w:sz w:val="24"/>
          <w:szCs w:val="24"/>
          <w:lang w:val="uk-UA"/>
        </w:rPr>
      </w:pPr>
      <w:r w:rsidRPr="00497E30">
        <w:rPr>
          <w:sz w:val="24"/>
          <w:szCs w:val="24"/>
          <w:shd w:val="clear" w:color="auto" w:fill="FFFFFF"/>
          <w:lang w:val="uk-UA"/>
        </w:rPr>
        <w:t>в</w:t>
      </w:r>
      <w:r w:rsidRPr="00497E30">
        <w:rPr>
          <w:sz w:val="24"/>
          <w:szCs w:val="24"/>
          <w:lang w:val="uk-UA"/>
        </w:rPr>
        <w:t xml:space="preserve">становити єдиний підхід у вирішенні питань щодо захисту прав </w:t>
      </w:r>
      <w:r w:rsidR="00EA4921" w:rsidRPr="00497E30">
        <w:rPr>
          <w:sz w:val="24"/>
          <w:szCs w:val="24"/>
          <w:lang w:val="uk-UA"/>
        </w:rPr>
        <w:t>громади ;</w:t>
      </w:r>
    </w:p>
    <w:p w14:paraId="1FA0713D" w14:textId="77777777" w:rsidR="00C36E73" w:rsidRPr="00497E30" w:rsidRDefault="00C36E73" w:rsidP="00EA4921">
      <w:pPr>
        <w:pStyle w:val="1"/>
        <w:numPr>
          <w:ilvl w:val="0"/>
          <w:numId w:val="1"/>
        </w:numPr>
        <w:tabs>
          <w:tab w:val="clear" w:pos="1332"/>
        </w:tabs>
        <w:spacing w:line="276" w:lineRule="auto"/>
        <w:ind w:left="0" w:firstLine="0"/>
        <w:jc w:val="both"/>
        <w:rPr>
          <w:b/>
          <w:spacing w:val="-1"/>
          <w:sz w:val="24"/>
          <w:szCs w:val="24"/>
          <w:lang w:val="uk-UA"/>
        </w:rPr>
      </w:pPr>
      <w:r w:rsidRPr="00497E30">
        <w:rPr>
          <w:sz w:val="24"/>
          <w:szCs w:val="24"/>
          <w:lang w:val="uk-UA"/>
        </w:rPr>
        <w:t xml:space="preserve">врегулювати правові відносини між органами місцевого самоврядування та фізичними і юридичними особами незалежно від форм власності, які виникають під час демонтажу </w:t>
      </w:r>
      <w:r w:rsidRPr="00497E30">
        <w:rPr>
          <w:bCs/>
          <w:sz w:val="24"/>
          <w:szCs w:val="24"/>
          <w:lang w:val="uk-UA"/>
        </w:rPr>
        <w:t xml:space="preserve">елементів благоустрою, </w:t>
      </w:r>
      <w:r w:rsidRPr="00497E30">
        <w:rPr>
          <w:sz w:val="24"/>
          <w:szCs w:val="24"/>
          <w:lang w:val="uk-UA"/>
        </w:rPr>
        <w:t>ТГ</w:t>
      </w:r>
      <w:r w:rsidRPr="00497E30">
        <w:rPr>
          <w:bCs/>
          <w:sz w:val="24"/>
          <w:szCs w:val="24"/>
          <w:lang w:val="uk-UA"/>
        </w:rPr>
        <w:t xml:space="preserve">, </w:t>
      </w:r>
      <w:r w:rsidRPr="00497E30">
        <w:rPr>
          <w:sz w:val="24"/>
          <w:szCs w:val="24"/>
          <w:lang w:val="uk-UA"/>
        </w:rPr>
        <w:t>ТС;</w:t>
      </w:r>
    </w:p>
    <w:p w14:paraId="6924EA41" w14:textId="77777777" w:rsidR="00C36E73" w:rsidRPr="00497E30" w:rsidRDefault="00C36E73" w:rsidP="00EA4921">
      <w:pPr>
        <w:pStyle w:val="1"/>
        <w:numPr>
          <w:ilvl w:val="0"/>
          <w:numId w:val="1"/>
        </w:numPr>
        <w:tabs>
          <w:tab w:val="clear" w:pos="1332"/>
        </w:tabs>
        <w:spacing w:line="276" w:lineRule="auto"/>
        <w:ind w:left="0" w:firstLine="0"/>
        <w:jc w:val="both"/>
        <w:rPr>
          <w:b/>
          <w:spacing w:val="-1"/>
          <w:sz w:val="24"/>
          <w:szCs w:val="24"/>
          <w:lang w:val="uk-UA"/>
        </w:rPr>
      </w:pPr>
      <w:r w:rsidRPr="00497E30">
        <w:rPr>
          <w:sz w:val="24"/>
          <w:szCs w:val="24"/>
          <w:lang w:val="uk-UA"/>
        </w:rPr>
        <w:t xml:space="preserve">роз`яснити процедуру </w:t>
      </w:r>
      <w:r w:rsidRPr="00497E30">
        <w:rPr>
          <w:sz w:val="24"/>
          <w:szCs w:val="24"/>
          <w:shd w:val="clear" w:color="auto" w:fill="FFFFFF"/>
          <w:lang w:val="uk-UA"/>
        </w:rPr>
        <w:t>демонтажу</w:t>
      </w:r>
      <w:r w:rsidRPr="00497E30">
        <w:rPr>
          <w:sz w:val="24"/>
          <w:szCs w:val="24"/>
          <w:shd w:val="clear" w:color="auto" w:fill="FFFFFF"/>
        </w:rPr>
        <w:t>,</w:t>
      </w:r>
      <w:r w:rsidRPr="00497E30">
        <w:rPr>
          <w:sz w:val="24"/>
          <w:szCs w:val="24"/>
        </w:rPr>
        <w:t xml:space="preserve"> </w:t>
      </w:r>
      <w:proofErr w:type="spellStart"/>
      <w:r w:rsidRPr="00497E30">
        <w:rPr>
          <w:sz w:val="24"/>
          <w:szCs w:val="24"/>
        </w:rPr>
        <w:t>обліку</w:t>
      </w:r>
      <w:proofErr w:type="spellEnd"/>
      <w:r w:rsidRPr="00497E30">
        <w:rPr>
          <w:sz w:val="24"/>
          <w:szCs w:val="24"/>
        </w:rPr>
        <w:t xml:space="preserve">, </w:t>
      </w:r>
      <w:proofErr w:type="spellStart"/>
      <w:r w:rsidRPr="00497E30">
        <w:rPr>
          <w:sz w:val="24"/>
          <w:szCs w:val="24"/>
        </w:rPr>
        <w:t>зберігання</w:t>
      </w:r>
      <w:proofErr w:type="spellEnd"/>
      <w:r w:rsidRPr="00497E30">
        <w:rPr>
          <w:sz w:val="24"/>
          <w:szCs w:val="24"/>
        </w:rPr>
        <w:t xml:space="preserve">, </w:t>
      </w:r>
      <w:proofErr w:type="spellStart"/>
      <w:r w:rsidRPr="00497E30">
        <w:rPr>
          <w:sz w:val="24"/>
          <w:szCs w:val="24"/>
        </w:rPr>
        <w:t>оцінки</w:t>
      </w:r>
      <w:proofErr w:type="spellEnd"/>
      <w:r w:rsidRPr="00497E30">
        <w:rPr>
          <w:sz w:val="24"/>
          <w:szCs w:val="24"/>
        </w:rPr>
        <w:t xml:space="preserve"> майна (</w:t>
      </w:r>
      <w:proofErr w:type="spellStart"/>
      <w:r w:rsidRPr="00497E30">
        <w:rPr>
          <w:bCs/>
          <w:sz w:val="24"/>
          <w:szCs w:val="24"/>
        </w:rPr>
        <w:t>елемент</w:t>
      </w:r>
      <w:proofErr w:type="spellEnd"/>
      <w:r w:rsidRPr="00497E30">
        <w:rPr>
          <w:bCs/>
          <w:sz w:val="24"/>
          <w:szCs w:val="24"/>
        </w:rPr>
        <w:t xml:space="preserve"> благоустрою, </w:t>
      </w:r>
      <w:r w:rsidRPr="00497E30">
        <w:rPr>
          <w:sz w:val="24"/>
          <w:szCs w:val="24"/>
        </w:rPr>
        <w:t>ТГ</w:t>
      </w:r>
      <w:r w:rsidRPr="00497E30">
        <w:rPr>
          <w:bCs/>
          <w:sz w:val="24"/>
          <w:szCs w:val="24"/>
        </w:rPr>
        <w:t>, ТС</w:t>
      </w:r>
      <w:r w:rsidRPr="00497E30">
        <w:rPr>
          <w:sz w:val="24"/>
          <w:szCs w:val="24"/>
        </w:rPr>
        <w:t xml:space="preserve">) і </w:t>
      </w:r>
      <w:proofErr w:type="spellStart"/>
      <w:r w:rsidRPr="00497E30">
        <w:rPr>
          <w:sz w:val="24"/>
          <w:szCs w:val="24"/>
        </w:rPr>
        <w:t>розпорядження</w:t>
      </w:r>
      <w:proofErr w:type="spellEnd"/>
      <w:r w:rsidRPr="00497E30">
        <w:rPr>
          <w:sz w:val="24"/>
          <w:szCs w:val="24"/>
        </w:rPr>
        <w:t xml:space="preserve"> ним</w:t>
      </w:r>
      <w:r w:rsidRPr="00497E30">
        <w:rPr>
          <w:sz w:val="24"/>
          <w:szCs w:val="24"/>
          <w:lang w:val="uk-UA"/>
        </w:rPr>
        <w:t>;</w:t>
      </w:r>
    </w:p>
    <w:p w14:paraId="483BA930" w14:textId="77777777" w:rsidR="00C36E73" w:rsidRPr="00497E30" w:rsidRDefault="00C36E73" w:rsidP="00EA4921">
      <w:pPr>
        <w:pStyle w:val="1"/>
        <w:numPr>
          <w:ilvl w:val="0"/>
          <w:numId w:val="1"/>
        </w:numPr>
        <w:tabs>
          <w:tab w:val="clear" w:pos="1332"/>
        </w:tabs>
        <w:spacing w:line="276" w:lineRule="auto"/>
        <w:ind w:left="0" w:firstLine="0"/>
        <w:jc w:val="both"/>
        <w:rPr>
          <w:b/>
          <w:spacing w:val="-1"/>
          <w:sz w:val="24"/>
          <w:szCs w:val="24"/>
          <w:lang w:val="uk-UA"/>
        </w:rPr>
      </w:pPr>
      <w:r w:rsidRPr="00497E30">
        <w:rPr>
          <w:sz w:val="24"/>
          <w:szCs w:val="24"/>
          <w:lang w:val="uk-UA"/>
        </w:rPr>
        <w:t xml:space="preserve">регламентувати порядок повернення власнику демонтованого </w:t>
      </w:r>
      <w:r w:rsidRPr="00497E30">
        <w:rPr>
          <w:bCs/>
          <w:sz w:val="24"/>
          <w:szCs w:val="24"/>
          <w:lang w:val="uk-UA"/>
        </w:rPr>
        <w:t xml:space="preserve">елементу благоустрою, </w:t>
      </w:r>
      <w:r w:rsidRPr="00497E30">
        <w:rPr>
          <w:sz w:val="24"/>
          <w:szCs w:val="24"/>
          <w:lang w:val="uk-UA"/>
        </w:rPr>
        <w:t>ТГ</w:t>
      </w:r>
      <w:r w:rsidRPr="00497E30">
        <w:rPr>
          <w:bCs/>
          <w:sz w:val="24"/>
          <w:szCs w:val="24"/>
          <w:lang w:val="uk-UA"/>
        </w:rPr>
        <w:t xml:space="preserve">, </w:t>
      </w:r>
      <w:r w:rsidRPr="00497E30">
        <w:rPr>
          <w:sz w:val="24"/>
          <w:szCs w:val="24"/>
          <w:lang w:val="uk-UA"/>
        </w:rPr>
        <w:t xml:space="preserve">ТС та компенсації ним до бюджету витрат понесених при проведенні робіт по </w:t>
      </w:r>
      <w:r w:rsidRPr="00497E30">
        <w:rPr>
          <w:sz w:val="24"/>
          <w:szCs w:val="24"/>
          <w:lang w:val="uk-UA"/>
        </w:rPr>
        <w:lastRenderedPageBreak/>
        <w:t>відключенню від інженерних мереж, робіт з демонтажу, прибирання території (від сміття, що залишилось після демонтажу), перевезенню, розвантаженню та зберіганню даних об’єктів.</w:t>
      </w:r>
    </w:p>
    <w:p w14:paraId="33D66DA8" w14:textId="3172DCB7" w:rsidR="00C36E73" w:rsidRPr="00497E30" w:rsidRDefault="00C36E73" w:rsidP="00EA4921">
      <w:pPr>
        <w:spacing w:line="276" w:lineRule="auto"/>
        <w:ind w:firstLine="708"/>
        <w:jc w:val="both"/>
        <w:rPr>
          <w:lang w:val="uk-UA"/>
        </w:rPr>
      </w:pPr>
      <w:r w:rsidRPr="00497E30">
        <w:rPr>
          <w:lang w:val="uk-UA"/>
        </w:rPr>
        <w:t>Зазначений акт п</w:t>
      </w:r>
      <w:r w:rsidR="00EA4921" w:rsidRPr="00497E30">
        <w:rPr>
          <w:lang w:val="uk-UA"/>
        </w:rPr>
        <w:t>е</w:t>
      </w:r>
      <w:r w:rsidRPr="00497E30">
        <w:rPr>
          <w:lang w:val="uk-UA"/>
        </w:rPr>
        <w:t xml:space="preserve">редбачає врахування змін чинного законодавства України, їх впорядкування та створення єдиного локального акту, яким будуть врегульовані питання демонтажу </w:t>
      </w:r>
      <w:r w:rsidRPr="00497E30">
        <w:rPr>
          <w:bCs/>
          <w:lang w:val="uk-UA"/>
        </w:rPr>
        <w:t xml:space="preserve">елементів благоустрою, </w:t>
      </w:r>
      <w:r w:rsidRPr="00497E30">
        <w:rPr>
          <w:lang w:val="uk-UA"/>
        </w:rPr>
        <w:t>ТГ</w:t>
      </w:r>
      <w:r w:rsidRPr="00497E30">
        <w:rPr>
          <w:bCs/>
          <w:lang w:val="uk-UA"/>
        </w:rPr>
        <w:t xml:space="preserve">, </w:t>
      </w:r>
      <w:r w:rsidRPr="00497E30">
        <w:rPr>
          <w:lang w:val="uk-UA"/>
        </w:rPr>
        <w:t xml:space="preserve">ТС на території </w:t>
      </w:r>
      <w:r w:rsidR="00EA4921" w:rsidRPr="00497E30">
        <w:rPr>
          <w:lang w:val="uk-UA"/>
        </w:rPr>
        <w:t>Козятинської</w:t>
      </w:r>
      <w:r w:rsidRPr="00497E30">
        <w:rPr>
          <w:lang w:val="uk-UA"/>
        </w:rPr>
        <w:t xml:space="preserve"> міської територіальної громади.</w:t>
      </w:r>
    </w:p>
    <w:p w14:paraId="443989FE" w14:textId="77777777" w:rsidR="00C36E73" w:rsidRPr="00B11581" w:rsidRDefault="00C36E73" w:rsidP="00C36E73">
      <w:pPr>
        <w:pStyle w:val="1"/>
        <w:jc w:val="both"/>
        <w:rPr>
          <w:b/>
          <w:spacing w:val="-1"/>
          <w:sz w:val="24"/>
          <w:szCs w:val="24"/>
          <w:lang w:val="uk-UA"/>
        </w:rPr>
      </w:pPr>
    </w:p>
    <w:p w14:paraId="6E6FA572" w14:textId="77777777" w:rsidR="00C36E73" w:rsidRPr="00A71992" w:rsidRDefault="00C36E73" w:rsidP="00C36E73">
      <w:pPr>
        <w:ind w:firstLine="708"/>
        <w:jc w:val="center"/>
        <w:rPr>
          <w:b/>
          <w:sz w:val="25"/>
          <w:szCs w:val="25"/>
          <w:lang w:val="uk-UA"/>
        </w:rPr>
      </w:pPr>
      <w:r w:rsidRPr="005210D9">
        <w:rPr>
          <w:b/>
          <w:bCs/>
          <w:spacing w:val="4"/>
          <w:lang w:val="uk-UA"/>
        </w:rPr>
        <w:t>III</w:t>
      </w:r>
      <w:r w:rsidRPr="005210D9">
        <w:rPr>
          <w:b/>
          <w:lang w:val="uk-UA"/>
        </w:rPr>
        <w:t>. </w:t>
      </w:r>
      <w:r w:rsidRPr="00A71992">
        <w:rPr>
          <w:b/>
          <w:sz w:val="25"/>
          <w:szCs w:val="25"/>
          <w:lang w:val="uk-UA"/>
        </w:rPr>
        <w:t>Визначення та оцінка альтернативних способів досягнення цілей</w:t>
      </w:r>
    </w:p>
    <w:p w14:paraId="4C2AEDE4" w14:textId="77777777" w:rsidR="00C36E73" w:rsidRPr="00DF13DC" w:rsidRDefault="00C36E73" w:rsidP="00C36E73">
      <w:pPr>
        <w:ind w:firstLine="708"/>
        <w:jc w:val="center"/>
        <w:rPr>
          <w:b/>
          <w:sz w:val="16"/>
          <w:szCs w:val="16"/>
          <w:lang w:val="uk-UA"/>
        </w:rPr>
      </w:pPr>
    </w:p>
    <w:p w14:paraId="25F517D3" w14:textId="77777777" w:rsidR="00C36E73" w:rsidRPr="005210D9" w:rsidRDefault="00C36E73" w:rsidP="00C36E73">
      <w:pPr>
        <w:ind w:firstLine="708"/>
        <w:jc w:val="both"/>
        <w:rPr>
          <w:b/>
          <w:lang w:val="uk-UA"/>
        </w:rPr>
      </w:pPr>
      <w:r w:rsidRPr="005210D9">
        <w:rPr>
          <w:b/>
          <w:lang w:val="uk-UA"/>
        </w:rPr>
        <w:t>1. Визначення альтернативних способів досягнення цілей державного регулювання.</w:t>
      </w:r>
    </w:p>
    <w:p w14:paraId="469FC4E1" w14:textId="105AC206" w:rsidR="00C36E73" w:rsidRPr="00A71992" w:rsidRDefault="00C36E73" w:rsidP="001430C8">
      <w:pPr>
        <w:spacing w:line="276" w:lineRule="auto"/>
        <w:jc w:val="both"/>
        <w:rPr>
          <w:lang w:val="uk-UA"/>
        </w:rPr>
      </w:pPr>
      <w:r w:rsidRPr="00A71992">
        <w:rPr>
          <w:lang w:val="uk-UA"/>
        </w:rPr>
        <w:t>Під час підготовки даного про</w:t>
      </w:r>
      <w:r w:rsidR="00EA4921" w:rsidRPr="00A71992">
        <w:rPr>
          <w:lang w:val="uk-UA"/>
        </w:rPr>
        <w:t>е</w:t>
      </w:r>
      <w:r w:rsidRPr="00A71992">
        <w:rPr>
          <w:lang w:val="uk-UA"/>
        </w:rPr>
        <w:t xml:space="preserve">кту </w:t>
      </w:r>
      <w:r w:rsidR="00EA4921" w:rsidRPr="00A71992">
        <w:rPr>
          <w:lang w:val="uk-UA"/>
        </w:rPr>
        <w:t>регуляторного акту</w:t>
      </w:r>
      <w:r w:rsidRPr="00A71992">
        <w:rPr>
          <w:lang w:val="uk-UA"/>
        </w:rPr>
        <w:t xml:space="preserve"> </w:t>
      </w:r>
      <w:r w:rsidR="00EA4921" w:rsidRPr="00A71992">
        <w:rPr>
          <w:rFonts w:eastAsia="Calibri"/>
          <w:lang w:val="uk-UA"/>
        </w:rPr>
        <w:t>–</w:t>
      </w:r>
      <w:r w:rsidR="00EA4921" w:rsidRPr="00A71992">
        <w:rPr>
          <w:bCs/>
          <w:lang w:val="uk-UA"/>
        </w:rPr>
        <w:t xml:space="preserve">«Рішення </w:t>
      </w:r>
      <w:r w:rsidR="00EA4921" w:rsidRPr="00A71992">
        <w:rPr>
          <w:bCs/>
          <w:lang w:val="en-US"/>
        </w:rPr>
        <w:t>c</w:t>
      </w:r>
      <w:proofErr w:type="spellStart"/>
      <w:r w:rsidR="00EA4921" w:rsidRPr="00A71992">
        <w:rPr>
          <w:bCs/>
          <w:lang w:val="uk-UA"/>
        </w:rPr>
        <w:t>есії</w:t>
      </w:r>
      <w:proofErr w:type="spellEnd"/>
      <w:r w:rsidR="00EA4921" w:rsidRPr="00A71992">
        <w:rPr>
          <w:bCs/>
          <w:lang w:val="uk-UA"/>
        </w:rPr>
        <w:t xml:space="preserve"> Козятинської міської ради  « </w:t>
      </w:r>
      <w:r w:rsidR="001430C8" w:rsidRPr="001430C8">
        <w:rPr>
          <w:lang w:val="uk-UA"/>
        </w:rPr>
        <w:t>Про затвердження Порядку демонтажу незаконно встановлених/розміщених  елементів благоустрою, тимчасових споруд для провадження підприємницької діяльності, побутового, соціально-культурного чи іншого призначення на території Коз</w:t>
      </w:r>
      <w:r w:rsidR="001430C8" w:rsidRPr="001430C8">
        <w:rPr>
          <w:bCs/>
          <w:lang w:val="uk-UA"/>
        </w:rPr>
        <w:t>ятинської міської територіальної громади</w:t>
      </w:r>
      <w:r w:rsidR="001430C8" w:rsidRPr="001430C8">
        <w:rPr>
          <w:b/>
          <w:bCs/>
          <w:sz w:val="25"/>
          <w:szCs w:val="25"/>
          <w:lang w:val="uk-UA"/>
        </w:rPr>
        <w:t>»</w:t>
      </w:r>
      <w:r w:rsidR="001430C8">
        <w:rPr>
          <w:b/>
          <w:bCs/>
          <w:sz w:val="25"/>
          <w:szCs w:val="25"/>
          <w:lang w:val="uk-UA"/>
        </w:rPr>
        <w:t xml:space="preserve"> </w:t>
      </w:r>
      <w:r w:rsidRPr="00A71992">
        <w:rPr>
          <w:lang w:val="uk-UA"/>
        </w:rPr>
        <w:t>розглянуто такі альтернативні способи досягнення цілей регуляторного акт</w:t>
      </w:r>
      <w:r w:rsidR="00EA4921" w:rsidRPr="00A71992">
        <w:rPr>
          <w:lang w:val="uk-UA"/>
        </w:rPr>
        <w:t>у</w:t>
      </w:r>
      <w:r w:rsidRPr="00A71992">
        <w:rPr>
          <w:lang w:val="uk-UA"/>
        </w:rPr>
        <w:t>:</w:t>
      </w:r>
    </w:p>
    <w:p w14:paraId="7A50D3A9" w14:textId="77777777" w:rsidR="00C36E73" w:rsidRDefault="00C36E73" w:rsidP="00C36E73">
      <w:pPr>
        <w:ind w:firstLine="708"/>
        <w:jc w:val="both"/>
        <w:rPr>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8"/>
        <w:gridCol w:w="6940"/>
      </w:tblGrid>
      <w:tr w:rsidR="00C36E73" w:rsidRPr="00282E7A" w14:paraId="09295D5B" w14:textId="77777777" w:rsidTr="003B705F">
        <w:trPr>
          <w:jc w:val="center"/>
        </w:trPr>
        <w:tc>
          <w:tcPr>
            <w:tcW w:w="1396" w:type="pct"/>
          </w:tcPr>
          <w:p w14:paraId="09D4F821" w14:textId="77777777" w:rsidR="00C36E73" w:rsidRPr="003A01AB" w:rsidRDefault="00C36E73" w:rsidP="003B705F">
            <w:pPr>
              <w:jc w:val="center"/>
              <w:textAlignment w:val="baseline"/>
              <w:rPr>
                <w:b/>
                <w:i/>
                <w:lang w:val="uk-UA"/>
              </w:rPr>
            </w:pPr>
            <w:bookmarkStart w:id="5" w:name="n102"/>
            <w:bookmarkStart w:id="6" w:name="n104"/>
            <w:bookmarkEnd w:id="5"/>
            <w:bookmarkEnd w:id="6"/>
            <w:r w:rsidRPr="003A01AB">
              <w:rPr>
                <w:b/>
                <w:i/>
                <w:lang w:val="uk-UA"/>
              </w:rPr>
              <w:t>Вид альтернативи</w:t>
            </w:r>
          </w:p>
        </w:tc>
        <w:tc>
          <w:tcPr>
            <w:tcW w:w="3604" w:type="pct"/>
          </w:tcPr>
          <w:p w14:paraId="4A3FB5AC" w14:textId="77777777" w:rsidR="00C36E73" w:rsidRPr="003A01AB" w:rsidRDefault="00C36E73" w:rsidP="003B705F">
            <w:pPr>
              <w:jc w:val="center"/>
              <w:textAlignment w:val="baseline"/>
              <w:rPr>
                <w:b/>
                <w:i/>
                <w:lang w:val="uk-UA"/>
              </w:rPr>
            </w:pPr>
            <w:r w:rsidRPr="003A01AB">
              <w:rPr>
                <w:b/>
                <w:i/>
                <w:lang w:val="uk-UA"/>
              </w:rPr>
              <w:t>Опис альтернативи</w:t>
            </w:r>
          </w:p>
        </w:tc>
      </w:tr>
      <w:tr w:rsidR="00C36E73" w:rsidRPr="003A01AB" w14:paraId="7DD891F9" w14:textId="77777777" w:rsidTr="003B705F">
        <w:trPr>
          <w:jc w:val="center"/>
        </w:trPr>
        <w:tc>
          <w:tcPr>
            <w:tcW w:w="1396" w:type="pct"/>
          </w:tcPr>
          <w:p w14:paraId="12EF25AE" w14:textId="77777777" w:rsidR="00C36E73" w:rsidRPr="003A01AB" w:rsidRDefault="00C36E73" w:rsidP="003B705F">
            <w:pPr>
              <w:jc w:val="center"/>
              <w:textAlignment w:val="baseline"/>
              <w:rPr>
                <w:b/>
                <w:i/>
                <w:lang w:val="uk-UA"/>
              </w:rPr>
            </w:pPr>
            <w:r w:rsidRPr="003A01AB">
              <w:rPr>
                <w:b/>
                <w:i/>
                <w:lang w:val="uk-UA"/>
              </w:rPr>
              <w:t>Альтернатива 1</w:t>
            </w:r>
          </w:p>
        </w:tc>
        <w:tc>
          <w:tcPr>
            <w:tcW w:w="3604" w:type="pct"/>
          </w:tcPr>
          <w:p w14:paraId="7B8551D5" w14:textId="67D58310" w:rsidR="00C36E73" w:rsidRPr="00B0056F" w:rsidRDefault="00C36E73" w:rsidP="003B705F">
            <w:pPr>
              <w:suppressAutoHyphens/>
              <w:ind w:left="125" w:right="140"/>
              <w:jc w:val="both"/>
              <w:rPr>
                <w:rFonts w:eastAsia="Calibri"/>
                <w:lang w:val="uk-UA"/>
              </w:rPr>
            </w:pPr>
            <w:r w:rsidRPr="00B0056F">
              <w:rPr>
                <w:rFonts w:eastAsia="Calibri"/>
                <w:u w:val="single"/>
                <w:lang w:val="uk-UA"/>
              </w:rPr>
              <w:t>Прийняття</w:t>
            </w:r>
            <w:r w:rsidRPr="003A01AB">
              <w:rPr>
                <w:rFonts w:eastAsia="Calibri"/>
                <w:u w:val="single"/>
                <w:lang w:val="uk-UA"/>
              </w:rPr>
              <w:t xml:space="preserve"> про</w:t>
            </w:r>
            <w:r w:rsidR="00EA4921">
              <w:rPr>
                <w:rFonts w:eastAsia="Calibri"/>
                <w:u w:val="single"/>
                <w:lang w:val="uk-UA"/>
              </w:rPr>
              <w:t>е</w:t>
            </w:r>
            <w:r w:rsidRPr="003A01AB">
              <w:rPr>
                <w:rFonts w:eastAsia="Calibri"/>
                <w:u w:val="single"/>
                <w:lang w:val="uk-UA"/>
              </w:rPr>
              <w:t>кту акт</w:t>
            </w:r>
            <w:r w:rsidR="00EA4921">
              <w:rPr>
                <w:rFonts w:eastAsia="Calibri"/>
                <w:u w:val="single"/>
                <w:lang w:val="uk-UA"/>
              </w:rPr>
              <w:t>у</w:t>
            </w:r>
            <w:r w:rsidRPr="00B0056F">
              <w:rPr>
                <w:rFonts w:eastAsia="Calibri"/>
                <w:lang w:val="uk-UA"/>
              </w:rPr>
              <w:t>.</w:t>
            </w:r>
          </w:p>
          <w:p w14:paraId="44A15F7A" w14:textId="7D77ABD9" w:rsidR="00C36E73" w:rsidRPr="00F7691B" w:rsidRDefault="00C36E73" w:rsidP="003B705F">
            <w:pPr>
              <w:jc w:val="both"/>
              <w:textAlignment w:val="baseline"/>
              <w:rPr>
                <w:lang w:val="uk-UA"/>
              </w:rPr>
            </w:pPr>
            <w:r w:rsidRPr="00B0056F">
              <w:rPr>
                <w:rFonts w:eastAsia="Calibri"/>
                <w:lang w:val="uk-UA"/>
              </w:rPr>
              <w:t>Ця альтернатива є прийнятною. Встановлення Порядку</w:t>
            </w:r>
            <w:r w:rsidRPr="007E7684">
              <w:rPr>
                <w:shd w:val="clear" w:color="auto" w:fill="FFFFFF"/>
                <w:lang w:val="uk-UA"/>
              </w:rPr>
              <w:t xml:space="preserve"> </w:t>
            </w:r>
            <w:r>
              <w:rPr>
                <w:shd w:val="clear" w:color="auto" w:fill="FFFFFF"/>
                <w:lang w:val="uk-UA"/>
              </w:rPr>
              <w:t xml:space="preserve">запровадить </w:t>
            </w:r>
            <w:r w:rsidRPr="007E7684">
              <w:rPr>
                <w:shd w:val="clear" w:color="auto" w:fill="FFFFFF"/>
                <w:lang w:val="uk-UA"/>
              </w:rPr>
              <w:t>заход</w:t>
            </w:r>
            <w:r>
              <w:rPr>
                <w:shd w:val="clear" w:color="auto" w:fill="FFFFFF"/>
                <w:lang w:val="uk-UA"/>
              </w:rPr>
              <w:t>и</w:t>
            </w:r>
            <w:r w:rsidRPr="007E7684">
              <w:rPr>
                <w:shd w:val="clear" w:color="auto" w:fill="FFFFFF"/>
                <w:lang w:val="uk-UA"/>
              </w:rPr>
              <w:t xml:space="preserve"> з </w:t>
            </w:r>
            <w:r w:rsidRPr="007E7684">
              <w:rPr>
                <w:lang w:val="uk-UA"/>
              </w:rPr>
              <w:t>демонтажу незаконно встановлених/розміщених об’єктів</w:t>
            </w:r>
            <w:r w:rsidRPr="007E7684">
              <w:rPr>
                <w:shd w:val="clear" w:color="auto" w:fill="FFFFFF"/>
                <w:lang w:val="uk-UA"/>
              </w:rPr>
              <w:t xml:space="preserve"> </w:t>
            </w:r>
            <w:r>
              <w:rPr>
                <w:shd w:val="clear" w:color="auto" w:fill="FFFFFF"/>
                <w:lang w:val="uk-UA"/>
              </w:rPr>
              <w:t xml:space="preserve">та покращить </w:t>
            </w:r>
            <w:r w:rsidRPr="007E7684">
              <w:rPr>
                <w:shd w:val="clear" w:color="auto" w:fill="FFFFFF"/>
                <w:lang w:val="uk-UA"/>
              </w:rPr>
              <w:t>благоустр</w:t>
            </w:r>
            <w:r>
              <w:rPr>
                <w:shd w:val="clear" w:color="auto" w:fill="FFFFFF"/>
                <w:lang w:val="uk-UA"/>
              </w:rPr>
              <w:t>ій</w:t>
            </w:r>
            <w:r w:rsidRPr="007E7684">
              <w:rPr>
                <w:shd w:val="clear" w:color="auto" w:fill="FFFFFF"/>
                <w:lang w:val="uk-UA"/>
              </w:rPr>
              <w:t xml:space="preserve"> на </w:t>
            </w:r>
            <w:r w:rsidRPr="007E7684">
              <w:rPr>
                <w:lang w:val="uk-UA"/>
              </w:rPr>
              <w:t xml:space="preserve">території </w:t>
            </w:r>
            <w:r w:rsidR="009256B4">
              <w:rPr>
                <w:lang w:val="uk-UA"/>
              </w:rPr>
              <w:t>Козятинської</w:t>
            </w:r>
            <w:r>
              <w:rPr>
                <w:lang w:val="uk-UA"/>
              </w:rPr>
              <w:t xml:space="preserve"> міської територіальної громади</w:t>
            </w:r>
          </w:p>
        </w:tc>
      </w:tr>
      <w:tr w:rsidR="00C36E73" w:rsidRPr="003A01AB" w14:paraId="55FEF95C" w14:textId="77777777" w:rsidTr="003B705F">
        <w:trPr>
          <w:jc w:val="center"/>
        </w:trPr>
        <w:tc>
          <w:tcPr>
            <w:tcW w:w="1396" w:type="pct"/>
          </w:tcPr>
          <w:p w14:paraId="786508AC" w14:textId="77777777" w:rsidR="00C36E73" w:rsidRPr="003A01AB" w:rsidRDefault="00C36E73" w:rsidP="003B705F">
            <w:pPr>
              <w:jc w:val="center"/>
              <w:textAlignment w:val="baseline"/>
              <w:rPr>
                <w:b/>
                <w:i/>
                <w:lang w:val="uk-UA"/>
              </w:rPr>
            </w:pPr>
            <w:r w:rsidRPr="003A01AB">
              <w:rPr>
                <w:b/>
                <w:i/>
                <w:lang w:val="uk-UA"/>
              </w:rPr>
              <w:t>Альтернатива 2</w:t>
            </w:r>
          </w:p>
        </w:tc>
        <w:tc>
          <w:tcPr>
            <w:tcW w:w="3604" w:type="pct"/>
          </w:tcPr>
          <w:p w14:paraId="570A9B34" w14:textId="2EB1D1C6" w:rsidR="00C36E73" w:rsidRPr="00B0056F" w:rsidRDefault="00C36E73" w:rsidP="003B705F">
            <w:pPr>
              <w:suppressAutoHyphens/>
              <w:ind w:left="125" w:right="140"/>
              <w:jc w:val="both"/>
              <w:rPr>
                <w:rFonts w:eastAsia="Calibri"/>
                <w:lang w:val="uk-UA"/>
              </w:rPr>
            </w:pPr>
            <w:r w:rsidRPr="00B0056F">
              <w:rPr>
                <w:rFonts w:eastAsia="Calibri"/>
                <w:u w:val="single"/>
                <w:lang w:val="uk-UA"/>
              </w:rPr>
              <w:t>Не прийняття регуляторного акт</w:t>
            </w:r>
            <w:r w:rsidR="009256B4">
              <w:rPr>
                <w:rFonts w:eastAsia="Calibri"/>
                <w:u w:val="single"/>
                <w:lang w:val="uk-UA"/>
              </w:rPr>
              <w:t>у</w:t>
            </w:r>
            <w:r w:rsidRPr="00B0056F">
              <w:rPr>
                <w:rFonts w:eastAsia="Calibri"/>
                <w:lang w:val="uk-UA"/>
              </w:rPr>
              <w:t>.</w:t>
            </w:r>
          </w:p>
          <w:p w14:paraId="4CF1094F" w14:textId="77777777" w:rsidR="00C36E73" w:rsidRPr="00330353" w:rsidRDefault="00C36E73" w:rsidP="003B705F">
            <w:pPr>
              <w:jc w:val="both"/>
              <w:textAlignment w:val="baseline"/>
              <w:rPr>
                <w:lang w:val="uk-UA"/>
              </w:rPr>
            </w:pPr>
            <w:r w:rsidRPr="00B0056F">
              <w:rPr>
                <w:rFonts w:eastAsia="Calibri"/>
                <w:lang w:val="uk-UA"/>
              </w:rPr>
              <w:t>Ця альтернатива є неприйнятною, так як не буд</w:t>
            </w:r>
            <w:r>
              <w:rPr>
                <w:rFonts w:eastAsia="Calibri"/>
                <w:lang w:val="uk-UA"/>
              </w:rPr>
              <w:t xml:space="preserve">уть вирішені існуючі проблеми з </w:t>
            </w:r>
            <w:r w:rsidRPr="00B11581">
              <w:rPr>
                <w:shd w:val="clear" w:color="auto" w:fill="FFFFFF"/>
                <w:lang w:val="uk-UA"/>
              </w:rPr>
              <w:t>демонтажу</w:t>
            </w:r>
            <w:r w:rsidRPr="007E7684">
              <w:rPr>
                <w:lang w:val="uk-UA"/>
              </w:rPr>
              <w:t xml:space="preserve"> незаконно встановлених/розміщених об’єктів</w:t>
            </w:r>
            <w:r w:rsidRPr="00330353">
              <w:rPr>
                <w:shd w:val="clear" w:color="auto" w:fill="FFFFFF"/>
                <w:lang w:val="uk-UA"/>
              </w:rPr>
              <w:t>,</w:t>
            </w:r>
            <w:r w:rsidRPr="00330353">
              <w:rPr>
                <w:lang w:val="uk-UA"/>
              </w:rPr>
              <w:t xml:space="preserve"> </w:t>
            </w:r>
            <w:r>
              <w:rPr>
                <w:lang w:val="uk-UA"/>
              </w:rPr>
              <w:t xml:space="preserve">їх </w:t>
            </w:r>
            <w:r w:rsidRPr="00330353">
              <w:rPr>
                <w:lang w:val="uk-UA"/>
              </w:rPr>
              <w:t xml:space="preserve">обліку, зберігання, оцінки і </w:t>
            </w:r>
            <w:r>
              <w:rPr>
                <w:lang w:val="uk-UA"/>
              </w:rPr>
              <w:t>подальше поводження з</w:t>
            </w:r>
            <w:r w:rsidRPr="00330353">
              <w:rPr>
                <w:lang w:val="uk-UA"/>
              </w:rPr>
              <w:t xml:space="preserve"> ним</w:t>
            </w:r>
            <w:r>
              <w:rPr>
                <w:lang w:val="uk-UA"/>
              </w:rPr>
              <w:t>и</w:t>
            </w:r>
          </w:p>
        </w:tc>
      </w:tr>
      <w:tr w:rsidR="00C36E73" w:rsidRPr="001430C8" w14:paraId="34EDD1A3" w14:textId="77777777" w:rsidTr="003B705F">
        <w:trPr>
          <w:jc w:val="center"/>
        </w:trPr>
        <w:tc>
          <w:tcPr>
            <w:tcW w:w="1396" w:type="pct"/>
          </w:tcPr>
          <w:p w14:paraId="31B11A36" w14:textId="77777777" w:rsidR="00C36E73" w:rsidRPr="003A01AB" w:rsidRDefault="00C36E73" w:rsidP="003B705F">
            <w:pPr>
              <w:jc w:val="center"/>
              <w:textAlignment w:val="baseline"/>
              <w:rPr>
                <w:b/>
                <w:i/>
                <w:lang w:val="uk-UA"/>
              </w:rPr>
            </w:pPr>
            <w:r w:rsidRPr="003A01AB">
              <w:rPr>
                <w:b/>
                <w:i/>
                <w:lang w:val="uk-UA"/>
              </w:rPr>
              <w:t>Альтернатива 3</w:t>
            </w:r>
          </w:p>
        </w:tc>
        <w:tc>
          <w:tcPr>
            <w:tcW w:w="3604" w:type="pct"/>
          </w:tcPr>
          <w:p w14:paraId="724750A5" w14:textId="252E7051" w:rsidR="00C36E73" w:rsidRPr="00A915AD" w:rsidRDefault="00C36E73" w:rsidP="003B705F">
            <w:pPr>
              <w:jc w:val="both"/>
              <w:textAlignment w:val="baseline"/>
              <w:rPr>
                <w:spacing w:val="1"/>
                <w:lang w:val="uk-UA"/>
              </w:rPr>
            </w:pPr>
            <w:r w:rsidRPr="00B0056F">
              <w:rPr>
                <w:rFonts w:eastAsia="Calibri"/>
                <w:lang w:val="uk-UA"/>
              </w:rPr>
              <w:t>Керуватись існуючими нормативно-правовими актами у сфері</w:t>
            </w:r>
            <w:r>
              <w:rPr>
                <w:rFonts w:eastAsia="Calibri"/>
                <w:lang w:val="uk-UA"/>
              </w:rPr>
              <w:t xml:space="preserve"> містобудування, благоустрою, земельних відносин</w:t>
            </w:r>
            <w:r w:rsidRPr="00B0056F">
              <w:rPr>
                <w:rFonts w:eastAsia="Calibri"/>
                <w:lang w:val="uk-UA"/>
              </w:rPr>
              <w:t xml:space="preserve"> без прийняття регуляторного акт</w:t>
            </w:r>
            <w:r w:rsidR="009256B4">
              <w:rPr>
                <w:rFonts w:eastAsia="Calibri"/>
                <w:lang w:val="uk-UA"/>
              </w:rPr>
              <w:t>у</w:t>
            </w:r>
            <w:r w:rsidRPr="00B0056F">
              <w:rPr>
                <w:rFonts w:eastAsia="Calibri"/>
                <w:lang w:val="uk-UA"/>
              </w:rPr>
              <w:t>, але враховувати</w:t>
            </w:r>
            <w:r>
              <w:rPr>
                <w:rFonts w:eastAsia="Calibri"/>
                <w:lang w:val="uk-UA"/>
              </w:rPr>
              <w:t>,</w:t>
            </w:r>
            <w:r w:rsidRPr="00B0056F">
              <w:rPr>
                <w:rFonts w:eastAsia="Calibri"/>
                <w:lang w:val="uk-UA"/>
              </w:rPr>
              <w:t xml:space="preserve"> що правові акти не містять чіткого алгоритму дій власника </w:t>
            </w:r>
            <w:r w:rsidRPr="007E7684">
              <w:rPr>
                <w:lang w:val="uk-UA"/>
              </w:rPr>
              <w:t>незаконно встановлен</w:t>
            </w:r>
            <w:r>
              <w:rPr>
                <w:lang w:val="uk-UA"/>
              </w:rPr>
              <w:t>ого</w:t>
            </w:r>
            <w:r w:rsidRPr="007E7684">
              <w:rPr>
                <w:lang w:val="uk-UA"/>
              </w:rPr>
              <w:t>/розміщен</w:t>
            </w:r>
            <w:r>
              <w:rPr>
                <w:lang w:val="uk-UA"/>
              </w:rPr>
              <w:t>ого</w:t>
            </w:r>
            <w:r w:rsidRPr="007E7684">
              <w:rPr>
                <w:lang w:val="uk-UA"/>
              </w:rPr>
              <w:t xml:space="preserve"> об’єкт</w:t>
            </w:r>
            <w:r>
              <w:rPr>
                <w:lang w:val="uk-UA"/>
              </w:rPr>
              <w:t>а</w:t>
            </w:r>
            <w:r w:rsidRPr="00B0056F">
              <w:rPr>
                <w:rFonts w:eastAsia="Calibri"/>
                <w:lang w:val="uk-UA"/>
              </w:rPr>
              <w:t xml:space="preserve"> та відсутній відповідний контроль з боку органів місцевого самоврядування</w:t>
            </w:r>
          </w:p>
        </w:tc>
      </w:tr>
    </w:tbl>
    <w:p w14:paraId="22903242" w14:textId="77777777" w:rsidR="00C36E73" w:rsidRPr="00F56855" w:rsidRDefault="00C36E73" w:rsidP="00C36E73">
      <w:pPr>
        <w:ind w:firstLine="708"/>
        <w:jc w:val="both"/>
        <w:rPr>
          <w:b/>
          <w:sz w:val="28"/>
          <w:szCs w:val="28"/>
          <w:lang w:val="uk-UA"/>
        </w:rPr>
      </w:pPr>
      <w:bookmarkStart w:id="7" w:name="n105"/>
      <w:bookmarkStart w:id="8" w:name="n118"/>
      <w:bookmarkEnd w:id="7"/>
      <w:bookmarkEnd w:id="8"/>
    </w:p>
    <w:p w14:paraId="10E4D1DD" w14:textId="01978A81" w:rsidR="00C36E73" w:rsidRDefault="00C36E73" w:rsidP="00C36E73">
      <w:pPr>
        <w:ind w:firstLine="708"/>
        <w:jc w:val="both"/>
        <w:rPr>
          <w:b/>
          <w:lang w:val="uk-UA"/>
        </w:rPr>
      </w:pPr>
      <w:r w:rsidRPr="00EB4014">
        <w:rPr>
          <w:b/>
          <w:lang w:val="uk-UA"/>
        </w:rPr>
        <w:t>2. Оцінка вибраних альтернативних способів досягнення цілей</w:t>
      </w:r>
    </w:p>
    <w:p w14:paraId="2DA91762" w14:textId="77777777" w:rsidR="009256B4" w:rsidRPr="00EB4014" w:rsidRDefault="009256B4" w:rsidP="00C36E73">
      <w:pPr>
        <w:ind w:firstLine="708"/>
        <w:jc w:val="both"/>
        <w:rPr>
          <w:b/>
          <w:lang w:val="uk-UA"/>
        </w:rPr>
      </w:pPr>
    </w:p>
    <w:p w14:paraId="3553D47E" w14:textId="77777777" w:rsidR="00C36E73" w:rsidRPr="0027458B" w:rsidRDefault="00C36E73" w:rsidP="00C36E73">
      <w:pPr>
        <w:jc w:val="center"/>
        <w:rPr>
          <w:i/>
          <w:lang w:val="uk-UA"/>
        </w:rPr>
      </w:pPr>
      <w:r w:rsidRPr="0027458B">
        <w:rPr>
          <w:i/>
          <w:lang w:val="uk-UA"/>
        </w:rPr>
        <w:t>Оцінка впливу на сферу інтересів органів місцевого самоврядування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9"/>
        <w:gridCol w:w="4252"/>
        <w:gridCol w:w="2643"/>
      </w:tblGrid>
      <w:tr w:rsidR="00C36E73" w:rsidRPr="00635B81" w14:paraId="5F8A59C6" w14:textId="77777777" w:rsidTr="003B705F">
        <w:tc>
          <w:tcPr>
            <w:tcW w:w="2689" w:type="dxa"/>
          </w:tcPr>
          <w:p w14:paraId="6C0BAB01" w14:textId="77777777" w:rsidR="00C36E73" w:rsidRPr="00635B81" w:rsidRDefault="00C36E73" w:rsidP="003B705F">
            <w:pPr>
              <w:jc w:val="center"/>
              <w:textAlignment w:val="baseline"/>
              <w:rPr>
                <w:b/>
                <w:i/>
                <w:lang w:val="uk-UA"/>
              </w:rPr>
            </w:pPr>
            <w:r w:rsidRPr="00635B81">
              <w:rPr>
                <w:b/>
                <w:i/>
                <w:lang w:val="uk-UA"/>
              </w:rPr>
              <w:t>Вид альтернативи</w:t>
            </w:r>
          </w:p>
        </w:tc>
        <w:tc>
          <w:tcPr>
            <w:tcW w:w="4252" w:type="dxa"/>
          </w:tcPr>
          <w:p w14:paraId="16AC3F46" w14:textId="77777777" w:rsidR="00C36E73" w:rsidRPr="00635B81" w:rsidRDefault="00C36E73" w:rsidP="003B705F">
            <w:pPr>
              <w:jc w:val="center"/>
              <w:textAlignment w:val="baseline"/>
              <w:rPr>
                <w:b/>
                <w:i/>
                <w:lang w:val="uk-UA"/>
              </w:rPr>
            </w:pPr>
            <w:r w:rsidRPr="00635B81">
              <w:rPr>
                <w:b/>
                <w:i/>
                <w:lang w:val="uk-UA"/>
              </w:rPr>
              <w:t>Вигоди</w:t>
            </w:r>
          </w:p>
        </w:tc>
        <w:tc>
          <w:tcPr>
            <w:tcW w:w="2643" w:type="dxa"/>
          </w:tcPr>
          <w:p w14:paraId="69042849" w14:textId="77777777" w:rsidR="00C36E73" w:rsidRPr="00635B81" w:rsidRDefault="00C36E73" w:rsidP="003B705F">
            <w:pPr>
              <w:jc w:val="center"/>
              <w:textAlignment w:val="baseline"/>
              <w:rPr>
                <w:b/>
                <w:i/>
                <w:lang w:val="uk-UA"/>
              </w:rPr>
            </w:pPr>
            <w:r w:rsidRPr="00635B81">
              <w:rPr>
                <w:b/>
                <w:i/>
                <w:lang w:val="uk-UA"/>
              </w:rPr>
              <w:t>Витрати</w:t>
            </w:r>
          </w:p>
        </w:tc>
      </w:tr>
      <w:tr w:rsidR="00C36E73" w:rsidRPr="00C351F2" w14:paraId="5FA527FB" w14:textId="77777777" w:rsidTr="003B705F">
        <w:tc>
          <w:tcPr>
            <w:tcW w:w="2689" w:type="dxa"/>
          </w:tcPr>
          <w:p w14:paraId="59A2F84A" w14:textId="77777777" w:rsidR="00C36E73" w:rsidRDefault="00C36E73" w:rsidP="003B705F">
            <w:pPr>
              <w:pStyle w:val="Default"/>
              <w:jc w:val="both"/>
              <w:rPr>
                <w:b/>
                <w:i/>
                <w:sz w:val="22"/>
                <w:szCs w:val="22"/>
                <w:lang w:val="uk-UA"/>
              </w:rPr>
            </w:pPr>
            <w:r w:rsidRPr="00A92C97">
              <w:rPr>
                <w:b/>
                <w:i/>
                <w:sz w:val="22"/>
                <w:szCs w:val="22"/>
                <w:lang w:val="uk-UA"/>
              </w:rPr>
              <w:t>Альтернатива 1</w:t>
            </w:r>
            <w:r>
              <w:rPr>
                <w:b/>
                <w:i/>
                <w:sz w:val="22"/>
                <w:szCs w:val="22"/>
                <w:lang w:val="uk-UA"/>
              </w:rPr>
              <w:t>.</w:t>
            </w:r>
          </w:p>
          <w:p w14:paraId="5C1C1648" w14:textId="7B3AEEB3" w:rsidR="00C36E73" w:rsidRPr="009256B4" w:rsidRDefault="00C36E73" w:rsidP="003B705F">
            <w:pPr>
              <w:pStyle w:val="Default"/>
              <w:jc w:val="both"/>
              <w:rPr>
                <w:b/>
                <w:i/>
                <w:color w:val="auto"/>
                <w:sz w:val="22"/>
                <w:szCs w:val="22"/>
                <w:lang w:val="uk-UA"/>
              </w:rPr>
            </w:pPr>
            <w:r w:rsidRPr="009A1E8E">
              <w:rPr>
                <w:rFonts w:eastAsia="Calibri"/>
                <w:color w:val="auto"/>
                <w:lang w:val="uk-UA"/>
              </w:rPr>
              <w:t>Прийняття</w:t>
            </w:r>
            <w:r w:rsidRPr="009A1E8E">
              <w:rPr>
                <w:rFonts w:eastAsia="Calibri"/>
                <w:color w:val="auto"/>
              </w:rPr>
              <w:t xml:space="preserve"> про</w:t>
            </w:r>
            <w:r w:rsidR="009256B4">
              <w:rPr>
                <w:rFonts w:eastAsia="Calibri"/>
                <w:color w:val="auto"/>
                <w:lang w:val="uk-UA"/>
              </w:rPr>
              <w:t>е</w:t>
            </w:r>
            <w:proofErr w:type="spellStart"/>
            <w:r w:rsidRPr="009A1E8E">
              <w:rPr>
                <w:rFonts w:eastAsia="Calibri"/>
                <w:color w:val="auto"/>
              </w:rPr>
              <w:t>кту</w:t>
            </w:r>
            <w:proofErr w:type="spellEnd"/>
            <w:r w:rsidRPr="009A1E8E">
              <w:rPr>
                <w:rFonts w:eastAsia="Calibri"/>
                <w:color w:val="auto"/>
              </w:rPr>
              <w:t xml:space="preserve"> акт</w:t>
            </w:r>
            <w:r w:rsidR="009256B4">
              <w:rPr>
                <w:rFonts w:eastAsia="Calibri"/>
                <w:color w:val="auto"/>
                <w:lang w:val="uk-UA"/>
              </w:rPr>
              <w:t>а</w:t>
            </w:r>
          </w:p>
        </w:tc>
        <w:tc>
          <w:tcPr>
            <w:tcW w:w="4252" w:type="dxa"/>
          </w:tcPr>
          <w:p w14:paraId="3C8FBB79" w14:textId="77777777" w:rsidR="00C36E73" w:rsidRPr="00DF13DC" w:rsidRDefault="00C36E73" w:rsidP="003B705F">
            <w:pPr>
              <w:pStyle w:val="1"/>
              <w:ind w:firstLine="181"/>
              <w:jc w:val="both"/>
              <w:rPr>
                <w:sz w:val="22"/>
                <w:szCs w:val="22"/>
                <w:shd w:val="clear" w:color="auto" w:fill="FFFFFF"/>
                <w:lang w:val="uk-UA"/>
              </w:rPr>
            </w:pPr>
            <w:r w:rsidRPr="00DF13DC">
              <w:rPr>
                <w:sz w:val="22"/>
                <w:szCs w:val="22"/>
                <w:shd w:val="clear" w:color="auto" w:fill="FFFFFF"/>
                <w:lang w:val="uk-UA"/>
              </w:rPr>
              <w:t>1. Покращення стану благоустрою, збереження архітектурного та історичного вигляду території громади;</w:t>
            </w:r>
          </w:p>
          <w:p w14:paraId="7117D956" w14:textId="77777777" w:rsidR="00C36E73" w:rsidRPr="00DF13DC" w:rsidRDefault="00C36E73" w:rsidP="003B705F">
            <w:pPr>
              <w:pStyle w:val="1"/>
              <w:ind w:firstLine="181"/>
              <w:jc w:val="both"/>
              <w:rPr>
                <w:sz w:val="22"/>
                <w:szCs w:val="22"/>
                <w:shd w:val="clear" w:color="auto" w:fill="FFFFFF"/>
                <w:lang w:val="uk-UA"/>
              </w:rPr>
            </w:pPr>
            <w:r w:rsidRPr="00DF13DC">
              <w:rPr>
                <w:sz w:val="22"/>
                <w:szCs w:val="22"/>
                <w:shd w:val="clear" w:color="auto" w:fill="FFFFFF"/>
                <w:lang w:val="uk-UA"/>
              </w:rPr>
              <w:t>збереження охоронних зон інженерних мереж.</w:t>
            </w:r>
          </w:p>
          <w:p w14:paraId="3AF9A3EA" w14:textId="7D3796DB" w:rsidR="00C36E73" w:rsidRPr="00DF13DC" w:rsidRDefault="00C36E73" w:rsidP="003B705F">
            <w:pPr>
              <w:pStyle w:val="1"/>
              <w:ind w:firstLine="181"/>
              <w:jc w:val="both"/>
              <w:rPr>
                <w:sz w:val="22"/>
                <w:szCs w:val="22"/>
                <w:lang w:val="uk-UA"/>
              </w:rPr>
            </w:pPr>
            <w:r w:rsidRPr="00DF13DC">
              <w:rPr>
                <w:sz w:val="22"/>
                <w:szCs w:val="22"/>
                <w:shd w:val="clear" w:color="auto" w:fill="FFFFFF"/>
                <w:lang w:val="uk-UA"/>
              </w:rPr>
              <w:t>2. В</w:t>
            </w:r>
            <w:r w:rsidRPr="00DF13DC">
              <w:rPr>
                <w:sz w:val="22"/>
                <w:szCs w:val="22"/>
                <w:lang w:val="uk-UA"/>
              </w:rPr>
              <w:t xml:space="preserve">становлення єдиного підходу у вирішенні питань щодо захисту прав </w:t>
            </w:r>
            <w:r w:rsidR="009256B4">
              <w:rPr>
                <w:sz w:val="22"/>
                <w:szCs w:val="22"/>
                <w:lang w:val="uk-UA"/>
              </w:rPr>
              <w:t xml:space="preserve">Козятинської </w:t>
            </w:r>
            <w:r w:rsidRPr="00DF13DC">
              <w:rPr>
                <w:sz w:val="22"/>
                <w:szCs w:val="22"/>
                <w:lang w:val="uk-UA"/>
              </w:rPr>
              <w:t>міської територіальної громади.</w:t>
            </w:r>
          </w:p>
          <w:p w14:paraId="16122299" w14:textId="77777777" w:rsidR="00C36E73" w:rsidRPr="00DF13DC" w:rsidRDefault="00C36E73" w:rsidP="003B705F">
            <w:pPr>
              <w:pStyle w:val="1"/>
              <w:ind w:firstLine="181"/>
              <w:jc w:val="both"/>
              <w:rPr>
                <w:sz w:val="22"/>
                <w:szCs w:val="22"/>
                <w:lang w:val="uk-UA"/>
              </w:rPr>
            </w:pPr>
            <w:r w:rsidRPr="00DF13DC">
              <w:rPr>
                <w:sz w:val="22"/>
                <w:szCs w:val="22"/>
                <w:lang w:val="uk-UA"/>
              </w:rPr>
              <w:t xml:space="preserve">3. Врегулювання правових відносин між органами місцевого самоврядування та фізичними і юридичними особами незалежно </w:t>
            </w:r>
            <w:r w:rsidRPr="00DF13DC">
              <w:rPr>
                <w:sz w:val="22"/>
                <w:szCs w:val="22"/>
                <w:lang w:val="uk-UA"/>
              </w:rPr>
              <w:lastRenderedPageBreak/>
              <w:t xml:space="preserve">від форм власності, які виникають під час демонтажу </w:t>
            </w:r>
            <w:r w:rsidRPr="00DF13DC">
              <w:rPr>
                <w:bCs/>
                <w:sz w:val="22"/>
                <w:szCs w:val="22"/>
                <w:lang w:val="uk-UA"/>
              </w:rPr>
              <w:t xml:space="preserve">елементів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ТС.</w:t>
            </w:r>
          </w:p>
          <w:p w14:paraId="50C61236" w14:textId="77777777" w:rsidR="00C36E73" w:rsidRPr="00DF13DC" w:rsidRDefault="00C36E73" w:rsidP="003B705F">
            <w:pPr>
              <w:pStyle w:val="1"/>
              <w:ind w:firstLine="181"/>
              <w:jc w:val="both"/>
              <w:rPr>
                <w:sz w:val="22"/>
                <w:szCs w:val="22"/>
                <w:lang w:val="uk-UA"/>
              </w:rPr>
            </w:pPr>
            <w:r w:rsidRPr="00DF13DC">
              <w:rPr>
                <w:sz w:val="22"/>
                <w:szCs w:val="22"/>
                <w:lang w:val="uk-UA"/>
              </w:rPr>
              <w:t xml:space="preserve">4. Роз`яснення процедури </w:t>
            </w:r>
            <w:r w:rsidRPr="00DF13DC">
              <w:rPr>
                <w:sz w:val="22"/>
                <w:szCs w:val="22"/>
                <w:shd w:val="clear" w:color="auto" w:fill="FFFFFF"/>
                <w:lang w:val="uk-UA"/>
              </w:rPr>
              <w:t>демонтажу,</w:t>
            </w:r>
            <w:r w:rsidRPr="00DF13DC">
              <w:rPr>
                <w:sz w:val="22"/>
                <w:szCs w:val="22"/>
                <w:lang w:val="uk-UA"/>
              </w:rPr>
              <w:t xml:space="preserve"> обліку, зберігання, оцінки майна (</w:t>
            </w:r>
            <w:r w:rsidRPr="00DF13DC">
              <w:rPr>
                <w:bCs/>
                <w:sz w:val="22"/>
                <w:szCs w:val="22"/>
                <w:lang w:val="uk-UA"/>
              </w:rPr>
              <w:t xml:space="preserve">елемент благоустрою, </w:t>
            </w:r>
            <w:r w:rsidRPr="00DF13DC">
              <w:rPr>
                <w:sz w:val="22"/>
                <w:szCs w:val="22"/>
                <w:lang w:val="uk-UA"/>
              </w:rPr>
              <w:t>ТГ</w:t>
            </w:r>
            <w:r w:rsidRPr="00DF13DC">
              <w:rPr>
                <w:bCs/>
                <w:sz w:val="22"/>
                <w:szCs w:val="22"/>
                <w:lang w:val="uk-UA"/>
              </w:rPr>
              <w:t>, ТС</w:t>
            </w:r>
            <w:r w:rsidRPr="00DF13DC">
              <w:rPr>
                <w:sz w:val="22"/>
                <w:szCs w:val="22"/>
                <w:lang w:val="uk-UA"/>
              </w:rPr>
              <w:t>) і розпорядження ним.</w:t>
            </w:r>
          </w:p>
          <w:p w14:paraId="59B57828" w14:textId="6A3CD109" w:rsidR="00C36E73" w:rsidRPr="00DF13DC" w:rsidRDefault="00C36E73" w:rsidP="003B705F">
            <w:pPr>
              <w:pStyle w:val="1"/>
              <w:ind w:firstLine="181"/>
              <w:jc w:val="both"/>
              <w:rPr>
                <w:sz w:val="22"/>
                <w:szCs w:val="22"/>
                <w:lang w:val="uk-UA"/>
              </w:rPr>
            </w:pPr>
            <w:r w:rsidRPr="00DF13DC">
              <w:rPr>
                <w:sz w:val="22"/>
                <w:szCs w:val="22"/>
                <w:lang w:val="uk-UA"/>
              </w:rPr>
              <w:t xml:space="preserve">5. Регламентування порядку повернення власнику демонтованого </w:t>
            </w:r>
            <w:r w:rsidRPr="00DF13DC">
              <w:rPr>
                <w:bCs/>
                <w:sz w:val="22"/>
                <w:szCs w:val="22"/>
                <w:lang w:val="uk-UA"/>
              </w:rPr>
              <w:t xml:space="preserve">елементу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 xml:space="preserve">ТС та компенсації ним до бюджету </w:t>
            </w:r>
            <w:r w:rsidR="009256B4">
              <w:rPr>
                <w:sz w:val="22"/>
                <w:szCs w:val="22"/>
                <w:lang w:val="uk-UA"/>
              </w:rPr>
              <w:t xml:space="preserve">Козятинської міської територіальної громади </w:t>
            </w:r>
            <w:r w:rsidRPr="00DF13DC">
              <w:rPr>
                <w:sz w:val="22"/>
                <w:szCs w:val="22"/>
                <w:lang w:val="uk-UA"/>
              </w:rPr>
              <w:t>витрат на демонтаж даних об’єктів.</w:t>
            </w:r>
          </w:p>
          <w:p w14:paraId="21CF8EDE" w14:textId="77777777" w:rsidR="00C36E73" w:rsidRPr="00DF13DC" w:rsidRDefault="00C36E73" w:rsidP="003B705F">
            <w:pPr>
              <w:ind w:firstLine="181"/>
              <w:jc w:val="both"/>
              <w:textAlignment w:val="baseline"/>
              <w:rPr>
                <w:sz w:val="22"/>
                <w:szCs w:val="22"/>
                <w:lang w:val="uk-UA"/>
              </w:rPr>
            </w:pPr>
            <w:r w:rsidRPr="00DF13DC">
              <w:rPr>
                <w:sz w:val="22"/>
                <w:szCs w:val="22"/>
                <w:lang w:val="uk-UA"/>
              </w:rPr>
              <w:t>6. Вдосконалення нормативно-правової бази.</w:t>
            </w:r>
          </w:p>
          <w:p w14:paraId="32A8A98D" w14:textId="5B4D95EB" w:rsidR="00C36E73" w:rsidRPr="00DF13DC" w:rsidRDefault="00C36E73" w:rsidP="003B705F">
            <w:pPr>
              <w:ind w:firstLine="181"/>
              <w:jc w:val="both"/>
              <w:textAlignment w:val="baseline"/>
              <w:rPr>
                <w:sz w:val="22"/>
                <w:szCs w:val="22"/>
                <w:lang w:val="uk-UA"/>
              </w:rPr>
            </w:pPr>
            <w:r w:rsidRPr="00DF13DC">
              <w:rPr>
                <w:sz w:val="22"/>
                <w:szCs w:val="22"/>
                <w:lang w:val="uk-UA"/>
              </w:rPr>
              <w:t xml:space="preserve">7. Компенсація до бюджету </w:t>
            </w:r>
            <w:r w:rsidR="009256B4">
              <w:rPr>
                <w:sz w:val="22"/>
                <w:szCs w:val="22"/>
                <w:lang w:val="uk-UA"/>
              </w:rPr>
              <w:t>Козятинської міської територіальної громади</w:t>
            </w:r>
            <w:r w:rsidRPr="00DF13DC">
              <w:rPr>
                <w:sz w:val="22"/>
                <w:szCs w:val="22"/>
                <w:lang w:val="uk-UA"/>
              </w:rPr>
              <w:t xml:space="preserve"> коштів витрачених на демонтаж.</w:t>
            </w:r>
          </w:p>
        </w:tc>
        <w:tc>
          <w:tcPr>
            <w:tcW w:w="2643" w:type="dxa"/>
          </w:tcPr>
          <w:p w14:paraId="0B7D43F8" w14:textId="1EE44C74" w:rsidR="00C36E73" w:rsidRPr="00DF13DC" w:rsidRDefault="00C36E73" w:rsidP="009256B4">
            <w:pPr>
              <w:jc w:val="center"/>
              <w:textAlignment w:val="baseline"/>
              <w:rPr>
                <w:sz w:val="22"/>
                <w:szCs w:val="22"/>
                <w:lang w:val="uk-UA"/>
              </w:rPr>
            </w:pPr>
            <w:r w:rsidRPr="00DF13DC">
              <w:rPr>
                <w:sz w:val="22"/>
                <w:szCs w:val="22"/>
                <w:lang w:val="uk-UA"/>
              </w:rPr>
              <w:lastRenderedPageBreak/>
              <w:t>Відсутні</w:t>
            </w:r>
          </w:p>
        </w:tc>
      </w:tr>
      <w:tr w:rsidR="00C36E73" w:rsidRPr="00C351F2" w14:paraId="71173635" w14:textId="77777777" w:rsidTr="003B705F">
        <w:tc>
          <w:tcPr>
            <w:tcW w:w="2689" w:type="dxa"/>
          </w:tcPr>
          <w:p w14:paraId="5DFBAC70" w14:textId="77777777" w:rsidR="00C36E73" w:rsidRDefault="00C36E73" w:rsidP="003B705F">
            <w:pPr>
              <w:pStyle w:val="Default"/>
              <w:jc w:val="both"/>
              <w:rPr>
                <w:b/>
                <w:i/>
                <w:sz w:val="22"/>
                <w:szCs w:val="22"/>
                <w:lang w:val="uk-UA"/>
              </w:rPr>
            </w:pPr>
            <w:r w:rsidRPr="00A92C97">
              <w:rPr>
                <w:b/>
                <w:i/>
                <w:sz w:val="22"/>
                <w:szCs w:val="22"/>
                <w:lang w:val="uk-UA"/>
              </w:rPr>
              <w:t>Альтернатива 2</w:t>
            </w:r>
            <w:r>
              <w:rPr>
                <w:b/>
                <w:i/>
                <w:sz w:val="22"/>
                <w:szCs w:val="22"/>
                <w:lang w:val="uk-UA"/>
              </w:rPr>
              <w:t>.</w:t>
            </w:r>
          </w:p>
          <w:p w14:paraId="1B131FE1" w14:textId="418021D5" w:rsidR="00C36E73" w:rsidRPr="009A1E8E" w:rsidRDefault="00C36E73" w:rsidP="003B705F">
            <w:pPr>
              <w:pStyle w:val="Default"/>
              <w:jc w:val="both"/>
              <w:rPr>
                <w:b/>
                <w:i/>
                <w:color w:val="auto"/>
                <w:sz w:val="22"/>
                <w:szCs w:val="22"/>
                <w:lang w:val="uk-UA"/>
              </w:rPr>
            </w:pPr>
            <w:r w:rsidRPr="009A1E8E">
              <w:rPr>
                <w:rFonts w:eastAsia="Calibri"/>
                <w:color w:val="auto"/>
                <w:lang w:val="uk-UA"/>
              </w:rPr>
              <w:t>Не прийняття регуляторного акт</w:t>
            </w:r>
            <w:r w:rsidR="009256B4">
              <w:rPr>
                <w:rFonts w:eastAsia="Calibri"/>
                <w:color w:val="auto"/>
                <w:lang w:val="uk-UA"/>
              </w:rPr>
              <w:t>у</w:t>
            </w:r>
          </w:p>
        </w:tc>
        <w:tc>
          <w:tcPr>
            <w:tcW w:w="4252" w:type="dxa"/>
          </w:tcPr>
          <w:p w14:paraId="47BAB063" w14:textId="77777777" w:rsidR="00C36E73" w:rsidRPr="00DF13DC" w:rsidRDefault="00C36E73" w:rsidP="003B705F">
            <w:pPr>
              <w:jc w:val="both"/>
              <w:textAlignment w:val="baseline"/>
              <w:rPr>
                <w:sz w:val="22"/>
                <w:szCs w:val="22"/>
                <w:lang w:val="uk-UA"/>
              </w:rPr>
            </w:pPr>
            <w:r w:rsidRPr="00DF13DC">
              <w:rPr>
                <w:sz w:val="22"/>
                <w:szCs w:val="22"/>
                <w:lang w:val="uk-UA"/>
              </w:rPr>
              <w:t>Відсутні</w:t>
            </w:r>
          </w:p>
        </w:tc>
        <w:tc>
          <w:tcPr>
            <w:tcW w:w="2643" w:type="dxa"/>
          </w:tcPr>
          <w:p w14:paraId="600DA1E6" w14:textId="77777777" w:rsidR="00C36E73" w:rsidRPr="00DF13DC" w:rsidRDefault="00C36E73" w:rsidP="003B705F">
            <w:pPr>
              <w:pStyle w:val="1"/>
              <w:ind w:firstLine="181"/>
              <w:jc w:val="both"/>
              <w:rPr>
                <w:sz w:val="22"/>
                <w:szCs w:val="22"/>
                <w:shd w:val="clear" w:color="auto" w:fill="FFFFFF"/>
                <w:lang w:val="uk-UA"/>
              </w:rPr>
            </w:pPr>
            <w:r w:rsidRPr="00DF13DC">
              <w:rPr>
                <w:sz w:val="22"/>
                <w:szCs w:val="22"/>
                <w:shd w:val="clear" w:color="auto" w:fill="FFFFFF"/>
                <w:lang w:val="uk-UA"/>
              </w:rPr>
              <w:t>1. Погіршення стану благоустрою території; занедбання архітектурного та історичного вигляду території; блокування інженерних мереж.</w:t>
            </w:r>
          </w:p>
          <w:p w14:paraId="0608EFE4" w14:textId="77777777" w:rsidR="00C36E73" w:rsidRPr="00DF13DC" w:rsidRDefault="00C36E73" w:rsidP="003B705F">
            <w:pPr>
              <w:pStyle w:val="1"/>
              <w:ind w:firstLine="181"/>
              <w:jc w:val="both"/>
              <w:rPr>
                <w:sz w:val="22"/>
                <w:szCs w:val="22"/>
                <w:lang w:val="uk-UA"/>
              </w:rPr>
            </w:pPr>
            <w:r w:rsidRPr="00DF13DC">
              <w:rPr>
                <w:sz w:val="22"/>
                <w:szCs w:val="22"/>
                <w:lang w:val="uk-UA"/>
              </w:rPr>
              <w:t xml:space="preserve">2. Неврегульованість  правових відносин між органами місцевого самоврядування та фізичними і юридичними особами незалежно від форм власності, які виникають під час демонтажу </w:t>
            </w:r>
            <w:r w:rsidRPr="00DF13DC">
              <w:rPr>
                <w:bCs/>
                <w:sz w:val="22"/>
                <w:szCs w:val="22"/>
                <w:lang w:val="uk-UA"/>
              </w:rPr>
              <w:t xml:space="preserve">елементів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ТС.</w:t>
            </w:r>
          </w:p>
          <w:p w14:paraId="1FE7B08F" w14:textId="51E1B4D7" w:rsidR="00C36E73" w:rsidRPr="00DF13DC" w:rsidRDefault="00C36E73" w:rsidP="003B705F">
            <w:pPr>
              <w:jc w:val="both"/>
              <w:textAlignment w:val="baseline"/>
              <w:rPr>
                <w:sz w:val="22"/>
                <w:szCs w:val="22"/>
                <w:lang w:val="uk-UA"/>
              </w:rPr>
            </w:pPr>
            <w:r w:rsidRPr="00DF13DC">
              <w:rPr>
                <w:sz w:val="22"/>
                <w:szCs w:val="22"/>
                <w:lang w:val="uk-UA"/>
              </w:rPr>
              <w:t xml:space="preserve">3. Відсутність регламентованого порядку повернення власнику демонтованого </w:t>
            </w:r>
            <w:r w:rsidRPr="00DF13DC">
              <w:rPr>
                <w:bCs/>
                <w:sz w:val="22"/>
                <w:szCs w:val="22"/>
                <w:lang w:val="uk-UA"/>
              </w:rPr>
              <w:t xml:space="preserve">елементу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ТС та компенсації ним</w:t>
            </w:r>
            <w:r w:rsidR="009256B4">
              <w:rPr>
                <w:sz w:val="22"/>
                <w:szCs w:val="22"/>
                <w:lang w:val="uk-UA"/>
              </w:rPr>
              <w:t xml:space="preserve"> до</w:t>
            </w:r>
            <w:r w:rsidRPr="00DF13DC">
              <w:rPr>
                <w:sz w:val="22"/>
                <w:szCs w:val="22"/>
                <w:lang w:val="uk-UA"/>
              </w:rPr>
              <w:t xml:space="preserve"> бюджету </w:t>
            </w:r>
            <w:r w:rsidR="009256B4">
              <w:rPr>
                <w:sz w:val="22"/>
                <w:szCs w:val="22"/>
                <w:lang w:val="uk-UA"/>
              </w:rPr>
              <w:t>Козятинської міської територіальної громади</w:t>
            </w:r>
            <w:r w:rsidRPr="00DF13DC">
              <w:rPr>
                <w:sz w:val="22"/>
                <w:szCs w:val="22"/>
                <w:lang w:val="uk-UA"/>
              </w:rPr>
              <w:t xml:space="preserve"> витрат на демонтаж даних об’єктів;</w:t>
            </w:r>
          </w:p>
          <w:p w14:paraId="166D104E" w14:textId="0914F588" w:rsidR="00C36E73" w:rsidRPr="00DF13DC" w:rsidRDefault="00C36E73" w:rsidP="003B705F">
            <w:pPr>
              <w:jc w:val="both"/>
              <w:textAlignment w:val="baseline"/>
              <w:rPr>
                <w:sz w:val="22"/>
                <w:szCs w:val="22"/>
                <w:lang w:val="uk-UA"/>
              </w:rPr>
            </w:pPr>
            <w:r w:rsidRPr="00DF13DC">
              <w:rPr>
                <w:sz w:val="22"/>
                <w:szCs w:val="22"/>
                <w:lang w:val="uk-UA"/>
              </w:rPr>
              <w:t>4. Витрати бюджету</w:t>
            </w:r>
            <w:r w:rsidR="009256B4">
              <w:rPr>
                <w:sz w:val="22"/>
                <w:szCs w:val="22"/>
                <w:lang w:val="uk-UA"/>
              </w:rPr>
              <w:t xml:space="preserve"> Козятинської міської територіальної громади</w:t>
            </w:r>
            <w:r w:rsidRPr="00DF13DC">
              <w:rPr>
                <w:sz w:val="22"/>
                <w:szCs w:val="22"/>
                <w:lang w:val="uk-UA"/>
              </w:rPr>
              <w:t xml:space="preserve"> , неможливість повернення коштів витрачених на демонтаж.</w:t>
            </w:r>
          </w:p>
        </w:tc>
      </w:tr>
      <w:tr w:rsidR="00C36E73" w:rsidRPr="00C351F2" w14:paraId="5CC60B19" w14:textId="77777777" w:rsidTr="003B705F">
        <w:tc>
          <w:tcPr>
            <w:tcW w:w="2689" w:type="dxa"/>
          </w:tcPr>
          <w:p w14:paraId="22878019" w14:textId="77777777" w:rsidR="00C36E73" w:rsidRPr="00A92C97" w:rsidRDefault="00C36E73" w:rsidP="003B705F">
            <w:pPr>
              <w:pStyle w:val="Default"/>
              <w:jc w:val="both"/>
              <w:rPr>
                <w:b/>
                <w:i/>
                <w:sz w:val="22"/>
                <w:szCs w:val="22"/>
                <w:lang w:val="uk-UA"/>
              </w:rPr>
            </w:pPr>
            <w:r w:rsidRPr="00A92C97">
              <w:rPr>
                <w:b/>
                <w:i/>
                <w:sz w:val="22"/>
                <w:szCs w:val="22"/>
                <w:lang w:val="uk-UA"/>
              </w:rPr>
              <w:t>Альтернатива 3</w:t>
            </w:r>
            <w:r>
              <w:rPr>
                <w:b/>
                <w:i/>
                <w:sz w:val="22"/>
                <w:szCs w:val="22"/>
                <w:lang w:val="uk-UA"/>
              </w:rPr>
              <w:t>.</w:t>
            </w:r>
          </w:p>
        </w:tc>
        <w:tc>
          <w:tcPr>
            <w:tcW w:w="4252" w:type="dxa"/>
          </w:tcPr>
          <w:p w14:paraId="434A07D6" w14:textId="77777777" w:rsidR="00C36E73" w:rsidRPr="00DF13DC" w:rsidRDefault="00C36E73" w:rsidP="003B705F">
            <w:pPr>
              <w:jc w:val="both"/>
              <w:textAlignment w:val="baseline"/>
              <w:rPr>
                <w:sz w:val="22"/>
                <w:szCs w:val="22"/>
                <w:lang w:val="uk-UA"/>
              </w:rPr>
            </w:pPr>
            <w:r w:rsidRPr="00DF13DC">
              <w:rPr>
                <w:rFonts w:eastAsia="Calibri"/>
                <w:sz w:val="22"/>
                <w:szCs w:val="22"/>
                <w:lang w:val="uk-UA"/>
              </w:rPr>
              <w:t xml:space="preserve">Великий обсяг нормативно-правових актів у сфері містобудування, благоустрою, земельних відносин </w:t>
            </w:r>
            <w:r w:rsidRPr="00DF13DC">
              <w:rPr>
                <w:sz w:val="22"/>
                <w:szCs w:val="22"/>
                <w:lang w:val="uk-UA"/>
              </w:rPr>
              <w:t>не містить чіткого алгоритму дій власника незаконно встановленого/розміщеного об’єкта,</w:t>
            </w:r>
            <w:r w:rsidRPr="00DF13DC">
              <w:rPr>
                <w:rFonts w:eastAsia="Calibri"/>
                <w:sz w:val="22"/>
                <w:szCs w:val="22"/>
                <w:lang w:val="uk-UA"/>
              </w:rPr>
              <w:t xml:space="preserve"> відсутній відповідний контроль з боку органів місцевого самоврядування</w:t>
            </w:r>
            <w:r w:rsidRPr="00DF13DC">
              <w:rPr>
                <w:sz w:val="22"/>
                <w:szCs w:val="22"/>
                <w:lang w:val="uk-UA"/>
              </w:rPr>
              <w:t xml:space="preserve"> </w:t>
            </w:r>
          </w:p>
        </w:tc>
        <w:tc>
          <w:tcPr>
            <w:tcW w:w="2643" w:type="dxa"/>
          </w:tcPr>
          <w:p w14:paraId="0A1B84E5" w14:textId="77777777" w:rsidR="00C36E73" w:rsidRPr="00DF13DC" w:rsidRDefault="00C36E73" w:rsidP="003B705F">
            <w:pPr>
              <w:jc w:val="both"/>
              <w:textAlignment w:val="baseline"/>
              <w:rPr>
                <w:sz w:val="22"/>
                <w:szCs w:val="22"/>
                <w:lang w:val="uk-UA"/>
              </w:rPr>
            </w:pPr>
            <w:r w:rsidRPr="00DF13DC">
              <w:rPr>
                <w:sz w:val="22"/>
                <w:szCs w:val="22"/>
                <w:lang w:val="uk-UA"/>
              </w:rPr>
              <w:t xml:space="preserve">Відсутні </w:t>
            </w:r>
          </w:p>
        </w:tc>
      </w:tr>
    </w:tbl>
    <w:p w14:paraId="34A4A9FB" w14:textId="77777777" w:rsidR="00C36E73" w:rsidRPr="00C351F2" w:rsidRDefault="00C36E73" w:rsidP="00C36E73">
      <w:pPr>
        <w:shd w:val="clear" w:color="auto" w:fill="FFFFFF"/>
        <w:textAlignment w:val="baseline"/>
        <w:rPr>
          <w:i/>
          <w:color w:val="000000"/>
          <w:lang w:val="uk-UA"/>
        </w:rPr>
      </w:pPr>
      <w:bookmarkStart w:id="9" w:name="n120"/>
      <w:bookmarkStart w:id="10" w:name="n121"/>
      <w:bookmarkStart w:id="11" w:name="n129"/>
      <w:bookmarkEnd w:id="9"/>
      <w:bookmarkEnd w:id="10"/>
      <w:bookmarkEnd w:id="11"/>
    </w:p>
    <w:p w14:paraId="2C19CB3D" w14:textId="778E736E" w:rsidR="00C36E73" w:rsidRPr="009908F1" w:rsidRDefault="00C36E73" w:rsidP="00C36E73">
      <w:pPr>
        <w:jc w:val="center"/>
        <w:rPr>
          <w:i/>
          <w:lang w:val="uk-UA"/>
        </w:rPr>
      </w:pPr>
      <w:bookmarkStart w:id="12" w:name="n130"/>
      <w:bookmarkEnd w:id="12"/>
      <w:r w:rsidRPr="009908F1">
        <w:rPr>
          <w:i/>
          <w:lang w:val="uk-UA"/>
        </w:rPr>
        <w:t>Оцінка впливу на сферу інтересів</w:t>
      </w:r>
      <w:r w:rsidR="009256B4" w:rsidRPr="009256B4">
        <w:rPr>
          <w:sz w:val="22"/>
          <w:szCs w:val="22"/>
          <w:lang w:val="uk-UA"/>
        </w:rPr>
        <w:t xml:space="preserve"> </w:t>
      </w:r>
      <w:r w:rsidR="009256B4" w:rsidRPr="009256B4">
        <w:rPr>
          <w:i/>
          <w:sz w:val="22"/>
          <w:szCs w:val="22"/>
          <w:lang w:val="uk-UA"/>
        </w:rPr>
        <w:t>Козятинської міської територіальної громади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5"/>
        <w:gridCol w:w="4246"/>
        <w:gridCol w:w="2687"/>
      </w:tblGrid>
      <w:tr w:rsidR="00C36E73" w:rsidRPr="00635B81" w14:paraId="4FFDC6D0" w14:textId="77777777" w:rsidTr="003B705F">
        <w:tc>
          <w:tcPr>
            <w:tcW w:w="2695" w:type="dxa"/>
          </w:tcPr>
          <w:p w14:paraId="7496C0D1" w14:textId="77777777" w:rsidR="00C36E73" w:rsidRPr="00635B81" w:rsidRDefault="00C36E73" w:rsidP="003B705F">
            <w:pPr>
              <w:jc w:val="center"/>
              <w:textAlignment w:val="baseline"/>
              <w:rPr>
                <w:b/>
                <w:i/>
                <w:lang w:val="uk-UA"/>
              </w:rPr>
            </w:pPr>
            <w:bookmarkStart w:id="13" w:name="n131"/>
            <w:bookmarkEnd w:id="13"/>
            <w:r w:rsidRPr="00635B81">
              <w:rPr>
                <w:b/>
                <w:i/>
                <w:lang w:val="uk-UA"/>
              </w:rPr>
              <w:lastRenderedPageBreak/>
              <w:t>Вид альтернативи</w:t>
            </w:r>
          </w:p>
        </w:tc>
        <w:tc>
          <w:tcPr>
            <w:tcW w:w="4246" w:type="dxa"/>
          </w:tcPr>
          <w:p w14:paraId="56701413" w14:textId="77777777" w:rsidR="00C36E73" w:rsidRPr="00635B81" w:rsidRDefault="00C36E73" w:rsidP="003B705F">
            <w:pPr>
              <w:jc w:val="center"/>
              <w:textAlignment w:val="baseline"/>
              <w:rPr>
                <w:b/>
                <w:i/>
                <w:lang w:val="uk-UA"/>
              </w:rPr>
            </w:pPr>
            <w:r w:rsidRPr="00635B81">
              <w:rPr>
                <w:b/>
                <w:i/>
                <w:lang w:val="uk-UA"/>
              </w:rPr>
              <w:t>Вигоди</w:t>
            </w:r>
          </w:p>
        </w:tc>
        <w:tc>
          <w:tcPr>
            <w:tcW w:w="2687" w:type="dxa"/>
          </w:tcPr>
          <w:p w14:paraId="24BF0A60" w14:textId="77777777" w:rsidR="00C36E73" w:rsidRPr="00635B81" w:rsidRDefault="00C36E73" w:rsidP="003B705F">
            <w:pPr>
              <w:jc w:val="center"/>
              <w:textAlignment w:val="baseline"/>
              <w:rPr>
                <w:b/>
                <w:i/>
                <w:lang w:val="uk-UA"/>
              </w:rPr>
            </w:pPr>
            <w:r w:rsidRPr="00635B81">
              <w:rPr>
                <w:b/>
                <w:i/>
                <w:lang w:val="uk-UA"/>
              </w:rPr>
              <w:t>Витрати</w:t>
            </w:r>
          </w:p>
        </w:tc>
      </w:tr>
      <w:tr w:rsidR="00C36E73" w:rsidRPr="0006541D" w14:paraId="01063582" w14:textId="77777777" w:rsidTr="003B705F">
        <w:tc>
          <w:tcPr>
            <w:tcW w:w="2695" w:type="dxa"/>
          </w:tcPr>
          <w:p w14:paraId="55C0ED68" w14:textId="77777777" w:rsidR="00C36E73" w:rsidRPr="009908F1" w:rsidRDefault="00C36E73" w:rsidP="003B705F">
            <w:pPr>
              <w:pStyle w:val="Default"/>
              <w:jc w:val="both"/>
              <w:rPr>
                <w:b/>
                <w:i/>
                <w:color w:val="auto"/>
                <w:lang w:val="uk-UA"/>
              </w:rPr>
            </w:pPr>
            <w:r w:rsidRPr="009908F1">
              <w:rPr>
                <w:b/>
                <w:i/>
                <w:color w:val="auto"/>
                <w:lang w:val="uk-UA"/>
              </w:rPr>
              <w:t>Альтернатива 1</w:t>
            </w:r>
          </w:p>
          <w:p w14:paraId="6560926F" w14:textId="29C5AD0B" w:rsidR="00C36E73" w:rsidRPr="009908F1" w:rsidRDefault="00C36E73" w:rsidP="003B705F">
            <w:pPr>
              <w:pStyle w:val="Default"/>
              <w:jc w:val="both"/>
              <w:rPr>
                <w:color w:val="auto"/>
                <w:lang w:val="uk-UA"/>
              </w:rPr>
            </w:pPr>
            <w:r w:rsidRPr="009908F1">
              <w:rPr>
                <w:rFonts w:eastAsia="Calibri"/>
                <w:color w:val="auto"/>
                <w:lang w:val="uk-UA"/>
              </w:rPr>
              <w:t>Прийняття</w:t>
            </w:r>
            <w:r w:rsidRPr="009908F1">
              <w:rPr>
                <w:rFonts w:eastAsia="Calibri"/>
                <w:color w:val="auto"/>
              </w:rPr>
              <w:t xml:space="preserve"> про</w:t>
            </w:r>
            <w:r w:rsidR="009256B4">
              <w:rPr>
                <w:rFonts w:eastAsia="Calibri"/>
                <w:color w:val="auto"/>
                <w:lang w:val="uk-UA"/>
              </w:rPr>
              <w:t>е</w:t>
            </w:r>
            <w:proofErr w:type="spellStart"/>
            <w:r w:rsidRPr="009908F1">
              <w:rPr>
                <w:rFonts w:eastAsia="Calibri"/>
                <w:color w:val="auto"/>
              </w:rPr>
              <w:t>кту</w:t>
            </w:r>
            <w:proofErr w:type="spellEnd"/>
            <w:r w:rsidRPr="009908F1">
              <w:rPr>
                <w:rFonts w:eastAsia="Calibri"/>
                <w:color w:val="auto"/>
              </w:rPr>
              <w:t xml:space="preserve"> акта</w:t>
            </w:r>
          </w:p>
        </w:tc>
        <w:tc>
          <w:tcPr>
            <w:tcW w:w="4246" w:type="dxa"/>
          </w:tcPr>
          <w:p w14:paraId="44DE9C7E" w14:textId="77777777" w:rsidR="00C36E73" w:rsidRPr="00DF13DC" w:rsidRDefault="00C36E73" w:rsidP="003B705F">
            <w:pPr>
              <w:pStyle w:val="1"/>
              <w:ind w:firstLine="181"/>
              <w:jc w:val="both"/>
              <w:rPr>
                <w:sz w:val="22"/>
                <w:szCs w:val="22"/>
                <w:shd w:val="clear" w:color="auto" w:fill="FFFFFF"/>
                <w:lang w:val="uk-UA"/>
              </w:rPr>
            </w:pPr>
            <w:r w:rsidRPr="00DF13DC">
              <w:rPr>
                <w:sz w:val="22"/>
                <w:szCs w:val="22"/>
                <w:shd w:val="clear" w:color="auto" w:fill="FFFFFF"/>
                <w:lang w:val="uk-UA"/>
              </w:rPr>
              <w:t>1. Покращення стану благоустрою, збереження архітектурного та історичного вигляду території громади;</w:t>
            </w:r>
          </w:p>
          <w:p w14:paraId="2B266464" w14:textId="77777777" w:rsidR="00C36E73" w:rsidRPr="00DF13DC" w:rsidRDefault="00C36E73" w:rsidP="003B705F">
            <w:pPr>
              <w:pStyle w:val="1"/>
              <w:ind w:firstLine="181"/>
              <w:jc w:val="both"/>
              <w:rPr>
                <w:sz w:val="22"/>
                <w:szCs w:val="22"/>
                <w:shd w:val="clear" w:color="auto" w:fill="FFFFFF"/>
                <w:lang w:val="uk-UA"/>
              </w:rPr>
            </w:pPr>
            <w:r w:rsidRPr="00DF13DC">
              <w:rPr>
                <w:sz w:val="22"/>
                <w:szCs w:val="22"/>
                <w:shd w:val="clear" w:color="auto" w:fill="FFFFFF"/>
                <w:lang w:val="uk-UA"/>
              </w:rPr>
              <w:t>збереження охоронних зон інженерних мереж.</w:t>
            </w:r>
          </w:p>
          <w:p w14:paraId="7AE62944" w14:textId="6D3938F7" w:rsidR="00C36E73" w:rsidRPr="00DF13DC" w:rsidRDefault="00C36E73" w:rsidP="003B705F">
            <w:pPr>
              <w:pStyle w:val="1"/>
              <w:ind w:firstLine="181"/>
              <w:jc w:val="both"/>
              <w:rPr>
                <w:sz w:val="22"/>
                <w:szCs w:val="22"/>
                <w:lang w:val="uk-UA"/>
              </w:rPr>
            </w:pPr>
            <w:r w:rsidRPr="00DF13DC">
              <w:rPr>
                <w:sz w:val="22"/>
                <w:szCs w:val="22"/>
                <w:shd w:val="clear" w:color="auto" w:fill="FFFFFF"/>
                <w:lang w:val="uk-UA"/>
              </w:rPr>
              <w:t>2. В</w:t>
            </w:r>
            <w:r w:rsidRPr="00DF13DC">
              <w:rPr>
                <w:sz w:val="22"/>
                <w:szCs w:val="22"/>
                <w:lang w:val="uk-UA"/>
              </w:rPr>
              <w:t xml:space="preserve">становлення єдиного підходу у вирішенні питань щодо захисту прав </w:t>
            </w:r>
            <w:r w:rsidR="009256B4">
              <w:rPr>
                <w:sz w:val="22"/>
                <w:szCs w:val="22"/>
                <w:lang w:val="uk-UA"/>
              </w:rPr>
              <w:t xml:space="preserve">Козятинської міської територіальної громади </w:t>
            </w:r>
          </w:p>
          <w:p w14:paraId="6ACA06D8" w14:textId="77777777" w:rsidR="00C36E73" w:rsidRPr="00DF13DC" w:rsidRDefault="00C36E73" w:rsidP="003B705F">
            <w:pPr>
              <w:pStyle w:val="1"/>
              <w:ind w:firstLine="181"/>
              <w:jc w:val="both"/>
              <w:rPr>
                <w:sz w:val="22"/>
                <w:szCs w:val="22"/>
                <w:lang w:val="uk-UA"/>
              </w:rPr>
            </w:pPr>
            <w:r w:rsidRPr="00DF13DC">
              <w:rPr>
                <w:sz w:val="22"/>
                <w:szCs w:val="22"/>
                <w:lang w:val="uk-UA"/>
              </w:rPr>
              <w:t xml:space="preserve">3. Врегулювання правових відносин між органами місцевого самоврядування та фізичними і юридичними особами незалежно від форм власності, які виникають під час демонтажу </w:t>
            </w:r>
            <w:r w:rsidRPr="00DF13DC">
              <w:rPr>
                <w:bCs/>
                <w:sz w:val="22"/>
                <w:szCs w:val="22"/>
                <w:lang w:val="uk-UA"/>
              </w:rPr>
              <w:t xml:space="preserve">елементів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ТС.</w:t>
            </w:r>
          </w:p>
          <w:p w14:paraId="63757118" w14:textId="77777777" w:rsidR="00C36E73" w:rsidRPr="00DF13DC" w:rsidRDefault="00C36E73" w:rsidP="003B705F">
            <w:pPr>
              <w:pStyle w:val="1"/>
              <w:ind w:firstLine="181"/>
              <w:jc w:val="both"/>
              <w:rPr>
                <w:sz w:val="22"/>
                <w:szCs w:val="22"/>
                <w:lang w:val="uk-UA"/>
              </w:rPr>
            </w:pPr>
            <w:r w:rsidRPr="00DF13DC">
              <w:rPr>
                <w:sz w:val="22"/>
                <w:szCs w:val="22"/>
                <w:lang w:val="uk-UA"/>
              </w:rPr>
              <w:t xml:space="preserve">4. Роз`яснення процедури </w:t>
            </w:r>
            <w:r w:rsidRPr="00DF13DC">
              <w:rPr>
                <w:sz w:val="22"/>
                <w:szCs w:val="22"/>
                <w:shd w:val="clear" w:color="auto" w:fill="FFFFFF"/>
                <w:lang w:val="uk-UA"/>
              </w:rPr>
              <w:t>демонтажу,</w:t>
            </w:r>
            <w:r w:rsidRPr="00DF13DC">
              <w:rPr>
                <w:sz w:val="22"/>
                <w:szCs w:val="22"/>
                <w:lang w:val="uk-UA"/>
              </w:rPr>
              <w:t xml:space="preserve"> обліку, зберігання, оцінки майна (</w:t>
            </w:r>
            <w:r w:rsidRPr="00DF13DC">
              <w:rPr>
                <w:bCs/>
                <w:sz w:val="22"/>
                <w:szCs w:val="22"/>
                <w:lang w:val="uk-UA"/>
              </w:rPr>
              <w:t xml:space="preserve">елемент благоустрою, </w:t>
            </w:r>
            <w:r w:rsidRPr="00DF13DC">
              <w:rPr>
                <w:sz w:val="22"/>
                <w:szCs w:val="22"/>
                <w:lang w:val="uk-UA"/>
              </w:rPr>
              <w:t>ТГ</w:t>
            </w:r>
            <w:r w:rsidRPr="00DF13DC">
              <w:rPr>
                <w:bCs/>
                <w:sz w:val="22"/>
                <w:szCs w:val="22"/>
                <w:lang w:val="uk-UA"/>
              </w:rPr>
              <w:t>, ТС</w:t>
            </w:r>
            <w:r w:rsidRPr="00DF13DC">
              <w:rPr>
                <w:sz w:val="22"/>
                <w:szCs w:val="22"/>
                <w:lang w:val="uk-UA"/>
              </w:rPr>
              <w:t>) і розпорядження ним.</w:t>
            </w:r>
          </w:p>
          <w:p w14:paraId="2B80A3D3" w14:textId="77777777" w:rsidR="00C36E73" w:rsidRPr="00DF13DC" w:rsidRDefault="00C36E73" w:rsidP="003B705F">
            <w:pPr>
              <w:pStyle w:val="1"/>
              <w:ind w:firstLine="181"/>
              <w:jc w:val="both"/>
              <w:rPr>
                <w:sz w:val="22"/>
                <w:szCs w:val="22"/>
                <w:lang w:val="uk-UA"/>
              </w:rPr>
            </w:pPr>
            <w:r w:rsidRPr="00DF13DC">
              <w:rPr>
                <w:sz w:val="22"/>
                <w:szCs w:val="22"/>
                <w:lang w:val="uk-UA"/>
              </w:rPr>
              <w:t xml:space="preserve">5. Регламентування порядку повернення власнику демонтованого </w:t>
            </w:r>
            <w:r w:rsidRPr="00DF13DC">
              <w:rPr>
                <w:bCs/>
                <w:sz w:val="22"/>
                <w:szCs w:val="22"/>
                <w:lang w:val="uk-UA"/>
              </w:rPr>
              <w:t xml:space="preserve">елементу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 xml:space="preserve">ТС та компенсації ним бюджету </w:t>
            </w:r>
            <w:r w:rsidRPr="00B213B1">
              <w:rPr>
                <w:sz w:val="22"/>
                <w:szCs w:val="22"/>
                <w:lang w:val="uk-UA"/>
              </w:rPr>
              <w:t>СМТГ</w:t>
            </w:r>
            <w:r w:rsidRPr="00DF13DC">
              <w:rPr>
                <w:sz w:val="22"/>
                <w:szCs w:val="22"/>
                <w:lang w:val="uk-UA"/>
              </w:rPr>
              <w:t xml:space="preserve"> витрат на демонтаж даних об’єктів.</w:t>
            </w:r>
          </w:p>
          <w:p w14:paraId="0119A408" w14:textId="77777777" w:rsidR="00C36E73" w:rsidRPr="00DF13DC" w:rsidRDefault="00C36E73" w:rsidP="003B705F">
            <w:pPr>
              <w:ind w:firstLine="181"/>
              <w:jc w:val="both"/>
              <w:textAlignment w:val="baseline"/>
              <w:rPr>
                <w:sz w:val="22"/>
                <w:szCs w:val="22"/>
                <w:lang w:val="uk-UA"/>
              </w:rPr>
            </w:pPr>
            <w:r w:rsidRPr="00DF13DC">
              <w:rPr>
                <w:sz w:val="22"/>
                <w:szCs w:val="22"/>
                <w:lang w:val="uk-UA"/>
              </w:rPr>
              <w:t>6. Вдосконалення нормативно-правової бази.</w:t>
            </w:r>
          </w:p>
          <w:p w14:paraId="4FB67A3B" w14:textId="7976A678" w:rsidR="00C36E73" w:rsidRPr="00DF13DC" w:rsidRDefault="00C36E73" w:rsidP="003B705F">
            <w:pPr>
              <w:ind w:firstLine="181"/>
              <w:jc w:val="both"/>
              <w:textAlignment w:val="baseline"/>
              <w:rPr>
                <w:sz w:val="22"/>
                <w:szCs w:val="22"/>
                <w:lang w:val="uk-UA"/>
              </w:rPr>
            </w:pPr>
            <w:r w:rsidRPr="00DF13DC">
              <w:rPr>
                <w:sz w:val="22"/>
                <w:szCs w:val="22"/>
                <w:lang w:val="uk-UA"/>
              </w:rPr>
              <w:t xml:space="preserve">7. Компенсація бюджету </w:t>
            </w:r>
            <w:r w:rsidR="009256B4">
              <w:rPr>
                <w:sz w:val="22"/>
                <w:szCs w:val="22"/>
                <w:lang w:val="uk-UA"/>
              </w:rPr>
              <w:t>Козятинської міської територіальної громади</w:t>
            </w:r>
            <w:r w:rsidRPr="00B213B1">
              <w:rPr>
                <w:sz w:val="22"/>
                <w:szCs w:val="22"/>
                <w:lang w:val="uk-UA"/>
              </w:rPr>
              <w:t xml:space="preserve"> </w:t>
            </w:r>
            <w:r w:rsidRPr="00DF13DC">
              <w:rPr>
                <w:sz w:val="22"/>
                <w:szCs w:val="22"/>
                <w:lang w:val="uk-UA"/>
              </w:rPr>
              <w:t>коштів витрачених на демонтаж.</w:t>
            </w:r>
          </w:p>
        </w:tc>
        <w:tc>
          <w:tcPr>
            <w:tcW w:w="2687" w:type="dxa"/>
          </w:tcPr>
          <w:p w14:paraId="267C1389" w14:textId="1F8C35B2" w:rsidR="00C36E73" w:rsidRPr="00DF13DC" w:rsidRDefault="00C36E73" w:rsidP="009256B4">
            <w:pPr>
              <w:jc w:val="center"/>
              <w:textAlignment w:val="baseline"/>
              <w:rPr>
                <w:sz w:val="22"/>
                <w:szCs w:val="22"/>
                <w:lang w:val="uk-UA"/>
              </w:rPr>
            </w:pPr>
            <w:r w:rsidRPr="00DF13DC">
              <w:rPr>
                <w:sz w:val="22"/>
                <w:szCs w:val="22"/>
                <w:lang w:val="uk-UA"/>
              </w:rPr>
              <w:t>Відсутні</w:t>
            </w:r>
          </w:p>
        </w:tc>
      </w:tr>
      <w:tr w:rsidR="00C36E73" w:rsidRPr="0006541D" w14:paraId="10769341" w14:textId="77777777" w:rsidTr="003B705F">
        <w:tc>
          <w:tcPr>
            <w:tcW w:w="2695" w:type="dxa"/>
          </w:tcPr>
          <w:p w14:paraId="663F5B52" w14:textId="77777777" w:rsidR="00C36E73" w:rsidRPr="009908F1" w:rsidRDefault="00C36E73" w:rsidP="003B705F">
            <w:pPr>
              <w:pStyle w:val="Default"/>
              <w:jc w:val="both"/>
              <w:rPr>
                <w:b/>
                <w:i/>
                <w:color w:val="auto"/>
                <w:lang w:val="uk-UA"/>
              </w:rPr>
            </w:pPr>
            <w:r w:rsidRPr="009908F1">
              <w:rPr>
                <w:b/>
                <w:i/>
                <w:color w:val="auto"/>
                <w:lang w:val="uk-UA"/>
              </w:rPr>
              <w:t>Альтернативи 2</w:t>
            </w:r>
          </w:p>
          <w:p w14:paraId="279F413E" w14:textId="5E0BF860" w:rsidR="00C36E73" w:rsidRPr="009908F1" w:rsidRDefault="00C36E73" w:rsidP="003B705F">
            <w:pPr>
              <w:pStyle w:val="Default"/>
              <w:jc w:val="both"/>
              <w:rPr>
                <w:color w:val="auto"/>
                <w:lang w:val="uk-UA"/>
              </w:rPr>
            </w:pPr>
            <w:r w:rsidRPr="009908F1">
              <w:rPr>
                <w:rFonts w:eastAsia="Calibri"/>
                <w:color w:val="auto"/>
                <w:lang w:val="uk-UA"/>
              </w:rPr>
              <w:t>Не прийняття регуляторного акт</w:t>
            </w:r>
            <w:r w:rsidR="009256B4">
              <w:rPr>
                <w:rFonts w:eastAsia="Calibri"/>
                <w:color w:val="auto"/>
                <w:lang w:val="uk-UA"/>
              </w:rPr>
              <w:t>у</w:t>
            </w:r>
          </w:p>
        </w:tc>
        <w:tc>
          <w:tcPr>
            <w:tcW w:w="4246" w:type="dxa"/>
          </w:tcPr>
          <w:p w14:paraId="2396AE68" w14:textId="77777777" w:rsidR="00C36E73" w:rsidRPr="00DF13DC" w:rsidRDefault="00C36E73" w:rsidP="009256B4">
            <w:pPr>
              <w:jc w:val="center"/>
              <w:textAlignment w:val="baseline"/>
              <w:rPr>
                <w:sz w:val="22"/>
                <w:szCs w:val="22"/>
                <w:lang w:val="uk-UA"/>
              </w:rPr>
            </w:pPr>
            <w:r w:rsidRPr="00DF13DC">
              <w:rPr>
                <w:sz w:val="22"/>
                <w:szCs w:val="22"/>
                <w:lang w:val="uk-UA"/>
              </w:rPr>
              <w:t>Відсутні</w:t>
            </w:r>
          </w:p>
        </w:tc>
        <w:tc>
          <w:tcPr>
            <w:tcW w:w="2687" w:type="dxa"/>
          </w:tcPr>
          <w:p w14:paraId="66AD9F2D" w14:textId="77777777" w:rsidR="00C36E73" w:rsidRPr="00DF13DC" w:rsidRDefault="00C36E73" w:rsidP="003B705F">
            <w:pPr>
              <w:pStyle w:val="1"/>
              <w:ind w:firstLine="181"/>
              <w:jc w:val="both"/>
              <w:rPr>
                <w:sz w:val="22"/>
                <w:szCs w:val="22"/>
                <w:shd w:val="clear" w:color="auto" w:fill="FFFFFF"/>
                <w:lang w:val="uk-UA"/>
              </w:rPr>
            </w:pPr>
            <w:r w:rsidRPr="00DF13DC">
              <w:rPr>
                <w:sz w:val="22"/>
                <w:szCs w:val="22"/>
                <w:shd w:val="clear" w:color="auto" w:fill="FFFFFF"/>
                <w:lang w:val="uk-UA"/>
              </w:rPr>
              <w:t>1. Погіршення стану благоустрою території; занедбання архітектурного та історичного вигляду території; блокування інженерних мереж.</w:t>
            </w:r>
          </w:p>
          <w:p w14:paraId="2DC0618F" w14:textId="77777777" w:rsidR="00C36E73" w:rsidRPr="00DF13DC" w:rsidRDefault="00C36E73" w:rsidP="003B705F">
            <w:pPr>
              <w:pStyle w:val="1"/>
              <w:ind w:firstLine="181"/>
              <w:jc w:val="both"/>
              <w:rPr>
                <w:sz w:val="22"/>
                <w:szCs w:val="22"/>
                <w:lang w:val="uk-UA"/>
              </w:rPr>
            </w:pPr>
            <w:r w:rsidRPr="00DF13DC">
              <w:rPr>
                <w:sz w:val="22"/>
                <w:szCs w:val="22"/>
                <w:lang w:val="uk-UA"/>
              </w:rPr>
              <w:t xml:space="preserve">2. Неврегульованість  правових відносин між органами місцевого самоврядування та фізичними і юридичними особами незалежно від форм власності, які виникають під час демонтажу </w:t>
            </w:r>
            <w:r w:rsidRPr="00DF13DC">
              <w:rPr>
                <w:bCs/>
                <w:sz w:val="22"/>
                <w:szCs w:val="22"/>
                <w:lang w:val="uk-UA"/>
              </w:rPr>
              <w:t xml:space="preserve">елементів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ТС.</w:t>
            </w:r>
          </w:p>
          <w:p w14:paraId="486B671E" w14:textId="34CBDE25" w:rsidR="00C36E73" w:rsidRPr="00DF13DC" w:rsidRDefault="00C36E73" w:rsidP="003B705F">
            <w:pPr>
              <w:jc w:val="both"/>
              <w:textAlignment w:val="baseline"/>
              <w:rPr>
                <w:sz w:val="22"/>
                <w:szCs w:val="22"/>
                <w:lang w:val="uk-UA"/>
              </w:rPr>
            </w:pPr>
            <w:r w:rsidRPr="00DF13DC">
              <w:rPr>
                <w:sz w:val="22"/>
                <w:szCs w:val="22"/>
                <w:lang w:val="uk-UA"/>
              </w:rPr>
              <w:t xml:space="preserve">3. Відсутність регламентованого порядку повернення власнику демонтованого </w:t>
            </w:r>
            <w:r w:rsidRPr="00DF13DC">
              <w:rPr>
                <w:bCs/>
                <w:sz w:val="22"/>
                <w:szCs w:val="22"/>
                <w:lang w:val="uk-UA"/>
              </w:rPr>
              <w:t xml:space="preserve">елементу благоустрою, </w:t>
            </w:r>
            <w:r w:rsidRPr="00DF13DC">
              <w:rPr>
                <w:sz w:val="22"/>
                <w:szCs w:val="22"/>
                <w:lang w:val="uk-UA"/>
              </w:rPr>
              <w:t>ТГ</w:t>
            </w:r>
            <w:r w:rsidRPr="00DF13DC">
              <w:rPr>
                <w:bCs/>
                <w:sz w:val="22"/>
                <w:szCs w:val="22"/>
                <w:lang w:val="uk-UA"/>
              </w:rPr>
              <w:t xml:space="preserve">, </w:t>
            </w:r>
            <w:r w:rsidRPr="00DF13DC">
              <w:rPr>
                <w:sz w:val="22"/>
                <w:szCs w:val="22"/>
                <w:lang w:val="uk-UA"/>
              </w:rPr>
              <w:t xml:space="preserve">ТС та компенсації ним бюджету </w:t>
            </w:r>
            <w:r w:rsidR="009256B4">
              <w:rPr>
                <w:sz w:val="22"/>
                <w:szCs w:val="22"/>
                <w:lang w:val="uk-UA"/>
              </w:rPr>
              <w:t xml:space="preserve">Козятинської міської територіальної громади </w:t>
            </w:r>
            <w:r w:rsidRPr="00DF13DC">
              <w:rPr>
                <w:sz w:val="22"/>
                <w:szCs w:val="22"/>
                <w:lang w:val="uk-UA"/>
              </w:rPr>
              <w:t>витрат на демонтаж даних об’єктів;</w:t>
            </w:r>
          </w:p>
          <w:p w14:paraId="5B5FBE44" w14:textId="0A0D2D8B" w:rsidR="00C36E73" w:rsidRPr="00DF13DC" w:rsidRDefault="00C36E73" w:rsidP="003B705F">
            <w:pPr>
              <w:textAlignment w:val="baseline"/>
              <w:rPr>
                <w:sz w:val="22"/>
                <w:szCs w:val="22"/>
                <w:lang w:val="uk-UA"/>
              </w:rPr>
            </w:pPr>
            <w:r w:rsidRPr="00DF13DC">
              <w:rPr>
                <w:sz w:val="22"/>
                <w:szCs w:val="22"/>
                <w:lang w:val="uk-UA"/>
              </w:rPr>
              <w:t>4. Витрати бюджету</w:t>
            </w:r>
            <w:r w:rsidR="009256B4">
              <w:rPr>
                <w:sz w:val="22"/>
                <w:szCs w:val="22"/>
                <w:lang w:val="uk-UA"/>
              </w:rPr>
              <w:t xml:space="preserve"> Козятинської міської територіальної громади</w:t>
            </w:r>
            <w:r w:rsidRPr="00DF13DC">
              <w:rPr>
                <w:sz w:val="22"/>
                <w:szCs w:val="22"/>
                <w:lang w:val="uk-UA"/>
              </w:rPr>
              <w:t xml:space="preserve">, неможливість повернення </w:t>
            </w:r>
            <w:r w:rsidRPr="00DF13DC">
              <w:rPr>
                <w:sz w:val="22"/>
                <w:szCs w:val="22"/>
                <w:lang w:val="uk-UA"/>
              </w:rPr>
              <w:lastRenderedPageBreak/>
              <w:t>коштів витрачених на демонтаж.</w:t>
            </w:r>
          </w:p>
          <w:p w14:paraId="031324C7" w14:textId="77777777" w:rsidR="00C36E73" w:rsidRPr="00DF13DC" w:rsidRDefault="00C36E73" w:rsidP="003B705F">
            <w:pPr>
              <w:shd w:val="clear" w:color="auto" w:fill="FFFFFF"/>
              <w:ind w:firstLine="61"/>
              <w:jc w:val="both"/>
              <w:textAlignment w:val="baseline"/>
              <w:rPr>
                <w:sz w:val="22"/>
                <w:szCs w:val="22"/>
                <w:lang w:val="uk-UA"/>
              </w:rPr>
            </w:pPr>
            <w:r w:rsidRPr="00DF13DC">
              <w:rPr>
                <w:sz w:val="22"/>
                <w:szCs w:val="22"/>
                <w:lang w:val="uk-UA"/>
              </w:rPr>
              <w:t>5. Негативний вплив на здоров’я, безпеку, права та гідність громадян, у зв’язку із порушенням умов проживання та працю.</w:t>
            </w:r>
          </w:p>
        </w:tc>
      </w:tr>
      <w:tr w:rsidR="00C36E73" w:rsidRPr="0006541D" w14:paraId="59EDE6DC" w14:textId="77777777" w:rsidTr="003B705F">
        <w:tc>
          <w:tcPr>
            <w:tcW w:w="2695" w:type="dxa"/>
          </w:tcPr>
          <w:p w14:paraId="2FFBD77E" w14:textId="77777777" w:rsidR="00C36E73" w:rsidRPr="009908F1" w:rsidRDefault="00C36E73" w:rsidP="003B705F">
            <w:pPr>
              <w:pStyle w:val="Default"/>
              <w:jc w:val="both"/>
              <w:rPr>
                <w:b/>
                <w:i/>
                <w:lang w:val="uk-UA"/>
              </w:rPr>
            </w:pPr>
            <w:r w:rsidRPr="009908F1">
              <w:rPr>
                <w:b/>
                <w:i/>
                <w:lang w:val="uk-UA"/>
              </w:rPr>
              <w:lastRenderedPageBreak/>
              <w:t>Альтернатива 3</w:t>
            </w:r>
          </w:p>
        </w:tc>
        <w:tc>
          <w:tcPr>
            <w:tcW w:w="4246" w:type="dxa"/>
          </w:tcPr>
          <w:p w14:paraId="6B86D410" w14:textId="77777777" w:rsidR="00C36E73" w:rsidRPr="00DF13DC" w:rsidRDefault="00C36E73" w:rsidP="005C0183">
            <w:pPr>
              <w:jc w:val="center"/>
              <w:textAlignment w:val="baseline"/>
              <w:rPr>
                <w:sz w:val="22"/>
                <w:szCs w:val="22"/>
                <w:lang w:val="uk-UA"/>
              </w:rPr>
            </w:pPr>
            <w:r w:rsidRPr="00DF13DC">
              <w:rPr>
                <w:sz w:val="22"/>
                <w:szCs w:val="22"/>
                <w:lang w:val="uk-UA"/>
              </w:rPr>
              <w:t>Відсутні</w:t>
            </w:r>
          </w:p>
        </w:tc>
        <w:tc>
          <w:tcPr>
            <w:tcW w:w="2687" w:type="dxa"/>
          </w:tcPr>
          <w:p w14:paraId="2E825B1B" w14:textId="1DF38617" w:rsidR="00C36E73" w:rsidRPr="00DF13DC" w:rsidRDefault="00C36E73" w:rsidP="005C0183">
            <w:pPr>
              <w:jc w:val="center"/>
              <w:textAlignment w:val="baseline"/>
              <w:rPr>
                <w:sz w:val="22"/>
                <w:szCs w:val="22"/>
                <w:lang w:val="uk-UA"/>
              </w:rPr>
            </w:pPr>
            <w:r w:rsidRPr="00DF13DC">
              <w:rPr>
                <w:sz w:val="22"/>
                <w:szCs w:val="22"/>
                <w:lang w:val="uk-UA"/>
              </w:rPr>
              <w:t>Відсутні</w:t>
            </w:r>
          </w:p>
        </w:tc>
      </w:tr>
    </w:tbl>
    <w:p w14:paraId="16BE6DC6" w14:textId="77777777" w:rsidR="00C36E73" w:rsidRPr="00B109E9" w:rsidRDefault="00C36E73" w:rsidP="00C36E73">
      <w:pPr>
        <w:shd w:val="clear" w:color="auto" w:fill="FFFFFF"/>
        <w:ind w:firstLine="450"/>
        <w:jc w:val="both"/>
        <w:textAlignment w:val="baseline"/>
        <w:rPr>
          <w:color w:val="000000"/>
          <w:lang w:val="uk-UA"/>
        </w:rPr>
      </w:pPr>
      <w:bookmarkStart w:id="14" w:name="n132"/>
      <w:bookmarkStart w:id="15" w:name="n133"/>
      <w:bookmarkEnd w:id="14"/>
      <w:bookmarkEnd w:id="15"/>
    </w:p>
    <w:p w14:paraId="22861554" w14:textId="4665EB72" w:rsidR="00C36E73" w:rsidRDefault="00C36E73" w:rsidP="00C36E73">
      <w:pPr>
        <w:jc w:val="center"/>
        <w:rPr>
          <w:i/>
          <w:sz w:val="26"/>
          <w:szCs w:val="26"/>
          <w:lang w:val="uk-UA"/>
        </w:rPr>
      </w:pPr>
      <w:bookmarkStart w:id="16" w:name="n141"/>
      <w:bookmarkEnd w:id="16"/>
      <w:r w:rsidRPr="00635B81">
        <w:rPr>
          <w:i/>
          <w:sz w:val="26"/>
          <w:szCs w:val="26"/>
          <w:lang w:val="uk-UA"/>
        </w:rPr>
        <w:t>Оцінка впливу на сферу інтересів суб'єктів господарювання</w:t>
      </w:r>
    </w:p>
    <w:p w14:paraId="4F064DA7" w14:textId="77777777" w:rsidR="00ED1EB1" w:rsidRDefault="00ED1EB1" w:rsidP="00C36E73">
      <w:pPr>
        <w:jc w:val="center"/>
        <w:rPr>
          <w:i/>
          <w:sz w:val="26"/>
          <w:szCs w:val="26"/>
          <w:lang w:val="uk-UA"/>
        </w:rPr>
      </w:pPr>
    </w:p>
    <w:p w14:paraId="151C878B" w14:textId="77777777" w:rsidR="00B570B0" w:rsidRPr="00B570B0" w:rsidRDefault="00B570B0" w:rsidP="00B570B0">
      <w:pPr>
        <w:pBdr>
          <w:top w:val="nil"/>
          <w:left w:val="nil"/>
          <w:bottom w:val="nil"/>
          <w:right w:val="nil"/>
          <w:between w:val="nil"/>
        </w:pBdr>
        <w:ind w:firstLine="720"/>
        <w:jc w:val="both"/>
        <w:rPr>
          <w:b/>
          <w:i/>
          <w:sz w:val="25"/>
          <w:szCs w:val="25"/>
          <w:lang w:val="uk-UA"/>
        </w:rPr>
      </w:pPr>
      <w:r w:rsidRPr="00B570B0">
        <w:rPr>
          <w:b/>
          <w:i/>
          <w:sz w:val="25"/>
          <w:szCs w:val="25"/>
          <w:lang w:val="uk-UA"/>
        </w:rPr>
        <w:t>За даними Козятинського відділу податків і зборів юридичних та фізичних осіб та проведення камеральних перевірок Управління податкового адміністрування юридичних осіб ГУ ДПС у Вінницькій області</w:t>
      </w:r>
    </w:p>
    <w:p w14:paraId="7D8C9427" w14:textId="77777777" w:rsidR="00B570B0" w:rsidRPr="00635B81" w:rsidRDefault="00B570B0" w:rsidP="00C36E73">
      <w:pPr>
        <w:jc w:val="center"/>
        <w:rPr>
          <w:i/>
          <w:sz w:val="26"/>
          <w:szCs w:val="26"/>
          <w:lang w:val="uk-UA"/>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418"/>
        <w:gridCol w:w="1417"/>
        <w:gridCol w:w="1418"/>
        <w:gridCol w:w="1275"/>
      </w:tblGrid>
      <w:tr w:rsidR="00FE7441" w:rsidRPr="00426C6C" w14:paraId="16D102AA" w14:textId="77777777" w:rsidTr="00FE7441">
        <w:trPr>
          <w:trHeight w:val="585"/>
        </w:trPr>
        <w:tc>
          <w:tcPr>
            <w:tcW w:w="2694" w:type="dxa"/>
            <w:shd w:val="clear" w:color="auto" w:fill="auto"/>
          </w:tcPr>
          <w:p w14:paraId="0CED0D89" w14:textId="77777777" w:rsidR="00FE7441" w:rsidRPr="00A71992" w:rsidRDefault="00FE7441" w:rsidP="003B705F">
            <w:pPr>
              <w:jc w:val="center"/>
              <w:rPr>
                <w:b/>
                <w:lang w:val="uk-UA"/>
              </w:rPr>
            </w:pPr>
            <w:r w:rsidRPr="00A71992">
              <w:rPr>
                <w:lang w:val="uk-UA"/>
              </w:rPr>
              <w:t>Показник</w:t>
            </w:r>
          </w:p>
        </w:tc>
        <w:tc>
          <w:tcPr>
            <w:tcW w:w="1418" w:type="dxa"/>
            <w:shd w:val="clear" w:color="auto" w:fill="auto"/>
          </w:tcPr>
          <w:p w14:paraId="43A543E6" w14:textId="77777777" w:rsidR="00FE7441" w:rsidRPr="00A71992" w:rsidRDefault="00FE7441" w:rsidP="003B705F">
            <w:pPr>
              <w:jc w:val="center"/>
              <w:rPr>
                <w:b/>
                <w:lang w:val="uk-UA"/>
              </w:rPr>
            </w:pPr>
            <w:r w:rsidRPr="00A71992">
              <w:rPr>
                <w:lang w:val="uk-UA"/>
              </w:rPr>
              <w:t>Середні</w:t>
            </w:r>
          </w:p>
        </w:tc>
        <w:tc>
          <w:tcPr>
            <w:tcW w:w="1417" w:type="dxa"/>
            <w:shd w:val="clear" w:color="auto" w:fill="auto"/>
          </w:tcPr>
          <w:p w14:paraId="362AB030" w14:textId="77777777" w:rsidR="00FE7441" w:rsidRPr="00A71992" w:rsidRDefault="00FE7441" w:rsidP="003B705F">
            <w:pPr>
              <w:jc w:val="center"/>
              <w:rPr>
                <w:b/>
                <w:lang w:val="uk-UA"/>
              </w:rPr>
            </w:pPr>
            <w:r w:rsidRPr="00A71992">
              <w:rPr>
                <w:lang w:val="uk-UA"/>
              </w:rPr>
              <w:t>Малі</w:t>
            </w:r>
          </w:p>
        </w:tc>
        <w:tc>
          <w:tcPr>
            <w:tcW w:w="1418" w:type="dxa"/>
            <w:shd w:val="clear" w:color="auto" w:fill="auto"/>
          </w:tcPr>
          <w:p w14:paraId="1EB5EEEA" w14:textId="77777777" w:rsidR="00FE7441" w:rsidRPr="00A71992" w:rsidRDefault="00FE7441" w:rsidP="003B705F">
            <w:pPr>
              <w:jc w:val="center"/>
              <w:rPr>
                <w:b/>
                <w:lang w:val="uk-UA"/>
              </w:rPr>
            </w:pPr>
            <w:r w:rsidRPr="00A71992">
              <w:rPr>
                <w:lang w:val="uk-UA"/>
              </w:rPr>
              <w:t>Мікро</w:t>
            </w:r>
          </w:p>
        </w:tc>
        <w:tc>
          <w:tcPr>
            <w:tcW w:w="1275" w:type="dxa"/>
            <w:shd w:val="clear" w:color="auto" w:fill="auto"/>
          </w:tcPr>
          <w:p w14:paraId="449B59CE" w14:textId="77777777" w:rsidR="00FE7441" w:rsidRPr="00A71992" w:rsidRDefault="00FE7441" w:rsidP="003B705F">
            <w:pPr>
              <w:jc w:val="center"/>
              <w:rPr>
                <w:b/>
                <w:lang w:val="uk-UA"/>
              </w:rPr>
            </w:pPr>
            <w:r w:rsidRPr="00A71992">
              <w:rPr>
                <w:lang w:val="uk-UA"/>
              </w:rPr>
              <w:t>Разом</w:t>
            </w:r>
          </w:p>
        </w:tc>
      </w:tr>
      <w:tr w:rsidR="00FE7441" w:rsidRPr="00426C6C" w14:paraId="7FD7EFD2" w14:textId="77777777" w:rsidTr="00FE7441">
        <w:tc>
          <w:tcPr>
            <w:tcW w:w="2694" w:type="dxa"/>
            <w:shd w:val="clear" w:color="auto" w:fill="auto"/>
          </w:tcPr>
          <w:p w14:paraId="6B5FEA87" w14:textId="77777777" w:rsidR="00FE7441" w:rsidRPr="00A71992" w:rsidRDefault="00FE7441" w:rsidP="003B705F">
            <w:pPr>
              <w:rPr>
                <w:b/>
                <w:lang w:val="uk-UA"/>
              </w:rPr>
            </w:pPr>
            <w:r w:rsidRPr="00A71992">
              <w:rPr>
                <w:lang w:val="uk-UA"/>
              </w:rPr>
              <w:t>Кількість суб'єктів господарювання, що підпадають під дію регулювання, одиниць</w:t>
            </w:r>
          </w:p>
        </w:tc>
        <w:tc>
          <w:tcPr>
            <w:tcW w:w="1418" w:type="dxa"/>
            <w:shd w:val="clear" w:color="auto" w:fill="auto"/>
          </w:tcPr>
          <w:p w14:paraId="534B286F" w14:textId="77777777" w:rsidR="00FE7441" w:rsidRPr="00A71992" w:rsidRDefault="00FE7441" w:rsidP="003B705F">
            <w:pPr>
              <w:jc w:val="center"/>
              <w:rPr>
                <w:lang w:val="uk-UA"/>
              </w:rPr>
            </w:pPr>
          </w:p>
          <w:p w14:paraId="055B12B4" w14:textId="6AD1B01C" w:rsidR="00FE7441" w:rsidRPr="00A71992" w:rsidRDefault="00FE7441" w:rsidP="003B705F">
            <w:pPr>
              <w:jc w:val="center"/>
              <w:rPr>
                <w:lang w:val="uk-UA"/>
              </w:rPr>
            </w:pPr>
            <w:r w:rsidRPr="00A71992">
              <w:rPr>
                <w:lang w:val="uk-UA"/>
              </w:rPr>
              <w:t>271</w:t>
            </w:r>
          </w:p>
        </w:tc>
        <w:tc>
          <w:tcPr>
            <w:tcW w:w="1417" w:type="dxa"/>
            <w:shd w:val="clear" w:color="auto" w:fill="auto"/>
          </w:tcPr>
          <w:p w14:paraId="11E937D8" w14:textId="77777777" w:rsidR="00FE7441" w:rsidRPr="00A71992" w:rsidRDefault="00FE7441" w:rsidP="003B705F">
            <w:pPr>
              <w:jc w:val="center"/>
              <w:rPr>
                <w:lang w:val="uk-UA"/>
              </w:rPr>
            </w:pPr>
          </w:p>
          <w:p w14:paraId="3B1012A4" w14:textId="00271498" w:rsidR="00FE7441" w:rsidRPr="00A71992" w:rsidRDefault="00FE7441" w:rsidP="003B705F">
            <w:pPr>
              <w:jc w:val="center"/>
              <w:rPr>
                <w:color w:val="C00000"/>
                <w:lang w:val="uk-UA"/>
              </w:rPr>
            </w:pPr>
            <w:r w:rsidRPr="00A71992">
              <w:rPr>
                <w:lang w:val="uk-UA"/>
              </w:rPr>
              <w:t>2690</w:t>
            </w:r>
          </w:p>
        </w:tc>
        <w:tc>
          <w:tcPr>
            <w:tcW w:w="1418" w:type="dxa"/>
            <w:shd w:val="clear" w:color="auto" w:fill="auto"/>
          </w:tcPr>
          <w:p w14:paraId="72A7E7C1" w14:textId="77777777" w:rsidR="00FE7441" w:rsidRPr="00A71992" w:rsidRDefault="00FE7441" w:rsidP="003B705F">
            <w:pPr>
              <w:jc w:val="center"/>
              <w:rPr>
                <w:lang w:val="uk-UA"/>
              </w:rPr>
            </w:pPr>
          </w:p>
          <w:p w14:paraId="2E72D093" w14:textId="21001432" w:rsidR="00FE7441" w:rsidRPr="00A71992" w:rsidRDefault="00FE7441" w:rsidP="003B705F">
            <w:pPr>
              <w:jc w:val="center"/>
              <w:rPr>
                <w:lang w:val="uk-UA"/>
              </w:rPr>
            </w:pPr>
            <w:r w:rsidRPr="00A71992">
              <w:rPr>
                <w:lang w:val="uk-UA"/>
              </w:rPr>
              <w:t>0</w:t>
            </w:r>
          </w:p>
        </w:tc>
        <w:tc>
          <w:tcPr>
            <w:tcW w:w="1275" w:type="dxa"/>
            <w:shd w:val="clear" w:color="auto" w:fill="auto"/>
          </w:tcPr>
          <w:p w14:paraId="05B85BD1" w14:textId="77777777" w:rsidR="00FE7441" w:rsidRPr="00A71992" w:rsidRDefault="00FE7441" w:rsidP="003B705F">
            <w:pPr>
              <w:jc w:val="center"/>
              <w:rPr>
                <w:lang w:val="uk-UA"/>
              </w:rPr>
            </w:pPr>
          </w:p>
          <w:p w14:paraId="0CA70E30" w14:textId="574A2212" w:rsidR="00FE7441" w:rsidRPr="00A71992" w:rsidRDefault="00ED1EB1" w:rsidP="003B705F">
            <w:pPr>
              <w:jc w:val="center"/>
              <w:rPr>
                <w:lang w:val="uk-UA"/>
              </w:rPr>
            </w:pPr>
            <w:r w:rsidRPr="00A71992">
              <w:rPr>
                <w:lang w:val="uk-UA"/>
              </w:rPr>
              <w:t>2961</w:t>
            </w:r>
          </w:p>
        </w:tc>
      </w:tr>
      <w:tr w:rsidR="00FE7441" w:rsidRPr="00426C6C" w14:paraId="1289C4F4" w14:textId="77777777" w:rsidTr="00FE7441">
        <w:tc>
          <w:tcPr>
            <w:tcW w:w="2694" w:type="dxa"/>
            <w:shd w:val="clear" w:color="auto" w:fill="auto"/>
          </w:tcPr>
          <w:p w14:paraId="1A1847D3" w14:textId="77777777" w:rsidR="00FE7441" w:rsidRPr="00A71992" w:rsidRDefault="00FE7441" w:rsidP="003B705F">
            <w:pPr>
              <w:rPr>
                <w:b/>
                <w:lang w:val="uk-UA"/>
              </w:rPr>
            </w:pPr>
            <w:r w:rsidRPr="00A71992">
              <w:rPr>
                <w:lang w:val="uk-UA"/>
              </w:rPr>
              <w:t>Питома вага групи у загальній кількості, відсотків</w:t>
            </w:r>
          </w:p>
        </w:tc>
        <w:tc>
          <w:tcPr>
            <w:tcW w:w="1418" w:type="dxa"/>
            <w:shd w:val="clear" w:color="auto" w:fill="auto"/>
          </w:tcPr>
          <w:p w14:paraId="2F6C9EE8" w14:textId="77777777" w:rsidR="00FE7441" w:rsidRPr="00A71992" w:rsidRDefault="00FE7441" w:rsidP="003B705F">
            <w:pPr>
              <w:jc w:val="center"/>
              <w:rPr>
                <w:lang w:val="uk-UA"/>
              </w:rPr>
            </w:pPr>
          </w:p>
          <w:p w14:paraId="751909F6" w14:textId="04DB4D38" w:rsidR="00FE7441" w:rsidRPr="00A71992" w:rsidRDefault="00ED1EB1" w:rsidP="003B705F">
            <w:pPr>
              <w:jc w:val="center"/>
              <w:rPr>
                <w:lang w:val="uk-UA"/>
              </w:rPr>
            </w:pPr>
            <w:r w:rsidRPr="00A71992">
              <w:rPr>
                <w:lang w:val="uk-UA"/>
              </w:rPr>
              <w:t>9,15</w:t>
            </w:r>
          </w:p>
        </w:tc>
        <w:tc>
          <w:tcPr>
            <w:tcW w:w="1417" w:type="dxa"/>
            <w:shd w:val="clear" w:color="auto" w:fill="auto"/>
          </w:tcPr>
          <w:p w14:paraId="5CA020D8" w14:textId="77777777" w:rsidR="00FE7441" w:rsidRPr="00A71992" w:rsidRDefault="00FE7441" w:rsidP="003B705F">
            <w:pPr>
              <w:jc w:val="center"/>
              <w:rPr>
                <w:lang w:val="uk-UA"/>
              </w:rPr>
            </w:pPr>
          </w:p>
          <w:p w14:paraId="0618EFB0" w14:textId="132BBB2A" w:rsidR="00FE7441" w:rsidRPr="00A71992" w:rsidRDefault="00ED1EB1" w:rsidP="003B705F">
            <w:pPr>
              <w:jc w:val="center"/>
              <w:rPr>
                <w:lang w:val="uk-UA"/>
              </w:rPr>
            </w:pPr>
            <w:r w:rsidRPr="00A71992">
              <w:rPr>
                <w:lang w:val="uk-UA"/>
              </w:rPr>
              <w:t>90,8</w:t>
            </w:r>
          </w:p>
        </w:tc>
        <w:tc>
          <w:tcPr>
            <w:tcW w:w="1418" w:type="dxa"/>
            <w:shd w:val="clear" w:color="auto" w:fill="auto"/>
          </w:tcPr>
          <w:p w14:paraId="05AFF806" w14:textId="77777777" w:rsidR="00FE7441" w:rsidRPr="00A71992" w:rsidRDefault="00FE7441" w:rsidP="003B705F">
            <w:pPr>
              <w:jc w:val="center"/>
              <w:rPr>
                <w:lang w:val="uk-UA"/>
              </w:rPr>
            </w:pPr>
          </w:p>
          <w:p w14:paraId="4ACAC3CA" w14:textId="3CCF9FBB" w:rsidR="00FE7441" w:rsidRPr="00A71992" w:rsidRDefault="00FE7441" w:rsidP="003B705F">
            <w:pPr>
              <w:jc w:val="center"/>
              <w:rPr>
                <w:lang w:val="uk-UA"/>
              </w:rPr>
            </w:pPr>
            <w:r w:rsidRPr="00A71992">
              <w:rPr>
                <w:lang w:val="uk-UA"/>
              </w:rPr>
              <w:t>0</w:t>
            </w:r>
          </w:p>
        </w:tc>
        <w:tc>
          <w:tcPr>
            <w:tcW w:w="1275" w:type="dxa"/>
            <w:shd w:val="clear" w:color="auto" w:fill="auto"/>
          </w:tcPr>
          <w:p w14:paraId="5FC5EC68" w14:textId="77777777" w:rsidR="00FE7441" w:rsidRPr="00A71992" w:rsidRDefault="00FE7441" w:rsidP="003B705F">
            <w:pPr>
              <w:jc w:val="center"/>
              <w:rPr>
                <w:lang w:val="uk-UA"/>
              </w:rPr>
            </w:pPr>
          </w:p>
          <w:p w14:paraId="470B2B52" w14:textId="77777777" w:rsidR="00FE7441" w:rsidRPr="00A71992" w:rsidRDefault="00FE7441" w:rsidP="003B705F">
            <w:pPr>
              <w:jc w:val="center"/>
              <w:rPr>
                <w:b/>
                <w:lang w:val="uk-UA"/>
              </w:rPr>
            </w:pPr>
            <w:r w:rsidRPr="00A71992">
              <w:rPr>
                <w:lang w:val="uk-UA"/>
              </w:rPr>
              <w:t>100%</w:t>
            </w:r>
          </w:p>
        </w:tc>
      </w:tr>
    </w:tbl>
    <w:p w14:paraId="4A558827" w14:textId="77777777" w:rsidR="00C36E73" w:rsidRPr="00DF13DC" w:rsidRDefault="00C36E73" w:rsidP="00C36E73">
      <w:pPr>
        <w:rPr>
          <w:sz w:val="18"/>
          <w:szCs w:val="18"/>
        </w:rPr>
      </w:pPr>
    </w:p>
    <w:p w14:paraId="1CB87F2C" w14:textId="36D56C5E" w:rsidR="00ED1EB1" w:rsidRDefault="00ED1EB1" w:rsidP="00A71992">
      <w:pPr>
        <w:spacing w:before="120" w:line="276" w:lineRule="auto"/>
        <w:ind w:firstLine="425"/>
        <w:jc w:val="both"/>
        <w:rPr>
          <w:spacing w:val="-6"/>
        </w:rPr>
      </w:pPr>
      <w:proofErr w:type="spellStart"/>
      <w:r w:rsidRPr="00083F97">
        <w:rPr>
          <w:spacing w:val="-6"/>
        </w:rPr>
        <w:t>Під</w:t>
      </w:r>
      <w:proofErr w:type="spellEnd"/>
      <w:r w:rsidRPr="00083F97">
        <w:rPr>
          <w:spacing w:val="-6"/>
        </w:rPr>
        <w:t xml:space="preserve"> </w:t>
      </w:r>
      <w:proofErr w:type="spellStart"/>
      <w:r w:rsidRPr="00083F97">
        <w:rPr>
          <w:spacing w:val="-6"/>
        </w:rPr>
        <w:t>дію</w:t>
      </w:r>
      <w:proofErr w:type="spellEnd"/>
      <w:r w:rsidRPr="00083F97">
        <w:rPr>
          <w:spacing w:val="-6"/>
        </w:rPr>
        <w:t xml:space="preserve"> </w:t>
      </w:r>
      <w:proofErr w:type="spellStart"/>
      <w:r w:rsidRPr="00083F97">
        <w:rPr>
          <w:spacing w:val="-6"/>
        </w:rPr>
        <w:t>регулювання</w:t>
      </w:r>
      <w:proofErr w:type="spellEnd"/>
      <w:r w:rsidRPr="00083F97">
        <w:rPr>
          <w:spacing w:val="-6"/>
        </w:rPr>
        <w:t xml:space="preserve"> </w:t>
      </w:r>
      <w:proofErr w:type="spellStart"/>
      <w:r>
        <w:rPr>
          <w:spacing w:val="-6"/>
        </w:rPr>
        <w:t>потенційно</w:t>
      </w:r>
      <w:proofErr w:type="spellEnd"/>
      <w:r>
        <w:rPr>
          <w:spacing w:val="-6"/>
        </w:rPr>
        <w:t xml:space="preserve"> </w:t>
      </w:r>
      <w:proofErr w:type="spellStart"/>
      <w:r w:rsidRPr="00083F97">
        <w:rPr>
          <w:spacing w:val="-6"/>
        </w:rPr>
        <w:t>підпадають</w:t>
      </w:r>
      <w:proofErr w:type="spellEnd"/>
      <w:r>
        <w:rPr>
          <w:spacing w:val="-6"/>
        </w:rPr>
        <w:t xml:space="preserve"> </w:t>
      </w:r>
      <w:proofErr w:type="spellStart"/>
      <w:r>
        <w:rPr>
          <w:spacing w:val="-6"/>
        </w:rPr>
        <w:t>усі</w:t>
      </w:r>
      <w:proofErr w:type="spellEnd"/>
      <w:r>
        <w:rPr>
          <w:spacing w:val="-6"/>
        </w:rPr>
        <w:t xml:space="preserve"> </w:t>
      </w:r>
      <w:proofErr w:type="spellStart"/>
      <w:r>
        <w:rPr>
          <w:spacing w:val="-6"/>
        </w:rPr>
        <w:t>суб’єкти</w:t>
      </w:r>
      <w:proofErr w:type="spellEnd"/>
      <w:r>
        <w:rPr>
          <w:spacing w:val="-6"/>
        </w:rPr>
        <w:t xml:space="preserve"> </w:t>
      </w:r>
      <w:proofErr w:type="spellStart"/>
      <w:r>
        <w:rPr>
          <w:spacing w:val="-6"/>
        </w:rPr>
        <w:t>господарювання</w:t>
      </w:r>
      <w:proofErr w:type="spellEnd"/>
      <w:r>
        <w:rPr>
          <w:spacing w:val="-6"/>
        </w:rPr>
        <w:t xml:space="preserve">, </w:t>
      </w:r>
      <w:proofErr w:type="spellStart"/>
      <w:r>
        <w:rPr>
          <w:spacing w:val="-6"/>
        </w:rPr>
        <w:t>які</w:t>
      </w:r>
      <w:proofErr w:type="spellEnd"/>
      <w:r>
        <w:rPr>
          <w:spacing w:val="-6"/>
        </w:rPr>
        <w:t xml:space="preserve"> </w:t>
      </w:r>
      <w:proofErr w:type="spellStart"/>
      <w:r>
        <w:rPr>
          <w:spacing w:val="-6"/>
        </w:rPr>
        <w:t>розмістили</w:t>
      </w:r>
      <w:proofErr w:type="spellEnd"/>
      <w:r>
        <w:rPr>
          <w:spacing w:val="-6"/>
        </w:rPr>
        <w:t xml:space="preserve"> </w:t>
      </w:r>
      <w:proofErr w:type="spellStart"/>
      <w:r>
        <w:rPr>
          <w:spacing w:val="-6"/>
        </w:rPr>
        <w:t>або</w:t>
      </w:r>
      <w:proofErr w:type="spellEnd"/>
      <w:r>
        <w:rPr>
          <w:spacing w:val="-6"/>
        </w:rPr>
        <w:t xml:space="preserve"> </w:t>
      </w:r>
      <w:proofErr w:type="spellStart"/>
      <w:r>
        <w:rPr>
          <w:spacing w:val="-6"/>
        </w:rPr>
        <w:t>мають</w:t>
      </w:r>
      <w:proofErr w:type="spellEnd"/>
      <w:r>
        <w:rPr>
          <w:spacing w:val="-6"/>
        </w:rPr>
        <w:t xml:space="preserve"> </w:t>
      </w:r>
      <w:proofErr w:type="spellStart"/>
      <w:r>
        <w:rPr>
          <w:spacing w:val="-6"/>
        </w:rPr>
        <w:t>намір</w:t>
      </w:r>
      <w:proofErr w:type="spellEnd"/>
      <w:r>
        <w:rPr>
          <w:spacing w:val="-6"/>
        </w:rPr>
        <w:t xml:space="preserve"> </w:t>
      </w:r>
      <w:proofErr w:type="spellStart"/>
      <w:r>
        <w:rPr>
          <w:spacing w:val="-6"/>
        </w:rPr>
        <w:t>розміщення</w:t>
      </w:r>
      <w:proofErr w:type="spellEnd"/>
      <w:r>
        <w:rPr>
          <w:spacing w:val="-6"/>
        </w:rPr>
        <w:t xml:space="preserve"> ТС на </w:t>
      </w:r>
      <w:proofErr w:type="spellStart"/>
      <w:r>
        <w:rPr>
          <w:spacing w:val="-6"/>
        </w:rPr>
        <w:t>території</w:t>
      </w:r>
      <w:proofErr w:type="spellEnd"/>
      <w:r>
        <w:rPr>
          <w:spacing w:val="-6"/>
        </w:rPr>
        <w:t xml:space="preserve"> </w:t>
      </w:r>
      <w:r>
        <w:rPr>
          <w:spacing w:val="-6"/>
          <w:lang w:val="uk-UA"/>
        </w:rPr>
        <w:t>Козятинської</w:t>
      </w:r>
      <w:r>
        <w:rPr>
          <w:spacing w:val="-6"/>
        </w:rPr>
        <w:t xml:space="preserve"> </w:t>
      </w:r>
      <w:proofErr w:type="spellStart"/>
      <w:r>
        <w:rPr>
          <w:spacing w:val="-6"/>
        </w:rPr>
        <w:t>міської</w:t>
      </w:r>
      <w:proofErr w:type="spellEnd"/>
      <w:r>
        <w:rPr>
          <w:spacing w:val="-6"/>
        </w:rPr>
        <w:t xml:space="preserve"> </w:t>
      </w:r>
      <w:proofErr w:type="spellStart"/>
      <w:r>
        <w:rPr>
          <w:spacing w:val="-6"/>
        </w:rPr>
        <w:t>територіальної</w:t>
      </w:r>
      <w:proofErr w:type="spellEnd"/>
      <w:r>
        <w:rPr>
          <w:spacing w:val="-6"/>
        </w:rPr>
        <w:t xml:space="preserve"> </w:t>
      </w:r>
      <w:proofErr w:type="spellStart"/>
      <w:r>
        <w:rPr>
          <w:spacing w:val="-6"/>
        </w:rPr>
        <w:t>громади</w:t>
      </w:r>
      <w:proofErr w:type="spellEnd"/>
      <w:r>
        <w:rPr>
          <w:spacing w:val="-6"/>
        </w:rPr>
        <w:t>.</w:t>
      </w:r>
    </w:p>
    <w:p w14:paraId="47009344" w14:textId="2B2E9FD0" w:rsidR="00F22C80" w:rsidRPr="00ED1EB1" w:rsidRDefault="00F22C80" w:rsidP="00A71992">
      <w:pPr>
        <w:spacing w:line="276" w:lineRule="auto"/>
        <w:ind w:firstLine="425"/>
        <w:jc w:val="both"/>
        <w:rPr>
          <w:bCs/>
          <w:lang w:val="uk-UA"/>
        </w:rPr>
      </w:pPr>
      <w:r w:rsidRPr="00F22C80">
        <w:rPr>
          <w:color w:val="000000"/>
          <w:spacing w:val="-4"/>
          <w:lang w:val="uk-UA"/>
        </w:rPr>
        <w:t xml:space="preserve">Оскільки проект регуляторного </w:t>
      </w:r>
      <w:proofErr w:type="spellStart"/>
      <w:r w:rsidRPr="00F22C80">
        <w:rPr>
          <w:color w:val="000000"/>
          <w:spacing w:val="-4"/>
          <w:lang w:val="uk-UA"/>
        </w:rPr>
        <w:t>акта</w:t>
      </w:r>
      <w:proofErr w:type="spellEnd"/>
      <w:r w:rsidRPr="00F22C80">
        <w:rPr>
          <w:color w:val="000000"/>
          <w:spacing w:val="-4"/>
          <w:lang w:val="uk-UA"/>
        </w:rPr>
        <w:t xml:space="preserve"> передбачає запровадження узгодженого із чинним законодавством </w:t>
      </w:r>
      <w:r w:rsidRPr="00F22C80">
        <w:rPr>
          <w:color w:val="000000"/>
          <w:spacing w:val="-2"/>
          <w:lang w:val="uk-UA"/>
        </w:rPr>
        <w:t>комплексного порядку розміщення ТС, який міститиме більш прозорі і передбачувані вимоги щодо розміщення ТС, то вигоди від запланованого регулювання отримають усі суб’єкти малого підприємництва.</w:t>
      </w:r>
    </w:p>
    <w:p w14:paraId="3ED9ABC9" w14:textId="77777777" w:rsidR="00ED1EB1" w:rsidRPr="00F22C80" w:rsidRDefault="00ED1EB1" w:rsidP="00ED1EB1">
      <w:pPr>
        <w:jc w:val="both"/>
        <w:rPr>
          <w:sz w:val="18"/>
          <w:szCs w:val="1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8"/>
        <w:gridCol w:w="4254"/>
        <w:gridCol w:w="2686"/>
      </w:tblGrid>
      <w:tr w:rsidR="00C36E73" w:rsidRPr="00635B81" w14:paraId="3A921EC2" w14:textId="77777777" w:rsidTr="003B705F">
        <w:tc>
          <w:tcPr>
            <w:tcW w:w="1396" w:type="pct"/>
          </w:tcPr>
          <w:p w14:paraId="2FDC8708" w14:textId="77777777" w:rsidR="00C36E73" w:rsidRPr="00635B81" w:rsidRDefault="00C36E73" w:rsidP="003B705F">
            <w:pPr>
              <w:jc w:val="center"/>
              <w:textAlignment w:val="baseline"/>
              <w:rPr>
                <w:b/>
                <w:i/>
                <w:lang w:val="uk-UA"/>
              </w:rPr>
            </w:pPr>
            <w:r w:rsidRPr="00635B81">
              <w:rPr>
                <w:b/>
                <w:i/>
                <w:lang w:val="uk-UA"/>
              </w:rPr>
              <w:t>Вид альтернативи</w:t>
            </w:r>
          </w:p>
        </w:tc>
        <w:tc>
          <w:tcPr>
            <w:tcW w:w="2209" w:type="pct"/>
          </w:tcPr>
          <w:p w14:paraId="3A350F94" w14:textId="77777777" w:rsidR="00C36E73" w:rsidRPr="00635B81" w:rsidRDefault="00C36E73" w:rsidP="003B705F">
            <w:pPr>
              <w:jc w:val="center"/>
              <w:textAlignment w:val="baseline"/>
              <w:rPr>
                <w:b/>
                <w:i/>
                <w:lang w:val="uk-UA"/>
              </w:rPr>
            </w:pPr>
            <w:r w:rsidRPr="00635B81">
              <w:rPr>
                <w:b/>
                <w:i/>
                <w:lang w:val="uk-UA"/>
              </w:rPr>
              <w:t>Вигоди</w:t>
            </w:r>
          </w:p>
        </w:tc>
        <w:tc>
          <w:tcPr>
            <w:tcW w:w="1395" w:type="pct"/>
          </w:tcPr>
          <w:p w14:paraId="20A37A28" w14:textId="77777777" w:rsidR="00C36E73" w:rsidRPr="00635B81" w:rsidRDefault="00C36E73" w:rsidP="003B705F">
            <w:pPr>
              <w:jc w:val="center"/>
              <w:textAlignment w:val="baseline"/>
              <w:rPr>
                <w:b/>
                <w:i/>
                <w:lang w:val="uk-UA"/>
              </w:rPr>
            </w:pPr>
            <w:r w:rsidRPr="00635B81">
              <w:rPr>
                <w:b/>
                <w:i/>
                <w:lang w:val="uk-UA"/>
              </w:rPr>
              <w:t>Витрати</w:t>
            </w:r>
          </w:p>
        </w:tc>
      </w:tr>
      <w:tr w:rsidR="00C36E73" w:rsidRPr="007239F4" w14:paraId="421150FD" w14:textId="77777777" w:rsidTr="003B705F">
        <w:tc>
          <w:tcPr>
            <w:tcW w:w="1396" w:type="pct"/>
          </w:tcPr>
          <w:p w14:paraId="12B2C43B" w14:textId="77777777" w:rsidR="00C36E73" w:rsidRPr="005F3C65" w:rsidRDefault="00C36E73" w:rsidP="003B705F">
            <w:pPr>
              <w:pStyle w:val="Default"/>
              <w:jc w:val="both"/>
              <w:rPr>
                <w:b/>
                <w:i/>
                <w:sz w:val="22"/>
                <w:szCs w:val="22"/>
                <w:lang w:val="uk-UA"/>
              </w:rPr>
            </w:pPr>
            <w:r w:rsidRPr="005F3C65">
              <w:rPr>
                <w:b/>
                <w:i/>
                <w:sz w:val="22"/>
                <w:szCs w:val="22"/>
                <w:lang w:val="uk-UA"/>
              </w:rPr>
              <w:t>Альтернатива 1.</w:t>
            </w:r>
          </w:p>
          <w:p w14:paraId="6F1ED769" w14:textId="6174E6DD" w:rsidR="00C36E73" w:rsidRPr="001D1EB1" w:rsidRDefault="00C36E73" w:rsidP="003B705F">
            <w:pPr>
              <w:pStyle w:val="Default"/>
              <w:jc w:val="both"/>
              <w:rPr>
                <w:color w:val="auto"/>
                <w:sz w:val="22"/>
                <w:szCs w:val="22"/>
                <w:lang w:val="uk-UA"/>
              </w:rPr>
            </w:pPr>
            <w:r w:rsidRPr="001D1EB1">
              <w:rPr>
                <w:rFonts w:eastAsia="Calibri"/>
                <w:color w:val="auto"/>
                <w:sz w:val="22"/>
                <w:szCs w:val="22"/>
                <w:lang w:val="uk-UA"/>
              </w:rPr>
              <w:t>Прийняття</w:t>
            </w:r>
            <w:r w:rsidRPr="001D1EB1">
              <w:rPr>
                <w:rFonts w:eastAsia="Calibri"/>
                <w:color w:val="auto"/>
                <w:sz w:val="22"/>
                <w:szCs w:val="22"/>
              </w:rPr>
              <w:t xml:space="preserve"> про</w:t>
            </w:r>
            <w:r w:rsidR="005C0183">
              <w:rPr>
                <w:rFonts w:eastAsia="Calibri"/>
                <w:color w:val="auto"/>
                <w:sz w:val="22"/>
                <w:szCs w:val="22"/>
                <w:lang w:val="uk-UA"/>
              </w:rPr>
              <w:t>е</w:t>
            </w:r>
            <w:proofErr w:type="spellStart"/>
            <w:r w:rsidRPr="001D1EB1">
              <w:rPr>
                <w:rFonts w:eastAsia="Calibri"/>
                <w:color w:val="auto"/>
                <w:sz w:val="22"/>
                <w:szCs w:val="22"/>
              </w:rPr>
              <w:t>кту</w:t>
            </w:r>
            <w:proofErr w:type="spellEnd"/>
            <w:r w:rsidRPr="001D1EB1">
              <w:rPr>
                <w:rFonts w:eastAsia="Calibri"/>
                <w:color w:val="auto"/>
                <w:sz w:val="22"/>
                <w:szCs w:val="22"/>
              </w:rPr>
              <w:t xml:space="preserve"> акта</w:t>
            </w:r>
          </w:p>
        </w:tc>
        <w:tc>
          <w:tcPr>
            <w:tcW w:w="2209" w:type="pct"/>
          </w:tcPr>
          <w:p w14:paraId="0D3AB808" w14:textId="77777777" w:rsidR="00C36E73" w:rsidRPr="00C351F2" w:rsidRDefault="00C36E73" w:rsidP="003B705F">
            <w:pPr>
              <w:pStyle w:val="1"/>
              <w:ind w:firstLine="181"/>
              <w:jc w:val="both"/>
              <w:rPr>
                <w:sz w:val="24"/>
                <w:szCs w:val="24"/>
                <w:shd w:val="clear" w:color="auto" w:fill="FFFFFF"/>
                <w:lang w:val="uk-UA"/>
              </w:rPr>
            </w:pPr>
            <w:r>
              <w:rPr>
                <w:sz w:val="24"/>
                <w:szCs w:val="24"/>
                <w:shd w:val="clear" w:color="auto" w:fill="FFFFFF"/>
                <w:lang w:val="uk-UA"/>
              </w:rPr>
              <w:t>1. </w:t>
            </w:r>
            <w:r w:rsidRPr="00C351F2">
              <w:rPr>
                <w:sz w:val="24"/>
                <w:szCs w:val="24"/>
                <w:shd w:val="clear" w:color="auto" w:fill="FFFFFF"/>
                <w:lang w:val="uk-UA"/>
              </w:rPr>
              <w:t>Покращ</w:t>
            </w:r>
            <w:r>
              <w:rPr>
                <w:sz w:val="24"/>
                <w:szCs w:val="24"/>
                <w:shd w:val="clear" w:color="auto" w:fill="FFFFFF"/>
                <w:lang w:val="uk-UA"/>
              </w:rPr>
              <w:t>ення</w:t>
            </w:r>
            <w:r w:rsidRPr="00C351F2">
              <w:rPr>
                <w:sz w:val="24"/>
                <w:szCs w:val="24"/>
                <w:shd w:val="clear" w:color="auto" w:fill="FFFFFF"/>
                <w:lang w:val="uk-UA"/>
              </w:rPr>
              <w:t xml:space="preserve"> </w:t>
            </w:r>
            <w:r>
              <w:rPr>
                <w:sz w:val="24"/>
                <w:szCs w:val="24"/>
                <w:shd w:val="clear" w:color="auto" w:fill="FFFFFF"/>
                <w:lang w:val="uk-UA"/>
              </w:rPr>
              <w:t xml:space="preserve">стану благоустрою, </w:t>
            </w:r>
            <w:r w:rsidRPr="00C351F2">
              <w:rPr>
                <w:sz w:val="24"/>
                <w:szCs w:val="24"/>
                <w:shd w:val="clear" w:color="auto" w:fill="FFFFFF"/>
                <w:lang w:val="uk-UA"/>
              </w:rPr>
              <w:t>збере</w:t>
            </w:r>
            <w:r>
              <w:rPr>
                <w:sz w:val="24"/>
                <w:szCs w:val="24"/>
                <w:shd w:val="clear" w:color="auto" w:fill="FFFFFF"/>
                <w:lang w:val="uk-UA"/>
              </w:rPr>
              <w:t>ження</w:t>
            </w:r>
            <w:r w:rsidRPr="00C351F2">
              <w:rPr>
                <w:sz w:val="24"/>
                <w:szCs w:val="24"/>
                <w:shd w:val="clear" w:color="auto" w:fill="FFFFFF"/>
                <w:lang w:val="uk-UA"/>
              </w:rPr>
              <w:t xml:space="preserve"> архітектурн</w:t>
            </w:r>
            <w:r>
              <w:rPr>
                <w:sz w:val="24"/>
                <w:szCs w:val="24"/>
                <w:shd w:val="clear" w:color="auto" w:fill="FFFFFF"/>
                <w:lang w:val="uk-UA"/>
              </w:rPr>
              <w:t>ого</w:t>
            </w:r>
            <w:r w:rsidRPr="00C351F2">
              <w:rPr>
                <w:sz w:val="24"/>
                <w:szCs w:val="24"/>
                <w:shd w:val="clear" w:color="auto" w:fill="FFFFFF"/>
                <w:lang w:val="uk-UA"/>
              </w:rPr>
              <w:t xml:space="preserve"> та історичн</w:t>
            </w:r>
            <w:r>
              <w:rPr>
                <w:sz w:val="24"/>
                <w:szCs w:val="24"/>
                <w:shd w:val="clear" w:color="auto" w:fill="FFFFFF"/>
                <w:lang w:val="uk-UA"/>
              </w:rPr>
              <w:t>ого</w:t>
            </w:r>
            <w:r w:rsidRPr="00C351F2">
              <w:rPr>
                <w:sz w:val="24"/>
                <w:szCs w:val="24"/>
                <w:shd w:val="clear" w:color="auto" w:fill="FFFFFF"/>
                <w:lang w:val="uk-UA"/>
              </w:rPr>
              <w:t xml:space="preserve"> вигляд</w:t>
            </w:r>
            <w:r>
              <w:rPr>
                <w:sz w:val="24"/>
                <w:szCs w:val="24"/>
                <w:shd w:val="clear" w:color="auto" w:fill="FFFFFF"/>
                <w:lang w:val="uk-UA"/>
              </w:rPr>
              <w:t>у</w:t>
            </w:r>
            <w:r w:rsidRPr="00C351F2">
              <w:rPr>
                <w:sz w:val="24"/>
                <w:szCs w:val="24"/>
                <w:shd w:val="clear" w:color="auto" w:fill="FFFFFF"/>
                <w:lang w:val="uk-UA"/>
              </w:rPr>
              <w:t xml:space="preserve"> </w:t>
            </w:r>
            <w:r>
              <w:rPr>
                <w:sz w:val="24"/>
                <w:szCs w:val="24"/>
                <w:shd w:val="clear" w:color="auto" w:fill="FFFFFF"/>
                <w:lang w:val="uk-UA"/>
              </w:rPr>
              <w:t>території громади;</w:t>
            </w:r>
          </w:p>
          <w:p w14:paraId="20B2B924" w14:textId="77777777" w:rsidR="00C36E73" w:rsidRPr="00C351F2" w:rsidRDefault="00C36E73" w:rsidP="003B705F">
            <w:pPr>
              <w:pStyle w:val="1"/>
              <w:ind w:firstLine="181"/>
              <w:jc w:val="both"/>
              <w:rPr>
                <w:sz w:val="24"/>
                <w:szCs w:val="24"/>
                <w:shd w:val="clear" w:color="auto" w:fill="FFFFFF"/>
                <w:lang w:val="uk-UA"/>
              </w:rPr>
            </w:pPr>
            <w:r w:rsidRPr="00C351F2">
              <w:rPr>
                <w:sz w:val="24"/>
                <w:szCs w:val="24"/>
                <w:shd w:val="clear" w:color="auto" w:fill="FFFFFF"/>
                <w:lang w:val="uk-UA"/>
              </w:rPr>
              <w:t>збере</w:t>
            </w:r>
            <w:r>
              <w:rPr>
                <w:sz w:val="24"/>
                <w:szCs w:val="24"/>
                <w:shd w:val="clear" w:color="auto" w:fill="FFFFFF"/>
                <w:lang w:val="uk-UA"/>
              </w:rPr>
              <w:t>ження</w:t>
            </w:r>
            <w:r w:rsidRPr="00C351F2">
              <w:rPr>
                <w:sz w:val="24"/>
                <w:szCs w:val="24"/>
                <w:shd w:val="clear" w:color="auto" w:fill="FFFFFF"/>
                <w:lang w:val="uk-UA"/>
              </w:rPr>
              <w:t xml:space="preserve"> охорон</w:t>
            </w:r>
            <w:r>
              <w:rPr>
                <w:sz w:val="24"/>
                <w:szCs w:val="24"/>
                <w:shd w:val="clear" w:color="auto" w:fill="FFFFFF"/>
                <w:lang w:val="uk-UA"/>
              </w:rPr>
              <w:t>них</w:t>
            </w:r>
            <w:r w:rsidRPr="00C351F2">
              <w:rPr>
                <w:sz w:val="24"/>
                <w:szCs w:val="24"/>
                <w:shd w:val="clear" w:color="auto" w:fill="FFFFFF"/>
                <w:lang w:val="uk-UA"/>
              </w:rPr>
              <w:t xml:space="preserve"> зон</w:t>
            </w:r>
            <w:r>
              <w:rPr>
                <w:sz w:val="24"/>
                <w:szCs w:val="24"/>
                <w:shd w:val="clear" w:color="auto" w:fill="FFFFFF"/>
                <w:lang w:val="uk-UA"/>
              </w:rPr>
              <w:t xml:space="preserve"> інженерних мереж.</w:t>
            </w:r>
          </w:p>
          <w:p w14:paraId="03755055" w14:textId="0E835E25" w:rsidR="00C36E73" w:rsidRPr="0027458B" w:rsidRDefault="00C36E73" w:rsidP="003B705F">
            <w:pPr>
              <w:pStyle w:val="1"/>
              <w:ind w:firstLine="181"/>
              <w:jc w:val="both"/>
              <w:rPr>
                <w:sz w:val="24"/>
                <w:szCs w:val="24"/>
                <w:lang w:val="uk-UA"/>
              </w:rPr>
            </w:pPr>
            <w:r>
              <w:rPr>
                <w:sz w:val="24"/>
                <w:szCs w:val="24"/>
                <w:shd w:val="clear" w:color="auto" w:fill="FFFFFF"/>
                <w:lang w:val="uk-UA"/>
              </w:rPr>
              <w:t>2. </w:t>
            </w:r>
            <w:r w:rsidRPr="00C351F2">
              <w:rPr>
                <w:sz w:val="24"/>
                <w:szCs w:val="24"/>
                <w:shd w:val="clear" w:color="auto" w:fill="FFFFFF"/>
                <w:lang w:val="uk-UA"/>
              </w:rPr>
              <w:t>В</w:t>
            </w:r>
            <w:r w:rsidRPr="00C351F2">
              <w:rPr>
                <w:sz w:val="24"/>
                <w:szCs w:val="24"/>
                <w:lang w:val="uk-UA"/>
              </w:rPr>
              <w:t xml:space="preserve">становлення єдиного підходу у </w:t>
            </w:r>
            <w:r w:rsidRPr="0027458B">
              <w:rPr>
                <w:sz w:val="24"/>
                <w:szCs w:val="24"/>
                <w:lang w:val="uk-UA"/>
              </w:rPr>
              <w:t xml:space="preserve">вирішенні питань щодо захисту прав </w:t>
            </w:r>
            <w:r w:rsidR="005C0183">
              <w:rPr>
                <w:sz w:val="24"/>
                <w:szCs w:val="24"/>
                <w:lang w:val="uk-UA"/>
              </w:rPr>
              <w:t>Козятинської</w:t>
            </w:r>
            <w:r w:rsidRPr="0027458B">
              <w:rPr>
                <w:sz w:val="24"/>
                <w:szCs w:val="24"/>
                <w:lang w:val="uk-UA"/>
              </w:rPr>
              <w:t xml:space="preserve"> міської територіальної громади.</w:t>
            </w:r>
          </w:p>
          <w:p w14:paraId="46976D79" w14:textId="77777777" w:rsidR="00C36E73" w:rsidRPr="00EB4014" w:rsidRDefault="00C36E73" w:rsidP="003B705F">
            <w:pPr>
              <w:pStyle w:val="1"/>
              <w:ind w:firstLine="181"/>
              <w:jc w:val="both"/>
              <w:rPr>
                <w:sz w:val="24"/>
                <w:szCs w:val="24"/>
                <w:lang w:val="uk-UA"/>
              </w:rPr>
            </w:pPr>
            <w:r w:rsidRPr="0027458B">
              <w:rPr>
                <w:sz w:val="24"/>
                <w:szCs w:val="24"/>
                <w:lang w:val="uk-UA"/>
              </w:rPr>
              <w:t>3. Врегулювання правових</w:t>
            </w:r>
            <w:r w:rsidRPr="00EB4014">
              <w:rPr>
                <w:sz w:val="24"/>
                <w:szCs w:val="24"/>
                <w:lang w:val="uk-UA"/>
              </w:rPr>
              <w:t xml:space="preserve"> відносин між органами місцевого самоврядування та фізичними і юридичними особами незалежно від форм власності, які виникають під час демонтажу </w:t>
            </w:r>
            <w:r w:rsidRPr="00EB4014">
              <w:rPr>
                <w:bCs/>
                <w:sz w:val="24"/>
                <w:szCs w:val="24"/>
                <w:lang w:val="uk-UA"/>
              </w:rPr>
              <w:t xml:space="preserve">елементів благоустрою, </w:t>
            </w:r>
            <w:r w:rsidRPr="00EB4014">
              <w:rPr>
                <w:sz w:val="24"/>
                <w:szCs w:val="24"/>
                <w:lang w:val="uk-UA"/>
              </w:rPr>
              <w:t>ТГ</w:t>
            </w:r>
            <w:r w:rsidRPr="00EB4014">
              <w:rPr>
                <w:bCs/>
                <w:sz w:val="24"/>
                <w:szCs w:val="24"/>
                <w:lang w:val="uk-UA"/>
              </w:rPr>
              <w:t xml:space="preserve">, </w:t>
            </w:r>
            <w:r w:rsidRPr="00EB4014">
              <w:rPr>
                <w:sz w:val="24"/>
                <w:szCs w:val="24"/>
                <w:lang w:val="uk-UA"/>
              </w:rPr>
              <w:t>ТС.</w:t>
            </w:r>
          </w:p>
          <w:p w14:paraId="3A4F9552" w14:textId="77777777" w:rsidR="00C36E73" w:rsidRDefault="00C36E73" w:rsidP="003B705F">
            <w:pPr>
              <w:pStyle w:val="1"/>
              <w:ind w:firstLine="181"/>
              <w:jc w:val="both"/>
              <w:rPr>
                <w:sz w:val="24"/>
                <w:szCs w:val="24"/>
                <w:lang w:val="uk-UA"/>
              </w:rPr>
            </w:pPr>
            <w:r>
              <w:rPr>
                <w:sz w:val="24"/>
                <w:szCs w:val="24"/>
                <w:lang w:val="uk-UA"/>
              </w:rPr>
              <w:t>4. Р</w:t>
            </w:r>
            <w:r w:rsidRPr="00C351F2">
              <w:rPr>
                <w:sz w:val="24"/>
                <w:szCs w:val="24"/>
                <w:lang w:val="uk-UA"/>
              </w:rPr>
              <w:t>оз`ясн</w:t>
            </w:r>
            <w:r>
              <w:rPr>
                <w:sz w:val="24"/>
                <w:szCs w:val="24"/>
                <w:lang w:val="uk-UA"/>
              </w:rPr>
              <w:t>ення</w:t>
            </w:r>
            <w:r w:rsidRPr="00C351F2">
              <w:rPr>
                <w:sz w:val="24"/>
                <w:szCs w:val="24"/>
                <w:lang w:val="uk-UA"/>
              </w:rPr>
              <w:t xml:space="preserve"> процедур</w:t>
            </w:r>
            <w:r>
              <w:rPr>
                <w:sz w:val="24"/>
                <w:szCs w:val="24"/>
                <w:lang w:val="uk-UA"/>
              </w:rPr>
              <w:t xml:space="preserve">и </w:t>
            </w:r>
            <w:r w:rsidRPr="00C85C3A">
              <w:rPr>
                <w:sz w:val="24"/>
                <w:szCs w:val="24"/>
                <w:shd w:val="clear" w:color="auto" w:fill="FFFFFF"/>
                <w:lang w:val="uk-UA"/>
              </w:rPr>
              <w:t>демонтажу</w:t>
            </w:r>
            <w:r w:rsidRPr="00EB4014">
              <w:rPr>
                <w:sz w:val="24"/>
                <w:szCs w:val="24"/>
                <w:shd w:val="clear" w:color="auto" w:fill="FFFFFF"/>
                <w:lang w:val="uk-UA"/>
              </w:rPr>
              <w:t>,</w:t>
            </w:r>
            <w:r w:rsidRPr="00EB4014">
              <w:rPr>
                <w:sz w:val="24"/>
                <w:szCs w:val="24"/>
                <w:lang w:val="uk-UA"/>
              </w:rPr>
              <w:t xml:space="preserve"> обліку, зберігання, оцінки майна (</w:t>
            </w:r>
            <w:r w:rsidRPr="00EB4014">
              <w:rPr>
                <w:bCs/>
                <w:sz w:val="24"/>
                <w:szCs w:val="24"/>
                <w:lang w:val="uk-UA"/>
              </w:rPr>
              <w:t xml:space="preserve">елемент благоустрою, </w:t>
            </w:r>
            <w:r w:rsidRPr="00EB4014">
              <w:rPr>
                <w:sz w:val="24"/>
                <w:szCs w:val="24"/>
                <w:lang w:val="uk-UA"/>
              </w:rPr>
              <w:t>ТГ</w:t>
            </w:r>
            <w:r w:rsidRPr="00EB4014">
              <w:rPr>
                <w:bCs/>
                <w:sz w:val="24"/>
                <w:szCs w:val="24"/>
                <w:lang w:val="uk-UA"/>
              </w:rPr>
              <w:t>, ТС</w:t>
            </w:r>
            <w:r w:rsidRPr="00EB4014">
              <w:rPr>
                <w:sz w:val="24"/>
                <w:szCs w:val="24"/>
                <w:lang w:val="uk-UA"/>
              </w:rPr>
              <w:t>) і розпорядження ним</w:t>
            </w:r>
            <w:r>
              <w:rPr>
                <w:sz w:val="24"/>
                <w:szCs w:val="24"/>
                <w:lang w:val="uk-UA"/>
              </w:rPr>
              <w:t xml:space="preserve">. </w:t>
            </w:r>
          </w:p>
          <w:p w14:paraId="1A2046E1" w14:textId="6B2387D6" w:rsidR="00C36E73" w:rsidRPr="00C351F2" w:rsidRDefault="00C36E73" w:rsidP="005C0183">
            <w:pPr>
              <w:pStyle w:val="1"/>
              <w:ind w:firstLine="181"/>
              <w:jc w:val="both"/>
              <w:rPr>
                <w:sz w:val="24"/>
                <w:szCs w:val="24"/>
                <w:lang w:val="uk-UA"/>
              </w:rPr>
            </w:pPr>
            <w:r>
              <w:rPr>
                <w:sz w:val="24"/>
                <w:szCs w:val="24"/>
                <w:lang w:val="uk-UA"/>
              </w:rPr>
              <w:lastRenderedPageBreak/>
              <w:t>5. </w:t>
            </w:r>
            <w:r w:rsidRPr="00C351F2">
              <w:rPr>
                <w:sz w:val="24"/>
                <w:szCs w:val="24"/>
                <w:lang w:val="uk-UA"/>
              </w:rPr>
              <w:t>Регламентува</w:t>
            </w:r>
            <w:r>
              <w:rPr>
                <w:sz w:val="24"/>
                <w:szCs w:val="24"/>
                <w:lang w:val="uk-UA"/>
              </w:rPr>
              <w:t>ння</w:t>
            </w:r>
            <w:r w:rsidRPr="00C351F2">
              <w:rPr>
                <w:sz w:val="24"/>
                <w:szCs w:val="24"/>
                <w:lang w:val="uk-UA"/>
              </w:rPr>
              <w:t xml:space="preserve"> поряд</w:t>
            </w:r>
            <w:r>
              <w:rPr>
                <w:sz w:val="24"/>
                <w:szCs w:val="24"/>
                <w:lang w:val="uk-UA"/>
              </w:rPr>
              <w:t>ку</w:t>
            </w:r>
            <w:r w:rsidRPr="00C351F2">
              <w:rPr>
                <w:sz w:val="24"/>
                <w:szCs w:val="24"/>
                <w:lang w:val="uk-UA"/>
              </w:rPr>
              <w:t xml:space="preserve"> повернення власнику демонтовано</w:t>
            </w:r>
            <w:r>
              <w:rPr>
                <w:sz w:val="24"/>
                <w:szCs w:val="24"/>
                <w:lang w:val="uk-UA"/>
              </w:rPr>
              <w:t xml:space="preserve">го </w:t>
            </w:r>
            <w:r w:rsidRPr="00EB4014">
              <w:rPr>
                <w:bCs/>
                <w:sz w:val="24"/>
                <w:szCs w:val="24"/>
                <w:lang w:val="uk-UA"/>
              </w:rPr>
              <w:t>елемент</w:t>
            </w:r>
            <w:r>
              <w:rPr>
                <w:bCs/>
                <w:sz w:val="24"/>
                <w:szCs w:val="24"/>
                <w:lang w:val="uk-UA"/>
              </w:rPr>
              <w:t>у</w:t>
            </w:r>
            <w:r w:rsidRPr="00EB4014">
              <w:rPr>
                <w:bCs/>
                <w:sz w:val="24"/>
                <w:szCs w:val="24"/>
                <w:lang w:val="uk-UA"/>
              </w:rPr>
              <w:t xml:space="preserve"> благоустрою, </w:t>
            </w:r>
            <w:r w:rsidRPr="00EB4014">
              <w:rPr>
                <w:sz w:val="24"/>
                <w:szCs w:val="24"/>
                <w:lang w:val="uk-UA"/>
              </w:rPr>
              <w:t>ТГ</w:t>
            </w:r>
            <w:r w:rsidRPr="00EB4014">
              <w:rPr>
                <w:bCs/>
                <w:sz w:val="24"/>
                <w:szCs w:val="24"/>
                <w:lang w:val="uk-UA"/>
              </w:rPr>
              <w:t xml:space="preserve">, </w:t>
            </w:r>
            <w:r w:rsidRPr="00EB4014">
              <w:rPr>
                <w:sz w:val="24"/>
                <w:szCs w:val="24"/>
                <w:lang w:val="uk-UA"/>
              </w:rPr>
              <w:t>ТС</w:t>
            </w:r>
            <w:r w:rsidRPr="00C351F2">
              <w:rPr>
                <w:sz w:val="24"/>
                <w:szCs w:val="24"/>
                <w:lang w:val="uk-UA"/>
              </w:rPr>
              <w:t xml:space="preserve"> та компенсації ним бюджету</w:t>
            </w:r>
            <w:r>
              <w:rPr>
                <w:sz w:val="24"/>
                <w:szCs w:val="24"/>
                <w:lang w:val="uk-UA"/>
              </w:rPr>
              <w:t xml:space="preserve"> </w:t>
            </w:r>
            <w:r w:rsidR="005C0183">
              <w:rPr>
                <w:sz w:val="24"/>
                <w:szCs w:val="24"/>
                <w:lang w:val="uk-UA"/>
              </w:rPr>
              <w:t>Козятинської</w:t>
            </w:r>
            <w:r w:rsidR="005C0183" w:rsidRPr="0027458B">
              <w:rPr>
                <w:sz w:val="24"/>
                <w:szCs w:val="24"/>
                <w:lang w:val="uk-UA"/>
              </w:rPr>
              <w:t xml:space="preserve"> міської територіальної громади</w:t>
            </w:r>
            <w:r w:rsidRPr="00C351F2">
              <w:rPr>
                <w:sz w:val="24"/>
                <w:szCs w:val="24"/>
                <w:lang w:val="uk-UA"/>
              </w:rPr>
              <w:t xml:space="preserve"> витрат на демонтаж даних об’єктів</w:t>
            </w:r>
            <w:r>
              <w:rPr>
                <w:sz w:val="24"/>
                <w:szCs w:val="24"/>
                <w:lang w:val="uk-UA"/>
              </w:rPr>
              <w:t>.</w:t>
            </w:r>
          </w:p>
          <w:p w14:paraId="634BE247" w14:textId="77777777" w:rsidR="00C36E73" w:rsidRPr="00C351F2" w:rsidRDefault="00C36E73" w:rsidP="003B705F">
            <w:pPr>
              <w:ind w:firstLine="181"/>
              <w:jc w:val="both"/>
              <w:textAlignment w:val="baseline"/>
              <w:rPr>
                <w:lang w:val="uk-UA"/>
              </w:rPr>
            </w:pPr>
            <w:r>
              <w:rPr>
                <w:lang w:val="uk-UA"/>
              </w:rPr>
              <w:t>6. </w:t>
            </w:r>
            <w:r w:rsidRPr="00C351F2">
              <w:rPr>
                <w:lang w:val="uk-UA"/>
              </w:rPr>
              <w:t>Вдосконалення нормативно-правової бази.</w:t>
            </w:r>
          </w:p>
          <w:p w14:paraId="7134B500" w14:textId="5E812A22" w:rsidR="00C36E73" w:rsidRPr="00C351F2" w:rsidRDefault="00C36E73" w:rsidP="005C0183">
            <w:pPr>
              <w:pStyle w:val="1"/>
              <w:ind w:firstLine="181"/>
              <w:jc w:val="both"/>
              <w:rPr>
                <w:lang w:val="uk-UA"/>
              </w:rPr>
            </w:pPr>
            <w:r w:rsidRPr="00F22C80">
              <w:rPr>
                <w:sz w:val="24"/>
                <w:szCs w:val="24"/>
                <w:lang w:val="uk-UA"/>
              </w:rPr>
              <w:t>7. Компенсація бюджету</w:t>
            </w:r>
            <w:r w:rsidRPr="00B213B1">
              <w:rPr>
                <w:lang w:val="uk-UA"/>
              </w:rPr>
              <w:t xml:space="preserve"> </w:t>
            </w:r>
            <w:r w:rsidR="005C0183">
              <w:rPr>
                <w:sz w:val="24"/>
                <w:szCs w:val="24"/>
                <w:lang w:val="uk-UA"/>
              </w:rPr>
              <w:t>Козятинської</w:t>
            </w:r>
            <w:r w:rsidR="005C0183" w:rsidRPr="0027458B">
              <w:rPr>
                <w:sz w:val="24"/>
                <w:szCs w:val="24"/>
                <w:lang w:val="uk-UA"/>
              </w:rPr>
              <w:t xml:space="preserve"> міської територіальної громади</w:t>
            </w:r>
            <w:r w:rsidRPr="00B213B1">
              <w:rPr>
                <w:lang w:val="uk-UA"/>
              </w:rPr>
              <w:t xml:space="preserve"> </w:t>
            </w:r>
            <w:r w:rsidRPr="005C0183">
              <w:rPr>
                <w:sz w:val="24"/>
                <w:szCs w:val="24"/>
                <w:lang w:val="uk-UA"/>
              </w:rPr>
              <w:t>коштів витрачених на демонтаж.</w:t>
            </w:r>
          </w:p>
        </w:tc>
        <w:tc>
          <w:tcPr>
            <w:tcW w:w="1395" w:type="pct"/>
          </w:tcPr>
          <w:p w14:paraId="0E10C0D5" w14:textId="77777777" w:rsidR="00C36E73" w:rsidRPr="007239F4" w:rsidRDefault="00C36E73" w:rsidP="005C0183">
            <w:pPr>
              <w:jc w:val="center"/>
              <w:textAlignment w:val="baseline"/>
              <w:rPr>
                <w:lang w:val="uk-UA"/>
              </w:rPr>
            </w:pPr>
            <w:r>
              <w:rPr>
                <w:lang w:val="uk-UA"/>
              </w:rPr>
              <w:lastRenderedPageBreak/>
              <w:t>Витрати на штрафні санкції.</w:t>
            </w:r>
          </w:p>
          <w:p w14:paraId="33C25A5C" w14:textId="77777777" w:rsidR="00C36E73" w:rsidRPr="007239F4" w:rsidRDefault="00C36E73" w:rsidP="003B705F">
            <w:pPr>
              <w:textAlignment w:val="baseline"/>
              <w:rPr>
                <w:lang w:val="uk-UA"/>
              </w:rPr>
            </w:pPr>
          </w:p>
        </w:tc>
      </w:tr>
      <w:tr w:rsidR="00C36E73" w:rsidRPr="007239F4" w14:paraId="224D7502" w14:textId="77777777" w:rsidTr="003B705F">
        <w:tc>
          <w:tcPr>
            <w:tcW w:w="1396" w:type="pct"/>
          </w:tcPr>
          <w:p w14:paraId="2D5CE462" w14:textId="77777777" w:rsidR="00C36E73" w:rsidRPr="005F3C65" w:rsidRDefault="00C36E73" w:rsidP="003B705F">
            <w:pPr>
              <w:pStyle w:val="Default"/>
              <w:jc w:val="both"/>
              <w:rPr>
                <w:b/>
                <w:i/>
                <w:sz w:val="22"/>
                <w:szCs w:val="22"/>
                <w:lang w:val="uk-UA"/>
              </w:rPr>
            </w:pPr>
            <w:r w:rsidRPr="005F3C65">
              <w:rPr>
                <w:b/>
                <w:i/>
                <w:sz w:val="22"/>
                <w:szCs w:val="22"/>
                <w:lang w:val="uk-UA"/>
              </w:rPr>
              <w:t>Альтернатива 2.</w:t>
            </w:r>
          </w:p>
          <w:p w14:paraId="5FB261B6" w14:textId="571824FB" w:rsidR="00C36E73" w:rsidRPr="001D1EB1" w:rsidRDefault="00C36E73" w:rsidP="003B705F">
            <w:pPr>
              <w:pStyle w:val="Default"/>
              <w:rPr>
                <w:color w:val="auto"/>
                <w:sz w:val="22"/>
                <w:szCs w:val="22"/>
                <w:lang w:val="uk-UA"/>
              </w:rPr>
            </w:pPr>
            <w:r w:rsidRPr="001D1EB1">
              <w:rPr>
                <w:rFonts w:eastAsia="Calibri"/>
                <w:color w:val="auto"/>
                <w:sz w:val="22"/>
                <w:szCs w:val="22"/>
                <w:lang w:val="uk-UA"/>
              </w:rPr>
              <w:t>Не прийняття регуляторного ак</w:t>
            </w:r>
            <w:r w:rsidR="005C0183">
              <w:rPr>
                <w:rFonts w:eastAsia="Calibri"/>
                <w:color w:val="auto"/>
                <w:sz w:val="22"/>
                <w:szCs w:val="22"/>
                <w:lang w:val="uk-UA"/>
              </w:rPr>
              <w:t>ту</w:t>
            </w:r>
          </w:p>
        </w:tc>
        <w:tc>
          <w:tcPr>
            <w:tcW w:w="2209" w:type="pct"/>
          </w:tcPr>
          <w:p w14:paraId="595B625A" w14:textId="77777777" w:rsidR="00C36E73" w:rsidRPr="00C351F2" w:rsidRDefault="00C36E73" w:rsidP="005C0183">
            <w:pPr>
              <w:jc w:val="center"/>
              <w:textAlignment w:val="baseline"/>
              <w:rPr>
                <w:lang w:val="uk-UA"/>
              </w:rPr>
            </w:pPr>
            <w:r w:rsidRPr="00C351F2">
              <w:rPr>
                <w:lang w:val="uk-UA"/>
              </w:rPr>
              <w:t>Відсутні</w:t>
            </w:r>
          </w:p>
        </w:tc>
        <w:tc>
          <w:tcPr>
            <w:tcW w:w="1395" w:type="pct"/>
          </w:tcPr>
          <w:p w14:paraId="21D8EB5E" w14:textId="77777777" w:rsidR="00C36E73" w:rsidRPr="00C351F2" w:rsidRDefault="00C36E73" w:rsidP="003B705F">
            <w:pPr>
              <w:pStyle w:val="1"/>
              <w:ind w:firstLine="181"/>
              <w:jc w:val="both"/>
              <w:rPr>
                <w:sz w:val="24"/>
                <w:szCs w:val="24"/>
                <w:shd w:val="clear" w:color="auto" w:fill="FFFFFF"/>
                <w:lang w:val="uk-UA"/>
              </w:rPr>
            </w:pPr>
            <w:r w:rsidRPr="00C351F2">
              <w:rPr>
                <w:sz w:val="24"/>
                <w:szCs w:val="24"/>
                <w:shd w:val="clear" w:color="auto" w:fill="FFFFFF"/>
                <w:lang w:val="uk-UA"/>
              </w:rPr>
              <w:t xml:space="preserve">1. </w:t>
            </w:r>
            <w:r>
              <w:rPr>
                <w:sz w:val="24"/>
                <w:szCs w:val="24"/>
                <w:shd w:val="clear" w:color="auto" w:fill="FFFFFF"/>
                <w:lang w:val="uk-UA"/>
              </w:rPr>
              <w:t xml:space="preserve">Погіршення </w:t>
            </w:r>
            <w:r w:rsidRPr="00C351F2">
              <w:rPr>
                <w:sz w:val="24"/>
                <w:szCs w:val="24"/>
                <w:shd w:val="clear" w:color="auto" w:fill="FFFFFF"/>
                <w:lang w:val="uk-UA"/>
              </w:rPr>
              <w:t>стан</w:t>
            </w:r>
            <w:r>
              <w:rPr>
                <w:sz w:val="24"/>
                <w:szCs w:val="24"/>
                <w:shd w:val="clear" w:color="auto" w:fill="FFFFFF"/>
                <w:lang w:val="uk-UA"/>
              </w:rPr>
              <w:t>у</w:t>
            </w:r>
            <w:r w:rsidRPr="00C351F2">
              <w:rPr>
                <w:sz w:val="24"/>
                <w:szCs w:val="24"/>
                <w:shd w:val="clear" w:color="auto" w:fill="FFFFFF"/>
                <w:lang w:val="uk-UA"/>
              </w:rPr>
              <w:t xml:space="preserve"> благоустрою</w:t>
            </w:r>
            <w:r>
              <w:rPr>
                <w:sz w:val="24"/>
                <w:szCs w:val="24"/>
                <w:shd w:val="clear" w:color="auto" w:fill="FFFFFF"/>
                <w:lang w:val="uk-UA"/>
              </w:rPr>
              <w:t xml:space="preserve"> території; занедбання </w:t>
            </w:r>
            <w:r w:rsidRPr="00C351F2">
              <w:rPr>
                <w:sz w:val="24"/>
                <w:szCs w:val="24"/>
                <w:shd w:val="clear" w:color="auto" w:fill="FFFFFF"/>
                <w:lang w:val="uk-UA"/>
              </w:rPr>
              <w:t>архітектурн</w:t>
            </w:r>
            <w:r>
              <w:rPr>
                <w:sz w:val="24"/>
                <w:szCs w:val="24"/>
                <w:shd w:val="clear" w:color="auto" w:fill="FFFFFF"/>
                <w:lang w:val="uk-UA"/>
              </w:rPr>
              <w:t>ого</w:t>
            </w:r>
            <w:r w:rsidRPr="00C351F2">
              <w:rPr>
                <w:sz w:val="24"/>
                <w:szCs w:val="24"/>
                <w:shd w:val="clear" w:color="auto" w:fill="FFFFFF"/>
                <w:lang w:val="uk-UA"/>
              </w:rPr>
              <w:t xml:space="preserve"> та історичн</w:t>
            </w:r>
            <w:r>
              <w:rPr>
                <w:sz w:val="24"/>
                <w:szCs w:val="24"/>
                <w:shd w:val="clear" w:color="auto" w:fill="FFFFFF"/>
                <w:lang w:val="uk-UA"/>
              </w:rPr>
              <w:t xml:space="preserve">ого </w:t>
            </w:r>
            <w:r w:rsidRPr="00C351F2">
              <w:rPr>
                <w:sz w:val="24"/>
                <w:szCs w:val="24"/>
                <w:shd w:val="clear" w:color="auto" w:fill="FFFFFF"/>
                <w:lang w:val="uk-UA"/>
              </w:rPr>
              <w:t>вигляд</w:t>
            </w:r>
            <w:r>
              <w:rPr>
                <w:sz w:val="24"/>
                <w:szCs w:val="24"/>
                <w:shd w:val="clear" w:color="auto" w:fill="FFFFFF"/>
                <w:lang w:val="uk-UA"/>
              </w:rPr>
              <w:t>у території; блокування інженерних мереж.</w:t>
            </w:r>
          </w:p>
          <w:p w14:paraId="19CA325E" w14:textId="77777777" w:rsidR="00C36E73" w:rsidRPr="00C351F2" w:rsidRDefault="00C36E73" w:rsidP="003B705F">
            <w:pPr>
              <w:pStyle w:val="1"/>
              <w:ind w:firstLine="181"/>
              <w:jc w:val="both"/>
              <w:rPr>
                <w:sz w:val="24"/>
                <w:szCs w:val="24"/>
                <w:lang w:val="uk-UA"/>
              </w:rPr>
            </w:pPr>
            <w:r>
              <w:rPr>
                <w:sz w:val="24"/>
                <w:szCs w:val="24"/>
                <w:lang w:val="uk-UA"/>
              </w:rPr>
              <w:t>2</w:t>
            </w:r>
            <w:r w:rsidRPr="00C351F2">
              <w:rPr>
                <w:sz w:val="24"/>
                <w:szCs w:val="24"/>
                <w:lang w:val="uk-UA"/>
              </w:rPr>
              <w:t xml:space="preserve">. </w:t>
            </w:r>
            <w:r>
              <w:rPr>
                <w:sz w:val="24"/>
                <w:szCs w:val="24"/>
                <w:lang w:val="uk-UA"/>
              </w:rPr>
              <w:t>Нев</w:t>
            </w:r>
            <w:r w:rsidRPr="00C351F2">
              <w:rPr>
                <w:sz w:val="24"/>
                <w:szCs w:val="24"/>
                <w:lang w:val="uk-UA"/>
              </w:rPr>
              <w:t>регул</w:t>
            </w:r>
            <w:r>
              <w:rPr>
                <w:sz w:val="24"/>
                <w:szCs w:val="24"/>
                <w:lang w:val="uk-UA"/>
              </w:rPr>
              <w:t xml:space="preserve">ьованість </w:t>
            </w:r>
            <w:r w:rsidRPr="00C351F2">
              <w:rPr>
                <w:sz w:val="24"/>
                <w:szCs w:val="24"/>
                <w:lang w:val="uk-UA"/>
              </w:rPr>
              <w:t xml:space="preserve"> правових відносин між органами місцевого самоврядування та фізичними і юридичними особами незалежно від форм власності, які виникають під час демонтажу </w:t>
            </w:r>
            <w:r w:rsidRPr="00EB4014">
              <w:rPr>
                <w:bCs/>
                <w:sz w:val="24"/>
                <w:szCs w:val="24"/>
                <w:lang w:val="uk-UA"/>
              </w:rPr>
              <w:t xml:space="preserve">елементів благоустрою, </w:t>
            </w:r>
            <w:r w:rsidRPr="00EB4014">
              <w:rPr>
                <w:sz w:val="24"/>
                <w:szCs w:val="24"/>
                <w:lang w:val="uk-UA"/>
              </w:rPr>
              <w:t>ТГ</w:t>
            </w:r>
            <w:r w:rsidRPr="00EB4014">
              <w:rPr>
                <w:bCs/>
                <w:sz w:val="24"/>
                <w:szCs w:val="24"/>
                <w:lang w:val="uk-UA"/>
              </w:rPr>
              <w:t xml:space="preserve">, </w:t>
            </w:r>
            <w:r w:rsidRPr="00EB4014">
              <w:rPr>
                <w:sz w:val="24"/>
                <w:szCs w:val="24"/>
                <w:lang w:val="uk-UA"/>
              </w:rPr>
              <w:t>ТС</w:t>
            </w:r>
            <w:r>
              <w:rPr>
                <w:sz w:val="24"/>
                <w:szCs w:val="24"/>
                <w:lang w:val="uk-UA"/>
              </w:rPr>
              <w:t>.</w:t>
            </w:r>
          </w:p>
          <w:p w14:paraId="544FA89E" w14:textId="79C53A3E" w:rsidR="005C0183" w:rsidRPr="0027458B" w:rsidRDefault="00C36E73" w:rsidP="005C0183">
            <w:pPr>
              <w:pStyle w:val="1"/>
              <w:ind w:firstLine="181"/>
              <w:jc w:val="both"/>
              <w:rPr>
                <w:sz w:val="24"/>
                <w:szCs w:val="24"/>
                <w:lang w:val="uk-UA"/>
              </w:rPr>
            </w:pPr>
            <w:r>
              <w:rPr>
                <w:lang w:val="uk-UA"/>
              </w:rPr>
              <w:t>3</w:t>
            </w:r>
            <w:r w:rsidR="005C0183">
              <w:rPr>
                <w:lang w:val="uk-UA"/>
              </w:rPr>
              <w:t>.</w:t>
            </w:r>
            <w:r w:rsidRPr="005C0183">
              <w:rPr>
                <w:sz w:val="24"/>
                <w:szCs w:val="24"/>
                <w:lang w:val="uk-UA"/>
              </w:rPr>
              <w:t xml:space="preserve">Відсутність </w:t>
            </w:r>
            <w:r w:rsidR="005C0183">
              <w:rPr>
                <w:sz w:val="24"/>
                <w:szCs w:val="24"/>
                <w:lang w:val="uk-UA"/>
              </w:rPr>
              <w:t>р</w:t>
            </w:r>
            <w:r w:rsidRPr="005C0183">
              <w:rPr>
                <w:sz w:val="24"/>
                <w:szCs w:val="24"/>
                <w:lang w:val="uk-UA"/>
              </w:rPr>
              <w:t xml:space="preserve">егламентованого порядку повернення власнику демонтованого </w:t>
            </w:r>
            <w:r w:rsidRPr="005C0183">
              <w:rPr>
                <w:bCs/>
                <w:sz w:val="24"/>
                <w:szCs w:val="24"/>
                <w:lang w:val="uk-UA"/>
              </w:rPr>
              <w:t xml:space="preserve">елементу благоустрою, </w:t>
            </w:r>
            <w:r w:rsidRPr="005C0183">
              <w:rPr>
                <w:sz w:val="24"/>
                <w:szCs w:val="24"/>
                <w:lang w:val="uk-UA"/>
              </w:rPr>
              <w:t>ТГ</w:t>
            </w:r>
            <w:r w:rsidRPr="005C0183">
              <w:rPr>
                <w:bCs/>
                <w:sz w:val="24"/>
                <w:szCs w:val="24"/>
                <w:lang w:val="uk-UA"/>
              </w:rPr>
              <w:t xml:space="preserve">, </w:t>
            </w:r>
            <w:r w:rsidRPr="005C0183">
              <w:rPr>
                <w:sz w:val="24"/>
                <w:szCs w:val="24"/>
                <w:lang w:val="uk-UA"/>
              </w:rPr>
              <w:t>ТС та компенсації ним</w:t>
            </w:r>
            <w:r w:rsidR="005C0183">
              <w:rPr>
                <w:sz w:val="24"/>
                <w:szCs w:val="24"/>
                <w:lang w:val="uk-UA"/>
              </w:rPr>
              <w:t xml:space="preserve"> </w:t>
            </w:r>
            <w:r w:rsidRPr="005C0183">
              <w:rPr>
                <w:sz w:val="24"/>
                <w:szCs w:val="24"/>
                <w:lang w:val="uk-UA"/>
              </w:rPr>
              <w:t>бюджету</w:t>
            </w:r>
            <w:r w:rsidR="005C0183">
              <w:rPr>
                <w:sz w:val="24"/>
                <w:szCs w:val="24"/>
                <w:lang w:val="uk-UA"/>
              </w:rPr>
              <w:t xml:space="preserve"> Козятинської</w:t>
            </w:r>
            <w:r w:rsidR="005C0183" w:rsidRPr="0027458B">
              <w:rPr>
                <w:sz w:val="24"/>
                <w:szCs w:val="24"/>
                <w:lang w:val="uk-UA"/>
              </w:rPr>
              <w:t xml:space="preserve"> міської територіальної громади</w:t>
            </w:r>
          </w:p>
          <w:p w14:paraId="7CFB02FB" w14:textId="40E57585" w:rsidR="00C36E73" w:rsidRDefault="00C36E73" w:rsidP="003B705F">
            <w:pPr>
              <w:jc w:val="both"/>
              <w:textAlignment w:val="baseline"/>
              <w:rPr>
                <w:lang w:val="uk-UA"/>
              </w:rPr>
            </w:pPr>
            <w:r w:rsidRPr="00C351F2">
              <w:rPr>
                <w:lang w:val="uk-UA"/>
              </w:rPr>
              <w:t xml:space="preserve"> витрат на демонтаж даних об’єктів</w:t>
            </w:r>
            <w:r>
              <w:rPr>
                <w:lang w:val="uk-UA"/>
              </w:rPr>
              <w:t>;</w:t>
            </w:r>
          </w:p>
          <w:p w14:paraId="1E58638C" w14:textId="2453B178" w:rsidR="005C0183" w:rsidRPr="0027458B" w:rsidRDefault="00C36E73" w:rsidP="005C0183">
            <w:pPr>
              <w:pStyle w:val="1"/>
              <w:ind w:firstLine="181"/>
              <w:jc w:val="both"/>
              <w:rPr>
                <w:sz w:val="24"/>
                <w:szCs w:val="24"/>
                <w:lang w:val="uk-UA"/>
              </w:rPr>
            </w:pPr>
            <w:r>
              <w:rPr>
                <w:lang w:val="uk-UA"/>
              </w:rPr>
              <w:t>4</w:t>
            </w:r>
            <w:r w:rsidRPr="00C351F2">
              <w:rPr>
                <w:lang w:val="uk-UA"/>
              </w:rPr>
              <w:t xml:space="preserve">. </w:t>
            </w:r>
            <w:r w:rsidRPr="005C0183">
              <w:rPr>
                <w:sz w:val="24"/>
                <w:szCs w:val="24"/>
                <w:lang w:val="uk-UA"/>
              </w:rPr>
              <w:t xml:space="preserve">Витрати бюджету </w:t>
            </w:r>
            <w:r w:rsidR="005C0183" w:rsidRPr="005C0183">
              <w:rPr>
                <w:sz w:val="24"/>
                <w:szCs w:val="24"/>
                <w:lang w:val="uk-UA"/>
              </w:rPr>
              <w:t>Козятинської міської</w:t>
            </w:r>
            <w:r w:rsidR="005C0183" w:rsidRPr="0027458B">
              <w:rPr>
                <w:sz w:val="24"/>
                <w:szCs w:val="24"/>
                <w:lang w:val="uk-UA"/>
              </w:rPr>
              <w:t xml:space="preserve"> територіальної громади</w:t>
            </w:r>
          </w:p>
          <w:p w14:paraId="44AE5849" w14:textId="678926F9" w:rsidR="00C36E73" w:rsidRDefault="00C36E73" w:rsidP="003B705F">
            <w:pPr>
              <w:textAlignment w:val="baseline"/>
              <w:rPr>
                <w:lang w:val="uk-UA"/>
              </w:rPr>
            </w:pPr>
            <w:r>
              <w:rPr>
                <w:lang w:val="uk-UA"/>
              </w:rPr>
              <w:t xml:space="preserve">, неможливість повернення </w:t>
            </w:r>
            <w:r w:rsidRPr="00C351F2">
              <w:rPr>
                <w:lang w:val="uk-UA"/>
              </w:rPr>
              <w:t>коштів витрачених на демонтаж</w:t>
            </w:r>
            <w:r>
              <w:rPr>
                <w:lang w:val="uk-UA"/>
              </w:rPr>
              <w:t>.</w:t>
            </w:r>
          </w:p>
          <w:p w14:paraId="6F7DC128" w14:textId="77777777" w:rsidR="00C36E73" w:rsidRDefault="00C36E73" w:rsidP="003B705F">
            <w:pPr>
              <w:textAlignment w:val="baseline"/>
              <w:rPr>
                <w:lang w:val="uk-UA"/>
              </w:rPr>
            </w:pPr>
            <w:r>
              <w:rPr>
                <w:lang w:val="uk-UA"/>
              </w:rPr>
              <w:t xml:space="preserve">5. Негативний </w:t>
            </w:r>
            <w:r w:rsidRPr="00D91E4E">
              <w:rPr>
                <w:lang w:val="uk-UA"/>
              </w:rPr>
              <w:t>вплив на здоров’я, безпеку, права та гідність громадян</w:t>
            </w:r>
            <w:r>
              <w:rPr>
                <w:lang w:val="uk-UA"/>
              </w:rPr>
              <w:t>, у зв’язку із порушенням умов проживання та працю.</w:t>
            </w:r>
          </w:p>
          <w:p w14:paraId="4668172A" w14:textId="77777777" w:rsidR="00C36E73" w:rsidRPr="007239F4" w:rsidRDefault="00C36E73" w:rsidP="003B705F">
            <w:pPr>
              <w:jc w:val="both"/>
              <w:textAlignment w:val="baseline"/>
              <w:rPr>
                <w:lang w:val="uk-UA"/>
              </w:rPr>
            </w:pPr>
            <w:r>
              <w:rPr>
                <w:lang w:val="uk-UA"/>
              </w:rPr>
              <w:lastRenderedPageBreak/>
              <w:t>6. Відсутність будь-кого розвитку та провадження інновацій.</w:t>
            </w:r>
          </w:p>
        </w:tc>
      </w:tr>
      <w:tr w:rsidR="00C36E73" w:rsidRPr="007239F4" w14:paraId="62C76F7F" w14:textId="77777777" w:rsidTr="003B705F">
        <w:tc>
          <w:tcPr>
            <w:tcW w:w="1396" w:type="pct"/>
          </w:tcPr>
          <w:p w14:paraId="108EA3E6" w14:textId="77777777" w:rsidR="00C36E73" w:rsidRPr="005F3C65" w:rsidRDefault="00C36E73" w:rsidP="003B705F">
            <w:pPr>
              <w:pStyle w:val="Default"/>
              <w:jc w:val="both"/>
              <w:rPr>
                <w:sz w:val="22"/>
                <w:szCs w:val="22"/>
                <w:lang w:val="uk-UA"/>
              </w:rPr>
            </w:pPr>
            <w:r w:rsidRPr="005F3C65">
              <w:rPr>
                <w:b/>
                <w:i/>
                <w:sz w:val="22"/>
                <w:szCs w:val="22"/>
                <w:lang w:val="uk-UA"/>
              </w:rPr>
              <w:lastRenderedPageBreak/>
              <w:t>Альтернатива 3.</w:t>
            </w:r>
          </w:p>
        </w:tc>
        <w:tc>
          <w:tcPr>
            <w:tcW w:w="2209" w:type="pct"/>
          </w:tcPr>
          <w:p w14:paraId="4B325DAF" w14:textId="77777777" w:rsidR="00C36E73" w:rsidRPr="00C351F2" w:rsidRDefault="00C36E73" w:rsidP="003B705F">
            <w:pPr>
              <w:textAlignment w:val="baseline"/>
              <w:rPr>
                <w:lang w:val="uk-UA"/>
              </w:rPr>
            </w:pPr>
            <w:r>
              <w:rPr>
                <w:lang w:val="uk-UA"/>
              </w:rPr>
              <w:t>Великий обсяг необхідних змін до діючої редакції призведе до незрозумілої трактовки та не є доцільним. Необхідні зміни потребують затвердження у новій редакції.</w:t>
            </w:r>
          </w:p>
        </w:tc>
        <w:tc>
          <w:tcPr>
            <w:tcW w:w="1395" w:type="pct"/>
          </w:tcPr>
          <w:p w14:paraId="6640E614" w14:textId="13A90EDA" w:rsidR="00C36E73" w:rsidRPr="007239F4" w:rsidRDefault="00C36E73" w:rsidP="005C0183">
            <w:pPr>
              <w:jc w:val="center"/>
              <w:textAlignment w:val="baseline"/>
              <w:rPr>
                <w:lang w:val="uk-UA"/>
              </w:rPr>
            </w:pPr>
            <w:r>
              <w:rPr>
                <w:lang w:val="uk-UA"/>
              </w:rPr>
              <w:t>Відсутні</w:t>
            </w:r>
          </w:p>
        </w:tc>
      </w:tr>
    </w:tbl>
    <w:p w14:paraId="180D3A00" w14:textId="77777777" w:rsidR="00C36E73" w:rsidRDefault="00C36E73" w:rsidP="00C36E73">
      <w:pPr>
        <w:shd w:val="clear" w:color="auto" w:fill="FFFFFF"/>
        <w:ind w:firstLine="450"/>
        <w:jc w:val="both"/>
        <w:textAlignment w:val="baseline"/>
        <w:rPr>
          <w:i/>
          <w:color w:val="000000"/>
          <w:lang w:val="uk-UA"/>
        </w:rPr>
      </w:pPr>
    </w:p>
    <w:p w14:paraId="4E76C3D4" w14:textId="77777777" w:rsidR="00C36E73" w:rsidRDefault="00C36E73" w:rsidP="00C36E73">
      <w:pPr>
        <w:shd w:val="clear" w:color="auto" w:fill="FFFFFF"/>
        <w:ind w:firstLine="450"/>
        <w:jc w:val="both"/>
        <w:textAlignment w:val="baseline"/>
        <w:rPr>
          <w:i/>
          <w:color w:val="000000"/>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8"/>
        <w:gridCol w:w="6940"/>
      </w:tblGrid>
      <w:tr w:rsidR="00C36E73" w:rsidRPr="008D7C06" w14:paraId="5BC58285" w14:textId="77777777" w:rsidTr="003B705F">
        <w:tc>
          <w:tcPr>
            <w:tcW w:w="1396" w:type="pct"/>
          </w:tcPr>
          <w:p w14:paraId="3D436DD6" w14:textId="77777777" w:rsidR="00C36E73" w:rsidRPr="008D7C06" w:rsidRDefault="00C36E73" w:rsidP="003B705F">
            <w:pPr>
              <w:jc w:val="center"/>
              <w:textAlignment w:val="baseline"/>
              <w:rPr>
                <w:b/>
                <w:i/>
                <w:lang w:val="uk-UA"/>
              </w:rPr>
            </w:pPr>
            <w:bookmarkStart w:id="17" w:name="n150"/>
            <w:bookmarkEnd w:id="17"/>
            <w:r w:rsidRPr="008D7C06">
              <w:rPr>
                <w:b/>
                <w:i/>
                <w:lang w:val="uk-UA"/>
              </w:rPr>
              <w:t>Сумарні витрати за альтернативами</w:t>
            </w:r>
          </w:p>
        </w:tc>
        <w:tc>
          <w:tcPr>
            <w:tcW w:w="3604" w:type="pct"/>
          </w:tcPr>
          <w:p w14:paraId="5ED99211" w14:textId="77777777" w:rsidR="00C36E73" w:rsidRPr="008D7C06" w:rsidRDefault="00C36E73" w:rsidP="003B705F">
            <w:pPr>
              <w:jc w:val="center"/>
              <w:textAlignment w:val="baseline"/>
              <w:rPr>
                <w:b/>
                <w:i/>
                <w:lang w:val="uk-UA"/>
              </w:rPr>
            </w:pPr>
            <w:r w:rsidRPr="008D7C06">
              <w:rPr>
                <w:b/>
                <w:i/>
                <w:lang w:val="uk-UA"/>
              </w:rPr>
              <w:t>Сума витрат, гривень</w:t>
            </w:r>
          </w:p>
        </w:tc>
      </w:tr>
      <w:tr w:rsidR="00C36E73" w:rsidRPr="00C351F2" w14:paraId="30379ECA" w14:textId="77777777" w:rsidTr="003B705F">
        <w:tc>
          <w:tcPr>
            <w:tcW w:w="1396" w:type="pct"/>
          </w:tcPr>
          <w:p w14:paraId="432D1B2E" w14:textId="77777777" w:rsidR="00C36E73" w:rsidRPr="005F3C65" w:rsidRDefault="00C36E73" w:rsidP="003B705F">
            <w:pPr>
              <w:pStyle w:val="Default"/>
              <w:jc w:val="both"/>
              <w:rPr>
                <w:b/>
                <w:i/>
                <w:sz w:val="22"/>
                <w:szCs w:val="22"/>
                <w:lang w:val="uk-UA"/>
              </w:rPr>
            </w:pPr>
            <w:r w:rsidRPr="005F3C65">
              <w:rPr>
                <w:b/>
                <w:i/>
                <w:sz w:val="22"/>
                <w:szCs w:val="22"/>
                <w:lang w:val="uk-UA"/>
              </w:rPr>
              <w:t>Альтернатива 1.</w:t>
            </w:r>
          </w:p>
          <w:p w14:paraId="34789F02" w14:textId="2EDA517F" w:rsidR="00C36E73" w:rsidRPr="001D1EB1" w:rsidRDefault="00C36E73" w:rsidP="003B705F">
            <w:pPr>
              <w:pStyle w:val="Default"/>
              <w:jc w:val="both"/>
              <w:rPr>
                <w:color w:val="auto"/>
                <w:sz w:val="22"/>
                <w:szCs w:val="22"/>
                <w:lang w:val="uk-UA"/>
              </w:rPr>
            </w:pPr>
            <w:r w:rsidRPr="001D1EB1">
              <w:rPr>
                <w:rFonts w:eastAsia="Calibri"/>
                <w:color w:val="auto"/>
                <w:sz w:val="22"/>
                <w:szCs w:val="22"/>
                <w:lang w:val="uk-UA"/>
              </w:rPr>
              <w:t>Прийняття</w:t>
            </w:r>
            <w:r w:rsidRPr="001D1EB1">
              <w:rPr>
                <w:rFonts w:eastAsia="Calibri"/>
                <w:color w:val="auto"/>
                <w:sz w:val="22"/>
                <w:szCs w:val="22"/>
              </w:rPr>
              <w:t xml:space="preserve"> про</w:t>
            </w:r>
            <w:r w:rsidR="00CA5705">
              <w:rPr>
                <w:rFonts w:eastAsia="Calibri"/>
                <w:color w:val="auto"/>
                <w:sz w:val="22"/>
                <w:szCs w:val="22"/>
                <w:lang w:val="uk-UA"/>
              </w:rPr>
              <w:t>е</w:t>
            </w:r>
            <w:proofErr w:type="spellStart"/>
            <w:r w:rsidRPr="001D1EB1">
              <w:rPr>
                <w:rFonts w:eastAsia="Calibri"/>
                <w:color w:val="auto"/>
                <w:sz w:val="22"/>
                <w:szCs w:val="22"/>
              </w:rPr>
              <w:t>кту</w:t>
            </w:r>
            <w:proofErr w:type="spellEnd"/>
            <w:r w:rsidRPr="001D1EB1">
              <w:rPr>
                <w:rFonts w:eastAsia="Calibri"/>
                <w:color w:val="auto"/>
                <w:sz w:val="22"/>
                <w:szCs w:val="22"/>
              </w:rPr>
              <w:t xml:space="preserve"> акта</w:t>
            </w:r>
          </w:p>
        </w:tc>
        <w:tc>
          <w:tcPr>
            <w:tcW w:w="3604" w:type="pct"/>
          </w:tcPr>
          <w:p w14:paraId="1278EDC4" w14:textId="3D08F6AE" w:rsidR="00C36E73" w:rsidRDefault="00C36E73" w:rsidP="003B705F">
            <w:pPr>
              <w:jc w:val="center"/>
              <w:textAlignment w:val="baseline"/>
              <w:rPr>
                <w:lang w:val="uk-UA"/>
              </w:rPr>
            </w:pPr>
            <w:r>
              <w:rPr>
                <w:lang w:val="uk-UA"/>
              </w:rPr>
              <w:t>850,00 - 1</w:t>
            </w:r>
            <w:r w:rsidR="00175A26">
              <w:rPr>
                <w:lang w:val="uk-UA"/>
              </w:rPr>
              <w:t>7</w:t>
            </w:r>
            <w:r w:rsidR="00B570B0">
              <w:rPr>
                <w:lang w:val="uk-UA"/>
              </w:rPr>
              <w:t>00</w:t>
            </w:r>
            <w:r>
              <w:rPr>
                <w:lang w:val="uk-UA"/>
              </w:rPr>
              <w:t>,00 (за адміністративне правопорушення ст. 152 КУпАП)</w:t>
            </w:r>
          </w:p>
          <w:p w14:paraId="44462A1B" w14:textId="14C01CE3" w:rsidR="00C36E73" w:rsidRDefault="00C36E73" w:rsidP="003B705F">
            <w:pPr>
              <w:jc w:val="both"/>
              <w:textAlignment w:val="baseline"/>
              <w:rPr>
                <w:lang w:val="uk-UA"/>
              </w:rPr>
            </w:pPr>
            <w:r>
              <w:rPr>
                <w:lang w:val="uk-UA"/>
              </w:rPr>
              <w:t>Внаслідок дії регуляторного акт</w:t>
            </w:r>
            <w:r w:rsidR="00CA5705">
              <w:rPr>
                <w:lang w:val="uk-UA"/>
              </w:rPr>
              <w:t>у</w:t>
            </w:r>
            <w:r>
              <w:rPr>
                <w:lang w:val="uk-UA"/>
              </w:rPr>
              <w:t xml:space="preserve"> суб’єктами господарювання витрат на придбання обладнання, податків та зборів, подання звітності, отриманням адміністративних послуг, витрат на оборотні активи  не передбачено</w:t>
            </w:r>
          </w:p>
          <w:p w14:paraId="52CA2699" w14:textId="77777777" w:rsidR="00C36E73" w:rsidRPr="003D1ADA" w:rsidRDefault="00C36E73" w:rsidP="003B705F">
            <w:pPr>
              <w:jc w:val="both"/>
              <w:textAlignment w:val="baseline"/>
              <w:rPr>
                <w:lang w:val="uk-UA"/>
              </w:rPr>
            </w:pPr>
          </w:p>
        </w:tc>
      </w:tr>
      <w:tr w:rsidR="00C36E73" w:rsidRPr="00C351F2" w14:paraId="27E3454C" w14:textId="77777777" w:rsidTr="003B705F">
        <w:tc>
          <w:tcPr>
            <w:tcW w:w="1396" w:type="pct"/>
          </w:tcPr>
          <w:p w14:paraId="60D371BD" w14:textId="77777777" w:rsidR="00C36E73" w:rsidRPr="005F3C65" w:rsidRDefault="00C36E73" w:rsidP="003B705F">
            <w:pPr>
              <w:pStyle w:val="Default"/>
              <w:jc w:val="both"/>
              <w:rPr>
                <w:b/>
                <w:i/>
                <w:sz w:val="22"/>
                <w:szCs w:val="22"/>
                <w:lang w:val="uk-UA"/>
              </w:rPr>
            </w:pPr>
            <w:r w:rsidRPr="005F3C65">
              <w:rPr>
                <w:b/>
                <w:i/>
                <w:sz w:val="22"/>
                <w:szCs w:val="22"/>
                <w:lang w:val="uk-UA"/>
              </w:rPr>
              <w:t>Альтернатива 2.</w:t>
            </w:r>
          </w:p>
          <w:p w14:paraId="2ABF4F01" w14:textId="77777777" w:rsidR="00C36E73" w:rsidRPr="001D1EB1" w:rsidRDefault="00C36E73" w:rsidP="003B705F">
            <w:pPr>
              <w:pStyle w:val="Default"/>
              <w:rPr>
                <w:color w:val="auto"/>
                <w:sz w:val="22"/>
                <w:szCs w:val="22"/>
                <w:lang w:val="uk-UA"/>
              </w:rPr>
            </w:pPr>
            <w:r w:rsidRPr="001D1EB1">
              <w:rPr>
                <w:rFonts w:eastAsia="Calibri"/>
                <w:color w:val="auto"/>
                <w:sz w:val="22"/>
                <w:szCs w:val="22"/>
                <w:lang w:val="uk-UA"/>
              </w:rPr>
              <w:t xml:space="preserve">Не прийняття регуляторного </w:t>
            </w:r>
            <w:proofErr w:type="spellStart"/>
            <w:r w:rsidRPr="001D1EB1">
              <w:rPr>
                <w:rFonts w:eastAsia="Calibri"/>
                <w:color w:val="auto"/>
                <w:sz w:val="22"/>
                <w:szCs w:val="22"/>
                <w:lang w:val="uk-UA"/>
              </w:rPr>
              <w:t>акта</w:t>
            </w:r>
            <w:proofErr w:type="spellEnd"/>
          </w:p>
        </w:tc>
        <w:tc>
          <w:tcPr>
            <w:tcW w:w="3604" w:type="pct"/>
          </w:tcPr>
          <w:p w14:paraId="0846B00F" w14:textId="6A2CD938" w:rsidR="00C36E73" w:rsidRDefault="00C36E73" w:rsidP="003B705F">
            <w:pPr>
              <w:jc w:val="center"/>
              <w:textAlignment w:val="baseline"/>
              <w:rPr>
                <w:lang w:val="uk-UA"/>
              </w:rPr>
            </w:pPr>
            <w:r>
              <w:rPr>
                <w:lang w:val="uk-UA"/>
              </w:rPr>
              <w:t>850,00 - </w:t>
            </w:r>
            <w:r w:rsidR="00CA5705">
              <w:rPr>
                <w:lang w:val="uk-UA"/>
              </w:rPr>
              <w:t>1</w:t>
            </w:r>
            <w:r w:rsidR="00B570B0">
              <w:rPr>
                <w:lang w:val="uk-UA"/>
              </w:rPr>
              <w:t>700</w:t>
            </w:r>
            <w:r>
              <w:rPr>
                <w:lang w:val="uk-UA"/>
              </w:rPr>
              <w:t>,00 (за адміністративне правопорушення ст. 152 КУпАП)</w:t>
            </w:r>
          </w:p>
          <w:p w14:paraId="1ADCE8FF" w14:textId="31EF6F19" w:rsidR="00C36E73" w:rsidRPr="003D1ADA" w:rsidRDefault="00C36E73" w:rsidP="003B705F">
            <w:pPr>
              <w:jc w:val="center"/>
              <w:textAlignment w:val="baseline"/>
              <w:rPr>
                <w:lang w:val="uk-UA"/>
              </w:rPr>
            </w:pPr>
            <w:r>
              <w:rPr>
                <w:lang w:val="uk-UA"/>
              </w:rPr>
              <w:t>Внаслідок дії регуляторного акт</w:t>
            </w:r>
            <w:r w:rsidR="00CA5705">
              <w:rPr>
                <w:lang w:val="uk-UA"/>
              </w:rPr>
              <w:t>у</w:t>
            </w:r>
            <w:r>
              <w:rPr>
                <w:lang w:val="uk-UA"/>
              </w:rPr>
              <w:t xml:space="preserve"> суб’єктами господарювання витрат на придбання обладнання, податків та зборів, подання звітності, отриманням адміністративних послуг, витрат на оборотні активи  не передбачено</w:t>
            </w:r>
          </w:p>
        </w:tc>
      </w:tr>
      <w:tr w:rsidR="00C36E73" w:rsidRPr="00C351F2" w14:paraId="44F141D6" w14:textId="77777777" w:rsidTr="003B705F">
        <w:tc>
          <w:tcPr>
            <w:tcW w:w="1396" w:type="pct"/>
          </w:tcPr>
          <w:p w14:paraId="54E63319" w14:textId="77777777" w:rsidR="00C36E73" w:rsidRPr="005F3C65" w:rsidRDefault="00C36E73" w:rsidP="003B705F">
            <w:pPr>
              <w:pStyle w:val="Default"/>
              <w:jc w:val="both"/>
              <w:rPr>
                <w:sz w:val="22"/>
                <w:szCs w:val="22"/>
                <w:lang w:val="uk-UA"/>
              </w:rPr>
            </w:pPr>
            <w:r w:rsidRPr="005F3C65">
              <w:rPr>
                <w:b/>
                <w:i/>
                <w:sz w:val="22"/>
                <w:szCs w:val="22"/>
                <w:lang w:val="uk-UA"/>
              </w:rPr>
              <w:t>Альтернатива 3.</w:t>
            </w:r>
          </w:p>
        </w:tc>
        <w:tc>
          <w:tcPr>
            <w:tcW w:w="3604" w:type="pct"/>
          </w:tcPr>
          <w:p w14:paraId="1E4332A8" w14:textId="02DC7499" w:rsidR="00C36E73" w:rsidRDefault="00C36E73" w:rsidP="003B705F">
            <w:pPr>
              <w:jc w:val="center"/>
              <w:textAlignment w:val="baseline"/>
              <w:rPr>
                <w:lang w:val="uk-UA"/>
              </w:rPr>
            </w:pPr>
            <w:r>
              <w:rPr>
                <w:lang w:val="uk-UA"/>
              </w:rPr>
              <w:t>850,00 - 1</w:t>
            </w:r>
            <w:r w:rsidR="00CA5705">
              <w:rPr>
                <w:lang w:val="uk-UA"/>
              </w:rPr>
              <w:t>360</w:t>
            </w:r>
            <w:r>
              <w:rPr>
                <w:lang w:val="uk-UA"/>
              </w:rPr>
              <w:t>,00 (за адміністративне правопорушення ст. 152 КУпАП)</w:t>
            </w:r>
          </w:p>
          <w:p w14:paraId="12FB1214" w14:textId="4D1D6812" w:rsidR="00C36E73" w:rsidRPr="003D1ADA" w:rsidRDefault="00C36E73" w:rsidP="003B705F">
            <w:pPr>
              <w:jc w:val="center"/>
              <w:textAlignment w:val="baseline"/>
              <w:rPr>
                <w:lang w:val="uk-UA"/>
              </w:rPr>
            </w:pPr>
            <w:r>
              <w:rPr>
                <w:lang w:val="uk-UA"/>
              </w:rPr>
              <w:t>Внаслідок дії регуляторного акт</w:t>
            </w:r>
            <w:r w:rsidR="00CA5705">
              <w:rPr>
                <w:lang w:val="uk-UA"/>
              </w:rPr>
              <w:t>у</w:t>
            </w:r>
            <w:r>
              <w:rPr>
                <w:lang w:val="uk-UA"/>
              </w:rPr>
              <w:t xml:space="preserve"> суб’єктами господарювання витрат на придбання обладнання, податків та зборів, подання звітності, отриманням адміністративних послуг, витрат на оборотні активи  не передбачено</w:t>
            </w:r>
          </w:p>
        </w:tc>
      </w:tr>
    </w:tbl>
    <w:p w14:paraId="76778DE6" w14:textId="77777777" w:rsidR="00C36E73" w:rsidRDefault="00C36E73" w:rsidP="00C36E73">
      <w:pPr>
        <w:shd w:val="clear" w:color="auto" w:fill="FFFFFF"/>
        <w:jc w:val="center"/>
        <w:textAlignment w:val="baseline"/>
        <w:rPr>
          <w:b/>
          <w:bCs/>
          <w:i/>
          <w:color w:val="000000"/>
          <w:lang w:val="uk-UA"/>
        </w:rPr>
      </w:pPr>
      <w:bookmarkStart w:id="18" w:name="n151"/>
      <w:bookmarkEnd w:id="18"/>
    </w:p>
    <w:p w14:paraId="638BA49E" w14:textId="77777777" w:rsidR="00C36E73" w:rsidRPr="00A71992" w:rsidRDefault="00C36E73" w:rsidP="00C36E73">
      <w:pPr>
        <w:shd w:val="clear" w:color="auto" w:fill="FFFFFF"/>
        <w:jc w:val="center"/>
        <w:textAlignment w:val="baseline"/>
        <w:rPr>
          <w:color w:val="000000"/>
          <w:sz w:val="25"/>
          <w:szCs w:val="25"/>
          <w:lang w:val="uk-UA"/>
        </w:rPr>
      </w:pPr>
      <w:r w:rsidRPr="00A71992">
        <w:rPr>
          <w:b/>
          <w:bCs/>
          <w:color w:val="000000"/>
          <w:sz w:val="25"/>
          <w:szCs w:val="25"/>
          <w:lang w:val="uk-UA"/>
        </w:rPr>
        <w:t>IV. Вибір найбільш оптимального альтернативного способу досягнення цілей</w:t>
      </w:r>
    </w:p>
    <w:p w14:paraId="7F37292C" w14:textId="77777777" w:rsidR="00C36E73" w:rsidRDefault="00C36E73" w:rsidP="00C36E73">
      <w:pPr>
        <w:ind w:firstLine="708"/>
        <w:jc w:val="both"/>
        <w:rPr>
          <w:b/>
          <w:lang w:val="uk-UA"/>
        </w:rPr>
      </w:pPr>
    </w:p>
    <w:p w14:paraId="02336CC8" w14:textId="77777777" w:rsidR="00C36E73" w:rsidRPr="00A71992" w:rsidRDefault="00C36E73" w:rsidP="00C36E73">
      <w:pPr>
        <w:suppressAutoHyphens/>
        <w:ind w:firstLine="708"/>
        <w:jc w:val="both"/>
        <w:rPr>
          <w:lang w:val="uk-UA" w:eastAsia="zh-CN"/>
        </w:rPr>
      </w:pPr>
      <w:r w:rsidRPr="00A71992">
        <w:rPr>
          <w:lang w:val="uk-UA" w:eastAsia="zh-CN"/>
        </w:rPr>
        <w:t>Здійснюється вибір оптимального альтернативного способу з урахуванням системи бальної оцінки ступеня досягнення визначених цілей.</w:t>
      </w:r>
    </w:p>
    <w:p w14:paraId="09E0E86F" w14:textId="77777777" w:rsidR="00C36E73" w:rsidRPr="00A71992" w:rsidRDefault="00C36E73" w:rsidP="00C36E73">
      <w:pPr>
        <w:suppressAutoHyphens/>
        <w:ind w:firstLine="708"/>
        <w:jc w:val="both"/>
        <w:rPr>
          <w:lang w:val="uk-UA" w:eastAsia="zh-CN"/>
        </w:rPr>
      </w:pPr>
      <w:r w:rsidRPr="00A71992">
        <w:rPr>
          <w:lang w:val="uk-UA" w:eastAsia="zh-CN"/>
        </w:rPr>
        <w:t>Вартість балів визначається за чотирибальною системою оцінки ступеня досягнення визначених цілей, де:</w:t>
      </w:r>
    </w:p>
    <w:p w14:paraId="1441B183" w14:textId="1B72DBDE" w:rsidR="00C36E73" w:rsidRPr="00A71992" w:rsidRDefault="00C36E73" w:rsidP="00C36E73">
      <w:pPr>
        <w:suppressAutoHyphens/>
        <w:ind w:firstLine="708"/>
        <w:jc w:val="both"/>
        <w:rPr>
          <w:lang w:val="uk-UA" w:eastAsia="zh-CN"/>
        </w:rPr>
      </w:pPr>
      <w:r w:rsidRPr="00A71992">
        <w:rPr>
          <w:lang w:val="uk-UA" w:eastAsia="zh-CN"/>
        </w:rPr>
        <w:t>4 – цілі прийняття регуляторного акт</w:t>
      </w:r>
      <w:r w:rsidR="00CA5705" w:rsidRPr="00A71992">
        <w:rPr>
          <w:lang w:val="uk-UA" w:eastAsia="zh-CN"/>
        </w:rPr>
        <w:t>у</w:t>
      </w:r>
      <w:r w:rsidRPr="00A71992">
        <w:rPr>
          <w:lang w:val="uk-UA" w:eastAsia="zh-CN"/>
        </w:rPr>
        <w:t>, які можуть бути досягнуті повною мірою (проблема більше існувати не буде);</w:t>
      </w:r>
    </w:p>
    <w:p w14:paraId="3743A820" w14:textId="0ABF7052" w:rsidR="00C36E73" w:rsidRPr="00A71992" w:rsidRDefault="00C36E73" w:rsidP="00C36E73">
      <w:pPr>
        <w:suppressAutoHyphens/>
        <w:ind w:firstLine="708"/>
        <w:jc w:val="both"/>
        <w:rPr>
          <w:lang w:val="uk-UA" w:eastAsia="zh-CN"/>
        </w:rPr>
      </w:pPr>
      <w:r w:rsidRPr="00A71992">
        <w:rPr>
          <w:lang w:val="uk-UA" w:eastAsia="zh-CN"/>
        </w:rPr>
        <w:t>3 – цілі прийняття регуляторного акт</w:t>
      </w:r>
      <w:r w:rsidR="00CA5705" w:rsidRPr="00A71992">
        <w:rPr>
          <w:lang w:val="uk-UA" w:eastAsia="zh-CN"/>
        </w:rPr>
        <w:t>у</w:t>
      </w:r>
      <w:r w:rsidRPr="00A71992">
        <w:rPr>
          <w:lang w:val="uk-UA" w:eastAsia="zh-CN"/>
        </w:rPr>
        <w:t>, які можуть бути досягнуті майже  повною мірою (усі важливі аспекти проблеми існувати не будуть);</w:t>
      </w:r>
    </w:p>
    <w:p w14:paraId="3995B166" w14:textId="7CB272A6" w:rsidR="00C36E73" w:rsidRPr="00A71992" w:rsidRDefault="00C36E73" w:rsidP="00C36E73">
      <w:pPr>
        <w:suppressAutoHyphens/>
        <w:ind w:firstLine="708"/>
        <w:jc w:val="both"/>
        <w:rPr>
          <w:lang w:val="uk-UA" w:eastAsia="zh-CN"/>
        </w:rPr>
      </w:pPr>
      <w:r w:rsidRPr="00A71992">
        <w:rPr>
          <w:lang w:val="uk-UA" w:eastAsia="zh-CN"/>
        </w:rPr>
        <w:t>2 – цілі прийняття регуляторного акт</w:t>
      </w:r>
      <w:r w:rsidR="00CA5705" w:rsidRPr="00A71992">
        <w:rPr>
          <w:lang w:val="uk-UA" w:eastAsia="zh-CN"/>
        </w:rPr>
        <w:t>у</w:t>
      </w:r>
      <w:r w:rsidRPr="00A71992">
        <w:rPr>
          <w:lang w:val="uk-UA" w:eastAsia="zh-CN"/>
        </w:rPr>
        <w:t>, які можуть бути досягнуті частково (проблема значно зменшиться, деякі важливі та критичні аспекти проблеми залишаться невирішеними);</w:t>
      </w:r>
    </w:p>
    <w:p w14:paraId="3EC36913" w14:textId="4D4B193F" w:rsidR="00C36E73" w:rsidRPr="00A71992" w:rsidRDefault="00C36E73" w:rsidP="00C36E73">
      <w:pPr>
        <w:ind w:firstLine="709"/>
        <w:jc w:val="both"/>
        <w:rPr>
          <w:rFonts w:eastAsia="Calibri"/>
          <w:lang w:val="uk-UA"/>
        </w:rPr>
      </w:pPr>
      <w:r w:rsidRPr="00A71992">
        <w:rPr>
          <w:lang w:val="uk-UA" w:eastAsia="zh-CN"/>
        </w:rPr>
        <w:t>1 – цілі прийняття регуляторного акт</w:t>
      </w:r>
      <w:r w:rsidR="00CA5705" w:rsidRPr="00A71992">
        <w:rPr>
          <w:lang w:val="uk-UA" w:eastAsia="zh-CN"/>
        </w:rPr>
        <w:t>у</w:t>
      </w:r>
      <w:r w:rsidRPr="00A71992">
        <w:rPr>
          <w:lang w:val="uk-UA" w:eastAsia="zh-CN"/>
        </w:rPr>
        <w:t>, які не можуть бути досягнуті (проблема продовжує існувати).</w:t>
      </w:r>
    </w:p>
    <w:p w14:paraId="69A2E1A1" w14:textId="77777777" w:rsidR="00C36E73" w:rsidRPr="00A71992" w:rsidRDefault="00C36E73" w:rsidP="00C36E73">
      <w:pPr>
        <w:ind w:firstLine="708"/>
        <w:jc w:val="both"/>
        <w:rPr>
          <w:b/>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71"/>
        <w:gridCol w:w="2136"/>
        <w:gridCol w:w="3821"/>
      </w:tblGrid>
      <w:tr w:rsidR="00C36E73" w:rsidRPr="004F5CD2" w14:paraId="74C2EF85" w14:textId="77777777" w:rsidTr="003B705F">
        <w:trPr>
          <w:jc w:val="center"/>
        </w:trPr>
        <w:tc>
          <w:tcPr>
            <w:tcW w:w="1906" w:type="pct"/>
          </w:tcPr>
          <w:p w14:paraId="28B6D4A0" w14:textId="77777777" w:rsidR="00C36E73" w:rsidRPr="00BB59D0" w:rsidRDefault="00C36E73" w:rsidP="003B705F">
            <w:pPr>
              <w:jc w:val="center"/>
              <w:rPr>
                <w:b/>
                <w:i/>
                <w:lang w:val="uk-UA"/>
              </w:rPr>
            </w:pPr>
            <w:r w:rsidRPr="00BB59D0">
              <w:rPr>
                <w:b/>
                <w:i/>
                <w:lang w:val="uk-UA"/>
              </w:rPr>
              <w:t xml:space="preserve">Рейтинг результативності </w:t>
            </w:r>
            <w:r w:rsidRPr="0049126F">
              <w:rPr>
                <w:b/>
                <w:i/>
                <w:sz w:val="20"/>
                <w:szCs w:val="20"/>
                <w:lang w:val="uk-UA"/>
              </w:rPr>
              <w:t>(досягнення цілей під час вирішення проблеми)</w:t>
            </w:r>
          </w:p>
        </w:tc>
        <w:tc>
          <w:tcPr>
            <w:tcW w:w="1109" w:type="pct"/>
          </w:tcPr>
          <w:p w14:paraId="0907D0A0" w14:textId="77777777" w:rsidR="00C36E73" w:rsidRPr="00BB59D0" w:rsidRDefault="00C36E73" w:rsidP="003B705F">
            <w:pPr>
              <w:jc w:val="center"/>
              <w:rPr>
                <w:b/>
                <w:i/>
                <w:lang w:val="uk-UA"/>
              </w:rPr>
            </w:pPr>
            <w:r w:rsidRPr="00BB59D0">
              <w:rPr>
                <w:b/>
                <w:i/>
                <w:lang w:val="uk-UA"/>
              </w:rPr>
              <w:t xml:space="preserve">Бал результативності </w:t>
            </w:r>
            <w:r w:rsidRPr="0049126F">
              <w:rPr>
                <w:b/>
                <w:i/>
                <w:sz w:val="20"/>
                <w:szCs w:val="20"/>
                <w:lang w:val="uk-UA"/>
              </w:rPr>
              <w:t>(за чотири - бальною системо оцінки)</w:t>
            </w:r>
          </w:p>
        </w:tc>
        <w:tc>
          <w:tcPr>
            <w:tcW w:w="1984" w:type="pct"/>
            <w:vAlign w:val="center"/>
          </w:tcPr>
          <w:p w14:paraId="0BDB3D14" w14:textId="58722702" w:rsidR="00C36E73" w:rsidRPr="00BB59D0" w:rsidRDefault="00C36E73" w:rsidP="003B705F">
            <w:pPr>
              <w:jc w:val="center"/>
              <w:rPr>
                <w:b/>
                <w:i/>
                <w:lang w:val="uk-UA"/>
              </w:rPr>
            </w:pPr>
            <w:r w:rsidRPr="00BB59D0">
              <w:rPr>
                <w:b/>
                <w:i/>
                <w:lang w:val="uk-UA"/>
              </w:rPr>
              <w:t>Коментарі щодо присвоєння відповідного бал</w:t>
            </w:r>
            <w:r w:rsidR="00CA5705">
              <w:rPr>
                <w:b/>
                <w:i/>
                <w:lang w:val="uk-UA"/>
              </w:rPr>
              <w:t>у</w:t>
            </w:r>
          </w:p>
        </w:tc>
      </w:tr>
      <w:tr w:rsidR="00C36E73" w:rsidRPr="004F5CD2" w14:paraId="4698F580" w14:textId="77777777" w:rsidTr="003B705F">
        <w:trPr>
          <w:jc w:val="center"/>
        </w:trPr>
        <w:tc>
          <w:tcPr>
            <w:tcW w:w="1906" w:type="pct"/>
          </w:tcPr>
          <w:p w14:paraId="756BB78D" w14:textId="77777777" w:rsidR="00C36E73" w:rsidRPr="005F3C65" w:rsidRDefault="00C36E73" w:rsidP="003B705F">
            <w:pPr>
              <w:pStyle w:val="Default"/>
              <w:jc w:val="both"/>
              <w:rPr>
                <w:b/>
                <w:i/>
                <w:sz w:val="22"/>
                <w:szCs w:val="22"/>
                <w:lang w:val="uk-UA"/>
              </w:rPr>
            </w:pPr>
            <w:r w:rsidRPr="005F3C65">
              <w:rPr>
                <w:b/>
                <w:i/>
                <w:sz w:val="22"/>
                <w:szCs w:val="22"/>
                <w:lang w:val="uk-UA"/>
              </w:rPr>
              <w:t>Альтернатива 1.</w:t>
            </w:r>
          </w:p>
          <w:p w14:paraId="406D8E57" w14:textId="0A5E4C19" w:rsidR="00C36E73" w:rsidRPr="001D1EB1" w:rsidRDefault="00C36E73" w:rsidP="003B705F">
            <w:pPr>
              <w:jc w:val="both"/>
              <w:rPr>
                <w:lang w:val="uk-UA"/>
              </w:rPr>
            </w:pPr>
            <w:r w:rsidRPr="001D1EB1">
              <w:rPr>
                <w:rFonts w:eastAsia="Calibri"/>
                <w:lang w:val="uk-UA"/>
              </w:rPr>
              <w:t>Прийняття</w:t>
            </w:r>
            <w:r w:rsidRPr="001D1EB1">
              <w:rPr>
                <w:rFonts w:eastAsia="Calibri"/>
              </w:rPr>
              <w:t xml:space="preserve"> про</w:t>
            </w:r>
            <w:r w:rsidR="00CA5705">
              <w:rPr>
                <w:rFonts w:eastAsia="Calibri"/>
                <w:lang w:val="uk-UA"/>
              </w:rPr>
              <w:t>е</w:t>
            </w:r>
            <w:proofErr w:type="spellStart"/>
            <w:r w:rsidRPr="001D1EB1">
              <w:rPr>
                <w:rFonts w:eastAsia="Calibri"/>
              </w:rPr>
              <w:t>кту</w:t>
            </w:r>
            <w:proofErr w:type="spellEnd"/>
            <w:r w:rsidRPr="001D1EB1">
              <w:rPr>
                <w:rFonts w:eastAsia="Calibri"/>
              </w:rPr>
              <w:t xml:space="preserve"> акта</w:t>
            </w:r>
          </w:p>
        </w:tc>
        <w:tc>
          <w:tcPr>
            <w:tcW w:w="1109" w:type="pct"/>
          </w:tcPr>
          <w:p w14:paraId="45FA6BA8" w14:textId="77777777" w:rsidR="00C36E73" w:rsidRPr="004F5CD2" w:rsidRDefault="00C36E73" w:rsidP="003B705F">
            <w:pPr>
              <w:jc w:val="center"/>
              <w:textAlignment w:val="baseline"/>
              <w:rPr>
                <w:lang w:val="uk-UA"/>
              </w:rPr>
            </w:pPr>
            <w:r>
              <w:rPr>
                <w:lang w:val="uk-UA"/>
              </w:rPr>
              <w:t>4</w:t>
            </w:r>
          </w:p>
        </w:tc>
        <w:tc>
          <w:tcPr>
            <w:tcW w:w="1984" w:type="pct"/>
          </w:tcPr>
          <w:p w14:paraId="3300F3E2" w14:textId="77777777" w:rsidR="00C36E73" w:rsidRPr="004F5CD2" w:rsidRDefault="00C36E73" w:rsidP="003B705F">
            <w:pPr>
              <w:jc w:val="both"/>
              <w:textAlignment w:val="baseline"/>
              <w:rPr>
                <w:lang w:val="uk-UA"/>
              </w:rPr>
            </w:pPr>
            <w:r w:rsidRPr="004F5CD2">
              <w:rPr>
                <w:color w:val="000000"/>
                <w:lang w:val="uk-UA"/>
              </w:rPr>
              <w:t xml:space="preserve">цілі </w:t>
            </w:r>
            <w:r>
              <w:rPr>
                <w:color w:val="000000"/>
                <w:lang w:val="uk-UA"/>
              </w:rPr>
              <w:t xml:space="preserve">будуть досягнуті повною мірою (проблема більше не існуватиме) </w:t>
            </w:r>
          </w:p>
        </w:tc>
      </w:tr>
      <w:tr w:rsidR="00C36E73" w:rsidRPr="00CA5705" w14:paraId="58F871CC" w14:textId="77777777" w:rsidTr="003B705F">
        <w:trPr>
          <w:jc w:val="center"/>
        </w:trPr>
        <w:tc>
          <w:tcPr>
            <w:tcW w:w="1906" w:type="pct"/>
          </w:tcPr>
          <w:p w14:paraId="750F0584" w14:textId="77777777" w:rsidR="00C36E73" w:rsidRPr="005F3C65" w:rsidRDefault="00C36E73" w:rsidP="003B705F">
            <w:pPr>
              <w:pStyle w:val="Default"/>
              <w:jc w:val="both"/>
              <w:rPr>
                <w:b/>
                <w:i/>
                <w:sz w:val="22"/>
                <w:szCs w:val="22"/>
                <w:lang w:val="uk-UA"/>
              </w:rPr>
            </w:pPr>
            <w:r w:rsidRPr="005F3C65">
              <w:rPr>
                <w:b/>
                <w:i/>
                <w:sz w:val="22"/>
                <w:szCs w:val="22"/>
                <w:lang w:val="uk-UA"/>
              </w:rPr>
              <w:lastRenderedPageBreak/>
              <w:t>Альтернатива 2.</w:t>
            </w:r>
          </w:p>
          <w:p w14:paraId="5C5386DF" w14:textId="331BA34F" w:rsidR="00C36E73" w:rsidRPr="001D1EB1" w:rsidRDefault="00C36E73" w:rsidP="003B705F">
            <w:pPr>
              <w:rPr>
                <w:lang w:val="uk-UA"/>
              </w:rPr>
            </w:pPr>
            <w:r w:rsidRPr="001D1EB1">
              <w:rPr>
                <w:rFonts w:eastAsia="Calibri"/>
                <w:lang w:val="uk-UA"/>
              </w:rPr>
              <w:t>Не прийняття регуляторного акт</w:t>
            </w:r>
            <w:r w:rsidR="00CA5705">
              <w:rPr>
                <w:rFonts w:eastAsia="Calibri"/>
                <w:lang w:val="uk-UA"/>
              </w:rPr>
              <w:t>у</w:t>
            </w:r>
          </w:p>
        </w:tc>
        <w:tc>
          <w:tcPr>
            <w:tcW w:w="1109" w:type="pct"/>
          </w:tcPr>
          <w:p w14:paraId="0B6A04D6" w14:textId="4BED5266" w:rsidR="00C36E73" w:rsidRPr="004F5CD2" w:rsidRDefault="00BF6A01" w:rsidP="003B705F">
            <w:pPr>
              <w:jc w:val="center"/>
              <w:textAlignment w:val="baseline"/>
              <w:rPr>
                <w:lang w:val="uk-UA"/>
              </w:rPr>
            </w:pPr>
            <w:r>
              <w:rPr>
                <w:lang w:val="uk-UA"/>
              </w:rPr>
              <w:t>2</w:t>
            </w:r>
          </w:p>
        </w:tc>
        <w:tc>
          <w:tcPr>
            <w:tcW w:w="1984" w:type="pct"/>
          </w:tcPr>
          <w:p w14:paraId="7D4847D3" w14:textId="3E01FBD2" w:rsidR="00C36E73" w:rsidRPr="00CA5705" w:rsidRDefault="00C36E73" w:rsidP="003B705F">
            <w:pPr>
              <w:ind w:firstLine="138"/>
              <w:jc w:val="both"/>
              <w:textAlignment w:val="baseline"/>
              <w:rPr>
                <w:color w:val="000000"/>
                <w:lang w:val="uk-UA"/>
              </w:rPr>
            </w:pPr>
            <w:r w:rsidRPr="00CA5705">
              <w:rPr>
                <w:color w:val="000000"/>
                <w:lang w:val="uk-UA"/>
              </w:rPr>
              <w:t>цілі прийняття регуляторного акт</w:t>
            </w:r>
            <w:r w:rsidR="00CA5705" w:rsidRPr="00CA5705">
              <w:rPr>
                <w:color w:val="000000"/>
                <w:lang w:val="uk-UA"/>
              </w:rPr>
              <w:t>у</w:t>
            </w:r>
            <w:r w:rsidRPr="00CA5705">
              <w:rPr>
                <w:color w:val="000000"/>
                <w:lang w:val="uk-UA"/>
              </w:rPr>
              <w:t>, які не можуть бути досягнуті  (</w:t>
            </w:r>
            <w:r w:rsidRPr="00CA5705">
              <w:rPr>
                <w:lang w:val="uk-UA" w:eastAsia="zh-CN"/>
              </w:rPr>
              <w:t>проблема продовжує існувати</w:t>
            </w:r>
            <w:r w:rsidRPr="00CA5705">
              <w:rPr>
                <w:color w:val="000000"/>
                <w:lang w:val="uk-UA"/>
              </w:rPr>
              <w:t>)</w:t>
            </w:r>
          </w:p>
        </w:tc>
      </w:tr>
      <w:tr w:rsidR="00C36E73" w:rsidRPr="004F5CD2" w14:paraId="287F54CF" w14:textId="77777777" w:rsidTr="003B705F">
        <w:trPr>
          <w:jc w:val="center"/>
        </w:trPr>
        <w:tc>
          <w:tcPr>
            <w:tcW w:w="1906" w:type="pct"/>
          </w:tcPr>
          <w:p w14:paraId="4E327A99" w14:textId="77777777" w:rsidR="00C36E73" w:rsidRPr="00BB59D0" w:rsidRDefault="00C36E73" w:rsidP="003B705F">
            <w:pPr>
              <w:jc w:val="both"/>
              <w:rPr>
                <w:lang w:val="uk-UA"/>
              </w:rPr>
            </w:pPr>
            <w:r w:rsidRPr="00BB59D0">
              <w:rPr>
                <w:b/>
                <w:i/>
                <w:color w:val="000000"/>
                <w:lang w:val="uk-UA"/>
              </w:rPr>
              <w:t>Альтернатива 3.</w:t>
            </w:r>
          </w:p>
        </w:tc>
        <w:tc>
          <w:tcPr>
            <w:tcW w:w="1109" w:type="pct"/>
          </w:tcPr>
          <w:p w14:paraId="0196111C" w14:textId="1E2B67CF" w:rsidR="00C36E73" w:rsidRPr="004F5CD2" w:rsidRDefault="00EE4711" w:rsidP="003B705F">
            <w:pPr>
              <w:jc w:val="center"/>
              <w:textAlignment w:val="baseline"/>
              <w:rPr>
                <w:lang w:val="uk-UA"/>
              </w:rPr>
            </w:pPr>
            <w:r>
              <w:rPr>
                <w:lang w:val="uk-UA"/>
              </w:rPr>
              <w:t>3</w:t>
            </w:r>
          </w:p>
        </w:tc>
        <w:tc>
          <w:tcPr>
            <w:tcW w:w="1984" w:type="pct"/>
          </w:tcPr>
          <w:p w14:paraId="751B0442" w14:textId="77777777" w:rsidR="00C36E73" w:rsidRPr="004F5CD2" w:rsidRDefault="00C36E73" w:rsidP="003B705F">
            <w:pPr>
              <w:jc w:val="both"/>
              <w:rPr>
                <w:lang w:val="uk-UA"/>
              </w:rPr>
            </w:pPr>
            <w:r w:rsidRPr="00BB59D0">
              <w:rPr>
                <w:lang w:val="uk-UA"/>
              </w:rPr>
              <w:t>Не дозволяє вирішити існуючи проблеми</w:t>
            </w:r>
          </w:p>
        </w:tc>
      </w:tr>
    </w:tbl>
    <w:p w14:paraId="37E55FBE" w14:textId="77777777" w:rsidR="00C36E73" w:rsidRPr="00DF13DC" w:rsidRDefault="00C36E73" w:rsidP="00C36E73">
      <w:pPr>
        <w:rPr>
          <w:sz w:val="18"/>
          <w:szCs w:val="18"/>
          <w:lang w:val="uk-UA"/>
        </w:rPr>
      </w:pPr>
    </w:p>
    <w:p w14:paraId="7596CDFE" w14:textId="77777777" w:rsidR="00C36E73" w:rsidRPr="00DF13DC" w:rsidRDefault="00C36E73" w:rsidP="00C36E73">
      <w:pPr>
        <w:rPr>
          <w:sz w:val="18"/>
          <w:szCs w:val="1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2"/>
        <w:gridCol w:w="2445"/>
        <w:gridCol w:w="2646"/>
        <w:gridCol w:w="2411"/>
      </w:tblGrid>
      <w:tr w:rsidR="00C36E73" w:rsidRPr="00E40B0A" w14:paraId="784081FA" w14:textId="77777777" w:rsidTr="002D40EC">
        <w:tc>
          <w:tcPr>
            <w:tcW w:w="2132" w:type="dxa"/>
          </w:tcPr>
          <w:p w14:paraId="35697E8A" w14:textId="77777777" w:rsidR="00C36E73" w:rsidRPr="00C769BA" w:rsidRDefault="00C36E73" w:rsidP="003B705F">
            <w:pPr>
              <w:jc w:val="center"/>
              <w:rPr>
                <w:b/>
                <w:i/>
                <w:lang w:val="uk-UA"/>
              </w:rPr>
            </w:pPr>
            <w:bookmarkStart w:id="19" w:name="n159"/>
            <w:bookmarkEnd w:id="19"/>
            <w:r w:rsidRPr="00C769BA">
              <w:rPr>
                <w:b/>
                <w:i/>
                <w:lang w:val="uk-UA"/>
              </w:rPr>
              <w:t>Рейтинг результативності</w:t>
            </w:r>
          </w:p>
        </w:tc>
        <w:tc>
          <w:tcPr>
            <w:tcW w:w="2445" w:type="dxa"/>
          </w:tcPr>
          <w:p w14:paraId="2B2831F3" w14:textId="77777777" w:rsidR="00C36E73" w:rsidRDefault="00C36E73" w:rsidP="003B705F">
            <w:pPr>
              <w:jc w:val="center"/>
              <w:rPr>
                <w:b/>
                <w:i/>
                <w:lang w:val="uk-UA"/>
              </w:rPr>
            </w:pPr>
            <w:r w:rsidRPr="00C769BA">
              <w:rPr>
                <w:b/>
                <w:i/>
                <w:lang w:val="uk-UA"/>
              </w:rPr>
              <w:t xml:space="preserve">Вигоди </w:t>
            </w:r>
          </w:p>
          <w:p w14:paraId="40110B7F" w14:textId="77777777" w:rsidR="00C36E73" w:rsidRPr="00C769BA" w:rsidRDefault="00C36E73" w:rsidP="003B705F">
            <w:pPr>
              <w:jc w:val="center"/>
              <w:rPr>
                <w:b/>
                <w:i/>
                <w:lang w:val="uk-UA"/>
              </w:rPr>
            </w:pPr>
            <w:r w:rsidRPr="00C769BA">
              <w:rPr>
                <w:b/>
                <w:i/>
                <w:lang w:val="uk-UA"/>
              </w:rPr>
              <w:t>(підсумок)</w:t>
            </w:r>
          </w:p>
        </w:tc>
        <w:tc>
          <w:tcPr>
            <w:tcW w:w="2646" w:type="dxa"/>
          </w:tcPr>
          <w:p w14:paraId="68F2E744" w14:textId="77777777" w:rsidR="00C36E73" w:rsidRPr="00C769BA" w:rsidRDefault="00C36E73" w:rsidP="003B705F">
            <w:pPr>
              <w:jc w:val="center"/>
              <w:rPr>
                <w:b/>
                <w:i/>
                <w:lang w:val="uk-UA"/>
              </w:rPr>
            </w:pPr>
            <w:r w:rsidRPr="00C769BA">
              <w:rPr>
                <w:b/>
                <w:i/>
                <w:lang w:val="uk-UA"/>
              </w:rPr>
              <w:t>Витрати (підсумок)</w:t>
            </w:r>
          </w:p>
        </w:tc>
        <w:tc>
          <w:tcPr>
            <w:tcW w:w="2411" w:type="dxa"/>
          </w:tcPr>
          <w:p w14:paraId="499F1DA1" w14:textId="77777777" w:rsidR="00C36E73" w:rsidRPr="00C769BA" w:rsidRDefault="00C36E73" w:rsidP="003B705F">
            <w:pPr>
              <w:jc w:val="center"/>
              <w:rPr>
                <w:b/>
                <w:i/>
                <w:lang w:val="uk-UA"/>
              </w:rPr>
            </w:pPr>
            <w:r w:rsidRPr="00C769BA">
              <w:rPr>
                <w:b/>
                <w:i/>
                <w:lang w:val="uk-UA"/>
              </w:rPr>
              <w:t>Обґрунтування відповідного місця альтернативи у рейтингу</w:t>
            </w:r>
          </w:p>
        </w:tc>
      </w:tr>
      <w:tr w:rsidR="00C36E73" w:rsidRPr="00E40B0A" w14:paraId="77DE81A5" w14:textId="77777777" w:rsidTr="002D40EC">
        <w:tc>
          <w:tcPr>
            <w:tcW w:w="2132" w:type="dxa"/>
          </w:tcPr>
          <w:p w14:paraId="5DC74184" w14:textId="77777777" w:rsidR="00C36E73" w:rsidRPr="005F3C65" w:rsidRDefault="00C36E73" w:rsidP="003B705F">
            <w:pPr>
              <w:pStyle w:val="Default"/>
              <w:jc w:val="both"/>
              <w:rPr>
                <w:b/>
                <w:i/>
                <w:sz w:val="22"/>
                <w:szCs w:val="22"/>
                <w:lang w:val="uk-UA"/>
              </w:rPr>
            </w:pPr>
            <w:r w:rsidRPr="005F3C65">
              <w:rPr>
                <w:b/>
                <w:i/>
                <w:sz w:val="22"/>
                <w:szCs w:val="22"/>
                <w:lang w:val="uk-UA"/>
              </w:rPr>
              <w:t>Альтернатива 1.</w:t>
            </w:r>
          </w:p>
          <w:p w14:paraId="40293BCC" w14:textId="12CAE41B" w:rsidR="00C36E73" w:rsidRPr="001D1EB1" w:rsidRDefault="00C36E73" w:rsidP="003B705F">
            <w:pPr>
              <w:jc w:val="both"/>
              <w:rPr>
                <w:lang w:val="uk-UA"/>
              </w:rPr>
            </w:pPr>
            <w:r w:rsidRPr="001D1EB1">
              <w:rPr>
                <w:rFonts w:eastAsia="Calibri"/>
                <w:lang w:val="uk-UA"/>
              </w:rPr>
              <w:t>Прийняття</w:t>
            </w:r>
            <w:r w:rsidRPr="001D1EB1">
              <w:rPr>
                <w:rFonts w:eastAsia="Calibri"/>
              </w:rPr>
              <w:t xml:space="preserve"> </w:t>
            </w:r>
            <w:proofErr w:type="spellStart"/>
            <w:r w:rsidRPr="001D1EB1">
              <w:rPr>
                <w:rFonts w:eastAsia="Calibri"/>
              </w:rPr>
              <w:t>пр</w:t>
            </w:r>
            <w:r w:rsidR="00CA5705">
              <w:rPr>
                <w:rFonts w:eastAsia="Calibri"/>
                <w:lang w:val="uk-UA"/>
              </w:rPr>
              <w:t>ое</w:t>
            </w:r>
            <w:r w:rsidRPr="001D1EB1">
              <w:rPr>
                <w:rFonts w:eastAsia="Calibri"/>
              </w:rPr>
              <w:t>кту</w:t>
            </w:r>
            <w:proofErr w:type="spellEnd"/>
            <w:r w:rsidRPr="001D1EB1">
              <w:rPr>
                <w:rFonts w:eastAsia="Calibri"/>
              </w:rPr>
              <w:t xml:space="preserve"> акта</w:t>
            </w:r>
          </w:p>
        </w:tc>
        <w:tc>
          <w:tcPr>
            <w:tcW w:w="2445" w:type="dxa"/>
          </w:tcPr>
          <w:p w14:paraId="08E7C898" w14:textId="77777777" w:rsidR="00C36E73" w:rsidRPr="00B42FEA" w:rsidRDefault="00C36E73" w:rsidP="003B705F">
            <w:pPr>
              <w:pStyle w:val="1"/>
              <w:ind w:left="138" w:right="180"/>
              <w:jc w:val="both"/>
              <w:rPr>
                <w:sz w:val="22"/>
                <w:szCs w:val="22"/>
                <w:shd w:val="clear" w:color="auto" w:fill="FFFFFF"/>
                <w:lang w:val="uk-UA"/>
              </w:rPr>
            </w:pPr>
            <w:r w:rsidRPr="00B42FEA">
              <w:rPr>
                <w:sz w:val="22"/>
                <w:szCs w:val="22"/>
                <w:shd w:val="clear" w:color="auto" w:fill="FFFFFF"/>
                <w:lang w:val="uk-UA"/>
              </w:rPr>
              <w:t>1. Покращення стану благоустрою, збереження архітектурного та історичного вигляду території громади;</w:t>
            </w:r>
          </w:p>
          <w:p w14:paraId="3F072DA2" w14:textId="77777777" w:rsidR="00C36E73" w:rsidRPr="00B42FEA" w:rsidRDefault="00C36E73" w:rsidP="003B705F">
            <w:pPr>
              <w:pStyle w:val="1"/>
              <w:ind w:left="138" w:right="180"/>
              <w:jc w:val="both"/>
              <w:rPr>
                <w:sz w:val="22"/>
                <w:szCs w:val="22"/>
                <w:shd w:val="clear" w:color="auto" w:fill="FFFFFF"/>
                <w:lang w:val="uk-UA"/>
              </w:rPr>
            </w:pPr>
            <w:r w:rsidRPr="00B42FEA">
              <w:rPr>
                <w:sz w:val="22"/>
                <w:szCs w:val="22"/>
                <w:shd w:val="clear" w:color="auto" w:fill="FFFFFF"/>
                <w:lang w:val="uk-UA"/>
              </w:rPr>
              <w:t>збереження охоронних зон інженерних мереж.</w:t>
            </w:r>
          </w:p>
          <w:p w14:paraId="116E8575" w14:textId="253968B7" w:rsidR="00C36E73" w:rsidRPr="00B42FEA" w:rsidRDefault="00C36E73" w:rsidP="003B705F">
            <w:pPr>
              <w:pStyle w:val="1"/>
              <w:ind w:left="138" w:right="180"/>
              <w:jc w:val="both"/>
              <w:rPr>
                <w:sz w:val="22"/>
                <w:szCs w:val="22"/>
                <w:lang w:val="uk-UA"/>
              </w:rPr>
            </w:pPr>
            <w:r w:rsidRPr="00B42FEA">
              <w:rPr>
                <w:sz w:val="22"/>
                <w:szCs w:val="22"/>
                <w:shd w:val="clear" w:color="auto" w:fill="FFFFFF"/>
                <w:lang w:val="uk-UA"/>
              </w:rPr>
              <w:t>2. В</w:t>
            </w:r>
            <w:r w:rsidRPr="00B42FEA">
              <w:rPr>
                <w:sz w:val="22"/>
                <w:szCs w:val="22"/>
                <w:lang w:val="uk-UA"/>
              </w:rPr>
              <w:t xml:space="preserve">становлення єдиного підходу у вирішенні питань щодо захисту прав </w:t>
            </w:r>
            <w:r w:rsidR="00CA5705">
              <w:rPr>
                <w:sz w:val="22"/>
                <w:szCs w:val="22"/>
                <w:lang w:val="uk-UA"/>
              </w:rPr>
              <w:t>Козятинської</w:t>
            </w:r>
            <w:r w:rsidRPr="00B42FEA">
              <w:rPr>
                <w:sz w:val="22"/>
                <w:szCs w:val="22"/>
                <w:lang w:val="uk-UA"/>
              </w:rPr>
              <w:t xml:space="preserve"> міської територіальної громади.</w:t>
            </w:r>
          </w:p>
          <w:p w14:paraId="580298AB" w14:textId="77777777" w:rsidR="00C36E73" w:rsidRPr="00B42FEA" w:rsidRDefault="00C36E73" w:rsidP="003B705F">
            <w:pPr>
              <w:pStyle w:val="1"/>
              <w:ind w:left="138" w:right="180"/>
              <w:jc w:val="both"/>
              <w:rPr>
                <w:sz w:val="22"/>
                <w:szCs w:val="22"/>
                <w:lang w:val="uk-UA"/>
              </w:rPr>
            </w:pPr>
            <w:r w:rsidRPr="00B42FEA">
              <w:rPr>
                <w:sz w:val="22"/>
                <w:szCs w:val="22"/>
                <w:lang w:val="uk-UA"/>
              </w:rPr>
              <w:t xml:space="preserve">3. Врегулювання правових відносин між органами місцевого самоврядування та фізичними і юридичними особами незалежно від форм власності, які виникають під час демонтажу </w:t>
            </w:r>
            <w:r w:rsidRPr="00B42FEA">
              <w:rPr>
                <w:bCs/>
                <w:sz w:val="22"/>
                <w:szCs w:val="22"/>
                <w:lang w:val="uk-UA"/>
              </w:rPr>
              <w:t xml:space="preserve">елементів благоустрою, </w:t>
            </w:r>
            <w:r w:rsidRPr="00B42FEA">
              <w:rPr>
                <w:sz w:val="22"/>
                <w:szCs w:val="22"/>
                <w:lang w:val="uk-UA"/>
              </w:rPr>
              <w:t>ТГ</w:t>
            </w:r>
            <w:r w:rsidRPr="00B42FEA">
              <w:rPr>
                <w:bCs/>
                <w:sz w:val="22"/>
                <w:szCs w:val="22"/>
                <w:lang w:val="uk-UA"/>
              </w:rPr>
              <w:t xml:space="preserve">, </w:t>
            </w:r>
            <w:r w:rsidRPr="00B42FEA">
              <w:rPr>
                <w:sz w:val="22"/>
                <w:szCs w:val="22"/>
                <w:lang w:val="uk-UA"/>
              </w:rPr>
              <w:t>ТС.</w:t>
            </w:r>
          </w:p>
          <w:p w14:paraId="76A7B6AD" w14:textId="77777777" w:rsidR="00C36E73" w:rsidRPr="00B42FEA" w:rsidRDefault="00C36E73" w:rsidP="003B705F">
            <w:pPr>
              <w:pStyle w:val="1"/>
              <w:ind w:left="138" w:right="180"/>
              <w:jc w:val="both"/>
              <w:rPr>
                <w:sz w:val="22"/>
                <w:szCs w:val="22"/>
                <w:lang w:val="uk-UA"/>
              </w:rPr>
            </w:pPr>
            <w:r w:rsidRPr="00B42FEA">
              <w:rPr>
                <w:sz w:val="22"/>
                <w:szCs w:val="22"/>
                <w:lang w:val="uk-UA"/>
              </w:rPr>
              <w:t xml:space="preserve">4. Роз`яснення процедури </w:t>
            </w:r>
            <w:r w:rsidRPr="00B42FEA">
              <w:rPr>
                <w:sz w:val="22"/>
                <w:szCs w:val="22"/>
                <w:shd w:val="clear" w:color="auto" w:fill="FFFFFF"/>
                <w:lang w:val="uk-UA"/>
              </w:rPr>
              <w:t>демонтажу,</w:t>
            </w:r>
            <w:r w:rsidRPr="00B42FEA">
              <w:rPr>
                <w:sz w:val="22"/>
                <w:szCs w:val="22"/>
                <w:lang w:val="uk-UA"/>
              </w:rPr>
              <w:t xml:space="preserve"> обліку, зберігання, оцінки майна (</w:t>
            </w:r>
            <w:r w:rsidRPr="00B42FEA">
              <w:rPr>
                <w:bCs/>
                <w:sz w:val="22"/>
                <w:szCs w:val="22"/>
                <w:lang w:val="uk-UA"/>
              </w:rPr>
              <w:t xml:space="preserve">елемент благоустрою, </w:t>
            </w:r>
            <w:r w:rsidRPr="00B42FEA">
              <w:rPr>
                <w:sz w:val="22"/>
                <w:szCs w:val="22"/>
                <w:lang w:val="uk-UA"/>
              </w:rPr>
              <w:t>ТГ</w:t>
            </w:r>
            <w:r w:rsidRPr="00B42FEA">
              <w:rPr>
                <w:bCs/>
                <w:sz w:val="22"/>
                <w:szCs w:val="22"/>
                <w:lang w:val="uk-UA"/>
              </w:rPr>
              <w:t>, ТС</w:t>
            </w:r>
            <w:r w:rsidRPr="00B42FEA">
              <w:rPr>
                <w:sz w:val="22"/>
                <w:szCs w:val="22"/>
                <w:lang w:val="uk-UA"/>
              </w:rPr>
              <w:t xml:space="preserve">) і розпорядження ним. </w:t>
            </w:r>
          </w:p>
          <w:p w14:paraId="2672FB11" w14:textId="0C3B075C" w:rsidR="00CA5705" w:rsidRPr="0027458B" w:rsidRDefault="00C36E73" w:rsidP="00CA5705">
            <w:pPr>
              <w:pStyle w:val="1"/>
              <w:ind w:firstLine="181"/>
              <w:jc w:val="both"/>
              <w:rPr>
                <w:sz w:val="24"/>
                <w:szCs w:val="24"/>
                <w:lang w:val="uk-UA"/>
              </w:rPr>
            </w:pPr>
            <w:r w:rsidRPr="00B42FEA">
              <w:rPr>
                <w:sz w:val="22"/>
                <w:szCs w:val="22"/>
                <w:lang w:val="uk-UA"/>
              </w:rPr>
              <w:t xml:space="preserve">5. Регламентування порядку повернення власнику демонтованого </w:t>
            </w:r>
            <w:r w:rsidRPr="00B42FEA">
              <w:rPr>
                <w:bCs/>
                <w:sz w:val="22"/>
                <w:szCs w:val="22"/>
                <w:lang w:val="uk-UA"/>
              </w:rPr>
              <w:t xml:space="preserve">елементу благоустрою, </w:t>
            </w:r>
            <w:r w:rsidRPr="00B42FEA">
              <w:rPr>
                <w:sz w:val="22"/>
                <w:szCs w:val="22"/>
                <w:lang w:val="uk-UA"/>
              </w:rPr>
              <w:t>ТГ</w:t>
            </w:r>
            <w:r w:rsidRPr="00B42FEA">
              <w:rPr>
                <w:bCs/>
                <w:sz w:val="22"/>
                <w:szCs w:val="22"/>
                <w:lang w:val="uk-UA"/>
              </w:rPr>
              <w:t xml:space="preserve">, </w:t>
            </w:r>
            <w:r w:rsidRPr="00B42FEA">
              <w:rPr>
                <w:sz w:val="22"/>
                <w:szCs w:val="22"/>
                <w:lang w:val="uk-UA"/>
              </w:rPr>
              <w:t xml:space="preserve">ТС та компенсації ним </w:t>
            </w:r>
            <w:r>
              <w:rPr>
                <w:sz w:val="22"/>
                <w:szCs w:val="22"/>
                <w:lang w:val="uk-UA"/>
              </w:rPr>
              <w:t xml:space="preserve">до </w:t>
            </w:r>
            <w:r w:rsidRPr="00C351F2">
              <w:rPr>
                <w:sz w:val="24"/>
                <w:szCs w:val="24"/>
                <w:lang w:val="uk-UA"/>
              </w:rPr>
              <w:t>бюджету</w:t>
            </w:r>
            <w:r w:rsidR="00CA5705">
              <w:rPr>
                <w:sz w:val="24"/>
                <w:szCs w:val="24"/>
                <w:lang w:val="uk-UA"/>
              </w:rPr>
              <w:t xml:space="preserve"> Козятинської</w:t>
            </w:r>
            <w:r w:rsidR="00CA5705" w:rsidRPr="0027458B">
              <w:rPr>
                <w:sz w:val="24"/>
                <w:szCs w:val="24"/>
                <w:lang w:val="uk-UA"/>
              </w:rPr>
              <w:t xml:space="preserve"> міської територіальної громади</w:t>
            </w:r>
          </w:p>
          <w:p w14:paraId="1B1813E5" w14:textId="730F0EE4" w:rsidR="00C36E73" w:rsidRPr="00B42FEA" w:rsidRDefault="00C36E73" w:rsidP="003B705F">
            <w:pPr>
              <w:pStyle w:val="1"/>
              <w:ind w:left="138" w:right="180"/>
              <w:jc w:val="both"/>
              <w:rPr>
                <w:sz w:val="22"/>
                <w:szCs w:val="22"/>
                <w:lang w:val="uk-UA"/>
              </w:rPr>
            </w:pPr>
            <w:r w:rsidRPr="00B213B1">
              <w:rPr>
                <w:sz w:val="22"/>
                <w:szCs w:val="22"/>
                <w:lang w:val="uk-UA"/>
              </w:rPr>
              <w:t xml:space="preserve"> </w:t>
            </w:r>
            <w:r w:rsidRPr="00B42FEA">
              <w:rPr>
                <w:sz w:val="22"/>
                <w:szCs w:val="22"/>
                <w:lang w:val="uk-UA"/>
              </w:rPr>
              <w:t>витрат на демонтаж даних об’єктів.</w:t>
            </w:r>
          </w:p>
          <w:p w14:paraId="05BFF436" w14:textId="77777777" w:rsidR="00C36E73" w:rsidRPr="00B42FEA" w:rsidRDefault="00C36E73" w:rsidP="003B705F">
            <w:pPr>
              <w:ind w:left="138" w:right="180"/>
              <w:jc w:val="both"/>
              <w:textAlignment w:val="baseline"/>
              <w:rPr>
                <w:sz w:val="22"/>
                <w:szCs w:val="22"/>
                <w:lang w:val="uk-UA"/>
              </w:rPr>
            </w:pPr>
            <w:r w:rsidRPr="00B42FEA">
              <w:rPr>
                <w:sz w:val="22"/>
                <w:szCs w:val="22"/>
                <w:lang w:val="uk-UA"/>
              </w:rPr>
              <w:lastRenderedPageBreak/>
              <w:t>6. Вдосконалення нормативно-правової бази.</w:t>
            </w:r>
          </w:p>
          <w:p w14:paraId="23BB43F4" w14:textId="1C9565A3" w:rsidR="00CA5705" w:rsidRPr="0027458B" w:rsidRDefault="00C36E73" w:rsidP="00CA5705">
            <w:pPr>
              <w:pStyle w:val="1"/>
              <w:ind w:firstLine="181"/>
              <w:jc w:val="both"/>
              <w:rPr>
                <w:sz w:val="24"/>
                <w:szCs w:val="24"/>
                <w:lang w:val="uk-UA"/>
              </w:rPr>
            </w:pPr>
            <w:r w:rsidRPr="00B42FEA">
              <w:rPr>
                <w:sz w:val="22"/>
                <w:szCs w:val="22"/>
                <w:lang w:val="uk-UA"/>
              </w:rPr>
              <w:t xml:space="preserve">7. Компенсація до </w:t>
            </w:r>
            <w:r w:rsidRPr="00C351F2">
              <w:rPr>
                <w:lang w:val="uk-UA"/>
              </w:rPr>
              <w:t>бюджету</w:t>
            </w:r>
            <w:r w:rsidR="00CA5705">
              <w:rPr>
                <w:sz w:val="24"/>
                <w:szCs w:val="24"/>
                <w:lang w:val="uk-UA"/>
              </w:rPr>
              <w:t xml:space="preserve"> Козятинської</w:t>
            </w:r>
            <w:r w:rsidR="00CA5705" w:rsidRPr="0027458B">
              <w:rPr>
                <w:sz w:val="24"/>
                <w:szCs w:val="24"/>
                <w:lang w:val="uk-UA"/>
              </w:rPr>
              <w:t xml:space="preserve"> міської територіальної громади</w:t>
            </w:r>
          </w:p>
          <w:p w14:paraId="3008820D" w14:textId="42EAD35F" w:rsidR="00C36E73" w:rsidRPr="00B42FEA" w:rsidRDefault="00C36E73" w:rsidP="003B705F">
            <w:pPr>
              <w:ind w:left="138" w:right="180"/>
              <w:jc w:val="both"/>
              <w:textAlignment w:val="baseline"/>
              <w:rPr>
                <w:sz w:val="22"/>
                <w:szCs w:val="22"/>
                <w:lang w:val="uk-UA"/>
              </w:rPr>
            </w:pPr>
            <w:r w:rsidRPr="00B42FEA">
              <w:rPr>
                <w:sz w:val="22"/>
                <w:szCs w:val="22"/>
                <w:lang w:val="uk-UA"/>
              </w:rPr>
              <w:t xml:space="preserve"> коштів витрачених на демонтаж.</w:t>
            </w:r>
          </w:p>
        </w:tc>
        <w:tc>
          <w:tcPr>
            <w:tcW w:w="2646" w:type="dxa"/>
          </w:tcPr>
          <w:p w14:paraId="5171FCAC" w14:textId="0D79FE60" w:rsidR="00C36E73" w:rsidRPr="00B42FEA" w:rsidRDefault="00C36E73" w:rsidP="003B705F">
            <w:pPr>
              <w:ind w:left="138" w:right="180"/>
              <w:jc w:val="both"/>
              <w:rPr>
                <w:sz w:val="22"/>
                <w:szCs w:val="22"/>
                <w:lang w:val="uk-UA"/>
              </w:rPr>
            </w:pPr>
            <w:r w:rsidRPr="00B42FEA">
              <w:rPr>
                <w:sz w:val="22"/>
                <w:szCs w:val="22"/>
                <w:lang w:val="uk-UA"/>
              </w:rPr>
              <w:lastRenderedPageBreak/>
              <w:t xml:space="preserve">Встановлення/розміщення </w:t>
            </w:r>
            <w:r w:rsidRPr="00B42FEA">
              <w:rPr>
                <w:bCs/>
                <w:sz w:val="22"/>
                <w:szCs w:val="22"/>
                <w:lang w:val="uk-UA"/>
              </w:rPr>
              <w:t xml:space="preserve">елементів благоустрою, </w:t>
            </w:r>
            <w:r w:rsidRPr="00B42FEA">
              <w:rPr>
                <w:sz w:val="22"/>
                <w:szCs w:val="22"/>
                <w:lang w:val="uk-UA"/>
              </w:rPr>
              <w:t>ТГ</w:t>
            </w:r>
            <w:r w:rsidRPr="00B42FEA">
              <w:rPr>
                <w:bCs/>
                <w:sz w:val="22"/>
                <w:szCs w:val="22"/>
                <w:lang w:val="uk-UA"/>
              </w:rPr>
              <w:t xml:space="preserve">, </w:t>
            </w:r>
            <w:r w:rsidRPr="00B42FEA">
              <w:rPr>
                <w:sz w:val="22"/>
                <w:szCs w:val="22"/>
                <w:lang w:val="uk-UA"/>
              </w:rPr>
              <w:t xml:space="preserve">ТС на вулицях , у парках, скверах, на майданчиках, алеях, у дворах </w:t>
            </w:r>
            <w:proofErr w:type="spellStart"/>
            <w:r>
              <w:rPr>
                <w:sz w:val="22"/>
                <w:szCs w:val="22"/>
                <w:lang w:val="uk-UA"/>
              </w:rPr>
              <w:t>б</w:t>
            </w:r>
            <w:r w:rsidRPr="00B42FEA">
              <w:rPr>
                <w:sz w:val="22"/>
                <w:szCs w:val="22"/>
                <w:lang w:val="uk-UA"/>
              </w:rPr>
              <w:t>агатоквартир</w:t>
            </w:r>
            <w:proofErr w:type="spellEnd"/>
            <w:r>
              <w:rPr>
                <w:sz w:val="22"/>
                <w:szCs w:val="22"/>
                <w:lang w:val="uk-UA"/>
              </w:rPr>
              <w:t>-</w:t>
            </w:r>
            <w:r w:rsidRPr="00B42FEA">
              <w:rPr>
                <w:sz w:val="22"/>
                <w:szCs w:val="22"/>
                <w:lang w:val="uk-UA"/>
              </w:rPr>
              <w:t xml:space="preserve">них житлових будинків загального </w:t>
            </w:r>
            <w:proofErr w:type="spellStart"/>
            <w:r>
              <w:rPr>
                <w:sz w:val="22"/>
                <w:szCs w:val="22"/>
                <w:lang w:val="uk-UA"/>
              </w:rPr>
              <w:t>к</w:t>
            </w:r>
            <w:r w:rsidRPr="00B42FEA">
              <w:rPr>
                <w:sz w:val="22"/>
                <w:szCs w:val="22"/>
                <w:lang w:val="uk-UA"/>
              </w:rPr>
              <w:t>ористуван</w:t>
            </w:r>
            <w:proofErr w:type="spellEnd"/>
            <w:r>
              <w:rPr>
                <w:sz w:val="22"/>
                <w:szCs w:val="22"/>
                <w:lang w:val="uk-UA"/>
              </w:rPr>
              <w:t>-</w:t>
            </w:r>
            <w:r w:rsidRPr="00B42FEA">
              <w:rPr>
                <w:sz w:val="22"/>
                <w:szCs w:val="22"/>
                <w:lang w:val="uk-UA"/>
              </w:rPr>
              <w:t xml:space="preserve">ня без належного оформлення </w:t>
            </w:r>
            <w:r w:rsidR="00EE4711">
              <w:rPr>
                <w:sz w:val="22"/>
                <w:szCs w:val="22"/>
                <w:lang w:val="uk-UA"/>
              </w:rPr>
              <w:t>(</w:t>
            </w:r>
            <w:r w:rsidRPr="00B42FEA">
              <w:rPr>
                <w:sz w:val="22"/>
                <w:szCs w:val="22"/>
                <w:lang w:val="uk-UA"/>
              </w:rPr>
              <w:t xml:space="preserve">погодження) на території </w:t>
            </w:r>
            <w:r w:rsidR="00CA5705">
              <w:rPr>
                <w:sz w:val="22"/>
                <w:szCs w:val="22"/>
                <w:lang w:val="uk-UA"/>
              </w:rPr>
              <w:t>Козятинської</w:t>
            </w:r>
            <w:r w:rsidRPr="00B42FEA">
              <w:rPr>
                <w:sz w:val="22"/>
                <w:szCs w:val="22"/>
                <w:lang w:val="uk-UA"/>
              </w:rPr>
              <w:t xml:space="preserve"> міської територіальної громади, перш за все є порушенням Правил благоустрою та тягне за собою адміністративну відповідальність.</w:t>
            </w:r>
          </w:p>
          <w:p w14:paraId="1CF7250F" w14:textId="77777777" w:rsidR="00C36E73" w:rsidRPr="00B42FEA" w:rsidRDefault="00C36E73" w:rsidP="003B705F">
            <w:pPr>
              <w:ind w:left="138" w:right="180"/>
              <w:jc w:val="both"/>
              <w:textAlignment w:val="baseline"/>
              <w:rPr>
                <w:sz w:val="22"/>
                <w:szCs w:val="22"/>
                <w:lang w:val="uk-UA"/>
              </w:rPr>
            </w:pPr>
          </w:p>
        </w:tc>
        <w:tc>
          <w:tcPr>
            <w:tcW w:w="2411" w:type="dxa"/>
          </w:tcPr>
          <w:p w14:paraId="50556A5E" w14:textId="4FB625A7" w:rsidR="00C36E73" w:rsidRPr="00B42FEA" w:rsidRDefault="00C36E73" w:rsidP="003B705F">
            <w:pPr>
              <w:ind w:left="138" w:right="180"/>
              <w:jc w:val="both"/>
              <w:textAlignment w:val="baseline"/>
              <w:rPr>
                <w:sz w:val="22"/>
                <w:szCs w:val="22"/>
                <w:lang w:val="uk-UA"/>
              </w:rPr>
            </w:pPr>
            <w:r w:rsidRPr="00B42FEA">
              <w:rPr>
                <w:sz w:val="22"/>
                <w:szCs w:val="22"/>
                <w:lang w:val="uk-UA"/>
              </w:rPr>
              <w:t xml:space="preserve">Хаотичне та не систематизоване розміщення даних об’єктів створює небезпеку учасникам дорожнього руху, обмежується або повністю створюється перешкоди для доступ до підземних інженерних мереж, погіршуються архітектурний, естетичний вигляд території. Вищевказані проблеми значним чином негативно впливають на туристичну привабливість та </w:t>
            </w:r>
            <w:r w:rsidRPr="00B42FEA">
              <w:rPr>
                <w:color w:val="000000"/>
                <w:sz w:val="22"/>
                <w:szCs w:val="22"/>
                <w:lang w:val="uk-UA"/>
              </w:rPr>
              <w:t xml:space="preserve">економічний розвиток </w:t>
            </w:r>
            <w:r w:rsidR="002D40EC">
              <w:rPr>
                <w:color w:val="000000"/>
                <w:sz w:val="22"/>
                <w:szCs w:val="22"/>
                <w:lang w:val="uk-UA"/>
              </w:rPr>
              <w:t>Козятинської</w:t>
            </w:r>
            <w:r w:rsidRPr="00B42FEA">
              <w:rPr>
                <w:sz w:val="22"/>
                <w:szCs w:val="22"/>
                <w:lang w:val="uk-UA"/>
              </w:rPr>
              <w:t xml:space="preserve"> міської територіальної громади</w:t>
            </w:r>
            <w:r w:rsidRPr="00B42FEA">
              <w:rPr>
                <w:color w:val="000000"/>
                <w:sz w:val="22"/>
                <w:szCs w:val="22"/>
                <w:lang w:val="uk-UA"/>
              </w:rPr>
              <w:t xml:space="preserve"> в цілому.</w:t>
            </w:r>
          </w:p>
        </w:tc>
      </w:tr>
      <w:tr w:rsidR="00C36E73" w:rsidRPr="00E40B0A" w14:paraId="71B15E01" w14:textId="77777777" w:rsidTr="002D40EC">
        <w:tc>
          <w:tcPr>
            <w:tcW w:w="2132" w:type="dxa"/>
          </w:tcPr>
          <w:p w14:paraId="2E208D8E" w14:textId="77777777" w:rsidR="00C36E73" w:rsidRPr="005F3C65" w:rsidRDefault="00C36E73" w:rsidP="003B705F">
            <w:pPr>
              <w:pStyle w:val="Default"/>
              <w:rPr>
                <w:b/>
                <w:i/>
                <w:sz w:val="22"/>
                <w:szCs w:val="22"/>
                <w:lang w:val="uk-UA"/>
              </w:rPr>
            </w:pPr>
            <w:r w:rsidRPr="005F3C65">
              <w:rPr>
                <w:b/>
                <w:i/>
                <w:sz w:val="22"/>
                <w:szCs w:val="22"/>
                <w:lang w:val="uk-UA"/>
              </w:rPr>
              <w:t>Альтернатива 2.</w:t>
            </w:r>
          </w:p>
          <w:p w14:paraId="31E348BE" w14:textId="435C840B" w:rsidR="00C36E73" w:rsidRPr="001D1EB1" w:rsidRDefault="00C36E73" w:rsidP="003B705F">
            <w:pPr>
              <w:rPr>
                <w:lang w:val="uk-UA"/>
              </w:rPr>
            </w:pPr>
            <w:r w:rsidRPr="001D1EB1">
              <w:rPr>
                <w:rFonts w:eastAsia="Calibri"/>
                <w:lang w:val="uk-UA"/>
              </w:rPr>
              <w:t>Не прийняття регуляторного акт</w:t>
            </w:r>
            <w:r w:rsidR="002D40EC">
              <w:rPr>
                <w:rFonts w:eastAsia="Calibri"/>
                <w:lang w:val="uk-UA"/>
              </w:rPr>
              <w:t>у</w:t>
            </w:r>
          </w:p>
        </w:tc>
        <w:tc>
          <w:tcPr>
            <w:tcW w:w="2445" w:type="dxa"/>
          </w:tcPr>
          <w:p w14:paraId="776A77CA" w14:textId="77777777" w:rsidR="00C36E73" w:rsidRPr="00B42FEA" w:rsidRDefault="00C36E73" w:rsidP="003B705F">
            <w:pPr>
              <w:ind w:left="138" w:right="39"/>
              <w:textAlignment w:val="baseline"/>
              <w:rPr>
                <w:sz w:val="22"/>
                <w:szCs w:val="22"/>
                <w:lang w:val="uk-UA"/>
              </w:rPr>
            </w:pPr>
            <w:r w:rsidRPr="00B42FEA">
              <w:rPr>
                <w:sz w:val="22"/>
                <w:szCs w:val="22"/>
                <w:lang w:val="uk-UA"/>
              </w:rPr>
              <w:t xml:space="preserve">Відсутні </w:t>
            </w:r>
          </w:p>
        </w:tc>
        <w:tc>
          <w:tcPr>
            <w:tcW w:w="2646" w:type="dxa"/>
          </w:tcPr>
          <w:p w14:paraId="4A826742" w14:textId="6E893716" w:rsidR="00C36E73" w:rsidRPr="00B42FEA" w:rsidRDefault="00C36E73" w:rsidP="003B705F">
            <w:pPr>
              <w:ind w:left="138" w:right="39"/>
              <w:jc w:val="both"/>
              <w:rPr>
                <w:sz w:val="22"/>
                <w:szCs w:val="22"/>
                <w:lang w:val="uk-UA"/>
              </w:rPr>
            </w:pPr>
            <w:r w:rsidRPr="00B42FEA">
              <w:rPr>
                <w:sz w:val="22"/>
                <w:szCs w:val="22"/>
                <w:lang w:val="uk-UA"/>
              </w:rPr>
              <w:t xml:space="preserve">Встановлення/розміщення </w:t>
            </w:r>
            <w:r w:rsidRPr="00B42FEA">
              <w:rPr>
                <w:bCs/>
                <w:sz w:val="22"/>
                <w:szCs w:val="22"/>
                <w:lang w:val="uk-UA"/>
              </w:rPr>
              <w:t xml:space="preserve">елементів благоустрою, </w:t>
            </w:r>
            <w:r w:rsidRPr="00B42FEA">
              <w:rPr>
                <w:sz w:val="22"/>
                <w:szCs w:val="22"/>
                <w:lang w:val="uk-UA"/>
              </w:rPr>
              <w:t>ТГ</w:t>
            </w:r>
            <w:r w:rsidRPr="00B42FEA">
              <w:rPr>
                <w:bCs/>
                <w:sz w:val="22"/>
                <w:szCs w:val="22"/>
                <w:lang w:val="uk-UA"/>
              </w:rPr>
              <w:t xml:space="preserve">, </w:t>
            </w:r>
            <w:r w:rsidRPr="00B42FEA">
              <w:rPr>
                <w:sz w:val="22"/>
                <w:szCs w:val="22"/>
                <w:lang w:val="uk-UA"/>
              </w:rPr>
              <w:t xml:space="preserve">ТС на вулицях і проспектах, у парках, скверах, на майданчиках, алеях, у дворах багатоквартирних житлових будинків загального користування без належного оформлення (погодження) на території </w:t>
            </w:r>
            <w:r w:rsidR="002D40EC">
              <w:rPr>
                <w:sz w:val="22"/>
                <w:szCs w:val="22"/>
                <w:lang w:val="uk-UA"/>
              </w:rPr>
              <w:t>Козятинської</w:t>
            </w:r>
            <w:r w:rsidRPr="00B42FEA">
              <w:rPr>
                <w:sz w:val="22"/>
                <w:szCs w:val="22"/>
                <w:lang w:val="uk-UA"/>
              </w:rPr>
              <w:t xml:space="preserve"> міської територіальної громади, перш за все є порушенням Правил благоустрою та тягне за собою адміністративну відповідальність.</w:t>
            </w:r>
          </w:p>
          <w:p w14:paraId="07C037F4" w14:textId="77777777" w:rsidR="00C36E73" w:rsidRPr="00B42FEA" w:rsidRDefault="00C36E73" w:rsidP="003B705F">
            <w:pPr>
              <w:ind w:left="138" w:right="39"/>
              <w:textAlignment w:val="baseline"/>
              <w:rPr>
                <w:sz w:val="22"/>
                <w:szCs w:val="22"/>
                <w:lang w:val="uk-UA"/>
              </w:rPr>
            </w:pPr>
          </w:p>
        </w:tc>
        <w:tc>
          <w:tcPr>
            <w:tcW w:w="2411" w:type="dxa"/>
          </w:tcPr>
          <w:p w14:paraId="742F5179" w14:textId="77777777" w:rsidR="00C36E73" w:rsidRPr="00B42FEA" w:rsidRDefault="00C36E73" w:rsidP="003B705F">
            <w:pPr>
              <w:pStyle w:val="1"/>
              <w:ind w:left="138" w:right="39"/>
              <w:jc w:val="both"/>
              <w:rPr>
                <w:sz w:val="22"/>
                <w:szCs w:val="22"/>
                <w:shd w:val="clear" w:color="auto" w:fill="FFFFFF"/>
                <w:lang w:val="uk-UA"/>
              </w:rPr>
            </w:pPr>
            <w:r w:rsidRPr="00B42FEA">
              <w:rPr>
                <w:sz w:val="22"/>
                <w:szCs w:val="22"/>
                <w:shd w:val="clear" w:color="auto" w:fill="FFFFFF"/>
                <w:lang w:val="uk-UA"/>
              </w:rPr>
              <w:t>1. Погіршення стану благоустрою міста, занедбання архітектурного та історичного вигляду території;</w:t>
            </w:r>
          </w:p>
          <w:p w14:paraId="565573E2" w14:textId="77777777" w:rsidR="00C36E73" w:rsidRPr="00B42FEA" w:rsidRDefault="00C36E73" w:rsidP="003B705F">
            <w:pPr>
              <w:pStyle w:val="1"/>
              <w:ind w:left="138" w:right="39"/>
              <w:jc w:val="both"/>
              <w:rPr>
                <w:sz w:val="22"/>
                <w:szCs w:val="22"/>
                <w:shd w:val="clear" w:color="auto" w:fill="FFFFFF"/>
                <w:lang w:val="uk-UA"/>
              </w:rPr>
            </w:pPr>
            <w:r w:rsidRPr="00B42FEA">
              <w:rPr>
                <w:sz w:val="22"/>
                <w:szCs w:val="22"/>
                <w:shd w:val="clear" w:color="auto" w:fill="FFFFFF"/>
                <w:lang w:val="uk-UA"/>
              </w:rPr>
              <w:t>блокування інженерних мереж.</w:t>
            </w:r>
          </w:p>
          <w:p w14:paraId="274B98B8" w14:textId="77777777" w:rsidR="00C36E73" w:rsidRPr="00B42FEA" w:rsidRDefault="00C36E73" w:rsidP="003B705F">
            <w:pPr>
              <w:pStyle w:val="1"/>
              <w:ind w:left="138" w:right="39"/>
              <w:jc w:val="both"/>
              <w:rPr>
                <w:sz w:val="22"/>
                <w:szCs w:val="22"/>
                <w:lang w:val="uk-UA"/>
              </w:rPr>
            </w:pPr>
            <w:r w:rsidRPr="00B42FEA">
              <w:rPr>
                <w:sz w:val="22"/>
                <w:szCs w:val="22"/>
                <w:lang w:val="uk-UA"/>
              </w:rPr>
              <w:t xml:space="preserve">2. Неврегульованість  правових відносин між органами місцевого самоврядування та фізичними і юридичними особами незалежно від форм власності, які виникають під час демонтажу </w:t>
            </w:r>
            <w:r w:rsidRPr="00B42FEA">
              <w:rPr>
                <w:bCs/>
                <w:sz w:val="22"/>
                <w:szCs w:val="22"/>
                <w:lang w:val="uk-UA"/>
              </w:rPr>
              <w:t xml:space="preserve">елементів благоустрою, </w:t>
            </w:r>
            <w:r w:rsidRPr="00B42FEA">
              <w:rPr>
                <w:sz w:val="22"/>
                <w:szCs w:val="22"/>
                <w:lang w:val="uk-UA"/>
              </w:rPr>
              <w:t>ТГ</w:t>
            </w:r>
            <w:r w:rsidRPr="00B42FEA">
              <w:rPr>
                <w:bCs/>
                <w:sz w:val="22"/>
                <w:szCs w:val="22"/>
                <w:lang w:val="uk-UA"/>
              </w:rPr>
              <w:t xml:space="preserve">, </w:t>
            </w:r>
            <w:r w:rsidRPr="00B42FEA">
              <w:rPr>
                <w:sz w:val="22"/>
                <w:szCs w:val="22"/>
                <w:lang w:val="uk-UA"/>
              </w:rPr>
              <w:t>ТС.</w:t>
            </w:r>
          </w:p>
          <w:p w14:paraId="1A2E88BD" w14:textId="540850A1" w:rsidR="00C36E73" w:rsidRPr="00B42FEA" w:rsidRDefault="00C36E73" w:rsidP="002D40EC">
            <w:pPr>
              <w:pStyle w:val="1"/>
              <w:ind w:firstLine="181"/>
              <w:jc w:val="both"/>
              <w:rPr>
                <w:sz w:val="22"/>
                <w:szCs w:val="22"/>
                <w:lang w:val="uk-UA"/>
              </w:rPr>
            </w:pPr>
            <w:r w:rsidRPr="00B42FEA">
              <w:rPr>
                <w:sz w:val="22"/>
                <w:szCs w:val="22"/>
                <w:lang w:val="uk-UA"/>
              </w:rPr>
              <w:t xml:space="preserve">3. Відсутність регламентованого порядку повернення власнику демонтованого </w:t>
            </w:r>
            <w:r w:rsidRPr="00B42FEA">
              <w:rPr>
                <w:bCs/>
                <w:sz w:val="22"/>
                <w:szCs w:val="22"/>
                <w:lang w:val="uk-UA"/>
              </w:rPr>
              <w:t xml:space="preserve">елементу благоустрою, </w:t>
            </w:r>
            <w:r w:rsidRPr="00B42FEA">
              <w:rPr>
                <w:sz w:val="22"/>
                <w:szCs w:val="22"/>
                <w:lang w:val="uk-UA"/>
              </w:rPr>
              <w:t>ТГ</w:t>
            </w:r>
            <w:r w:rsidRPr="00B42FEA">
              <w:rPr>
                <w:bCs/>
                <w:sz w:val="22"/>
                <w:szCs w:val="22"/>
                <w:lang w:val="uk-UA"/>
              </w:rPr>
              <w:t xml:space="preserve">, </w:t>
            </w:r>
            <w:r w:rsidRPr="00B42FEA">
              <w:rPr>
                <w:sz w:val="22"/>
                <w:szCs w:val="22"/>
                <w:lang w:val="uk-UA"/>
              </w:rPr>
              <w:t xml:space="preserve">ТС та компенсації ним до </w:t>
            </w:r>
            <w:r w:rsidRPr="00C351F2">
              <w:rPr>
                <w:lang w:val="uk-UA"/>
              </w:rPr>
              <w:t>бюджету</w:t>
            </w:r>
            <w:r>
              <w:rPr>
                <w:lang w:val="uk-UA"/>
              </w:rPr>
              <w:t xml:space="preserve"> </w:t>
            </w:r>
            <w:r w:rsidR="002D40EC">
              <w:rPr>
                <w:sz w:val="24"/>
                <w:szCs w:val="24"/>
                <w:lang w:val="uk-UA"/>
              </w:rPr>
              <w:t>Козятинської</w:t>
            </w:r>
            <w:r w:rsidR="002D40EC" w:rsidRPr="0027458B">
              <w:rPr>
                <w:sz w:val="24"/>
                <w:szCs w:val="24"/>
                <w:lang w:val="uk-UA"/>
              </w:rPr>
              <w:t xml:space="preserve"> міської територіальної громади.</w:t>
            </w:r>
            <w:r w:rsidR="002D40EC">
              <w:rPr>
                <w:sz w:val="24"/>
                <w:szCs w:val="24"/>
                <w:lang w:val="uk-UA"/>
              </w:rPr>
              <w:t xml:space="preserve"> </w:t>
            </w:r>
            <w:r w:rsidRPr="00B42FEA">
              <w:rPr>
                <w:sz w:val="22"/>
                <w:szCs w:val="22"/>
                <w:lang w:val="uk-UA"/>
              </w:rPr>
              <w:t>витрат на демонтаж даних об’єктів;</w:t>
            </w:r>
          </w:p>
          <w:p w14:paraId="06406F7D" w14:textId="444B21C9" w:rsidR="00C36E73" w:rsidRPr="00B42FEA" w:rsidRDefault="00C36E73" w:rsidP="002D40EC">
            <w:pPr>
              <w:pStyle w:val="1"/>
              <w:ind w:firstLine="181"/>
              <w:jc w:val="both"/>
              <w:rPr>
                <w:sz w:val="22"/>
                <w:szCs w:val="22"/>
                <w:lang w:val="uk-UA"/>
              </w:rPr>
            </w:pPr>
            <w:r w:rsidRPr="00B42FEA">
              <w:rPr>
                <w:sz w:val="22"/>
                <w:szCs w:val="22"/>
                <w:lang w:val="uk-UA"/>
              </w:rPr>
              <w:t xml:space="preserve">4. Витрати </w:t>
            </w:r>
            <w:r w:rsidRPr="00C351F2">
              <w:rPr>
                <w:lang w:val="uk-UA"/>
              </w:rPr>
              <w:t>бюджету</w:t>
            </w:r>
            <w:r>
              <w:rPr>
                <w:lang w:val="uk-UA"/>
              </w:rPr>
              <w:t xml:space="preserve"> </w:t>
            </w:r>
            <w:r w:rsidR="002D40EC">
              <w:rPr>
                <w:sz w:val="24"/>
                <w:szCs w:val="24"/>
                <w:lang w:val="uk-UA"/>
              </w:rPr>
              <w:t>Козятинської</w:t>
            </w:r>
            <w:r w:rsidR="002D40EC" w:rsidRPr="0027458B">
              <w:rPr>
                <w:sz w:val="24"/>
                <w:szCs w:val="24"/>
                <w:lang w:val="uk-UA"/>
              </w:rPr>
              <w:t xml:space="preserve"> міської територіальної громади</w:t>
            </w:r>
            <w:r w:rsidR="002D40EC">
              <w:rPr>
                <w:sz w:val="24"/>
                <w:szCs w:val="24"/>
                <w:lang w:val="uk-UA"/>
              </w:rPr>
              <w:t>,</w:t>
            </w:r>
            <w:r w:rsidRPr="00B42FEA">
              <w:rPr>
                <w:sz w:val="22"/>
                <w:szCs w:val="22"/>
                <w:lang w:val="uk-UA"/>
              </w:rPr>
              <w:t xml:space="preserve"> неможливість повернення коштів витрачених на демонтаж.</w:t>
            </w:r>
          </w:p>
          <w:p w14:paraId="7101C40E" w14:textId="77777777" w:rsidR="00C36E73" w:rsidRPr="00B42FEA" w:rsidRDefault="00C36E73" w:rsidP="003B705F">
            <w:pPr>
              <w:ind w:left="138" w:right="39"/>
              <w:jc w:val="both"/>
              <w:textAlignment w:val="baseline"/>
              <w:rPr>
                <w:sz w:val="22"/>
                <w:szCs w:val="22"/>
                <w:lang w:val="uk-UA"/>
              </w:rPr>
            </w:pPr>
            <w:r w:rsidRPr="00B42FEA">
              <w:rPr>
                <w:sz w:val="22"/>
                <w:szCs w:val="22"/>
                <w:lang w:val="uk-UA"/>
              </w:rPr>
              <w:t>5. Негативний вплив на здоров’я, безпеку, права та гідність громадян, у зв’язку із порушенням умов проживання та працю.</w:t>
            </w:r>
          </w:p>
          <w:p w14:paraId="6BCB4F62" w14:textId="77777777" w:rsidR="00C36E73" w:rsidRPr="00B42FEA" w:rsidRDefault="00C36E73" w:rsidP="003B705F">
            <w:pPr>
              <w:ind w:left="138" w:right="39"/>
              <w:jc w:val="both"/>
              <w:textAlignment w:val="baseline"/>
              <w:rPr>
                <w:sz w:val="22"/>
                <w:szCs w:val="22"/>
                <w:lang w:val="uk-UA"/>
              </w:rPr>
            </w:pPr>
            <w:r w:rsidRPr="00B42FEA">
              <w:rPr>
                <w:sz w:val="22"/>
                <w:szCs w:val="22"/>
                <w:lang w:val="uk-UA"/>
              </w:rPr>
              <w:t>6. Відсутність будь-кого розвитку та провадження інновацій.</w:t>
            </w:r>
          </w:p>
        </w:tc>
      </w:tr>
      <w:tr w:rsidR="00C36E73" w:rsidRPr="00E40B0A" w14:paraId="6D4A1EC0" w14:textId="77777777" w:rsidTr="002D40EC">
        <w:tc>
          <w:tcPr>
            <w:tcW w:w="2132" w:type="dxa"/>
          </w:tcPr>
          <w:p w14:paraId="3C7052DC" w14:textId="77777777" w:rsidR="00C36E73" w:rsidRPr="00C769BA" w:rsidRDefault="00C36E73" w:rsidP="003B705F">
            <w:pPr>
              <w:jc w:val="both"/>
              <w:rPr>
                <w:lang w:val="uk-UA"/>
              </w:rPr>
            </w:pPr>
            <w:r w:rsidRPr="00BB59D0">
              <w:rPr>
                <w:b/>
                <w:i/>
                <w:color w:val="000000"/>
                <w:lang w:val="uk-UA"/>
              </w:rPr>
              <w:t>Альтернатива 3.</w:t>
            </w:r>
          </w:p>
        </w:tc>
        <w:tc>
          <w:tcPr>
            <w:tcW w:w="2445" w:type="dxa"/>
          </w:tcPr>
          <w:p w14:paraId="3C279D8F" w14:textId="77777777" w:rsidR="00C36E73" w:rsidRPr="00C769BA" w:rsidRDefault="00C36E73" w:rsidP="003B705F">
            <w:pPr>
              <w:jc w:val="both"/>
              <w:rPr>
                <w:lang w:val="uk-UA"/>
              </w:rPr>
            </w:pPr>
            <w:r>
              <w:rPr>
                <w:lang w:val="uk-UA"/>
              </w:rPr>
              <w:t>Відсутні</w:t>
            </w:r>
          </w:p>
        </w:tc>
        <w:tc>
          <w:tcPr>
            <w:tcW w:w="2646" w:type="dxa"/>
          </w:tcPr>
          <w:p w14:paraId="56D45668" w14:textId="77777777" w:rsidR="00C36E73" w:rsidRPr="00C769BA" w:rsidRDefault="00C36E73" w:rsidP="003B705F">
            <w:pPr>
              <w:jc w:val="both"/>
              <w:rPr>
                <w:lang w:val="uk-UA"/>
              </w:rPr>
            </w:pPr>
            <w:r>
              <w:rPr>
                <w:lang w:val="uk-UA"/>
              </w:rPr>
              <w:t xml:space="preserve">Відсутні </w:t>
            </w:r>
          </w:p>
        </w:tc>
        <w:tc>
          <w:tcPr>
            <w:tcW w:w="2411" w:type="dxa"/>
          </w:tcPr>
          <w:p w14:paraId="2B03BD5B" w14:textId="77777777" w:rsidR="00C36E73" w:rsidRDefault="00C36E73" w:rsidP="003B705F">
            <w:pPr>
              <w:jc w:val="both"/>
              <w:rPr>
                <w:lang w:val="uk-UA"/>
              </w:rPr>
            </w:pPr>
            <w:r>
              <w:rPr>
                <w:lang w:val="uk-UA"/>
              </w:rPr>
              <w:t>Відсутні</w:t>
            </w:r>
          </w:p>
          <w:p w14:paraId="49842346" w14:textId="77777777" w:rsidR="00C36E73" w:rsidRPr="00C769BA" w:rsidRDefault="00C36E73" w:rsidP="003B705F">
            <w:pPr>
              <w:jc w:val="both"/>
              <w:rPr>
                <w:sz w:val="10"/>
                <w:szCs w:val="10"/>
                <w:lang w:val="uk-UA"/>
              </w:rPr>
            </w:pPr>
          </w:p>
        </w:tc>
      </w:tr>
    </w:tbl>
    <w:p w14:paraId="4F8AA249" w14:textId="77777777" w:rsidR="00C36E73" w:rsidRPr="00DF13DC" w:rsidRDefault="00C36E73" w:rsidP="00C36E73">
      <w:pPr>
        <w:shd w:val="clear" w:color="auto" w:fill="FFFFFF"/>
        <w:textAlignment w:val="baseline"/>
        <w:rPr>
          <w:i/>
          <w:vanish/>
          <w:color w:val="000000"/>
          <w:sz w:val="18"/>
          <w:szCs w:val="18"/>
          <w:lang w:val="uk-UA"/>
        </w:rPr>
      </w:pPr>
      <w:bookmarkStart w:id="20" w:name="n160"/>
      <w:bookmarkEnd w:id="20"/>
    </w:p>
    <w:p w14:paraId="1480B226" w14:textId="77777777" w:rsidR="00C36E73" w:rsidRPr="00DF13DC" w:rsidRDefault="00C36E73" w:rsidP="00C36E73">
      <w:pPr>
        <w:shd w:val="clear" w:color="auto" w:fill="FFFFFF"/>
        <w:textAlignment w:val="baseline"/>
        <w:rPr>
          <w:i/>
          <w:vanish/>
          <w:color w:val="000000"/>
          <w:sz w:val="18"/>
          <w:szCs w:val="1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2"/>
        <w:gridCol w:w="5103"/>
        <w:gridCol w:w="2403"/>
      </w:tblGrid>
      <w:tr w:rsidR="00C36E73" w:rsidRPr="00E40B0A" w14:paraId="3C964DB4" w14:textId="77777777" w:rsidTr="003B705F">
        <w:tc>
          <w:tcPr>
            <w:tcW w:w="2122" w:type="dxa"/>
          </w:tcPr>
          <w:p w14:paraId="283F174D" w14:textId="77777777" w:rsidR="00C36E73" w:rsidRPr="00EC006D" w:rsidRDefault="00C36E73" w:rsidP="003B705F">
            <w:pPr>
              <w:pStyle w:val="Default"/>
              <w:jc w:val="center"/>
              <w:rPr>
                <w:b/>
                <w:i/>
              </w:rPr>
            </w:pPr>
            <w:proofErr w:type="spellStart"/>
            <w:r w:rsidRPr="00EC006D">
              <w:rPr>
                <w:b/>
                <w:i/>
                <w:lang w:val="en-US"/>
              </w:rPr>
              <w:lastRenderedPageBreak/>
              <w:t>Рейтинг</w:t>
            </w:r>
            <w:proofErr w:type="spellEnd"/>
          </w:p>
        </w:tc>
        <w:tc>
          <w:tcPr>
            <w:tcW w:w="5103" w:type="dxa"/>
          </w:tcPr>
          <w:p w14:paraId="176DA0FE" w14:textId="77777777" w:rsidR="00C36E73" w:rsidRPr="00EC006D" w:rsidRDefault="00C36E73" w:rsidP="003B705F">
            <w:pPr>
              <w:pStyle w:val="Default"/>
              <w:jc w:val="center"/>
              <w:rPr>
                <w:b/>
                <w:i/>
              </w:rPr>
            </w:pPr>
            <w:proofErr w:type="spellStart"/>
            <w:r w:rsidRPr="00EC006D">
              <w:rPr>
                <w:b/>
                <w:i/>
              </w:rPr>
              <w:t>Аргументи</w:t>
            </w:r>
            <w:proofErr w:type="spellEnd"/>
            <w:r w:rsidRPr="00EC006D">
              <w:rPr>
                <w:b/>
                <w:i/>
              </w:rPr>
              <w:t xml:space="preserve"> </w:t>
            </w:r>
            <w:proofErr w:type="spellStart"/>
            <w:r w:rsidRPr="00EC006D">
              <w:rPr>
                <w:b/>
                <w:i/>
              </w:rPr>
              <w:t>щодо</w:t>
            </w:r>
            <w:proofErr w:type="spellEnd"/>
            <w:r w:rsidRPr="00EC006D">
              <w:rPr>
                <w:b/>
                <w:i/>
              </w:rPr>
              <w:t xml:space="preserve"> </w:t>
            </w:r>
            <w:proofErr w:type="spellStart"/>
            <w:r w:rsidRPr="00EC006D">
              <w:rPr>
                <w:b/>
                <w:i/>
              </w:rPr>
              <w:t>переваги</w:t>
            </w:r>
            <w:proofErr w:type="spellEnd"/>
            <w:r w:rsidRPr="00EC006D">
              <w:rPr>
                <w:b/>
                <w:i/>
              </w:rPr>
              <w:t xml:space="preserve"> </w:t>
            </w:r>
            <w:proofErr w:type="spellStart"/>
            <w:r w:rsidRPr="00EC006D">
              <w:rPr>
                <w:b/>
                <w:i/>
              </w:rPr>
              <w:t>обраної</w:t>
            </w:r>
            <w:proofErr w:type="spellEnd"/>
            <w:r w:rsidRPr="00EC006D">
              <w:rPr>
                <w:b/>
                <w:i/>
              </w:rPr>
              <w:t xml:space="preserve"> </w:t>
            </w:r>
            <w:proofErr w:type="spellStart"/>
            <w:r w:rsidRPr="00EC006D">
              <w:rPr>
                <w:b/>
                <w:i/>
              </w:rPr>
              <w:t>альтернативи</w:t>
            </w:r>
            <w:proofErr w:type="spellEnd"/>
            <w:r w:rsidRPr="00EC006D">
              <w:rPr>
                <w:b/>
                <w:i/>
              </w:rPr>
              <w:t xml:space="preserve">/причини </w:t>
            </w:r>
            <w:proofErr w:type="spellStart"/>
            <w:r w:rsidRPr="00EC006D">
              <w:rPr>
                <w:b/>
                <w:i/>
              </w:rPr>
              <w:t>відмови</w:t>
            </w:r>
            <w:proofErr w:type="spellEnd"/>
            <w:r w:rsidRPr="00EC006D">
              <w:rPr>
                <w:b/>
                <w:i/>
              </w:rPr>
              <w:t xml:space="preserve"> </w:t>
            </w:r>
            <w:proofErr w:type="spellStart"/>
            <w:r w:rsidRPr="00EC006D">
              <w:rPr>
                <w:b/>
                <w:i/>
              </w:rPr>
              <w:t>від</w:t>
            </w:r>
            <w:proofErr w:type="spellEnd"/>
            <w:r w:rsidRPr="00EC006D">
              <w:rPr>
                <w:b/>
                <w:i/>
              </w:rPr>
              <w:t xml:space="preserve"> </w:t>
            </w:r>
            <w:proofErr w:type="spellStart"/>
            <w:r w:rsidRPr="00EC006D">
              <w:rPr>
                <w:b/>
                <w:i/>
              </w:rPr>
              <w:t>альтернативи</w:t>
            </w:r>
            <w:proofErr w:type="spellEnd"/>
          </w:p>
        </w:tc>
        <w:tc>
          <w:tcPr>
            <w:tcW w:w="2403" w:type="dxa"/>
          </w:tcPr>
          <w:p w14:paraId="63C5F6B4" w14:textId="2B79D3D9" w:rsidR="00C36E73" w:rsidRPr="00EC006D" w:rsidRDefault="00C36E73" w:rsidP="003B705F">
            <w:pPr>
              <w:pStyle w:val="Default"/>
              <w:jc w:val="center"/>
              <w:rPr>
                <w:i/>
                <w:lang w:val="uk-UA"/>
              </w:rPr>
            </w:pPr>
            <w:r w:rsidRPr="00EC006D">
              <w:rPr>
                <w:b/>
                <w:i/>
                <w:lang w:val="uk-UA"/>
              </w:rPr>
              <w:t>Оцінка ризику</w:t>
            </w:r>
            <w:r w:rsidRPr="00EC006D">
              <w:rPr>
                <w:i/>
                <w:lang w:val="uk-UA"/>
              </w:rPr>
              <w:t xml:space="preserve"> </w:t>
            </w:r>
            <w:r w:rsidRPr="00EC006D">
              <w:rPr>
                <w:b/>
                <w:i/>
                <w:lang w:val="uk-UA"/>
              </w:rPr>
              <w:t>зовнішніх чинників на дію запропонованого регуляторного акт</w:t>
            </w:r>
            <w:r w:rsidR="002D40EC">
              <w:rPr>
                <w:b/>
                <w:i/>
                <w:lang w:val="uk-UA"/>
              </w:rPr>
              <w:t>у</w:t>
            </w:r>
          </w:p>
        </w:tc>
      </w:tr>
      <w:tr w:rsidR="00C36E73" w:rsidRPr="00E40B0A" w14:paraId="2DD8F265" w14:textId="77777777" w:rsidTr="003B705F">
        <w:tc>
          <w:tcPr>
            <w:tcW w:w="2122" w:type="dxa"/>
          </w:tcPr>
          <w:p w14:paraId="6D2FC4F6" w14:textId="77777777" w:rsidR="00C36E73" w:rsidRPr="005F3C65" w:rsidRDefault="00C36E73" w:rsidP="003B705F">
            <w:pPr>
              <w:pStyle w:val="Default"/>
              <w:jc w:val="both"/>
              <w:rPr>
                <w:b/>
                <w:i/>
                <w:sz w:val="22"/>
                <w:szCs w:val="22"/>
                <w:lang w:val="uk-UA"/>
              </w:rPr>
            </w:pPr>
            <w:r w:rsidRPr="005F3C65">
              <w:rPr>
                <w:b/>
                <w:i/>
                <w:sz w:val="22"/>
                <w:szCs w:val="22"/>
                <w:lang w:val="uk-UA"/>
              </w:rPr>
              <w:t>Альтернатива 1.</w:t>
            </w:r>
          </w:p>
          <w:p w14:paraId="5CA3F1A6" w14:textId="108F039D" w:rsidR="00C36E73" w:rsidRPr="004877EC" w:rsidRDefault="00C36E73" w:rsidP="003B705F">
            <w:pPr>
              <w:pStyle w:val="Default"/>
              <w:jc w:val="both"/>
              <w:rPr>
                <w:color w:val="auto"/>
                <w:sz w:val="22"/>
                <w:szCs w:val="22"/>
                <w:lang w:val="uk-UA"/>
              </w:rPr>
            </w:pPr>
            <w:r w:rsidRPr="004877EC">
              <w:rPr>
                <w:rFonts w:eastAsia="Calibri"/>
                <w:color w:val="auto"/>
                <w:sz w:val="22"/>
                <w:szCs w:val="22"/>
                <w:lang w:val="uk-UA"/>
              </w:rPr>
              <w:t>Прийняття</w:t>
            </w:r>
            <w:r w:rsidRPr="004877EC">
              <w:rPr>
                <w:rFonts w:eastAsia="Calibri"/>
                <w:color w:val="auto"/>
                <w:sz w:val="22"/>
                <w:szCs w:val="22"/>
              </w:rPr>
              <w:t xml:space="preserve"> про</w:t>
            </w:r>
            <w:r w:rsidR="002D40EC">
              <w:rPr>
                <w:rFonts w:eastAsia="Calibri"/>
                <w:color w:val="auto"/>
                <w:sz w:val="22"/>
                <w:szCs w:val="22"/>
                <w:lang w:val="uk-UA"/>
              </w:rPr>
              <w:t>е</w:t>
            </w:r>
            <w:proofErr w:type="spellStart"/>
            <w:r w:rsidRPr="004877EC">
              <w:rPr>
                <w:rFonts w:eastAsia="Calibri"/>
                <w:color w:val="auto"/>
                <w:sz w:val="22"/>
                <w:szCs w:val="22"/>
              </w:rPr>
              <w:t>кту</w:t>
            </w:r>
            <w:proofErr w:type="spellEnd"/>
            <w:r w:rsidRPr="004877EC">
              <w:rPr>
                <w:rFonts w:eastAsia="Calibri"/>
                <w:color w:val="auto"/>
                <w:sz w:val="22"/>
                <w:szCs w:val="22"/>
              </w:rPr>
              <w:t xml:space="preserve"> акта</w:t>
            </w:r>
          </w:p>
        </w:tc>
        <w:tc>
          <w:tcPr>
            <w:tcW w:w="5103" w:type="dxa"/>
          </w:tcPr>
          <w:p w14:paraId="187A56E2" w14:textId="045B7B28" w:rsidR="00C36E73" w:rsidRPr="00DF13DC" w:rsidRDefault="00C36E73" w:rsidP="003B705F">
            <w:pPr>
              <w:ind w:left="139" w:right="142" w:hanging="139"/>
              <w:jc w:val="both"/>
              <w:textAlignment w:val="baseline"/>
              <w:rPr>
                <w:sz w:val="22"/>
                <w:szCs w:val="22"/>
                <w:lang w:val="uk-UA"/>
              </w:rPr>
            </w:pPr>
            <w:r w:rsidRPr="00DF13DC">
              <w:rPr>
                <w:sz w:val="22"/>
                <w:szCs w:val="22"/>
                <w:lang w:val="uk-UA"/>
              </w:rPr>
              <w:t xml:space="preserve">Вирішення наведених проблем значним чином позитивно вплинуть на туристичну привабливість та </w:t>
            </w:r>
            <w:r w:rsidRPr="00DF13DC">
              <w:rPr>
                <w:color w:val="000000"/>
                <w:sz w:val="22"/>
                <w:szCs w:val="22"/>
                <w:lang w:val="uk-UA"/>
              </w:rPr>
              <w:t xml:space="preserve">економічний розвиток </w:t>
            </w:r>
            <w:r w:rsidR="002D40EC">
              <w:rPr>
                <w:color w:val="000000"/>
                <w:sz w:val="22"/>
                <w:szCs w:val="22"/>
                <w:lang w:val="uk-UA"/>
              </w:rPr>
              <w:t>Козятинської</w:t>
            </w:r>
            <w:r w:rsidRPr="00DF13DC">
              <w:rPr>
                <w:color w:val="000000"/>
                <w:sz w:val="22"/>
                <w:szCs w:val="22"/>
                <w:lang w:val="uk-UA"/>
              </w:rPr>
              <w:t xml:space="preserve"> міської територіальної громади в цілому.</w:t>
            </w:r>
          </w:p>
        </w:tc>
        <w:tc>
          <w:tcPr>
            <w:tcW w:w="2403" w:type="dxa"/>
          </w:tcPr>
          <w:p w14:paraId="2863CCF5" w14:textId="7261F5D6" w:rsidR="00C36E73" w:rsidRPr="00DF13DC" w:rsidRDefault="00C36E73" w:rsidP="003B705F">
            <w:pPr>
              <w:pStyle w:val="Default"/>
              <w:ind w:left="139" w:right="142" w:firstLine="2"/>
              <w:jc w:val="both"/>
              <w:rPr>
                <w:sz w:val="22"/>
                <w:szCs w:val="22"/>
                <w:lang w:val="uk-UA"/>
              </w:rPr>
            </w:pPr>
            <w:r w:rsidRPr="00DF13DC">
              <w:rPr>
                <w:sz w:val="22"/>
                <w:szCs w:val="22"/>
                <w:lang w:val="uk-UA"/>
              </w:rPr>
              <w:t>Головним зовнішнім чинником, який вплине на дію регуляторного акт</w:t>
            </w:r>
            <w:r w:rsidR="002D40EC">
              <w:rPr>
                <w:sz w:val="22"/>
                <w:szCs w:val="22"/>
                <w:lang w:val="uk-UA"/>
              </w:rPr>
              <w:t>у</w:t>
            </w:r>
            <w:r w:rsidRPr="00DF13DC">
              <w:rPr>
                <w:sz w:val="22"/>
                <w:szCs w:val="22"/>
                <w:lang w:val="uk-UA"/>
              </w:rPr>
              <w:t xml:space="preserve"> можуть бути зміни в чинному </w:t>
            </w:r>
            <w:proofErr w:type="spellStart"/>
            <w:r w:rsidRPr="00DF13DC">
              <w:rPr>
                <w:sz w:val="22"/>
                <w:szCs w:val="22"/>
                <w:lang w:val="uk-UA"/>
              </w:rPr>
              <w:t>законодав</w:t>
            </w:r>
            <w:r>
              <w:rPr>
                <w:sz w:val="22"/>
                <w:szCs w:val="22"/>
                <w:lang w:val="uk-UA"/>
              </w:rPr>
              <w:t>-</w:t>
            </w:r>
            <w:r w:rsidRPr="00DF13DC">
              <w:rPr>
                <w:sz w:val="22"/>
                <w:szCs w:val="22"/>
                <w:lang w:val="uk-UA"/>
              </w:rPr>
              <w:t>стві</w:t>
            </w:r>
            <w:proofErr w:type="spellEnd"/>
            <w:r w:rsidRPr="00DF13DC">
              <w:rPr>
                <w:sz w:val="22"/>
                <w:szCs w:val="22"/>
                <w:lang w:val="uk-UA"/>
              </w:rPr>
              <w:t xml:space="preserve"> України.</w:t>
            </w:r>
          </w:p>
          <w:p w14:paraId="17BA96F7" w14:textId="1340295C" w:rsidR="00C36E73" w:rsidRPr="00DF13DC" w:rsidRDefault="00C36E73" w:rsidP="003B705F">
            <w:pPr>
              <w:pStyle w:val="Default"/>
              <w:ind w:left="139" w:right="142" w:firstLine="2"/>
              <w:jc w:val="both"/>
              <w:rPr>
                <w:sz w:val="22"/>
                <w:szCs w:val="22"/>
              </w:rPr>
            </w:pPr>
            <w:r w:rsidRPr="00DF13DC">
              <w:rPr>
                <w:sz w:val="22"/>
                <w:szCs w:val="22"/>
                <w:lang w:val="uk-UA"/>
              </w:rPr>
              <w:t>При внесенні змін до норм чинного законодавства або прийнятті нових, буде проведено моніторинг оцінки таких чинників та внесені відповідно зміни чи доповнення до регуляторного акт</w:t>
            </w:r>
            <w:r w:rsidR="002D40EC">
              <w:rPr>
                <w:sz w:val="22"/>
                <w:szCs w:val="22"/>
                <w:lang w:val="uk-UA"/>
              </w:rPr>
              <w:t>у</w:t>
            </w:r>
          </w:p>
          <w:p w14:paraId="6C3E51E7" w14:textId="77777777" w:rsidR="00C36E73" w:rsidRPr="00DF13DC" w:rsidRDefault="00C36E73" w:rsidP="003B705F">
            <w:pPr>
              <w:ind w:left="139" w:right="142" w:hanging="139"/>
              <w:jc w:val="both"/>
              <w:textAlignment w:val="baseline"/>
              <w:rPr>
                <w:sz w:val="10"/>
                <w:szCs w:val="10"/>
              </w:rPr>
            </w:pPr>
          </w:p>
        </w:tc>
      </w:tr>
      <w:tr w:rsidR="00C36E73" w:rsidRPr="00E40B0A" w14:paraId="19CFDE36" w14:textId="77777777" w:rsidTr="003B705F">
        <w:tc>
          <w:tcPr>
            <w:tcW w:w="2122" w:type="dxa"/>
          </w:tcPr>
          <w:p w14:paraId="76D7E0AF" w14:textId="77777777" w:rsidR="00C36E73" w:rsidRPr="005F3C65" w:rsidRDefault="00C36E73" w:rsidP="003B705F">
            <w:pPr>
              <w:pStyle w:val="Default"/>
              <w:rPr>
                <w:b/>
                <w:i/>
                <w:sz w:val="22"/>
                <w:szCs w:val="22"/>
                <w:lang w:val="uk-UA"/>
              </w:rPr>
            </w:pPr>
            <w:r w:rsidRPr="005F3C65">
              <w:rPr>
                <w:b/>
                <w:i/>
                <w:sz w:val="22"/>
                <w:szCs w:val="22"/>
                <w:lang w:val="uk-UA"/>
              </w:rPr>
              <w:t>Альтернатива 2.</w:t>
            </w:r>
          </w:p>
          <w:p w14:paraId="52D38B2A" w14:textId="78CC78D4" w:rsidR="00C36E73" w:rsidRPr="004877EC" w:rsidRDefault="00C36E73" w:rsidP="003B705F">
            <w:pPr>
              <w:pStyle w:val="Default"/>
              <w:rPr>
                <w:color w:val="auto"/>
                <w:sz w:val="22"/>
                <w:szCs w:val="22"/>
              </w:rPr>
            </w:pPr>
            <w:r w:rsidRPr="004877EC">
              <w:rPr>
                <w:rFonts w:eastAsia="Calibri"/>
                <w:color w:val="auto"/>
                <w:sz w:val="22"/>
                <w:szCs w:val="22"/>
                <w:lang w:val="uk-UA"/>
              </w:rPr>
              <w:t>Не прийняття регуляторного акт</w:t>
            </w:r>
            <w:r w:rsidR="002D40EC">
              <w:rPr>
                <w:rFonts w:eastAsia="Calibri"/>
                <w:color w:val="auto"/>
                <w:sz w:val="22"/>
                <w:szCs w:val="22"/>
                <w:lang w:val="uk-UA"/>
              </w:rPr>
              <w:t>у</w:t>
            </w:r>
          </w:p>
        </w:tc>
        <w:tc>
          <w:tcPr>
            <w:tcW w:w="5103" w:type="dxa"/>
          </w:tcPr>
          <w:p w14:paraId="188EB230" w14:textId="77777777" w:rsidR="00C36E73" w:rsidRPr="00DF13DC" w:rsidRDefault="00C36E73" w:rsidP="003B705F">
            <w:pPr>
              <w:ind w:left="139" w:right="142"/>
              <w:jc w:val="both"/>
              <w:textAlignment w:val="baseline"/>
              <w:rPr>
                <w:sz w:val="22"/>
                <w:szCs w:val="22"/>
                <w:lang w:val="uk-UA"/>
              </w:rPr>
            </w:pPr>
            <w:r w:rsidRPr="00DF13DC">
              <w:rPr>
                <w:sz w:val="22"/>
                <w:szCs w:val="22"/>
                <w:lang w:val="uk-UA"/>
              </w:rPr>
              <w:t>Унеможливить провадження інновацій, відсутність будь-якого розвитку.</w:t>
            </w:r>
          </w:p>
        </w:tc>
        <w:tc>
          <w:tcPr>
            <w:tcW w:w="2403" w:type="dxa"/>
          </w:tcPr>
          <w:p w14:paraId="35568C71" w14:textId="77777777" w:rsidR="00C36E73" w:rsidRPr="00DF13DC" w:rsidRDefault="00C36E73" w:rsidP="003B705F">
            <w:pPr>
              <w:ind w:left="139" w:right="142"/>
              <w:jc w:val="both"/>
              <w:rPr>
                <w:sz w:val="22"/>
                <w:szCs w:val="22"/>
                <w:lang w:val="uk-UA"/>
              </w:rPr>
            </w:pPr>
            <w:r w:rsidRPr="00DF13DC">
              <w:rPr>
                <w:sz w:val="22"/>
                <w:szCs w:val="22"/>
                <w:lang w:val="uk-UA"/>
              </w:rPr>
              <w:t xml:space="preserve">Відсутні </w:t>
            </w:r>
          </w:p>
          <w:p w14:paraId="54569CF2" w14:textId="77777777" w:rsidR="00C36E73" w:rsidRPr="00DF13DC" w:rsidRDefault="00C36E73" w:rsidP="003B705F">
            <w:pPr>
              <w:ind w:left="139" w:right="142"/>
              <w:jc w:val="both"/>
              <w:textAlignment w:val="baseline"/>
              <w:rPr>
                <w:sz w:val="22"/>
                <w:szCs w:val="22"/>
                <w:lang w:val="uk-UA"/>
              </w:rPr>
            </w:pPr>
          </w:p>
        </w:tc>
      </w:tr>
      <w:tr w:rsidR="00C36E73" w:rsidRPr="00E40B0A" w14:paraId="321ED224" w14:textId="77777777" w:rsidTr="003B705F">
        <w:tc>
          <w:tcPr>
            <w:tcW w:w="2122" w:type="dxa"/>
          </w:tcPr>
          <w:p w14:paraId="568C7F7A" w14:textId="77777777" w:rsidR="00C36E73" w:rsidRPr="00EC006D" w:rsidRDefault="00C36E73" w:rsidP="003B705F">
            <w:pPr>
              <w:pStyle w:val="Default"/>
              <w:jc w:val="both"/>
              <w:rPr>
                <w:sz w:val="22"/>
                <w:szCs w:val="22"/>
                <w:lang w:val="uk-UA"/>
              </w:rPr>
            </w:pPr>
            <w:r w:rsidRPr="00BB59D0">
              <w:rPr>
                <w:b/>
                <w:i/>
                <w:sz w:val="22"/>
                <w:szCs w:val="22"/>
                <w:lang w:val="uk-UA"/>
              </w:rPr>
              <w:t>Альтернатива 3.</w:t>
            </w:r>
          </w:p>
        </w:tc>
        <w:tc>
          <w:tcPr>
            <w:tcW w:w="5103" w:type="dxa"/>
          </w:tcPr>
          <w:p w14:paraId="67035E8F" w14:textId="77777777" w:rsidR="00C36E73" w:rsidRPr="00DF13DC" w:rsidRDefault="00C36E73" w:rsidP="003B705F">
            <w:pPr>
              <w:pStyle w:val="Default"/>
              <w:ind w:left="139" w:right="142"/>
              <w:jc w:val="both"/>
              <w:rPr>
                <w:sz w:val="22"/>
                <w:szCs w:val="22"/>
                <w:lang w:val="uk-UA"/>
              </w:rPr>
            </w:pPr>
            <w:r w:rsidRPr="00DF13DC">
              <w:rPr>
                <w:sz w:val="22"/>
                <w:szCs w:val="22"/>
                <w:lang w:val="uk-UA"/>
              </w:rPr>
              <w:t xml:space="preserve">Відсутні </w:t>
            </w:r>
          </w:p>
        </w:tc>
        <w:tc>
          <w:tcPr>
            <w:tcW w:w="2403" w:type="dxa"/>
          </w:tcPr>
          <w:p w14:paraId="074F7BBB" w14:textId="77777777" w:rsidR="00C36E73" w:rsidRPr="00DF13DC" w:rsidRDefault="00C36E73" w:rsidP="003B705F">
            <w:pPr>
              <w:ind w:left="139" w:right="142"/>
              <w:jc w:val="both"/>
              <w:rPr>
                <w:sz w:val="22"/>
                <w:szCs w:val="22"/>
                <w:lang w:val="uk-UA"/>
              </w:rPr>
            </w:pPr>
            <w:r w:rsidRPr="00DF13DC">
              <w:rPr>
                <w:sz w:val="22"/>
                <w:szCs w:val="22"/>
                <w:lang w:val="uk-UA"/>
              </w:rPr>
              <w:t xml:space="preserve">Відсутні </w:t>
            </w:r>
          </w:p>
          <w:p w14:paraId="0F4A5801" w14:textId="77777777" w:rsidR="00C36E73" w:rsidRPr="00DF13DC" w:rsidRDefault="00C36E73" w:rsidP="003B705F">
            <w:pPr>
              <w:ind w:left="139" w:right="142"/>
              <w:jc w:val="both"/>
              <w:rPr>
                <w:sz w:val="10"/>
                <w:szCs w:val="10"/>
                <w:lang w:val="uk-UA"/>
              </w:rPr>
            </w:pPr>
          </w:p>
        </w:tc>
      </w:tr>
    </w:tbl>
    <w:p w14:paraId="63707642" w14:textId="77777777" w:rsidR="00C36E73" w:rsidRPr="00C351F2" w:rsidRDefault="00C36E73" w:rsidP="00C36E73">
      <w:pPr>
        <w:shd w:val="clear" w:color="auto" w:fill="FFFFFF"/>
        <w:jc w:val="center"/>
        <w:textAlignment w:val="baseline"/>
        <w:rPr>
          <w:b/>
          <w:bCs/>
          <w:color w:val="000000"/>
          <w:lang w:val="uk-UA"/>
        </w:rPr>
      </w:pPr>
      <w:bookmarkStart w:id="21" w:name="n161"/>
      <w:bookmarkEnd w:id="21"/>
    </w:p>
    <w:p w14:paraId="6C75B13E" w14:textId="77777777" w:rsidR="00C36E73" w:rsidRDefault="00C36E73" w:rsidP="00C36E73">
      <w:pPr>
        <w:shd w:val="clear" w:color="auto" w:fill="FFFFFF"/>
        <w:jc w:val="center"/>
        <w:textAlignment w:val="baseline"/>
        <w:rPr>
          <w:b/>
          <w:bCs/>
          <w:color w:val="000000"/>
          <w:lang w:val="uk-UA"/>
        </w:rPr>
      </w:pPr>
    </w:p>
    <w:p w14:paraId="7A1D8D9B" w14:textId="77777777" w:rsidR="00C36E73" w:rsidRPr="00A71992" w:rsidRDefault="00C36E73" w:rsidP="00C36E73">
      <w:pPr>
        <w:shd w:val="clear" w:color="auto" w:fill="FFFFFF"/>
        <w:jc w:val="center"/>
        <w:textAlignment w:val="baseline"/>
        <w:rPr>
          <w:color w:val="000000"/>
          <w:sz w:val="25"/>
          <w:szCs w:val="25"/>
          <w:lang w:val="uk-UA"/>
        </w:rPr>
      </w:pPr>
      <w:r w:rsidRPr="00A71992">
        <w:rPr>
          <w:b/>
          <w:bCs/>
          <w:color w:val="000000"/>
          <w:sz w:val="25"/>
          <w:szCs w:val="25"/>
          <w:lang w:val="uk-UA"/>
        </w:rPr>
        <w:t>V. Механізми та заходи, які забезпечать розв’язання визначеної проблеми</w:t>
      </w:r>
    </w:p>
    <w:p w14:paraId="5ACE7DB3" w14:textId="77777777" w:rsidR="00C36E73" w:rsidRPr="00A71992" w:rsidRDefault="00C36E73" w:rsidP="00C36E73">
      <w:pPr>
        <w:ind w:firstLine="708"/>
        <w:jc w:val="both"/>
        <w:rPr>
          <w:b/>
          <w:sz w:val="25"/>
          <w:szCs w:val="25"/>
          <w:lang w:val="uk-UA"/>
        </w:rPr>
      </w:pPr>
    </w:p>
    <w:p w14:paraId="22ABFADB" w14:textId="77777777" w:rsidR="00BF6A01" w:rsidRDefault="00C36E73" w:rsidP="00BF6A01">
      <w:pPr>
        <w:spacing w:after="60" w:line="252" w:lineRule="auto"/>
        <w:ind w:firstLine="425"/>
        <w:jc w:val="both"/>
        <w:rPr>
          <w:b/>
          <w:bCs/>
        </w:rPr>
      </w:pPr>
      <w:r w:rsidRPr="00DF13DC">
        <w:rPr>
          <w:color w:val="000000"/>
          <w:sz w:val="26"/>
          <w:szCs w:val="26"/>
          <w:lang w:val="uk-UA"/>
        </w:rPr>
        <w:tab/>
      </w:r>
      <w:proofErr w:type="spellStart"/>
      <w:r w:rsidR="00BF6A01" w:rsidRPr="00583619">
        <w:rPr>
          <w:b/>
          <w:bCs/>
        </w:rPr>
        <w:t>Запропоновані</w:t>
      </w:r>
      <w:proofErr w:type="spellEnd"/>
      <w:r w:rsidR="00BF6A01" w:rsidRPr="00583619">
        <w:rPr>
          <w:b/>
          <w:bCs/>
        </w:rPr>
        <w:t xml:space="preserve"> </w:t>
      </w:r>
      <w:proofErr w:type="spellStart"/>
      <w:r w:rsidR="00BF6A01" w:rsidRPr="00583619">
        <w:rPr>
          <w:b/>
          <w:bCs/>
        </w:rPr>
        <w:t>механізми</w:t>
      </w:r>
      <w:proofErr w:type="spellEnd"/>
      <w:r w:rsidR="00BF6A01" w:rsidRPr="00583619">
        <w:rPr>
          <w:b/>
          <w:bCs/>
        </w:rPr>
        <w:t xml:space="preserve"> регуляторного акта, за </w:t>
      </w:r>
      <w:proofErr w:type="spellStart"/>
      <w:r w:rsidR="00BF6A01" w:rsidRPr="00583619">
        <w:rPr>
          <w:b/>
          <w:bCs/>
        </w:rPr>
        <w:t>допомогою</w:t>
      </w:r>
      <w:proofErr w:type="spellEnd"/>
      <w:r w:rsidR="00BF6A01" w:rsidRPr="00583619">
        <w:rPr>
          <w:b/>
          <w:bCs/>
        </w:rPr>
        <w:t xml:space="preserve"> </w:t>
      </w:r>
      <w:proofErr w:type="spellStart"/>
      <w:r w:rsidR="00BF6A01" w:rsidRPr="00583619">
        <w:rPr>
          <w:b/>
          <w:bCs/>
        </w:rPr>
        <w:t>яких</w:t>
      </w:r>
      <w:proofErr w:type="spellEnd"/>
      <w:r w:rsidR="00BF6A01" w:rsidRPr="00583619">
        <w:rPr>
          <w:b/>
          <w:bCs/>
        </w:rPr>
        <w:t xml:space="preserve"> </w:t>
      </w:r>
      <w:proofErr w:type="spellStart"/>
      <w:r w:rsidR="00BF6A01" w:rsidRPr="00583619">
        <w:rPr>
          <w:b/>
          <w:bCs/>
        </w:rPr>
        <w:t>можна</w:t>
      </w:r>
      <w:proofErr w:type="spellEnd"/>
      <w:r w:rsidR="00BF6A01" w:rsidRPr="00583619">
        <w:rPr>
          <w:b/>
          <w:bCs/>
        </w:rPr>
        <w:t xml:space="preserve"> </w:t>
      </w:r>
      <w:proofErr w:type="spellStart"/>
      <w:r w:rsidR="00BF6A01" w:rsidRPr="00583619">
        <w:rPr>
          <w:b/>
          <w:bCs/>
        </w:rPr>
        <w:t>розв’язати</w:t>
      </w:r>
      <w:proofErr w:type="spellEnd"/>
      <w:r w:rsidR="00BF6A01" w:rsidRPr="00583619">
        <w:rPr>
          <w:b/>
          <w:bCs/>
        </w:rPr>
        <w:t xml:space="preserve"> проблему:</w:t>
      </w:r>
    </w:p>
    <w:p w14:paraId="3AC37049" w14:textId="0D528E1F" w:rsidR="00BF6A01" w:rsidRPr="00374702" w:rsidRDefault="00BF6A01" w:rsidP="00A71992">
      <w:pPr>
        <w:spacing w:after="120" w:line="276" w:lineRule="auto"/>
        <w:ind w:firstLine="425"/>
        <w:jc w:val="both"/>
        <w:rPr>
          <w:spacing w:val="-2"/>
        </w:rPr>
      </w:pPr>
      <w:r>
        <w:rPr>
          <w:spacing w:val="-2"/>
        </w:rPr>
        <w:t xml:space="preserve">На </w:t>
      </w:r>
      <w:proofErr w:type="spellStart"/>
      <w:r>
        <w:rPr>
          <w:spacing w:val="-2"/>
        </w:rPr>
        <w:t>основі</w:t>
      </w:r>
      <w:proofErr w:type="spellEnd"/>
      <w:r w:rsidRPr="00374702">
        <w:rPr>
          <w:spacing w:val="-2"/>
        </w:rPr>
        <w:t xml:space="preserve"> </w:t>
      </w:r>
      <w:proofErr w:type="spellStart"/>
      <w:r w:rsidRPr="00374702">
        <w:rPr>
          <w:spacing w:val="-2"/>
        </w:rPr>
        <w:t>визначення</w:t>
      </w:r>
      <w:proofErr w:type="spellEnd"/>
      <w:r w:rsidRPr="00374702">
        <w:rPr>
          <w:spacing w:val="-2"/>
        </w:rPr>
        <w:t xml:space="preserve"> </w:t>
      </w:r>
      <w:proofErr w:type="spellStart"/>
      <w:r w:rsidRPr="00374702">
        <w:rPr>
          <w:spacing w:val="-2"/>
        </w:rPr>
        <w:t>цілей</w:t>
      </w:r>
      <w:proofErr w:type="spellEnd"/>
      <w:r w:rsidRPr="00374702">
        <w:rPr>
          <w:spacing w:val="-2"/>
        </w:rPr>
        <w:t xml:space="preserve"> </w:t>
      </w:r>
      <w:proofErr w:type="spellStart"/>
      <w:r w:rsidRPr="00374702">
        <w:rPr>
          <w:spacing w:val="-2"/>
        </w:rPr>
        <w:t>пропонованого</w:t>
      </w:r>
      <w:proofErr w:type="spellEnd"/>
      <w:r w:rsidRPr="00374702">
        <w:rPr>
          <w:spacing w:val="-2"/>
        </w:rPr>
        <w:t xml:space="preserve"> </w:t>
      </w:r>
      <w:proofErr w:type="spellStart"/>
      <w:r w:rsidRPr="00374702">
        <w:rPr>
          <w:spacing w:val="-2"/>
        </w:rPr>
        <w:t>регулювання</w:t>
      </w:r>
      <w:proofErr w:type="spellEnd"/>
      <w:r w:rsidRPr="00374702">
        <w:rPr>
          <w:spacing w:val="-2"/>
        </w:rPr>
        <w:t xml:space="preserve"> та </w:t>
      </w:r>
      <w:proofErr w:type="spellStart"/>
      <w:r w:rsidRPr="00374702">
        <w:rPr>
          <w:spacing w:val="-2"/>
        </w:rPr>
        <w:t>оцінки</w:t>
      </w:r>
      <w:proofErr w:type="spellEnd"/>
      <w:r w:rsidRPr="00374702">
        <w:rPr>
          <w:spacing w:val="-2"/>
        </w:rPr>
        <w:t xml:space="preserve"> </w:t>
      </w:r>
      <w:proofErr w:type="spellStart"/>
      <w:r w:rsidRPr="00374702">
        <w:rPr>
          <w:spacing w:val="-2"/>
        </w:rPr>
        <w:t>їх</w:t>
      </w:r>
      <w:proofErr w:type="spellEnd"/>
      <w:r w:rsidRPr="00374702">
        <w:rPr>
          <w:spacing w:val="-2"/>
        </w:rPr>
        <w:t xml:space="preserve"> </w:t>
      </w:r>
      <w:proofErr w:type="spellStart"/>
      <w:r w:rsidRPr="00374702">
        <w:rPr>
          <w:spacing w:val="-2"/>
        </w:rPr>
        <w:t>досягнення</w:t>
      </w:r>
      <w:proofErr w:type="spellEnd"/>
      <w:r w:rsidRPr="00374702">
        <w:rPr>
          <w:spacing w:val="-2"/>
        </w:rPr>
        <w:t xml:space="preserve"> </w:t>
      </w:r>
      <w:proofErr w:type="spellStart"/>
      <w:r w:rsidRPr="00374702">
        <w:rPr>
          <w:spacing w:val="-2"/>
        </w:rPr>
        <w:t>із</w:t>
      </w:r>
      <w:proofErr w:type="spellEnd"/>
      <w:r w:rsidRPr="00374702">
        <w:rPr>
          <w:spacing w:val="-2"/>
        </w:rPr>
        <w:t xml:space="preserve"> </w:t>
      </w:r>
      <w:proofErr w:type="spellStart"/>
      <w:r w:rsidRPr="00374702">
        <w:rPr>
          <w:spacing w:val="-2"/>
        </w:rPr>
        <w:t>застосуванням</w:t>
      </w:r>
      <w:proofErr w:type="spellEnd"/>
      <w:r w:rsidRPr="00374702">
        <w:rPr>
          <w:spacing w:val="-2"/>
        </w:rPr>
        <w:t xml:space="preserve"> </w:t>
      </w:r>
      <w:proofErr w:type="spellStart"/>
      <w:r w:rsidRPr="00374702">
        <w:rPr>
          <w:spacing w:val="-2"/>
        </w:rPr>
        <w:t>прийнятних</w:t>
      </w:r>
      <w:proofErr w:type="spellEnd"/>
      <w:r w:rsidRPr="00374702">
        <w:rPr>
          <w:spacing w:val="-2"/>
        </w:rPr>
        <w:t xml:space="preserve"> Альтернатив 1, 2</w:t>
      </w:r>
      <w:r>
        <w:rPr>
          <w:spacing w:val="-2"/>
          <w:lang w:val="uk-UA"/>
        </w:rPr>
        <w:t xml:space="preserve"> та </w:t>
      </w:r>
      <w:r w:rsidRPr="00374702">
        <w:rPr>
          <w:spacing w:val="-2"/>
        </w:rPr>
        <w:t xml:space="preserve"> 3 </w:t>
      </w:r>
      <w:r>
        <w:rPr>
          <w:spacing w:val="-2"/>
        </w:rPr>
        <w:t xml:space="preserve"> у </w:t>
      </w:r>
      <w:proofErr w:type="spellStart"/>
      <w:r>
        <w:rPr>
          <w:spacing w:val="-2"/>
        </w:rPr>
        <w:t>результаті</w:t>
      </w:r>
      <w:proofErr w:type="spellEnd"/>
      <w:r w:rsidRPr="00374702">
        <w:rPr>
          <w:spacing w:val="-2"/>
        </w:rPr>
        <w:t xml:space="preserve"> </w:t>
      </w:r>
      <w:proofErr w:type="spellStart"/>
      <w:r w:rsidRPr="00374702">
        <w:rPr>
          <w:spacing w:val="-2"/>
        </w:rPr>
        <w:t>аналізу</w:t>
      </w:r>
      <w:proofErr w:type="spellEnd"/>
      <w:r w:rsidRPr="00374702">
        <w:rPr>
          <w:spacing w:val="-2"/>
        </w:rPr>
        <w:t xml:space="preserve"> </w:t>
      </w:r>
      <w:proofErr w:type="spellStart"/>
      <w:r w:rsidRPr="00374702">
        <w:rPr>
          <w:spacing w:val="-2"/>
        </w:rPr>
        <w:t>вигод</w:t>
      </w:r>
      <w:proofErr w:type="spellEnd"/>
      <w:r w:rsidRPr="00374702">
        <w:rPr>
          <w:spacing w:val="-2"/>
        </w:rPr>
        <w:t xml:space="preserve"> і </w:t>
      </w:r>
      <w:proofErr w:type="spellStart"/>
      <w:r w:rsidRPr="00374702">
        <w:rPr>
          <w:spacing w:val="-2"/>
        </w:rPr>
        <w:t>витрат</w:t>
      </w:r>
      <w:proofErr w:type="spellEnd"/>
      <w:r w:rsidRPr="00374702">
        <w:rPr>
          <w:spacing w:val="-2"/>
        </w:rPr>
        <w:t xml:space="preserve">, </w:t>
      </w:r>
      <w:proofErr w:type="spellStart"/>
      <w:r w:rsidRPr="00374702">
        <w:rPr>
          <w:spacing w:val="-2"/>
        </w:rPr>
        <w:t>пов’язаних</w:t>
      </w:r>
      <w:proofErr w:type="spellEnd"/>
      <w:r w:rsidRPr="00374702">
        <w:rPr>
          <w:spacing w:val="-2"/>
        </w:rPr>
        <w:t xml:space="preserve"> з </w:t>
      </w:r>
      <w:proofErr w:type="spellStart"/>
      <w:r w:rsidRPr="00374702">
        <w:rPr>
          <w:spacing w:val="-2"/>
        </w:rPr>
        <w:t>реалізацією</w:t>
      </w:r>
      <w:proofErr w:type="spellEnd"/>
      <w:r w:rsidRPr="00374702">
        <w:rPr>
          <w:spacing w:val="-2"/>
        </w:rPr>
        <w:t xml:space="preserve"> </w:t>
      </w:r>
      <w:proofErr w:type="spellStart"/>
      <w:r w:rsidRPr="00374702">
        <w:rPr>
          <w:spacing w:val="-2"/>
        </w:rPr>
        <w:t>кожної</w:t>
      </w:r>
      <w:proofErr w:type="spellEnd"/>
      <w:r w:rsidRPr="00374702">
        <w:rPr>
          <w:spacing w:val="-2"/>
        </w:rPr>
        <w:t xml:space="preserve"> з </w:t>
      </w:r>
      <w:proofErr w:type="spellStart"/>
      <w:r w:rsidRPr="00374702">
        <w:rPr>
          <w:spacing w:val="-2"/>
        </w:rPr>
        <w:t>обраних</w:t>
      </w:r>
      <w:proofErr w:type="spellEnd"/>
      <w:r w:rsidRPr="00374702">
        <w:rPr>
          <w:spacing w:val="-2"/>
        </w:rPr>
        <w:t xml:space="preserve"> альтернатив та </w:t>
      </w:r>
      <w:proofErr w:type="spellStart"/>
      <w:r w:rsidRPr="00374702">
        <w:rPr>
          <w:spacing w:val="-2"/>
        </w:rPr>
        <w:t>визначення</w:t>
      </w:r>
      <w:proofErr w:type="spellEnd"/>
      <w:r w:rsidRPr="00374702">
        <w:rPr>
          <w:spacing w:val="-2"/>
        </w:rPr>
        <w:t xml:space="preserve"> рейтингу </w:t>
      </w:r>
      <w:proofErr w:type="spellStart"/>
      <w:r w:rsidRPr="00374702">
        <w:rPr>
          <w:spacing w:val="-2"/>
        </w:rPr>
        <w:t>результативності</w:t>
      </w:r>
      <w:proofErr w:type="spellEnd"/>
      <w:r w:rsidRPr="00374702">
        <w:rPr>
          <w:spacing w:val="-2"/>
        </w:rPr>
        <w:t xml:space="preserve"> </w:t>
      </w:r>
      <w:proofErr w:type="spellStart"/>
      <w:r w:rsidRPr="00374702">
        <w:rPr>
          <w:spacing w:val="-2"/>
        </w:rPr>
        <w:t>існуючих</w:t>
      </w:r>
      <w:proofErr w:type="spellEnd"/>
      <w:r w:rsidRPr="00374702">
        <w:rPr>
          <w:spacing w:val="-2"/>
        </w:rPr>
        <w:t xml:space="preserve"> альтернатив на </w:t>
      </w:r>
      <w:proofErr w:type="spellStart"/>
      <w:r w:rsidRPr="00374702">
        <w:rPr>
          <w:spacing w:val="-2"/>
        </w:rPr>
        <w:t>основі</w:t>
      </w:r>
      <w:proofErr w:type="spellEnd"/>
      <w:r w:rsidRPr="00374702">
        <w:rPr>
          <w:spacing w:val="-2"/>
        </w:rPr>
        <w:t xml:space="preserve"> бального </w:t>
      </w:r>
      <w:proofErr w:type="spellStart"/>
      <w:r w:rsidRPr="00374702">
        <w:rPr>
          <w:spacing w:val="-2"/>
        </w:rPr>
        <w:t>оцінювання</w:t>
      </w:r>
      <w:proofErr w:type="spellEnd"/>
      <w:r w:rsidRPr="00374702">
        <w:rPr>
          <w:spacing w:val="-2"/>
        </w:rPr>
        <w:t xml:space="preserve">, у </w:t>
      </w:r>
      <w:proofErr w:type="spellStart"/>
      <w:r w:rsidRPr="00374702">
        <w:rPr>
          <w:spacing w:val="-2"/>
        </w:rPr>
        <w:t>підсумку</w:t>
      </w:r>
      <w:proofErr w:type="spellEnd"/>
      <w:r w:rsidRPr="00374702">
        <w:rPr>
          <w:spacing w:val="-2"/>
        </w:rPr>
        <w:t xml:space="preserve"> </w:t>
      </w:r>
      <w:proofErr w:type="spellStart"/>
      <w:r w:rsidRPr="00374702">
        <w:rPr>
          <w:spacing w:val="-2"/>
        </w:rPr>
        <w:t>можна</w:t>
      </w:r>
      <w:proofErr w:type="spellEnd"/>
      <w:r w:rsidRPr="00374702">
        <w:rPr>
          <w:spacing w:val="-2"/>
        </w:rPr>
        <w:t xml:space="preserve"> </w:t>
      </w:r>
      <w:proofErr w:type="spellStart"/>
      <w:r w:rsidRPr="00374702">
        <w:rPr>
          <w:spacing w:val="-2"/>
        </w:rPr>
        <w:t>зробити</w:t>
      </w:r>
      <w:proofErr w:type="spellEnd"/>
      <w:r w:rsidRPr="00374702">
        <w:rPr>
          <w:spacing w:val="-2"/>
        </w:rPr>
        <w:t xml:space="preserve"> </w:t>
      </w:r>
      <w:proofErr w:type="spellStart"/>
      <w:r w:rsidRPr="00374702">
        <w:rPr>
          <w:spacing w:val="-2"/>
        </w:rPr>
        <w:t>висновок</w:t>
      </w:r>
      <w:proofErr w:type="spellEnd"/>
      <w:r w:rsidRPr="00374702">
        <w:rPr>
          <w:spacing w:val="-2"/>
        </w:rPr>
        <w:t xml:space="preserve">, </w:t>
      </w:r>
      <w:proofErr w:type="spellStart"/>
      <w:r w:rsidRPr="00374702">
        <w:rPr>
          <w:spacing w:val="-2"/>
        </w:rPr>
        <w:t>що</w:t>
      </w:r>
      <w:proofErr w:type="spellEnd"/>
      <w:r w:rsidRPr="00374702">
        <w:rPr>
          <w:spacing w:val="-2"/>
        </w:rPr>
        <w:t xml:space="preserve"> </w:t>
      </w:r>
      <w:proofErr w:type="spellStart"/>
      <w:r w:rsidRPr="00374702">
        <w:rPr>
          <w:spacing w:val="-2"/>
        </w:rPr>
        <w:t>основним</w:t>
      </w:r>
      <w:proofErr w:type="spellEnd"/>
      <w:r w:rsidRPr="00374702">
        <w:rPr>
          <w:spacing w:val="-2"/>
        </w:rPr>
        <w:t xml:space="preserve"> </w:t>
      </w:r>
      <w:proofErr w:type="spellStart"/>
      <w:r w:rsidRPr="00374702">
        <w:rPr>
          <w:spacing w:val="-2"/>
        </w:rPr>
        <w:t>механізмом</w:t>
      </w:r>
      <w:proofErr w:type="spellEnd"/>
      <w:r w:rsidRPr="00374702">
        <w:rPr>
          <w:spacing w:val="-2"/>
        </w:rPr>
        <w:t xml:space="preserve">, </w:t>
      </w:r>
      <w:proofErr w:type="spellStart"/>
      <w:r w:rsidRPr="00374702">
        <w:rPr>
          <w:spacing w:val="-2"/>
        </w:rPr>
        <w:t>який</w:t>
      </w:r>
      <w:proofErr w:type="spellEnd"/>
      <w:r w:rsidRPr="00374702">
        <w:rPr>
          <w:spacing w:val="-2"/>
        </w:rPr>
        <w:t xml:space="preserve"> </w:t>
      </w:r>
      <w:proofErr w:type="spellStart"/>
      <w:r w:rsidRPr="00374702">
        <w:rPr>
          <w:spacing w:val="-2"/>
        </w:rPr>
        <w:t>найбільш</w:t>
      </w:r>
      <w:proofErr w:type="spellEnd"/>
      <w:r w:rsidRPr="00374702">
        <w:rPr>
          <w:spacing w:val="-2"/>
        </w:rPr>
        <w:t xml:space="preserve"> </w:t>
      </w:r>
      <w:proofErr w:type="spellStart"/>
      <w:r w:rsidRPr="00374702">
        <w:rPr>
          <w:spacing w:val="-2"/>
        </w:rPr>
        <w:t>повно</w:t>
      </w:r>
      <w:proofErr w:type="spellEnd"/>
      <w:r w:rsidRPr="00374702">
        <w:rPr>
          <w:spacing w:val="-2"/>
        </w:rPr>
        <w:t xml:space="preserve"> і </w:t>
      </w:r>
      <w:proofErr w:type="spellStart"/>
      <w:r w:rsidRPr="00374702">
        <w:rPr>
          <w:spacing w:val="-2"/>
        </w:rPr>
        <w:t>ефективно</w:t>
      </w:r>
      <w:proofErr w:type="spellEnd"/>
      <w:r w:rsidRPr="00374702">
        <w:rPr>
          <w:spacing w:val="-2"/>
        </w:rPr>
        <w:t xml:space="preserve"> </w:t>
      </w:r>
      <w:proofErr w:type="spellStart"/>
      <w:r w:rsidRPr="00374702">
        <w:rPr>
          <w:spacing w:val="-2"/>
        </w:rPr>
        <w:t>забезпечить</w:t>
      </w:r>
      <w:proofErr w:type="spellEnd"/>
      <w:r w:rsidRPr="00374702">
        <w:rPr>
          <w:spacing w:val="-2"/>
        </w:rPr>
        <w:t xml:space="preserve"> </w:t>
      </w:r>
      <w:proofErr w:type="spellStart"/>
      <w:r w:rsidRPr="00374702">
        <w:rPr>
          <w:spacing w:val="-2"/>
        </w:rPr>
        <w:t>розв’язання</w:t>
      </w:r>
      <w:proofErr w:type="spellEnd"/>
      <w:r w:rsidRPr="00374702">
        <w:rPr>
          <w:spacing w:val="-2"/>
        </w:rPr>
        <w:t xml:space="preserve"> </w:t>
      </w:r>
      <w:proofErr w:type="spellStart"/>
      <w:r w:rsidRPr="00374702">
        <w:rPr>
          <w:spacing w:val="-2"/>
        </w:rPr>
        <w:t>існуючих</w:t>
      </w:r>
      <w:proofErr w:type="spellEnd"/>
      <w:r w:rsidRPr="00374702">
        <w:rPr>
          <w:spacing w:val="-2"/>
        </w:rPr>
        <w:t xml:space="preserve"> проблем і </w:t>
      </w:r>
      <w:proofErr w:type="spellStart"/>
      <w:r w:rsidRPr="00374702">
        <w:rPr>
          <w:spacing w:val="-2"/>
        </w:rPr>
        <w:t>досягнення</w:t>
      </w:r>
      <w:proofErr w:type="spellEnd"/>
      <w:r w:rsidRPr="00374702">
        <w:rPr>
          <w:spacing w:val="-2"/>
        </w:rPr>
        <w:t xml:space="preserve"> </w:t>
      </w:r>
      <w:proofErr w:type="spellStart"/>
      <w:r w:rsidRPr="00374702">
        <w:rPr>
          <w:spacing w:val="-2"/>
        </w:rPr>
        <w:t>цілей</w:t>
      </w:r>
      <w:proofErr w:type="spellEnd"/>
      <w:r w:rsidRPr="00374702">
        <w:rPr>
          <w:spacing w:val="-2"/>
        </w:rPr>
        <w:t xml:space="preserve"> є </w:t>
      </w:r>
      <w:proofErr w:type="spellStart"/>
      <w:r w:rsidRPr="00374702">
        <w:rPr>
          <w:spacing w:val="-2"/>
        </w:rPr>
        <w:t>застосування</w:t>
      </w:r>
      <w:proofErr w:type="spellEnd"/>
      <w:r w:rsidRPr="00374702">
        <w:rPr>
          <w:spacing w:val="-2"/>
        </w:rPr>
        <w:t xml:space="preserve"> </w:t>
      </w:r>
      <w:proofErr w:type="spellStart"/>
      <w:r w:rsidRPr="00374702">
        <w:rPr>
          <w:spacing w:val="-2"/>
        </w:rPr>
        <w:t>Альтернативи</w:t>
      </w:r>
      <w:proofErr w:type="spellEnd"/>
      <w:r w:rsidRPr="00374702">
        <w:rPr>
          <w:spacing w:val="-2"/>
        </w:rPr>
        <w:t xml:space="preserve"> </w:t>
      </w:r>
      <w:r>
        <w:rPr>
          <w:spacing w:val="-2"/>
          <w:lang w:val="uk-UA"/>
        </w:rPr>
        <w:t>1</w:t>
      </w:r>
      <w:r w:rsidRPr="00374702">
        <w:rPr>
          <w:spacing w:val="-2"/>
        </w:rPr>
        <w:t xml:space="preserve"> – </w:t>
      </w:r>
      <w:proofErr w:type="spellStart"/>
      <w:r w:rsidRPr="00374702">
        <w:rPr>
          <w:spacing w:val="-2"/>
        </w:rPr>
        <w:t>прийняття</w:t>
      </w:r>
      <w:proofErr w:type="spellEnd"/>
      <w:r w:rsidRPr="00374702">
        <w:rPr>
          <w:spacing w:val="-2"/>
        </w:rPr>
        <w:t xml:space="preserve"> і </w:t>
      </w:r>
      <w:proofErr w:type="spellStart"/>
      <w:r w:rsidRPr="00374702">
        <w:rPr>
          <w:spacing w:val="-2"/>
        </w:rPr>
        <w:t>запровадження</w:t>
      </w:r>
      <w:proofErr w:type="spellEnd"/>
      <w:r w:rsidRPr="00374702">
        <w:rPr>
          <w:spacing w:val="-2"/>
        </w:rPr>
        <w:t xml:space="preserve"> </w:t>
      </w:r>
      <w:proofErr w:type="spellStart"/>
      <w:r w:rsidRPr="00374702">
        <w:rPr>
          <w:spacing w:val="-2"/>
        </w:rPr>
        <w:t>пропонованого</w:t>
      </w:r>
      <w:proofErr w:type="spellEnd"/>
      <w:r w:rsidRPr="00374702">
        <w:rPr>
          <w:spacing w:val="-2"/>
        </w:rPr>
        <w:t xml:space="preserve"> проекту регуляторного акта.</w:t>
      </w:r>
    </w:p>
    <w:p w14:paraId="76B77A5B" w14:textId="77777777" w:rsidR="00BF6A01" w:rsidRPr="00803E27" w:rsidRDefault="00BF6A01" w:rsidP="00BF6A01">
      <w:pPr>
        <w:spacing w:after="60" w:line="252" w:lineRule="auto"/>
        <w:ind w:firstLine="425"/>
        <w:jc w:val="both"/>
        <w:rPr>
          <w:spacing w:val="-6"/>
        </w:rPr>
      </w:pPr>
      <w:r w:rsidRPr="00803E27">
        <w:rPr>
          <w:b/>
          <w:bCs/>
          <w:spacing w:val="-6"/>
        </w:rPr>
        <w:t xml:space="preserve">Заходи, </w:t>
      </w:r>
      <w:proofErr w:type="spellStart"/>
      <w:r w:rsidRPr="00803E27">
        <w:rPr>
          <w:b/>
          <w:bCs/>
          <w:spacing w:val="-6"/>
        </w:rPr>
        <w:t>які</w:t>
      </w:r>
      <w:proofErr w:type="spellEnd"/>
      <w:r w:rsidRPr="00803E27">
        <w:rPr>
          <w:b/>
          <w:bCs/>
          <w:spacing w:val="-6"/>
        </w:rPr>
        <w:t xml:space="preserve"> </w:t>
      </w:r>
      <w:proofErr w:type="spellStart"/>
      <w:r w:rsidRPr="00803E27">
        <w:rPr>
          <w:b/>
          <w:bCs/>
          <w:spacing w:val="-6"/>
        </w:rPr>
        <w:t>мають</w:t>
      </w:r>
      <w:proofErr w:type="spellEnd"/>
      <w:r w:rsidRPr="00803E27">
        <w:rPr>
          <w:b/>
          <w:bCs/>
          <w:spacing w:val="-6"/>
        </w:rPr>
        <w:t xml:space="preserve"> </w:t>
      </w:r>
      <w:proofErr w:type="spellStart"/>
      <w:r w:rsidRPr="00803E27">
        <w:rPr>
          <w:b/>
          <w:bCs/>
          <w:spacing w:val="-6"/>
        </w:rPr>
        <w:t>здійснити</w:t>
      </w:r>
      <w:proofErr w:type="spellEnd"/>
      <w:r w:rsidRPr="00803E27">
        <w:rPr>
          <w:b/>
          <w:bCs/>
          <w:spacing w:val="-6"/>
        </w:rPr>
        <w:t xml:space="preserve"> </w:t>
      </w:r>
      <w:proofErr w:type="spellStart"/>
      <w:r w:rsidRPr="00803E27">
        <w:rPr>
          <w:b/>
          <w:bCs/>
          <w:spacing w:val="-6"/>
        </w:rPr>
        <w:t>органи</w:t>
      </w:r>
      <w:proofErr w:type="spellEnd"/>
      <w:r w:rsidRPr="00803E27">
        <w:rPr>
          <w:b/>
          <w:bCs/>
          <w:spacing w:val="-6"/>
        </w:rPr>
        <w:t xml:space="preserve"> </w:t>
      </w:r>
      <w:proofErr w:type="spellStart"/>
      <w:r w:rsidRPr="00803E27">
        <w:rPr>
          <w:b/>
          <w:bCs/>
          <w:spacing w:val="-6"/>
        </w:rPr>
        <w:t>влади</w:t>
      </w:r>
      <w:proofErr w:type="spellEnd"/>
      <w:r w:rsidRPr="00803E27">
        <w:rPr>
          <w:b/>
          <w:bCs/>
          <w:spacing w:val="-6"/>
        </w:rPr>
        <w:t xml:space="preserve"> для </w:t>
      </w:r>
      <w:proofErr w:type="spellStart"/>
      <w:r w:rsidRPr="00803E27">
        <w:rPr>
          <w:b/>
          <w:bCs/>
          <w:spacing w:val="-6"/>
        </w:rPr>
        <w:t>впровадження</w:t>
      </w:r>
      <w:proofErr w:type="spellEnd"/>
      <w:r w:rsidRPr="00803E27">
        <w:rPr>
          <w:b/>
          <w:bCs/>
          <w:spacing w:val="-6"/>
        </w:rPr>
        <w:t xml:space="preserve"> </w:t>
      </w:r>
      <w:proofErr w:type="spellStart"/>
      <w:r w:rsidRPr="00803E27">
        <w:rPr>
          <w:b/>
          <w:bCs/>
          <w:spacing w:val="-6"/>
        </w:rPr>
        <w:t>цього</w:t>
      </w:r>
      <w:proofErr w:type="spellEnd"/>
      <w:r w:rsidRPr="00803E27">
        <w:rPr>
          <w:b/>
          <w:bCs/>
          <w:spacing w:val="-6"/>
        </w:rPr>
        <w:t xml:space="preserve"> регуляторного акта:</w:t>
      </w:r>
    </w:p>
    <w:p w14:paraId="77DDED17" w14:textId="77777777" w:rsidR="00BF6A01" w:rsidRDefault="00BF6A01" w:rsidP="00BF6A01">
      <w:pPr>
        <w:spacing w:line="252" w:lineRule="auto"/>
        <w:ind w:firstLine="426"/>
        <w:jc w:val="both"/>
      </w:pPr>
      <w:proofErr w:type="spellStart"/>
      <w:r w:rsidRPr="00583619">
        <w:t>Оприлюднення</w:t>
      </w:r>
      <w:proofErr w:type="spellEnd"/>
      <w:r w:rsidRPr="00583619">
        <w:t xml:space="preserve"> проекту </w:t>
      </w:r>
      <w:r>
        <w:t xml:space="preserve">регуляторного акта </w:t>
      </w:r>
      <w:r w:rsidRPr="00583619">
        <w:t xml:space="preserve">разом з АРВ </w:t>
      </w:r>
      <w:proofErr w:type="gramStart"/>
      <w:r>
        <w:t>у порядку</w:t>
      </w:r>
      <w:proofErr w:type="gramEnd"/>
      <w:r>
        <w:t xml:space="preserve">, </w:t>
      </w:r>
      <w:proofErr w:type="spellStart"/>
      <w:r>
        <w:t>встановленому</w:t>
      </w:r>
      <w:proofErr w:type="spellEnd"/>
      <w:r>
        <w:t xml:space="preserve"> законом, для </w:t>
      </w:r>
      <w:proofErr w:type="spellStart"/>
      <w:r w:rsidRPr="00583619">
        <w:t>отримання</w:t>
      </w:r>
      <w:proofErr w:type="spellEnd"/>
      <w:r w:rsidRPr="00583619">
        <w:t xml:space="preserve"> </w:t>
      </w:r>
      <w:proofErr w:type="spellStart"/>
      <w:r>
        <w:t>зауважень</w:t>
      </w:r>
      <w:proofErr w:type="spellEnd"/>
      <w:r>
        <w:t xml:space="preserve"> і </w:t>
      </w:r>
      <w:proofErr w:type="spellStart"/>
      <w:r>
        <w:t>пропозицій</w:t>
      </w:r>
      <w:proofErr w:type="spellEnd"/>
      <w:r>
        <w:t xml:space="preserve"> </w:t>
      </w:r>
      <w:proofErr w:type="spellStart"/>
      <w:r>
        <w:t>від</w:t>
      </w:r>
      <w:proofErr w:type="spellEnd"/>
      <w:r>
        <w:t xml:space="preserve"> </w:t>
      </w:r>
      <w:proofErr w:type="spellStart"/>
      <w:r>
        <w:t>юридичних</w:t>
      </w:r>
      <w:proofErr w:type="spellEnd"/>
      <w:r>
        <w:t xml:space="preserve"> і </w:t>
      </w:r>
      <w:proofErr w:type="spellStart"/>
      <w:r>
        <w:t>фізичних</w:t>
      </w:r>
      <w:proofErr w:type="spellEnd"/>
      <w:r>
        <w:t xml:space="preserve"> </w:t>
      </w:r>
      <w:proofErr w:type="spellStart"/>
      <w:r>
        <w:t>осіб</w:t>
      </w:r>
      <w:proofErr w:type="spellEnd"/>
      <w:r>
        <w:t>.</w:t>
      </w:r>
    </w:p>
    <w:p w14:paraId="17DD8B43" w14:textId="77777777" w:rsidR="00BF6A01" w:rsidRPr="00583619" w:rsidRDefault="00BF6A01" w:rsidP="00BF6A01">
      <w:pPr>
        <w:spacing w:line="252" w:lineRule="auto"/>
        <w:ind w:firstLine="426"/>
      </w:pPr>
      <w:proofErr w:type="spellStart"/>
      <w:r>
        <w:t>Проведення</w:t>
      </w:r>
      <w:proofErr w:type="spellEnd"/>
      <w:r>
        <w:t xml:space="preserve"> </w:t>
      </w:r>
      <w:proofErr w:type="spellStart"/>
      <w:r>
        <w:t>консультацій</w:t>
      </w:r>
      <w:proofErr w:type="spellEnd"/>
      <w:r>
        <w:t xml:space="preserve"> з </w:t>
      </w:r>
      <w:proofErr w:type="spellStart"/>
      <w:r>
        <w:t>суб’</w:t>
      </w:r>
      <w:r w:rsidRPr="00583619">
        <w:t>єктами</w:t>
      </w:r>
      <w:proofErr w:type="spellEnd"/>
      <w:r w:rsidRPr="00583619">
        <w:t xml:space="preserve"> </w:t>
      </w:r>
      <w:proofErr w:type="spellStart"/>
      <w:r w:rsidRPr="00583619">
        <w:t>господарювання</w:t>
      </w:r>
      <w:proofErr w:type="spellEnd"/>
      <w:r w:rsidRPr="00583619">
        <w:t>.</w:t>
      </w:r>
    </w:p>
    <w:p w14:paraId="29343F37" w14:textId="77777777" w:rsidR="00BF6A01" w:rsidRPr="00583619" w:rsidRDefault="00BF6A01" w:rsidP="00BF6A01">
      <w:pPr>
        <w:spacing w:line="252" w:lineRule="auto"/>
        <w:ind w:firstLine="426"/>
        <w:jc w:val="both"/>
      </w:pPr>
      <w:proofErr w:type="spellStart"/>
      <w:r w:rsidRPr="00583619">
        <w:t>Підготовка</w:t>
      </w:r>
      <w:proofErr w:type="spellEnd"/>
      <w:r w:rsidRPr="00583619">
        <w:t xml:space="preserve"> </w:t>
      </w:r>
      <w:proofErr w:type="spellStart"/>
      <w:r w:rsidRPr="00583619">
        <w:t>експертного</w:t>
      </w:r>
      <w:proofErr w:type="spellEnd"/>
      <w:r w:rsidRPr="00583619">
        <w:t xml:space="preserve"> </w:t>
      </w:r>
      <w:proofErr w:type="spellStart"/>
      <w:r w:rsidRPr="00583619">
        <w:t>висновку</w:t>
      </w:r>
      <w:proofErr w:type="spellEnd"/>
      <w:r>
        <w:t xml:space="preserve"> </w:t>
      </w:r>
      <w:proofErr w:type="spellStart"/>
      <w:r>
        <w:t>відповідної</w:t>
      </w:r>
      <w:proofErr w:type="spellEnd"/>
      <w:r w:rsidRPr="00583619">
        <w:t xml:space="preserve"> </w:t>
      </w:r>
      <w:proofErr w:type="spellStart"/>
      <w:r w:rsidRPr="00583619">
        <w:t>постійної</w:t>
      </w:r>
      <w:proofErr w:type="spellEnd"/>
      <w:r w:rsidRPr="00583619">
        <w:t xml:space="preserve"> </w:t>
      </w:r>
      <w:proofErr w:type="spellStart"/>
      <w:r w:rsidRPr="00583619">
        <w:t>комісії</w:t>
      </w:r>
      <w:proofErr w:type="spellEnd"/>
      <w:r w:rsidRPr="00583619">
        <w:t xml:space="preserve"> </w:t>
      </w:r>
      <w:proofErr w:type="spellStart"/>
      <w:r>
        <w:t>міської</w:t>
      </w:r>
      <w:proofErr w:type="spellEnd"/>
      <w:r>
        <w:t xml:space="preserve"> ради </w:t>
      </w:r>
      <w:proofErr w:type="spellStart"/>
      <w:r w:rsidRPr="00583619">
        <w:t>щодо</w:t>
      </w:r>
      <w:proofErr w:type="spellEnd"/>
      <w:r w:rsidRPr="00583619">
        <w:t xml:space="preserve"> </w:t>
      </w:r>
      <w:proofErr w:type="spellStart"/>
      <w:r w:rsidRPr="00583619">
        <w:t>відповідност</w:t>
      </w:r>
      <w:r>
        <w:t>і</w:t>
      </w:r>
      <w:proofErr w:type="spellEnd"/>
      <w:r>
        <w:t xml:space="preserve"> проекту </w:t>
      </w:r>
      <w:proofErr w:type="spellStart"/>
      <w:r>
        <w:t>рішення</w:t>
      </w:r>
      <w:proofErr w:type="spellEnd"/>
      <w:r>
        <w:t xml:space="preserve"> </w:t>
      </w:r>
      <w:proofErr w:type="spellStart"/>
      <w:r>
        <w:t>вимогам</w:t>
      </w:r>
      <w:proofErr w:type="spellEnd"/>
      <w:r>
        <w:t xml:space="preserve"> ст. 4 та ст.</w:t>
      </w:r>
      <w:r w:rsidRPr="00583619">
        <w:t xml:space="preserve"> 8 Закону </w:t>
      </w:r>
      <w:proofErr w:type="spellStart"/>
      <w:r w:rsidRPr="00583619">
        <w:t>У</w:t>
      </w:r>
      <w:r>
        <w:t>країни</w:t>
      </w:r>
      <w:proofErr w:type="spellEnd"/>
      <w:r>
        <w:t xml:space="preserve"> «</w:t>
      </w:r>
      <w:r w:rsidRPr="00583619">
        <w:t xml:space="preserve">Про засади </w:t>
      </w:r>
      <w:proofErr w:type="spellStart"/>
      <w:r w:rsidRPr="00583619">
        <w:t>державної</w:t>
      </w:r>
      <w:proofErr w:type="spellEnd"/>
      <w:r w:rsidRPr="00583619">
        <w:t xml:space="preserve"> </w:t>
      </w:r>
      <w:proofErr w:type="spellStart"/>
      <w:r w:rsidRPr="00583619">
        <w:t>регуляторної</w:t>
      </w:r>
      <w:proofErr w:type="spellEnd"/>
      <w:r w:rsidRPr="00583619">
        <w:t xml:space="preserve"> </w:t>
      </w:r>
      <w:proofErr w:type="spellStart"/>
      <w:r w:rsidRPr="00583619">
        <w:t>політики</w:t>
      </w:r>
      <w:proofErr w:type="spellEnd"/>
      <w:r w:rsidRPr="00583619">
        <w:t xml:space="preserve"> у</w:t>
      </w:r>
      <w:r>
        <w:t xml:space="preserve"> </w:t>
      </w:r>
      <w:proofErr w:type="spellStart"/>
      <w:r>
        <w:t>сфері</w:t>
      </w:r>
      <w:proofErr w:type="spellEnd"/>
      <w:r>
        <w:t xml:space="preserve"> </w:t>
      </w:r>
      <w:proofErr w:type="spellStart"/>
      <w:r>
        <w:t>господарської</w:t>
      </w:r>
      <w:proofErr w:type="spellEnd"/>
      <w:r>
        <w:t xml:space="preserve"> </w:t>
      </w:r>
      <w:proofErr w:type="spellStart"/>
      <w:r>
        <w:t>діяльності</w:t>
      </w:r>
      <w:proofErr w:type="spellEnd"/>
      <w:r>
        <w:t>»</w:t>
      </w:r>
      <w:r w:rsidRPr="00583619">
        <w:t>.</w:t>
      </w:r>
    </w:p>
    <w:p w14:paraId="5469EB75" w14:textId="77777777" w:rsidR="00BF6A01" w:rsidRPr="00583619" w:rsidRDefault="00BF6A01" w:rsidP="00BF6A01">
      <w:pPr>
        <w:spacing w:line="252" w:lineRule="auto"/>
        <w:ind w:firstLine="426"/>
        <w:jc w:val="both"/>
      </w:pPr>
      <w:proofErr w:type="spellStart"/>
      <w:r w:rsidRPr="00583619">
        <w:t>Отрима</w:t>
      </w:r>
      <w:r>
        <w:t>ння</w:t>
      </w:r>
      <w:proofErr w:type="spellEnd"/>
      <w:r>
        <w:t xml:space="preserve"> </w:t>
      </w:r>
      <w:proofErr w:type="spellStart"/>
      <w:r>
        <w:t>пропозицій</w:t>
      </w:r>
      <w:proofErr w:type="spellEnd"/>
      <w:r>
        <w:t xml:space="preserve"> </w:t>
      </w:r>
      <w:proofErr w:type="spellStart"/>
      <w:r>
        <w:t>щодо</w:t>
      </w:r>
      <w:proofErr w:type="spellEnd"/>
      <w:r>
        <w:t xml:space="preserve"> проекту регуляторного акта </w:t>
      </w:r>
      <w:proofErr w:type="spellStart"/>
      <w:r w:rsidRPr="00583619">
        <w:t>від</w:t>
      </w:r>
      <w:proofErr w:type="spellEnd"/>
      <w:r w:rsidRPr="00583619">
        <w:t xml:space="preserve"> </w:t>
      </w:r>
      <w:r>
        <w:t xml:space="preserve">сектора </w:t>
      </w:r>
      <w:proofErr w:type="spellStart"/>
      <w:r w:rsidRPr="00583619">
        <w:t>Державної</w:t>
      </w:r>
      <w:proofErr w:type="spellEnd"/>
      <w:r w:rsidRPr="00583619">
        <w:t xml:space="preserve"> </w:t>
      </w:r>
      <w:proofErr w:type="spellStart"/>
      <w:r w:rsidRPr="00583619">
        <w:t>регуляторної</w:t>
      </w:r>
      <w:proofErr w:type="spellEnd"/>
      <w:r w:rsidRPr="00583619">
        <w:t xml:space="preserve"> </w:t>
      </w:r>
      <w:proofErr w:type="spellStart"/>
      <w:r w:rsidRPr="00583619">
        <w:t>служби</w:t>
      </w:r>
      <w:proofErr w:type="spellEnd"/>
      <w:r w:rsidRPr="00583619">
        <w:t xml:space="preserve"> </w:t>
      </w:r>
      <w:proofErr w:type="spellStart"/>
      <w:r w:rsidRPr="00583619">
        <w:t>України</w:t>
      </w:r>
      <w:proofErr w:type="spellEnd"/>
      <w:r>
        <w:t xml:space="preserve"> у </w:t>
      </w:r>
      <w:proofErr w:type="spellStart"/>
      <w:r>
        <w:t>Вінницькій</w:t>
      </w:r>
      <w:proofErr w:type="spellEnd"/>
      <w:r>
        <w:t xml:space="preserve"> </w:t>
      </w:r>
      <w:proofErr w:type="spellStart"/>
      <w:r>
        <w:t>області</w:t>
      </w:r>
      <w:proofErr w:type="spellEnd"/>
      <w:r>
        <w:t xml:space="preserve"> та </w:t>
      </w:r>
      <w:proofErr w:type="spellStart"/>
      <w:r>
        <w:t>відповідного</w:t>
      </w:r>
      <w:proofErr w:type="spellEnd"/>
      <w:r>
        <w:t xml:space="preserve"> </w:t>
      </w:r>
      <w:proofErr w:type="spellStart"/>
      <w:r>
        <w:t>територіального</w:t>
      </w:r>
      <w:proofErr w:type="spellEnd"/>
      <w:r>
        <w:t xml:space="preserve"> </w:t>
      </w:r>
      <w:proofErr w:type="spellStart"/>
      <w:r>
        <w:t>відділення</w:t>
      </w:r>
      <w:proofErr w:type="spellEnd"/>
      <w:r>
        <w:t xml:space="preserve"> Антимонопольного </w:t>
      </w:r>
      <w:proofErr w:type="spellStart"/>
      <w:r>
        <w:t>комітету</w:t>
      </w:r>
      <w:proofErr w:type="spellEnd"/>
      <w:r>
        <w:t xml:space="preserve"> </w:t>
      </w:r>
      <w:proofErr w:type="spellStart"/>
      <w:r>
        <w:t>України</w:t>
      </w:r>
      <w:proofErr w:type="spellEnd"/>
      <w:r w:rsidRPr="00583619">
        <w:t>.</w:t>
      </w:r>
    </w:p>
    <w:p w14:paraId="7E7AD678" w14:textId="63BB5285" w:rsidR="00BF6A01" w:rsidRPr="00583619" w:rsidRDefault="00BF6A01" w:rsidP="00BF6A01">
      <w:pPr>
        <w:spacing w:line="252" w:lineRule="auto"/>
        <w:ind w:firstLine="426"/>
      </w:pPr>
      <w:proofErr w:type="spellStart"/>
      <w:r w:rsidRPr="00583619">
        <w:t>Прийняття</w:t>
      </w:r>
      <w:proofErr w:type="spellEnd"/>
      <w:r w:rsidRPr="00583619">
        <w:t xml:space="preserve"> </w:t>
      </w:r>
      <w:proofErr w:type="spellStart"/>
      <w:r w:rsidRPr="00583619">
        <w:t>рішення</w:t>
      </w:r>
      <w:proofErr w:type="spellEnd"/>
      <w:r w:rsidRPr="00583619">
        <w:t xml:space="preserve"> </w:t>
      </w:r>
      <w:proofErr w:type="gramStart"/>
      <w:r w:rsidRPr="00583619">
        <w:t xml:space="preserve">на  </w:t>
      </w:r>
      <w:proofErr w:type="spellStart"/>
      <w:r w:rsidRPr="00583619">
        <w:t>засіданні</w:t>
      </w:r>
      <w:proofErr w:type="spellEnd"/>
      <w:proofErr w:type="gramEnd"/>
      <w:r w:rsidRPr="00583619">
        <w:t xml:space="preserve"> </w:t>
      </w:r>
      <w:proofErr w:type="spellStart"/>
      <w:r w:rsidRPr="00583619">
        <w:t>сесії</w:t>
      </w:r>
      <w:proofErr w:type="spellEnd"/>
      <w:r w:rsidRPr="00583619">
        <w:t xml:space="preserve"> </w:t>
      </w:r>
      <w:proofErr w:type="spellStart"/>
      <w:r w:rsidRPr="00583619">
        <w:t>міської</w:t>
      </w:r>
      <w:proofErr w:type="spellEnd"/>
      <w:r w:rsidRPr="00583619">
        <w:t xml:space="preserve"> ради.</w:t>
      </w:r>
    </w:p>
    <w:p w14:paraId="4982BA2C" w14:textId="77777777" w:rsidR="00BF6A01" w:rsidRDefault="00BF6A01" w:rsidP="00BF6A01">
      <w:pPr>
        <w:spacing w:line="252" w:lineRule="auto"/>
        <w:ind w:firstLine="426"/>
      </w:pPr>
      <w:proofErr w:type="spellStart"/>
      <w:r w:rsidRPr="00583619">
        <w:t>Оприлюднення</w:t>
      </w:r>
      <w:proofErr w:type="spellEnd"/>
      <w:r w:rsidRPr="00583619">
        <w:t xml:space="preserve"> </w:t>
      </w:r>
      <w:proofErr w:type="spellStart"/>
      <w:r w:rsidRPr="00583619">
        <w:t>рішення</w:t>
      </w:r>
      <w:proofErr w:type="spellEnd"/>
      <w:r w:rsidRPr="00583619">
        <w:t xml:space="preserve"> у </w:t>
      </w:r>
      <w:proofErr w:type="spellStart"/>
      <w:r w:rsidRPr="00583619">
        <w:t>встановленому</w:t>
      </w:r>
      <w:proofErr w:type="spellEnd"/>
      <w:r w:rsidRPr="00583619">
        <w:t xml:space="preserve"> </w:t>
      </w:r>
      <w:proofErr w:type="spellStart"/>
      <w:r w:rsidRPr="00583619">
        <w:t>законодавством</w:t>
      </w:r>
      <w:proofErr w:type="spellEnd"/>
      <w:r w:rsidRPr="00583619">
        <w:t xml:space="preserve"> порядку.</w:t>
      </w:r>
    </w:p>
    <w:p w14:paraId="372CF823" w14:textId="77777777" w:rsidR="00BF6A01" w:rsidRPr="00583619" w:rsidRDefault="00BF6A01" w:rsidP="00BF6A01">
      <w:pPr>
        <w:spacing w:line="252" w:lineRule="auto"/>
        <w:ind w:firstLine="426"/>
      </w:pPr>
      <w:proofErr w:type="spellStart"/>
      <w:r>
        <w:t>Впровадження</w:t>
      </w:r>
      <w:proofErr w:type="spellEnd"/>
      <w:r>
        <w:t xml:space="preserve"> і </w:t>
      </w:r>
      <w:proofErr w:type="spellStart"/>
      <w:r>
        <w:t>виконання</w:t>
      </w:r>
      <w:proofErr w:type="spellEnd"/>
      <w:r>
        <w:t xml:space="preserve"> </w:t>
      </w:r>
      <w:proofErr w:type="spellStart"/>
      <w:r>
        <w:t>рішення</w:t>
      </w:r>
      <w:proofErr w:type="spellEnd"/>
      <w:r>
        <w:t xml:space="preserve"> </w:t>
      </w:r>
      <w:proofErr w:type="spellStart"/>
      <w:r>
        <w:t>міської</w:t>
      </w:r>
      <w:proofErr w:type="spellEnd"/>
      <w:r>
        <w:t xml:space="preserve"> ради.</w:t>
      </w:r>
    </w:p>
    <w:p w14:paraId="53381B80" w14:textId="77777777" w:rsidR="00BF6A01" w:rsidRPr="007A1A0B" w:rsidRDefault="00BF6A01" w:rsidP="00BF6A01">
      <w:pPr>
        <w:spacing w:line="252" w:lineRule="auto"/>
        <w:ind w:firstLine="426"/>
        <w:jc w:val="both"/>
      </w:pPr>
      <w:proofErr w:type="spellStart"/>
      <w:r w:rsidRPr="007A1A0B">
        <w:lastRenderedPageBreak/>
        <w:t>Проведення</w:t>
      </w:r>
      <w:proofErr w:type="spellEnd"/>
      <w:r w:rsidRPr="007A1A0B">
        <w:t xml:space="preserve"> </w:t>
      </w:r>
      <w:proofErr w:type="spellStart"/>
      <w:r w:rsidRPr="007A1A0B">
        <w:t>заходів</w:t>
      </w:r>
      <w:proofErr w:type="spellEnd"/>
      <w:r w:rsidRPr="007A1A0B">
        <w:t xml:space="preserve"> з </w:t>
      </w:r>
      <w:proofErr w:type="spellStart"/>
      <w:r w:rsidRPr="007A1A0B">
        <w:t>відстеження</w:t>
      </w:r>
      <w:proofErr w:type="spellEnd"/>
      <w:r w:rsidRPr="007A1A0B">
        <w:t xml:space="preserve"> </w:t>
      </w:r>
      <w:proofErr w:type="spellStart"/>
      <w:r w:rsidRPr="007A1A0B">
        <w:t>результативності</w:t>
      </w:r>
      <w:proofErr w:type="spellEnd"/>
      <w:r w:rsidRPr="007A1A0B">
        <w:t xml:space="preserve"> </w:t>
      </w:r>
      <w:proofErr w:type="spellStart"/>
      <w:r w:rsidRPr="007A1A0B">
        <w:t>прийнятого</w:t>
      </w:r>
      <w:proofErr w:type="spellEnd"/>
      <w:r w:rsidRPr="007A1A0B">
        <w:t xml:space="preserve"> </w:t>
      </w:r>
      <w:proofErr w:type="spellStart"/>
      <w:r w:rsidRPr="007A1A0B">
        <w:t>рішення</w:t>
      </w:r>
      <w:proofErr w:type="spellEnd"/>
      <w:r w:rsidRPr="007A1A0B">
        <w:t xml:space="preserve"> </w:t>
      </w:r>
      <w:proofErr w:type="gramStart"/>
      <w:r w:rsidRPr="007A1A0B">
        <w:t>у порядку</w:t>
      </w:r>
      <w:proofErr w:type="gramEnd"/>
      <w:r w:rsidRPr="007A1A0B">
        <w:t xml:space="preserve"> та строки, </w:t>
      </w:r>
      <w:proofErr w:type="spellStart"/>
      <w:r w:rsidRPr="007A1A0B">
        <w:t>визначені</w:t>
      </w:r>
      <w:proofErr w:type="spellEnd"/>
      <w:r w:rsidRPr="007A1A0B">
        <w:t xml:space="preserve"> </w:t>
      </w:r>
      <w:proofErr w:type="spellStart"/>
      <w:r w:rsidRPr="007A1A0B">
        <w:t>законодавством</w:t>
      </w:r>
      <w:proofErr w:type="spellEnd"/>
      <w:r w:rsidRPr="007A1A0B">
        <w:t>.</w:t>
      </w:r>
    </w:p>
    <w:p w14:paraId="613E45A3" w14:textId="77777777" w:rsidR="00BF6A01" w:rsidRDefault="00BF6A01" w:rsidP="00BF6A01">
      <w:pPr>
        <w:spacing w:after="60" w:line="252" w:lineRule="auto"/>
        <w:ind w:firstLine="567"/>
      </w:pPr>
      <w:r w:rsidRPr="00583619">
        <w:t> </w:t>
      </w:r>
      <w:bookmarkStart w:id="22" w:name="n163"/>
      <w:bookmarkEnd w:id="22"/>
    </w:p>
    <w:p w14:paraId="02850A19" w14:textId="72C74210" w:rsidR="00C36E73" w:rsidRPr="00A71992" w:rsidRDefault="00C36E73" w:rsidP="00BF6A01">
      <w:pPr>
        <w:spacing w:after="60" w:line="252" w:lineRule="auto"/>
        <w:ind w:firstLine="567"/>
        <w:rPr>
          <w:b/>
          <w:bCs/>
          <w:color w:val="000000"/>
          <w:sz w:val="25"/>
          <w:szCs w:val="25"/>
          <w:lang w:val="uk-UA"/>
        </w:rPr>
      </w:pPr>
      <w:r w:rsidRPr="00A71992">
        <w:rPr>
          <w:b/>
          <w:bCs/>
          <w:color w:val="000000"/>
          <w:sz w:val="25"/>
          <w:szCs w:val="25"/>
          <w:lang w:val="uk-UA"/>
        </w:rPr>
        <w:t>VI. Оцінка виконання вимог регуляторного акт</w:t>
      </w:r>
      <w:r w:rsidR="00B24223" w:rsidRPr="00A71992">
        <w:rPr>
          <w:b/>
          <w:bCs/>
          <w:color w:val="000000"/>
          <w:sz w:val="25"/>
          <w:szCs w:val="25"/>
          <w:lang w:val="uk-UA"/>
        </w:rPr>
        <w:t>у</w:t>
      </w:r>
      <w:r w:rsidRPr="00A71992">
        <w:rPr>
          <w:b/>
          <w:bCs/>
          <w:color w:val="000000"/>
          <w:sz w:val="25"/>
          <w:szCs w:val="25"/>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4E119F4" w14:textId="77777777" w:rsidR="00C36E73" w:rsidRDefault="00C36E73" w:rsidP="00C36E73">
      <w:pPr>
        <w:ind w:firstLine="708"/>
        <w:jc w:val="both"/>
        <w:rPr>
          <w:b/>
          <w:lang w:val="uk-UA"/>
        </w:rPr>
      </w:pPr>
    </w:p>
    <w:p w14:paraId="300C5E32" w14:textId="749AC671" w:rsidR="00BF6A01" w:rsidRPr="00BF6A01" w:rsidRDefault="00BF6A01" w:rsidP="00BF6A01">
      <w:pPr>
        <w:tabs>
          <w:tab w:val="left" w:pos="426"/>
        </w:tabs>
        <w:snapToGrid w:val="0"/>
        <w:spacing w:line="252" w:lineRule="auto"/>
        <w:ind w:firstLine="425"/>
        <w:jc w:val="both"/>
        <w:rPr>
          <w:spacing w:val="-2"/>
          <w:lang w:val="uk-UA"/>
        </w:rPr>
      </w:pPr>
      <w:r w:rsidRPr="00BF6A01">
        <w:rPr>
          <w:spacing w:val="-2"/>
          <w:lang w:val="uk-UA"/>
        </w:rPr>
        <w:t xml:space="preserve">Пропоноване регулювання передбачає запровадження комплексного прозорого і </w:t>
      </w:r>
      <w:proofErr w:type="spellStart"/>
      <w:r w:rsidRPr="00BF6A01">
        <w:rPr>
          <w:spacing w:val="-2"/>
          <w:lang w:val="uk-UA"/>
        </w:rPr>
        <w:t>передбачувануваного</w:t>
      </w:r>
      <w:proofErr w:type="spellEnd"/>
      <w:r w:rsidRPr="00BF6A01">
        <w:rPr>
          <w:spacing w:val="-2"/>
          <w:lang w:val="uk-UA"/>
        </w:rPr>
        <w:t xml:space="preserve"> порядку  демонтажу</w:t>
      </w:r>
      <w:r w:rsidR="0055743B">
        <w:rPr>
          <w:spacing w:val="-2"/>
          <w:lang w:val="uk-UA"/>
        </w:rPr>
        <w:t xml:space="preserve"> тимчасових споруд </w:t>
      </w:r>
      <w:r w:rsidRPr="00BF6A01">
        <w:rPr>
          <w:spacing w:val="-2"/>
          <w:lang w:val="uk-UA"/>
        </w:rPr>
        <w:t>, а вигоди від його прийняття отримають усі категорії суб’єктів господарювання і насамперед суб’єкти малого підприємництва внаслідок спрощення процедур розміщення ТС.</w:t>
      </w:r>
    </w:p>
    <w:p w14:paraId="1D68614B" w14:textId="77777777" w:rsidR="00C36E73" w:rsidRPr="00F03C0D" w:rsidRDefault="00C36E73" w:rsidP="00C36E73">
      <w:pPr>
        <w:shd w:val="clear" w:color="auto" w:fill="FFFFFF"/>
        <w:ind w:firstLine="450"/>
        <w:jc w:val="both"/>
        <w:textAlignment w:val="baseline"/>
        <w:rPr>
          <w:color w:val="000000"/>
          <w:lang w:val="uk-UA"/>
        </w:rPr>
      </w:pPr>
    </w:p>
    <w:p w14:paraId="48692F72" w14:textId="1E5D7C3E" w:rsidR="00C36E73" w:rsidRPr="00714E66" w:rsidRDefault="00BF6A01" w:rsidP="00BF6A01">
      <w:pPr>
        <w:shd w:val="clear" w:color="auto" w:fill="FFFFFF"/>
        <w:textAlignment w:val="baseline"/>
        <w:rPr>
          <w:b/>
          <w:bCs/>
          <w:color w:val="000000"/>
          <w:sz w:val="25"/>
          <w:szCs w:val="25"/>
          <w:lang w:val="uk-UA"/>
        </w:rPr>
      </w:pPr>
      <w:bookmarkStart w:id="23" w:name="n166"/>
      <w:bookmarkEnd w:id="23"/>
      <w:r>
        <w:rPr>
          <w:b/>
          <w:bCs/>
          <w:color w:val="000000"/>
          <w:lang w:val="uk-UA"/>
        </w:rPr>
        <w:t xml:space="preserve">         </w:t>
      </w:r>
      <w:r w:rsidR="00C36E73" w:rsidRPr="00714E66">
        <w:rPr>
          <w:b/>
          <w:bCs/>
          <w:color w:val="000000"/>
          <w:sz w:val="25"/>
          <w:szCs w:val="25"/>
          <w:lang w:val="uk-UA"/>
        </w:rPr>
        <w:t>VII. Обґрунтування запропонованого строку дії регуляторного акт</w:t>
      </w:r>
      <w:r w:rsidR="0038731A" w:rsidRPr="00714E66">
        <w:rPr>
          <w:b/>
          <w:bCs/>
          <w:color w:val="000000"/>
          <w:sz w:val="25"/>
          <w:szCs w:val="25"/>
          <w:lang w:val="uk-UA"/>
        </w:rPr>
        <w:t>у</w:t>
      </w:r>
    </w:p>
    <w:p w14:paraId="0CBC7E5D" w14:textId="77777777" w:rsidR="0038731A" w:rsidRPr="00714E66" w:rsidRDefault="0038731A" w:rsidP="0038731A">
      <w:pPr>
        <w:spacing w:after="20" w:line="252" w:lineRule="auto"/>
        <w:ind w:firstLine="425"/>
        <w:rPr>
          <w:sz w:val="25"/>
          <w:szCs w:val="25"/>
        </w:rPr>
      </w:pPr>
      <w:bookmarkStart w:id="24" w:name="n167"/>
      <w:bookmarkStart w:id="25" w:name="n168"/>
      <w:bookmarkEnd w:id="24"/>
      <w:bookmarkEnd w:id="25"/>
    </w:p>
    <w:p w14:paraId="136DE584" w14:textId="36487A6C" w:rsidR="0038731A" w:rsidRPr="00583619" w:rsidRDefault="0038731A" w:rsidP="0038731A">
      <w:pPr>
        <w:spacing w:after="20" w:line="252" w:lineRule="auto"/>
        <w:ind w:firstLine="425"/>
      </w:pPr>
      <w:proofErr w:type="spellStart"/>
      <w:r>
        <w:rPr>
          <w:b/>
          <w:bCs/>
        </w:rPr>
        <w:t>Запропонований</w:t>
      </w:r>
      <w:proofErr w:type="spellEnd"/>
      <w:r>
        <w:rPr>
          <w:b/>
          <w:bCs/>
        </w:rPr>
        <w:t xml:space="preserve"> </w:t>
      </w:r>
      <w:proofErr w:type="spellStart"/>
      <w:r>
        <w:rPr>
          <w:b/>
          <w:bCs/>
        </w:rPr>
        <w:t>термін</w:t>
      </w:r>
      <w:proofErr w:type="spellEnd"/>
      <w:r>
        <w:rPr>
          <w:b/>
          <w:bCs/>
        </w:rPr>
        <w:t xml:space="preserve"> </w:t>
      </w:r>
      <w:proofErr w:type="spellStart"/>
      <w:r>
        <w:rPr>
          <w:b/>
          <w:bCs/>
        </w:rPr>
        <w:t>дії</w:t>
      </w:r>
      <w:proofErr w:type="spellEnd"/>
      <w:r>
        <w:rPr>
          <w:b/>
          <w:bCs/>
        </w:rPr>
        <w:t xml:space="preserve"> акта</w:t>
      </w:r>
      <w:r w:rsidRPr="00583619">
        <w:rPr>
          <w:b/>
          <w:bCs/>
        </w:rPr>
        <w:t>:</w:t>
      </w:r>
    </w:p>
    <w:p w14:paraId="7A0ABFD5" w14:textId="77777777" w:rsidR="0038731A" w:rsidRPr="00583619" w:rsidRDefault="0038731A" w:rsidP="0038731A">
      <w:pPr>
        <w:spacing w:after="60" w:line="252" w:lineRule="auto"/>
        <w:ind w:firstLine="425"/>
      </w:pPr>
      <w:proofErr w:type="spellStart"/>
      <w:r w:rsidRPr="00583619">
        <w:t>Необмежений</w:t>
      </w:r>
      <w:proofErr w:type="spellEnd"/>
      <w:r w:rsidRPr="00583619">
        <w:t>.</w:t>
      </w:r>
    </w:p>
    <w:p w14:paraId="096E4824" w14:textId="77777777" w:rsidR="0038731A" w:rsidRPr="00583619" w:rsidRDefault="0038731A" w:rsidP="0038731A">
      <w:pPr>
        <w:spacing w:after="20" w:line="252" w:lineRule="auto"/>
        <w:ind w:firstLine="425"/>
      </w:pPr>
      <w:proofErr w:type="spellStart"/>
      <w:r w:rsidRPr="00583619">
        <w:rPr>
          <w:b/>
          <w:bCs/>
        </w:rPr>
        <w:t>Обґрунтування</w:t>
      </w:r>
      <w:proofErr w:type="spellEnd"/>
      <w:r w:rsidRPr="00583619">
        <w:rPr>
          <w:b/>
          <w:bCs/>
        </w:rPr>
        <w:t xml:space="preserve"> </w:t>
      </w:r>
      <w:proofErr w:type="spellStart"/>
      <w:r w:rsidRPr="00583619">
        <w:rPr>
          <w:b/>
          <w:bCs/>
        </w:rPr>
        <w:t>запропонованого</w:t>
      </w:r>
      <w:proofErr w:type="spellEnd"/>
      <w:r w:rsidRPr="00583619">
        <w:rPr>
          <w:b/>
          <w:bCs/>
        </w:rPr>
        <w:t xml:space="preserve"> </w:t>
      </w:r>
      <w:proofErr w:type="spellStart"/>
      <w:r w:rsidRPr="00583619">
        <w:rPr>
          <w:b/>
          <w:bCs/>
        </w:rPr>
        <w:t>терміну</w:t>
      </w:r>
      <w:proofErr w:type="spellEnd"/>
      <w:r w:rsidRPr="00583619">
        <w:rPr>
          <w:b/>
          <w:bCs/>
        </w:rPr>
        <w:t xml:space="preserve"> </w:t>
      </w:r>
      <w:proofErr w:type="spellStart"/>
      <w:r w:rsidRPr="00583619">
        <w:rPr>
          <w:b/>
          <w:bCs/>
        </w:rPr>
        <w:t>дії</w:t>
      </w:r>
      <w:proofErr w:type="spellEnd"/>
      <w:r w:rsidRPr="00583619">
        <w:rPr>
          <w:b/>
          <w:bCs/>
        </w:rPr>
        <w:t xml:space="preserve"> акта:</w:t>
      </w:r>
    </w:p>
    <w:p w14:paraId="66D246FF" w14:textId="4FF7CB89" w:rsidR="0038731A" w:rsidRPr="00583619" w:rsidRDefault="0038731A" w:rsidP="0038731A">
      <w:pPr>
        <w:spacing w:line="252" w:lineRule="auto"/>
        <w:ind w:firstLine="426"/>
        <w:jc w:val="both"/>
      </w:pPr>
      <w:proofErr w:type="spellStart"/>
      <w:r>
        <w:t>Термін</w:t>
      </w:r>
      <w:proofErr w:type="spellEnd"/>
      <w:r>
        <w:t xml:space="preserve"> </w:t>
      </w:r>
      <w:proofErr w:type="spellStart"/>
      <w:r>
        <w:t>дії</w:t>
      </w:r>
      <w:proofErr w:type="spellEnd"/>
      <w:r>
        <w:t xml:space="preserve"> регуляторного акта</w:t>
      </w:r>
      <w:r w:rsidRPr="00583619">
        <w:t xml:space="preserve"> </w:t>
      </w:r>
      <w:proofErr w:type="spellStart"/>
      <w:r w:rsidRPr="00583619">
        <w:t>необмежений</w:t>
      </w:r>
      <w:proofErr w:type="spellEnd"/>
      <w:r w:rsidRPr="00583619">
        <w:t xml:space="preserve">, </w:t>
      </w:r>
      <w:proofErr w:type="spellStart"/>
      <w:r w:rsidRPr="00583619">
        <w:t>проте</w:t>
      </w:r>
      <w:proofErr w:type="spellEnd"/>
      <w:r w:rsidRPr="00583619">
        <w:t xml:space="preserve"> </w:t>
      </w:r>
      <w:proofErr w:type="spellStart"/>
      <w:r w:rsidRPr="00583619">
        <w:t>можливий</w:t>
      </w:r>
      <w:proofErr w:type="spellEnd"/>
      <w:r w:rsidRPr="00583619">
        <w:t xml:space="preserve"> </w:t>
      </w:r>
      <w:proofErr w:type="spellStart"/>
      <w:r w:rsidRPr="00583619">
        <w:t>вплив</w:t>
      </w:r>
      <w:proofErr w:type="spellEnd"/>
      <w:r w:rsidRPr="00583619">
        <w:t xml:space="preserve"> </w:t>
      </w:r>
      <w:proofErr w:type="spellStart"/>
      <w:r w:rsidRPr="00583619">
        <w:t>зовнішніх</w:t>
      </w:r>
      <w:proofErr w:type="spellEnd"/>
      <w:r w:rsidRPr="00583619">
        <w:t xml:space="preserve"> </w:t>
      </w:r>
      <w:proofErr w:type="spellStart"/>
      <w:r w:rsidRPr="00583619">
        <w:t>чинників</w:t>
      </w:r>
      <w:proofErr w:type="spellEnd"/>
      <w:r w:rsidRPr="00583619">
        <w:t xml:space="preserve">, а </w:t>
      </w:r>
      <w:proofErr w:type="spellStart"/>
      <w:r w:rsidRPr="00583619">
        <w:t>са</w:t>
      </w:r>
      <w:r>
        <w:t>ме</w:t>
      </w:r>
      <w:proofErr w:type="spellEnd"/>
      <w:r>
        <w:t xml:space="preserve"> </w:t>
      </w:r>
      <w:proofErr w:type="spellStart"/>
      <w:r>
        <w:t>внесення</w:t>
      </w:r>
      <w:proofErr w:type="spellEnd"/>
      <w:r>
        <w:t xml:space="preserve"> </w:t>
      </w:r>
      <w:proofErr w:type="spellStart"/>
      <w:r>
        <w:t>змін</w:t>
      </w:r>
      <w:proofErr w:type="spellEnd"/>
      <w:r>
        <w:t xml:space="preserve"> до </w:t>
      </w:r>
      <w:proofErr w:type="spellStart"/>
      <w:r>
        <w:t>законодавства</w:t>
      </w:r>
      <w:proofErr w:type="spellEnd"/>
      <w:r>
        <w:t xml:space="preserve"> </w:t>
      </w:r>
      <w:proofErr w:type="spellStart"/>
      <w:r>
        <w:t>щодо</w:t>
      </w:r>
      <w:proofErr w:type="spellEnd"/>
      <w:r>
        <w:t xml:space="preserve"> </w:t>
      </w:r>
      <w:proofErr w:type="spellStart"/>
      <w:r>
        <w:t>регулювання</w:t>
      </w:r>
      <w:proofErr w:type="spellEnd"/>
      <w:r>
        <w:t xml:space="preserve"> </w:t>
      </w:r>
      <w:proofErr w:type="spellStart"/>
      <w:r>
        <w:t>розміщення</w:t>
      </w:r>
      <w:proofErr w:type="spellEnd"/>
      <w:r>
        <w:t xml:space="preserve"> </w:t>
      </w:r>
      <w:r w:rsidR="00064684">
        <w:rPr>
          <w:lang w:val="uk-UA"/>
        </w:rPr>
        <w:t xml:space="preserve">та демонтажу неправомірно встановлених </w:t>
      </w:r>
      <w:bookmarkStart w:id="26" w:name="_GoBack"/>
      <w:bookmarkEnd w:id="26"/>
      <w:r>
        <w:t>ТС</w:t>
      </w:r>
      <w:r w:rsidRPr="00583619">
        <w:t xml:space="preserve">. У такому </w:t>
      </w:r>
      <w:proofErr w:type="spellStart"/>
      <w:r w:rsidRPr="00583619">
        <w:t>разі</w:t>
      </w:r>
      <w:proofErr w:type="spellEnd"/>
      <w:r w:rsidRPr="00583619">
        <w:t xml:space="preserve"> </w:t>
      </w:r>
      <w:proofErr w:type="spellStart"/>
      <w:r w:rsidRPr="00583619">
        <w:t>регуляторний</w:t>
      </w:r>
      <w:proofErr w:type="spellEnd"/>
      <w:r w:rsidRPr="00583619">
        <w:t xml:space="preserve"> акт буде </w:t>
      </w:r>
      <w:proofErr w:type="spellStart"/>
      <w:r w:rsidRPr="00583619">
        <w:t>переглянуто</w:t>
      </w:r>
      <w:proofErr w:type="spellEnd"/>
      <w:r w:rsidRPr="00583619">
        <w:t xml:space="preserve"> </w:t>
      </w:r>
      <w:proofErr w:type="spellStart"/>
      <w:r w:rsidRPr="00583619">
        <w:t>із</w:t>
      </w:r>
      <w:proofErr w:type="spellEnd"/>
      <w:r w:rsidRPr="00583619">
        <w:t xml:space="preserve"> </w:t>
      </w:r>
      <w:proofErr w:type="spellStart"/>
      <w:r w:rsidRPr="00583619">
        <w:t>внесенням</w:t>
      </w:r>
      <w:proofErr w:type="spellEnd"/>
      <w:r w:rsidRPr="00583619">
        <w:t xml:space="preserve"> до </w:t>
      </w:r>
      <w:proofErr w:type="spellStart"/>
      <w:r w:rsidRPr="00583619">
        <w:t>нього</w:t>
      </w:r>
      <w:proofErr w:type="spellEnd"/>
      <w:r w:rsidRPr="00583619">
        <w:t xml:space="preserve"> </w:t>
      </w:r>
      <w:proofErr w:type="spellStart"/>
      <w:r w:rsidRPr="00583619">
        <w:t>відповідних</w:t>
      </w:r>
      <w:proofErr w:type="spellEnd"/>
      <w:r w:rsidRPr="00583619">
        <w:t xml:space="preserve"> </w:t>
      </w:r>
      <w:proofErr w:type="spellStart"/>
      <w:r w:rsidRPr="00583619">
        <w:t>змін</w:t>
      </w:r>
      <w:proofErr w:type="spellEnd"/>
      <w:r w:rsidRPr="00583619">
        <w:t>.</w:t>
      </w:r>
    </w:p>
    <w:p w14:paraId="324007FE" w14:textId="0E69FF25" w:rsidR="00C36E73" w:rsidRDefault="00C36E73" w:rsidP="0038731A">
      <w:pPr>
        <w:jc w:val="both"/>
        <w:rPr>
          <w:b/>
          <w:bCs/>
          <w:color w:val="000000"/>
        </w:rPr>
      </w:pPr>
    </w:p>
    <w:p w14:paraId="5D7F7CC1" w14:textId="403E189D" w:rsidR="00C36E73" w:rsidRPr="00714E66" w:rsidRDefault="0038731A" w:rsidP="0038731A">
      <w:pPr>
        <w:shd w:val="clear" w:color="auto" w:fill="FFFFFF"/>
        <w:textAlignment w:val="baseline"/>
        <w:rPr>
          <w:b/>
          <w:bCs/>
          <w:color w:val="000000"/>
          <w:sz w:val="25"/>
          <w:szCs w:val="25"/>
          <w:lang w:val="uk-UA"/>
        </w:rPr>
      </w:pPr>
      <w:r>
        <w:rPr>
          <w:b/>
          <w:bCs/>
          <w:color w:val="000000"/>
          <w:lang w:val="uk-UA"/>
        </w:rPr>
        <w:t xml:space="preserve">          </w:t>
      </w:r>
      <w:r w:rsidR="00C36E73" w:rsidRPr="00714E66">
        <w:rPr>
          <w:b/>
          <w:bCs/>
          <w:color w:val="000000"/>
          <w:sz w:val="25"/>
          <w:szCs w:val="25"/>
          <w:lang w:val="uk-UA"/>
        </w:rPr>
        <w:t>VIII. Визначення показників результативності дії регуляторного акт</w:t>
      </w:r>
      <w:r w:rsidR="00723C20" w:rsidRPr="00714E66">
        <w:rPr>
          <w:b/>
          <w:bCs/>
          <w:color w:val="000000"/>
          <w:sz w:val="25"/>
          <w:szCs w:val="25"/>
          <w:lang w:val="uk-UA"/>
        </w:rPr>
        <w:t>у</w:t>
      </w:r>
    </w:p>
    <w:p w14:paraId="7EE1DE03" w14:textId="77777777" w:rsidR="00C36E73" w:rsidRPr="00C351F2" w:rsidRDefault="00C36E73" w:rsidP="00C36E73">
      <w:pPr>
        <w:shd w:val="clear" w:color="auto" w:fill="FFFFFF"/>
        <w:jc w:val="center"/>
        <w:textAlignment w:val="baseline"/>
        <w:rPr>
          <w:b/>
          <w:bCs/>
          <w:color w:val="000000"/>
          <w:lang w:val="uk-UA"/>
        </w:rPr>
      </w:pPr>
    </w:p>
    <w:p w14:paraId="6E213EEF" w14:textId="77777777" w:rsidR="0038731A" w:rsidRPr="00583619" w:rsidRDefault="0038731A" w:rsidP="0038731A">
      <w:pPr>
        <w:spacing w:after="60" w:line="252" w:lineRule="auto"/>
        <w:ind w:firstLine="426"/>
      </w:pPr>
      <w:proofErr w:type="spellStart"/>
      <w:r w:rsidRPr="00583619">
        <w:t>Основними</w:t>
      </w:r>
      <w:proofErr w:type="spellEnd"/>
      <w:r w:rsidRPr="00583619">
        <w:t xml:space="preserve"> </w:t>
      </w:r>
      <w:proofErr w:type="spellStart"/>
      <w:r w:rsidRPr="00583619">
        <w:t>показниками</w:t>
      </w:r>
      <w:proofErr w:type="spellEnd"/>
      <w:r w:rsidRPr="00583619">
        <w:t xml:space="preserve"> </w:t>
      </w:r>
      <w:proofErr w:type="spellStart"/>
      <w:r w:rsidRPr="00583619">
        <w:t>результативності</w:t>
      </w:r>
      <w:proofErr w:type="spellEnd"/>
      <w:r w:rsidRPr="00583619">
        <w:t xml:space="preserve"> акта є:</w:t>
      </w:r>
    </w:p>
    <w:p w14:paraId="0C783ADB" w14:textId="77777777" w:rsidR="0038731A" w:rsidRPr="000E2EFE" w:rsidRDefault="0038731A" w:rsidP="0038731A">
      <w:pPr>
        <w:spacing w:after="10" w:line="252" w:lineRule="auto"/>
        <w:ind w:firstLine="425"/>
        <w:rPr>
          <w:b/>
        </w:rPr>
      </w:pPr>
      <w:proofErr w:type="spellStart"/>
      <w:r w:rsidRPr="000E2EFE">
        <w:rPr>
          <w:b/>
          <w:i/>
          <w:iCs/>
        </w:rPr>
        <w:t>Якісні</w:t>
      </w:r>
      <w:proofErr w:type="spellEnd"/>
      <w:r w:rsidRPr="000E2EFE">
        <w:rPr>
          <w:b/>
          <w:i/>
          <w:iCs/>
        </w:rPr>
        <w:t xml:space="preserve"> </w:t>
      </w:r>
      <w:proofErr w:type="spellStart"/>
      <w:r w:rsidRPr="000E2EFE">
        <w:rPr>
          <w:b/>
          <w:i/>
          <w:iCs/>
        </w:rPr>
        <w:t>показники</w:t>
      </w:r>
      <w:proofErr w:type="spellEnd"/>
      <w:r w:rsidRPr="000E2EFE">
        <w:rPr>
          <w:b/>
          <w:i/>
          <w:iCs/>
        </w:rPr>
        <w:t xml:space="preserve"> </w:t>
      </w:r>
      <w:proofErr w:type="spellStart"/>
      <w:r w:rsidRPr="000E2EFE">
        <w:rPr>
          <w:b/>
          <w:i/>
          <w:iCs/>
        </w:rPr>
        <w:t>результативності</w:t>
      </w:r>
      <w:proofErr w:type="spellEnd"/>
      <w:r w:rsidRPr="000E2EFE">
        <w:rPr>
          <w:b/>
          <w:i/>
          <w:iCs/>
        </w:rPr>
        <w:t>:</w:t>
      </w:r>
    </w:p>
    <w:p w14:paraId="7B76A9EA" w14:textId="4477743C" w:rsidR="0038731A" w:rsidRDefault="0038731A" w:rsidP="0038731A">
      <w:pPr>
        <w:numPr>
          <w:ilvl w:val="0"/>
          <w:numId w:val="3"/>
        </w:numPr>
        <w:spacing w:after="10" w:line="252" w:lineRule="auto"/>
        <w:ind w:left="0" w:firstLine="425"/>
        <w:jc w:val="both"/>
        <w:rPr>
          <w:spacing w:val="-2"/>
        </w:rPr>
      </w:pPr>
      <w:proofErr w:type="spellStart"/>
      <w:r w:rsidRPr="00F93358">
        <w:rPr>
          <w:spacing w:val="-2"/>
        </w:rPr>
        <w:t>Забезпечення</w:t>
      </w:r>
      <w:proofErr w:type="spellEnd"/>
      <w:r w:rsidRPr="00F93358">
        <w:rPr>
          <w:spacing w:val="-2"/>
        </w:rPr>
        <w:t xml:space="preserve"> </w:t>
      </w:r>
      <w:proofErr w:type="spellStart"/>
      <w:r w:rsidRPr="00F93358">
        <w:rPr>
          <w:spacing w:val="-2"/>
        </w:rPr>
        <w:t>виконання</w:t>
      </w:r>
      <w:proofErr w:type="spellEnd"/>
      <w:r w:rsidRPr="00F93358">
        <w:rPr>
          <w:spacing w:val="-2"/>
        </w:rPr>
        <w:t xml:space="preserve"> </w:t>
      </w:r>
      <w:proofErr w:type="spellStart"/>
      <w:r w:rsidRPr="00F93358">
        <w:rPr>
          <w:spacing w:val="-2"/>
        </w:rPr>
        <w:t>вимог</w:t>
      </w:r>
      <w:proofErr w:type="spellEnd"/>
      <w:r w:rsidRPr="00F93358">
        <w:rPr>
          <w:spacing w:val="-2"/>
        </w:rPr>
        <w:t xml:space="preserve"> </w:t>
      </w:r>
      <w:proofErr w:type="spellStart"/>
      <w:r>
        <w:rPr>
          <w:spacing w:val="-2"/>
        </w:rPr>
        <w:t>законодавства</w:t>
      </w:r>
      <w:proofErr w:type="spellEnd"/>
      <w:r>
        <w:rPr>
          <w:spacing w:val="-2"/>
        </w:rPr>
        <w:t xml:space="preserve"> </w:t>
      </w:r>
      <w:proofErr w:type="spellStart"/>
      <w:r>
        <w:rPr>
          <w:spacing w:val="-2"/>
        </w:rPr>
        <w:t>щодо</w:t>
      </w:r>
      <w:proofErr w:type="spellEnd"/>
      <w:r>
        <w:rPr>
          <w:spacing w:val="-2"/>
        </w:rPr>
        <w:t xml:space="preserve"> </w:t>
      </w:r>
      <w:r w:rsidR="00714E66">
        <w:rPr>
          <w:spacing w:val="-2"/>
          <w:lang w:val="uk-UA"/>
        </w:rPr>
        <w:t>демонтажу</w:t>
      </w:r>
      <w:r>
        <w:rPr>
          <w:spacing w:val="-2"/>
        </w:rPr>
        <w:t xml:space="preserve"> ТС</w:t>
      </w:r>
      <w:r w:rsidRPr="00F93358">
        <w:rPr>
          <w:spacing w:val="-2"/>
        </w:rPr>
        <w:t>;</w:t>
      </w:r>
    </w:p>
    <w:p w14:paraId="1261655B" w14:textId="77777777" w:rsidR="0038731A" w:rsidRPr="00971396" w:rsidRDefault="0038731A" w:rsidP="0038731A">
      <w:pPr>
        <w:numPr>
          <w:ilvl w:val="0"/>
          <w:numId w:val="3"/>
        </w:numPr>
        <w:spacing w:after="10" w:line="252" w:lineRule="auto"/>
        <w:ind w:left="0" w:firstLine="425"/>
        <w:jc w:val="both"/>
      </w:pPr>
      <w:proofErr w:type="spellStart"/>
      <w:r>
        <w:t>Ефективна</w:t>
      </w:r>
      <w:proofErr w:type="spellEnd"/>
      <w:r>
        <w:t xml:space="preserve"> </w:t>
      </w:r>
      <w:proofErr w:type="spellStart"/>
      <w:r w:rsidRPr="00583619">
        <w:t>реалізація</w:t>
      </w:r>
      <w:proofErr w:type="spellEnd"/>
      <w:r w:rsidRPr="00583619">
        <w:t xml:space="preserve"> </w:t>
      </w:r>
      <w:proofErr w:type="spellStart"/>
      <w:r w:rsidRPr="00583619">
        <w:t>повноважень</w:t>
      </w:r>
      <w:proofErr w:type="spellEnd"/>
      <w:r w:rsidRPr="00583619">
        <w:t xml:space="preserve"> </w:t>
      </w:r>
      <w:proofErr w:type="spellStart"/>
      <w:r w:rsidRPr="00583619">
        <w:t>органів</w:t>
      </w:r>
      <w:proofErr w:type="spellEnd"/>
      <w:r w:rsidRPr="00583619">
        <w:t xml:space="preserve"> </w:t>
      </w:r>
      <w:proofErr w:type="spellStart"/>
      <w:r w:rsidRPr="00583619">
        <w:t>місцевого</w:t>
      </w:r>
      <w:proofErr w:type="spellEnd"/>
      <w:r w:rsidRPr="00583619">
        <w:t xml:space="preserve"> </w:t>
      </w:r>
      <w:proofErr w:type="spellStart"/>
      <w:r w:rsidRPr="00583619">
        <w:t>самоврядування</w:t>
      </w:r>
      <w:proofErr w:type="spellEnd"/>
      <w:r>
        <w:t xml:space="preserve"> та </w:t>
      </w:r>
      <w:proofErr w:type="spellStart"/>
      <w:r w:rsidRPr="000124BA">
        <w:t>упорядкування</w:t>
      </w:r>
      <w:proofErr w:type="spellEnd"/>
      <w:r w:rsidRPr="000124BA">
        <w:t xml:space="preserve"> </w:t>
      </w:r>
      <w:proofErr w:type="spellStart"/>
      <w:r w:rsidRPr="000124BA">
        <w:t>розміщення</w:t>
      </w:r>
      <w:proofErr w:type="spellEnd"/>
      <w:r w:rsidRPr="000124BA">
        <w:t xml:space="preserve"> і </w:t>
      </w:r>
      <w:proofErr w:type="spellStart"/>
      <w:r w:rsidRPr="000124BA">
        <w:t>облаштування</w:t>
      </w:r>
      <w:proofErr w:type="spellEnd"/>
      <w:r w:rsidRPr="000124BA">
        <w:t xml:space="preserve"> </w:t>
      </w:r>
      <w:r>
        <w:t>ТС</w:t>
      </w:r>
      <w:r w:rsidRPr="000124BA">
        <w:t xml:space="preserve"> </w:t>
      </w:r>
      <w:r>
        <w:t xml:space="preserve">з </w:t>
      </w:r>
      <w:proofErr w:type="spellStart"/>
      <w:r>
        <w:t>урахуванням</w:t>
      </w:r>
      <w:proofErr w:type="spellEnd"/>
      <w:r>
        <w:t xml:space="preserve"> </w:t>
      </w:r>
      <w:proofErr w:type="spellStart"/>
      <w:r>
        <w:t>існуючих</w:t>
      </w:r>
      <w:proofErr w:type="spellEnd"/>
      <w:r>
        <w:t xml:space="preserve"> потреб та </w:t>
      </w:r>
      <w:proofErr w:type="spellStart"/>
      <w:r w:rsidRPr="000124BA">
        <w:t>підвищення</w:t>
      </w:r>
      <w:proofErr w:type="spellEnd"/>
      <w:r w:rsidRPr="000124BA">
        <w:t xml:space="preserve"> </w:t>
      </w:r>
      <w:proofErr w:type="spellStart"/>
      <w:r w:rsidRPr="000124BA">
        <w:t>ефективності</w:t>
      </w:r>
      <w:proofErr w:type="spellEnd"/>
      <w:r w:rsidRPr="000124BA">
        <w:t xml:space="preserve"> </w:t>
      </w:r>
      <w:proofErr w:type="spellStart"/>
      <w:r w:rsidRPr="000124BA">
        <w:t>використання</w:t>
      </w:r>
      <w:proofErr w:type="spellEnd"/>
      <w:r w:rsidRPr="000124BA">
        <w:t xml:space="preserve"> </w:t>
      </w:r>
      <w:proofErr w:type="spellStart"/>
      <w:r w:rsidRPr="000124BA">
        <w:t>комунальної</w:t>
      </w:r>
      <w:proofErr w:type="spellEnd"/>
      <w:r w:rsidRPr="000124BA">
        <w:t xml:space="preserve"> </w:t>
      </w:r>
      <w:proofErr w:type="spellStart"/>
      <w:r w:rsidRPr="000124BA">
        <w:t>власності</w:t>
      </w:r>
      <w:proofErr w:type="spellEnd"/>
      <w:r w:rsidRPr="000124BA">
        <w:t xml:space="preserve"> при </w:t>
      </w:r>
      <w:proofErr w:type="spellStart"/>
      <w:r w:rsidRPr="000124BA">
        <w:t>розміщенні</w:t>
      </w:r>
      <w:proofErr w:type="spellEnd"/>
      <w:r w:rsidRPr="000124BA">
        <w:t xml:space="preserve"> ТС</w:t>
      </w:r>
      <w:r>
        <w:rPr>
          <w:color w:val="000000"/>
          <w:spacing w:val="-2"/>
        </w:rPr>
        <w:t>;</w:t>
      </w:r>
    </w:p>
    <w:p w14:paraId="3D7A048A" w14:textId="139CD2F9" w:rsidR="0038731A" w:rsidRPr="00563949" w:rsidRDefault="0038731A" w:rsidP="0038731A">
      <w:pPr>
        <w:numPr>
          <w:ilvl w:val="0"/>
          <w:numId w:val="3"/>
        </w:numPr>
        <w:spacing w:after="10" w:line="252" w:lineRule="auto"/>
        <w:ind w:left="0" w:firstLine="425"/>
        <w:jc w:val="both"/>
        <w:rPr>
          <w:spacing w:val="-4"/>
        </w:rPr>
      </w:pPr>
      <w:proofErr w:type="spellStart"/>
      <w:r w:rsidRPr="00563949">
        <w:rPr>
          <w:spacing w:val="-4"/>
        </w:rPr>
        <w:t>Максимальне</w:t>
      </w:r>
      <w:proofErr w:type="spellEnd"/>
      <w:r w:rsidRPr="00563949">
        <w:rPr>
          <w:spacing w:val="-4"/>
        </w:rPr>
        <w:t xml:space="preserve"> </w:t>
      </w:r>
      <w:proofErr w:type="spellStart"/>
      <w:r w:rsidRPr="00563949">
        <w:rPr>
          <w:spacing w:val="-4"/>
        </w:rPr>
        <w:t>спрощення</w:t>
      </w:r>
      <w:proofErr w:type="spellEnd"/>
      <w:r w:rsidRPr="00563949">
        <w:rPr>
          <w:spacing w:val="-4"/>
        </w:rPr>
        <w:t xml:space="preserve"> нормативно-</w:t>
      </w:r>
      <w:proofErr w:type="spellStart"/>
      <w:r w:rsidRPr="00563949">
        <w:rPr>
          <w:spacing w:val="-4"/>
        </w:rPr>
        <w:t>правових</w:t>
      </w:r>
      <w:proofErr w:type="spellEnd"/>
      <w:r w:rsidRPr="00563949">
        <w:rPr>
          <w:spacing w:val="-4"/>
        </w:rPr>
        <w:t xml:space="preserve"> умов </w:t>
      </w:r>
      <w:r w:rsidR="00714E66">
        <w:rPr>
          <w:spacing w:val="-4"/>
          <w:lang w:val="uk-UA"/>
        </w:rPr>
        <w:t>демонтажу</w:t>
      </w:r>
      <w:r w:rsidRPr="00563949">
        <w:rPr>
          <w:spacing w:val="-4"/>
        </w:rPr>
        <w:t xml:space="preserve"> </w:t>
      </w:r>
      <w:r>
        <w:rPr>
          <w:spacing w:val="-4"/>
        </w:rPr>
        <w:t xml:space="preserve">ТС </w:t>
      </w:r>
      <w:r w:rsidRPr="00563949">
        <w:rPr>
          <w:spacing w:val="-4"/>
        </w:rPr>
        <w:t xml:space="preserve">і </w:t>
      </w:r>
      <w:proofErr w:type="spellStart"/>
      <w:r w:rsidRPr="00563949">
        <w:rPr>
          <w:spacing w:val="-4"/>
        </w:rPr>
        <w:t>приведення</w:t>
      </w:r>
      <w:proofErr w:type="spellEnd"/>
      <w:r w:rsidRPr="00563949">
        <w:rPr>
          <w:spacing w:val="-4"/>
        </w:rPr>
        <w:t xml:space="preserve"> </w:t>
      </w:r>
      <w:proofErr w:type="spellStart"/>
      <w:r w:rsidRPr="00563949">
        <w:rPr>
          <w:spacing w:val="-4"/>
        </w:rPr>
        <w:t>їх</w:t>
      </w:r>
      <w:proofErr w:type="spellEnd"/>
      <w:r w:rsidRPr="00563949">
        <w:rPr>
          <w:spacing w:val="-4"/>
        </w:rPr>
        <w:t xml:space="preserve"> у </w:t>
      </w:r>
      <w:proofErr w:type="spellStart"/>
      <w:r w:rsidRPr="00563949">
        <w:rPr>
          <w:spacing w:val="-4"/>
        </w:rPr>
        <w:t>відповідність</w:t>
      </w:r>
      <w:proofErr w:type="spellEnd"/>
      <w:r w:rsidRPr="00563949">
        <w:rPr>
          <w:spacing w:val="-4"/>
        </w:rPr>
        <w:t xml:space="preserve"> </w:t>
      </w:r>
      <w:proofErr w:type="spellStart"/>
      <w:r w:rsidRPr="00563949">
        <w:rPr>
          <w:spacing w:val="-4"/>
        </w:rPr>
        <w:t>із</w:t>
      </w:r>
      <w:proofErr w:type="spellEnd"/>
      <w:r w:rsidRPr="00563949">
        <w:rPr>
          <w:spacing w:val="-4"/>
        </w:rPr>
        <w:t xml:space="preserve"> </w:t>
      </w:r>
      <w:proofErr w:type="spellStart"/>
      <w:r w:rsidRPr="00563949">
        <w:rPr>
          <w:spacing w:val="-4"/>
        </w:rPr>
        <w:t>вимогами</w:t>
      </w:r>
      <w:proofErr w:type="spellEnd"/>
      <w:r w:rsidRPr="00563949">
        <w:rPr>
          <w:spacing w:val="-4"/>
        </w:rPr>
        <w:t xml:space="preserve"> </w:t>
      </w:r>
      <w:proofErr w:type="spellStart"/>
      <w:r w:rsidRPr="00563949">
        <w:rPr>
          <w:spacing w:val="-4"/>
        </w:rPr>
        <w:t>законодавства</w:t>
      </w:r>
      <w:proofErr w:type="spellEnd"/>
      <w:r>
        <w:rPr>
          <w:spacing w:val="-4"/>
        </w:rPr>
        <w:t>;</w:t>
      </w:r>
    </w:p>
    <w:p w14:paraId="0D0CE99E" w14:textId="1BB6DCFD" w:rsidR="0038731A" w:rsidRPr="00A34509" w:rsidRDefault="0038731A" w:rsidP="0038731A">
      <w:pPr>
        <w:numPr>
          <w:ilvl w:val="0"/>
          <w:numId w:val="3"/>
        </w:numPr>
        <w:spacing w:after="120" w:line="252" w:lineRule="auto"/>
        <w:ind w:left="0" w:firstLine="425"/>
        <w:jc w:val="both"/>
      </w:pPr>
      <w:r>
        <w:rPr>
          <w:lang w:val="uk-UA"/>
        </w:rPr>
        <w:t>С</w:t>
      </w:r>
      <w:proofErr w:type="spellStart"/>
      <w:r w:rsidRPr="00CD2366">
        <w:rPr>
          <w:color w:val="000000"/>
          <w:spacing w:val="-2"/>
        </w:rPr>
        <w:t>творення</w:t>
      </w:r>
      <w:proofErr w:type="spellEnd"/>
      <w:r w:rsidRPr="00CD2366">
        <w:rPr>
          <w:color w:val="000000"/>
          <w:spacing w:val="-2"/>
        </w:rPr>
        <w:t xml:space="preserve"> </w:t>
      </w:r>
      <w:proofErr w:type="spellStart"/>
      <w:r w:rsidRPr="00CD2366">
        <w:rPr>
          <w:color w:val="000000"/>
          <w:spacing w:val="-2"/>
        </w:rPr>
        <w:t>більш</w:t>
      </w:r>
      <w:proofErr w:type="spellEnd"/>
      <w:r w:rsidRPr="00CD2366">
        <w:rPr>
          <w:color w:val="000000"/>
          <w:spacing w:val="-2"/>
        </w:rPr>
        <w:t xml:space="preserve"> </w:t>
      </w:r>
      <w:proofErr w:type="spellStart"/>
      <w:r w:rsidRPr="00CD2366">
        <w:rPr>
          <w:color w:val="000000"/>
          <w:spacing w:val="-2"/>
        </w:rPr>
        <w:t>комфортних</w:t>
      </w:r>
      <w:proofErr w:type="spellEnd"/>
      <w:r w:rsidRPr="00CD2366">
        <w:rPr>
          <w:color w:val="000000"/>
          <w:spacing w:val="-2"/>
        </w:rPr>
        <w:t xml:space="preserve"> умов для </w:t>
      </w:r>
      <w:proofErr w:type="spellStart"/>
      <w:r w:rsidRPr="00CD2366">
        <w:rPr>
          <w:color w:val="000000"/>
          <w:spacing w:val="-2"/>
        </w:rPr>
        <w:t>життєдіяльності</w:t>
      </w:r>
      <w:proofErr w:type="spellEnd"/>
      <w:r w:rsidRPr="00CD2366">
        <w:rPr>
          <w:color w:val="000000"/>
          <w:spacing w:val="-2"/>
        </w:rPr>
        <w:t xml:space="preserve"> </w:t>
      </w:r>
      <w:proofErr w:type="spellStart"/>
      <w:r w:rsidRPr="00CD2366">
        <w:rPr>
          <w:color w:val="000000"/>
          <w:spacing w:val="-2"/>
        </w:rPr>
        <w:t>територіальної</w:t>
      </w:r>
      <w:proofErr w:type="spellEnd"/>
      <w:r w:rsidRPr="00CD2366">
        <w:rPr>
          <w:color w:val="000000"/>
          <w:spacing w:val="-2"/>
        </w:rPr>
        <w:t xml:space="preserve"> </w:t>
      </w:r>
      <w:proofErr w:type="spellStart"/>
      <w:r w:rsidRPr="00CD2366">
        <w:rPr>
          <w:color w:val="000000"/>
          <w:spacing w:val="-2"/>
        </w:rPr>
        <w:t>громади</w:t>
      </w:r>
      <w:proofErr w:type="spellEnd"/>
      <w:r>
        <w:rPr>
          <w:color w:val="000000"/>
          <w:spacing w:val="-2"/>
        </w:rPr>
        <w:t>.</w:t>
      </w:r>
    </w:p>
    <w:p w14:paraId="436B10D0" w14:textId="77777777" w:rsidR="0038731A" w:rsidRPr="000E2EFE" w:rsidRDefault="0038731A" w:rsidP="0038731A">
      <w:pPr>
        <w:spacing w:after="10" w:line="252" w:lineRule="auto"/>
        <w:ind w:firstLine="425"/>
        <w:rPr>
          <w:b/>
          <w:i/>
          <w:iCs/>
        </w:rPr>
      </w:pPr>
      <w:proofErr w:type="spellStart"/>
      <w:r w:rsidRPr="000E2EFE">
        <w:rPr>
          <w:b/>
          <w:i/>
          <w:iCs/>
        </w:rPr>
        <w:t>Кількісні</w:t>
      </w:r>
      <w:proofErr w:type="spellEnd"/>
      <w:r w:rsidRPr="000E2EFE">
        <w:rPr>
          <w:b/>
          <w:i/>
          <w:iCs/>
        </w:rPr>
        <w:t xml:space="preserve"> </w:t>
      </w:r>
      <w:proofErr w:type="spellStart"/>
      <w:r w:rsidRPr="000E2EFE">
        <w:rPr>
          <w:b/>
          <w:i/>
          <w:iCs/>
        </w:rPr>
        <w:t>показники</w:t>
      </w:r>
      <w:proofErr w:type="spellEnd"/>
      <w:r w:rsidRPr="000E2EFE">
        <w:rPr>
          <w:b/>
          <w:i/>
          <w:iCs/>
        </w:rPr>
        <w:t xml:space="preserve"> </w:t>
      </w:r>
      <w:proofErr w:type="spellStart"/>
      <w:r w:rsidRPr="000E2EFE">
        <w:rPr>
          <w:b/>
          <w:i/>
          <w:iCs/>
        </w:rPr>
        <w:t>результативності</w:t>
      </w:r>
      <w:proofErr w:type="spellEnd"/>
      <w:r w:rsidRPr="000E2EFE">
        <w:rPr>
          <w:b/>
          <w:i/>
          <w:iCs/>
        </w:rPr>
        <w:t>:</w:t>
      </w:r>
    </w:p>
    <w:p w14:paraId="7D70E129" w14:textId="77777777" w:rsidR="0038731A" w:rsidRDefault="0038731A" w:rsidP="0038731A">
      <w:pPr>
        <w:numPr>
          <w:ilvl w:val="0"/>
          <w:numId w:val="4"/>
        </w:numPr>
        <w:spacing w:after="10" w:line="252" w:lineRule="auto"/>
        <w:jc w:val="both"/>
      </w:pPr>
      <w:proofErr w:type="spellStart"/>
      <w:r>
        <w:t>Кількість</w:t>
      </w:r>
      <w:proofErr w:type="spellEnd"/>
      <w:r>
        <w:t xml:space="preserve"> </w:t>
      </w:r>
      <w:proofErr w:type="spellStart"/>
      <w:r w:rsidRPr="0018075E">
        <w:t>суб’єктів</w:t>
      </w:r>
      <w:proofErr w:type="spellEnd"/>
      <w:r w:rsidRPr="0018075E">
        <w:t xml:space="preserve"> </w:t>
      </w:r>
      <w:proofErr w:type="spellStart"/>
      <w:r w:rsidRPr="0018075E">
        <w:t>господарювання</w:t>
      </w:r>
      <w:proofErr w:type="spellEnd"/>
      <w:r w:rsidRPr="00F559E6">
        <w:t xml:space="preserve">, </w:t>
      </w:r>
      <w:proofErr w:type="spellStart"/>
      <w:r w:rsidRPr="00F559E6">
        <w:t>що</w:t>
      </w:r>
      <w:proofErr w:type="spellEnd"/>
      <w:r w:rsidRPr="00F559E6">
        <w:t xml:space="preserve"> </w:t>
      </w:r>
      <w:proofErr w:type="spellStart"/>
      <w:r w:rsidRPr="00F559E6">
        <w:t>звернулися</w:t>
      </w:r>
      <w:proofErr w:type="spellEnd"/>
      <w:r w:rsidRPr="00F559E6">
        <w:t xml:space="preserve"> з метою </w:t>
      </w:r>
      <w:proofErr w:type="spellStart"/>
      <w:r>
        <w:t>розміщення</w:t>
      </w:r>
      <w:proofErr w:type="spellEnd"/>
      <w:r>
        <w:t xml:space="preserve"> ТС (</w:t>
      </w:r>
      <w:r w:rsidRPr="00F559E6">
        <w:t>од</w:t>
      </w:r>
      <w:r>
        <w:t>).;</w:t>
      </w:r>
    </w:p>
    <w:p w14:paraId="6E7AEDC8" w14:textId="77777777" w:rsidR="0038731A" w:rsidRDefault="0038731A" w:rsidP="0038731A">
      <w:pPr>
        <w:numPr>
          <w:ilvl w:val="0"/>
          <w:numId w:val="4"/>
        </w:numPr>
        <w:spacing w:after="10" w:line="252" w:lineRule="auto"/>
        <w:jc w:val="both"/>
      </w:pPr>
      <w:proofErr w:type="spellStart"/>
      <w:r>
        <w:t>Кількість</w:t>
      </w:r>
      <w:proofErr w:type="spellEnd"/>
      <w:r>
        <w:t xml:space="preserve"> </w:t>
      </w:r>
      <w:proofErr w:type="spellStart"/>
      <w:r>
        <w:t>виданих</w:t>
      </w:r>
      <w:proofErr w:type="spellEnd"/>
      <w:r>
        <w:t xml:space="preserve"> (</w:t>
      </w:r>
      <w:proofErr w:type="spellStart"/>
      <w:r>
        <w:t>оформлених</w:t>
      </w:r>
      <w:proofErr w:type="spellEnd"/>
      <w:r>
        <w:t xml:space="preserve">) </w:t>
      </w:r>
      <w:proofErr w:type="spellStart"/>
      <w:r>
        <w:t>паспортів</w:t>
      </w:r>
      <w:proofErr w:type="spellEnd"/>
      <w:r>
        <w:t xml:space="preserve"> </w:t>
      </w:r>
      <w:proofErr w:type="spellStart"/>
      <w:r>
        <w:t>прив’язки</w:t>
      </w:r>
      <w:proofErr w:type="spellEnd"/>
      <w:r>
        <w:t xml:space="preserve"> на </w:t>
      </w:r>
      <w:proofErr w:type="spellStart"/>
      <w:r>
        <w:t>розміщення</w:t>
      </w:r>
      <w:proofErr w:type="spellEnd"/>
      <w:r>
        <w:t xml:space="preserve"> ТС (</w:t>
      </w:r>
      <w:r w:rsidRPr="00F559E6">
        <w:t>од</w:t>
      </w:r>
      <w:r>
        <w:t>.);</w:t>
      </w:r>
    </w:p>
    <w:p w14:paraId="7D0116A7" w14:textId="0450E1BC" w:rsidR="0038731A" w:rsidRDefault="0038731A" w:rsidP="0038731A">
      <w:pPr>
        <w:spacing w:after="10" w:line="252" w:lineRule="auto"/>
        <w:ind w:firstLine="426"/>
        <w:jc w:val="both"/>
      </w:pPr>
      <w:r>
        <w:t xml:space="preserve">3. </w:t>
      </w:r>
      <w:proofErr w:type="spellStart"/>
      <w:r>
        <w:t>Загальна</w:t>
      </w:r>
      <w:proofErr w:type="spellEnd"/>
      <w:r>
        <w:t xml:space="preserve"> </w:t>
      </w:r>
      <w:proofErr w:type="spellStart"/>
      <w:r>
        <w:t>кількість</w:t>
      </w:r>
      <w:proofErr w:type="spellEnd"/>
      <w:r>
        <w:t xml:space="preserve"> </w:t>
      </w:r>
      <w:proofErr w:type="spellStart"/>
      <w:r>
        <w:t>розміщенних</w:t>
      </w:r>
      <w:proofErr w:type="spellEnd"/>
      <w:r>
        <w:t xml:space="preserve"> </w:t>
      </w:r>
      <w:proofErr w:type="gramStart"/>
      <w:r>
        <w:t>ТС ;</w:t>
      </w:r>
      <w:proofErr w:type="gramEnd"/>
    </w:p>
    <w:p w14:paraId="59754D17" w14:textId="2DF098BA" w:rsidR="00C36E73" w:rsidRPr="00DF13DC" w:rsidRDefault="0038731A" w:rsidP="0038731A">
      <w:pPr>
        <w:spacing w:after="10" w:line="252" w:lineRule="auto"/>
        <w:ind w:firstLine="425"/>
        <w:jc w:val="both"/>
        <w:rPr>
          <w:snapToGrid w:val="0"/>
          <w:sz w:val="26"/>
          <w:szCs w:val="26"/>
          <w:lang w:val="uk-UA"/>
        </w:rPr>
      </w:pPr>
      <w:r>
        <w:t xml:space="preserve">4. </w:t>
      </w:r>
      <w:proofErr w:type="spellStart"/>
      <w:r>
        <w:t>Кількість</w:t>
      </w:r>
      <w:proofErr w:type="spellEnd"/>
      <w:r>
        <w:t xml:space="preserve"> </w:t>
      </w:r>
      <w:proofErr w:type="spellStart"/>
      <w:r>
        <w:t>демонтованих</w:t>
      </w:r>
      <w:proofErr w:type="spellEnd"/>
      <w:r>
        <w:t xml:space="preserve"> ТС (</w:t>
      </w:r>
      <w:r w:rsidRPr="00F559E6">
        <w:t>од</w:t>
      </w:r>
      <w:r>
        <w:t>.)</w:t>
      </w:r>
    </w:p>
    <w:p w14:paraId="041B565B" w14:textId="77777777" w:rsidR="00C36E73" w:rsidRDefault="00C36E73" w:rsidP="00C36E73">
      <w:pPr>
        <w:tabs>
          <w:tab w:val="left" w:pos="0"/>
          <w:tab w:val="left" w:pos="336"/>
        </w:tabs>
        <w:jc w:val="both"/>
        <w:rPr>
          <w:color w:val="000000"/>
          <w:lang w:val="uk-UA"/>
        </w:rPr>
      </w:pPr>
    </w:p>
    <w:p w14:paraId="27CCA339" w14:textId="0A902160" w:rsidR="00C36E73" w:rsidRPr="00714E66" w:rsidRDefault="00C36E73" w:rsidP="00C36E73">
      <w:pPr>
        <w:shd w:val="clear" w:color="auto" w:fill="FFFFFF"/>
        <w:jc w:val="center"/>
        <w:textAlignment w:val="baseline"/>
        <w:rPr>
          <w:b/>
          <w:bCs/>
          <w:color w:val="000000"/>
          <w:sz w:val="25"/>
          <w:szCs w:val="25"/>
          <w:lang w:val="uk-UA"/>
        </w:rPr>
      </w:pPr>
      <w:r w:rsidRPr="00C351F2">
        <w:rPr>
          <w:b/>
          <w:bCs/>
          <w:color w:val="000000"/>
          <w:lang w:val="uk-UA"/>
        </w:rPr>
        <w:t>I</w:t>
      </w:r>
      <w:r w:rsidRPr="00714E66">
        <w:rPr>
          <w:b/>
          <w:bCs/>
          <w:color w:val="000000"/>
          <w:sz w:val="25"/>
          <w:szCs w:val="25"/>
          <w:lang w:val="uk-UA"/>
        </w:rPr>
        <w:t>X. Визначення заходів, за допомогою яких здійснюватиметься відстеження результативності дії регуляторного акт</w:t>
      </w:r>
      <w:r w:rsidR="00E36BD4" w:rsidRPr="00714E66">
        <w:rPr>
          <w:b/>
          <w:bCs/>
          <w:color w:val="000000"/>
          <w:sz w:val="25"/>
          <w:szCs w:val="25"/>
          <w:lang w:val="uk-UA"/>
        </w:rPr>
        <w:t>у</w:t>
      </w:r>
    </w:p>
    <w:p w14:paraId="709E8417" w14:textId="77777777" w:rsidR="00C36E73" w:rsidRPr="00C351F2" w:rsidRDefault="00C36E73" w:rsidP="00C36E73">
      <w:pPr>
        <w:shd w:val="clear" w:color="auto" w:fill="FFFFFF"/>
        <w:jc w:val="center"/>
        <w:textAlignment w:val="baseline"/>
        <w:rPr>
          <w:b/>
          <w:bCs/>
          <w:color w:val="000000"/>
          <w:lang w:val="uk-UA"/>
        </w:rPr>
      </w:pPr>
    </w:p>
    <w:p w14:paraId="0C3E6404" w14:textId="77777777" w:rsidR="00C36E73" w:rsidRPr="00714E66" w:rsidRDefault="00C36E73" w:rsidP="00C36E73">
      <w:pPr>
        <w:ind w:firstLine="708"/>
        <w:jc w:val="both"/>
      </w:pPr>
      <w:proofErr w:type="spellStart"/>
      <w:r w:rsidRPr="00714E66">
        <w:t>Відносно</w:t>
      </w:r>
      <w:proofErr w:type="spellEnd"/>
      <w:r w:rsidRPr="00714E66">
        <w:t xml:space="preserve"> </w:t>
      </w:r>
      <w:proofErr w:type="spellStart"/>
      <w:r w:rsidRPr="00714E66">
        <w:t>цього</w:t>
      </w:r>
      <w:proofErr w:type="spellEnd"/>
      <w:r w:rsidRPr="00714E66">
        <w:t xml:space="preserve"> регуляторного акта повинно </w:t>
      </w:r>
      <w:proofErr w:type="spellStart"/>
      <w:r w:rsidRPr="00714E66">
        <w:t>послідовно</w:t>
      </w:r>
      <w:proofErr w:type="spellEnd"/>
      <w:r w:rsidRPr="00714E66">
        <w:t xml:space="preserve"> </w:t>
      </w:r>
      <w:proofErr w:type="spellStart"/>
      <w:r w:rsidRPr="00714E66">
        <w:t>здійснюватися</w:t>
      </w:r>
      <w:proofErr w:type="spellEnd"/>
      <w:r w:rsidRPr="00714E66">
        <w:t xml:space="preserve"> </w:t>
      </w:r>
      <w:proofErr w:type="spellStart"/>
      <w:r w:rsidRPr="00714E66">
        <w:t>базове</w:t>
      </w:r>
      <w:proofErr w:type="spellEnd"/>
      <w:r w:rsidRPr="00714E66">
        <w:t xml:space="preserve">, </w:t>
      </w:r>
      <w:proofErr w:type="spellStart"/>
      <w:r w:rsidRPr="00714E66">
        <w:t>повторне</w:t>
      </w:r>
      <w:proofErr w:type="spellEnd"/>
      <w:r w:rsidRPr="00714E66">
        <w:t xml:space="preserve"> та </w:t>
      </w:r>
      <w:proofErr w:type="spellStart"/>
      <w:r w:rsidRPr="00714E66">
        <w:t>періодичне</w:t>
      </w:r>
      <w:proofErr w:type="spellEnd"/>
      <w:r w:rsidRPr="00714E66">
        <w:t xml:space="preserve"> </w:t>
      </w:r>
      <w:proofErr w:type="spellStart"/>
      <w:r w:rsidRPr="00714E66">
        <w:t>відстеження</w:t>
      </w:r>
      <w:proofErr w:type="spellEnd"/>
      <w:r w:rsidRPr="00714E66">
        <w:t xml:space="preserve"> </w:t>
      </w:r>
      <w:proofErr w:type="spellStart"/>
      <w:r w:rsidRPr="00714E66">
        <w:t>його</w:t>
      </w:r>
      <w:proofErr w:type="spellEnd"/>
      <w:r w:rsidRPr="00714E66">
        <w:t xml:space="preserve"> </w:t>
      </w:r>
      <w:proofErr w:type="spellStart"/>
      <w:r w:rsidRPr="00714E66">
        <w:t>результативності</w:t>
      </w:r>
      <w:proofErr w:type="spellEnd"/>
      <w:r w:rsidRPr="00714E66">
        <w:t xml:space="preserve">. </w:t>
      </w:r>
      <w:proofErr w:type="spellStart"/>
      <w:r w:rsidRPr="00714E66">
        <w:t>Зокрема</w:t>
      </w:r>
      <w:proofErr w:type="spellEnd"/>
      <w:r w:rsidRPr="00714E66">
        <w:t>:</w:t>
      </w:r>
    </w:p>
    <w:p w14:paraId="508F9218" w14:textId="77777777" w:rsidR="00C36E73" w:rsidRPr="00714E66" w:rsidRDefault="00C36E73" w:rsidP="00C36E73">
      <w:pPr>
        <w:ind w:firstLine="708"/>
        <w:jc w:val="both"/>
      </w:pPr>
      <w:proofErr w:type="spellStart"/>
      <w:r w:rsidRPr="00714E66">
        <w:t>Базове</w:t>
      </w:r>
      <w:proofErr w:type="spellEnd"/>
      <w:r w:rsidRPr="00714E66">
        <w:t xml:space="preserve"> </w:t>
      </w:r>
      <w:proofErr w:type="spellStart"/>
      <w:r w:rsidRPr="00714E66">
        <w:t>відстеження</w:t>
      </w:r>
      <w:proofErr w:type="spellEnd"/>
      <w:r w:rsidRPr="00714E66">
        <w:t xml:space="preserve"> </w:t>
      </w:r>
      <w:proofErr w:type="spellStart"/>
      <w:r w:rsidRPr="00714E66">
        <w:t>результативності</w:t>
      </w:r>
      <w:proofErr w:type="spellEnd"/>
      <w:r w:rsidRPr="00714E66">
        <w:t xml:space="preserve"> регуляторного акта буде </w:t>
      </w:r>
      <w:proofErr w:type="spellStart"/>
      <w:r w:rsidRPr="00714E66">
        <w:t>проведене</w:t>
      </w:r>
      <w:proofErr w:type="spellEnd"/>
      <w:r w:rsidRPr="00714E66">
        <w:t xml:space="preserve"> </w:t>
      </w:r>
      <w:r w:rsidRPr="00714E66">
        <w:rPr>
          <w:lang w:val="uk-UA"/>
        </w:rPr>
        <w:t xml:space="preserve">через шість місяців </w:t>
      </w:r>
      <w:proofErr w:type="spellStart"/>
      <w:r w:rsidRPr="00714E66">
        <w:t>після</w:t>
      </w:r>
      <w:proofErr w:type="spellEnd"/>
      <w:r w:rsidRPr="00714E66">
        <w:t xml:space="preserve"> </w:t>
      </w:r>
      <w:proofErr w:type="spellStart"/>
      <w:r w:rsidRPr="00714E66">
        <w:t>набрання</w:t>
      </w:r>
      <w:proofErr w:type="spellEnd"/>
      <w:r w:rsidRPr="00714E66">
        <w:t xml:space="preserve"> </w:t>
      </w:r>
      <w:proofErr w:type="spellStart"/>
      <w:r w:rsidRPr="00714E66">
        <w:t>чинності</w:t>
      </w:r>
      <w:proofErr w:type="spellEnd"/>
      <w:r w:rsidRPr="00714E66">
        <w:t xml:space="preserve"> </w:t>
      </w:r>
      <w:proofErr w:type="spellStart"/>
      <w:r w:rsidRPr="00714E66">
        <w:t>цим</w:t>
      </w:r>
      <w:proofErr w:type="spellEnd"/>
      <w:r w:rsidRPr="00714E66">
        <w:t xml:space="preserve"> </w:t>
      </w:r>
      <w:proofErr w:type="spellStart"/>
      <w:r w:rsidRPr="00714E66">
        <w:t>регуляторним</w:t>
      </w:r>
      <w:proofErr w:type="spellEnd"/>
      <w:r w:rsidRPr="00714E66">
        <w:t xml:space="preserve"> актом, але не </w:t>
      </w:r>
      <w:proofErr w:type="spellStart"/>
      <w:r w:rsidRPr="00714E66">
        <w:t>пізніше</w:t>
      </w:r>
      <w:proofErr w:type="spellEnd"/>
      <w:r w:rsidRPr="00714E66">
        <w:t xml:space="preserve"> дня, з </w:t>
      </w:r>
      <w:proofErr w:type="spellStart"/>
      <w:r w:rsidRPr="00714E66">
        <w:t>якого</w:t>
      </w:r>
      <w:proofErr w:type="spellEnd"/>
      <w:r w:rsidRPr="00714E66">
        <w:t xml:space="preserve"> </w:t>
      </w:r>
      <w:proofErr w:type="spellStart"/>
      <w:r w:rsidRPr="00714E66">
        <w:t>починається</w:t>
      </w:r>
      <w:proofErr w:type="spellEnd"/>
      <w:r w:rsidRPr="00714E66">
        <w:t xml:space="preserve"> </w:t>
      </w:r>
      <w:proofErr w:type="spellStart"/>
      <w:r w:rsidRPr="00714E66">
        <w:t>проведення</w:t>
      </w:r>
      <w:proofErr w:type="spellEnd"/>
      <w:r w:rsidRPr="00714E66">
        <w:t xml:space="preserve"> повторного </w:t>
      </w:r>
      <w:proofErr w:type="spellStart"/>
      <w:r w:rsidRPr="00714E66">
        <w:t>відстеження</w:t>
      </w:r>
      <w:proofErr w:type="spellEnd"/>
      <w:r w:rsidRPr="00714E66">
        <w:t xml:space="preserve"> </w:t>
      </w:r>
      <w:proofErr w:type="spellStart"/>
      <w:r w:rsidRPr="00714E66">
        <w:t>результативності</w:t>
      </w:r>
      <w:proofErr w:type="spellEnd"/>
      <w:r w:rsidRPr="00714E66">
        <w:t xml:space="preserve"> </w:t>
      </w:r>
      <w:proofErr w:type="spellStart"/>
      <w:r w:rsidRPr="00714E66">
        <w:t>цього</w:t>
      </w:r>
      <w:proofErr w:type="spellEnd"/>
      <w:r w:rsidRPr="00714E66">
        <w:t xml:space="preserve"> акта.</w:t>
      </w:r>
    </w:p>
    <w:p w14:paraId="2EE475BE" w14:textId="77777777" w:rsidR="00C36E73" w:rsidRPr="00714E66" w:rsidRDefault="00C36E73" w:rsidP="00C36E73">
      <w:pPr>
        <w:ind w:firstLine="708"/>
        <w:jc w:val="both"/>
      </w:pPr>
      <w:proofErr w:type="spellStart"/>
      <w:r w:rsidRPr="00714E66">
        <w:t>Повторне</w:t>
      </w:r>
      <w:proofErr w:type="spellEnd"/>
      <w:r w:rsidRPr="00714E66">
        <w:t xml:space="preserve"> </w:t>
      </w:r>
      <w:proofErr w:type="spellStart"/>
      <w:r w:rsidRPr="00714E66">
        <w:t>відстеження</w:t>
      </w:r>
      <w:proofErr w:type="spellEnd"/>
      <w:r w:rsidRPr="00714E66">
        <w:t xml:space="preserve"> </w:t>
      </w:r>
      <w:proofErr w:type="spellStart"/>
      <w:r w:rsidRPr="00714E66">
        <w:t>результативності</w:t>
      </w:r>
      <w:proofErr w:type="spellEnd"/>
      <w:r w:rsidRPr="00714E66">
        <w:t xml:space="preserve"> регуляторного акта буде </w:t>
      </w:r>
      <w:proofErr w:type="spellStart"/>
      <w:r w:rsidRPr="00714E66">
        <w:t>здійснено</w:t>
      </w:r>
      <w:proofErr w:type="spellEnd"/>
      <w:r w:rsidRPr="00714E66">
        <w:t xml:space="preserve"> через </w:t>
      </w:r>
      <w:proofErr w:type="spellStart"/>
      <w:r w:rsidRPr="00714E66">
        <w:t>рік</w:t>
      </w:r>
      <w:proofErr w:type="spellEnd"/>
      <w:r w:rsidRPr="00714E66">
        <w:t xml:space="preserve"> з дня </w:t>
      </w:r>
      <w:proofErr w:type="spellStart"/>
      <w:r w:rsidRPr="00714E66">
        <w:t>набрання</w:t>
      </w:r>
      <w:proofErr w:type="spellEnd"/>
      <w:r w:rsidRPr="00714E66">
        <w:t xml:space="preserve"> ним </w:t>
      </w:r>
      <w:proofErr w:type="spellStart"/>
      <w:r w:rsidRPr="00714E66">
        <w:t>чинності</w:t>
      </w:r>
      <w:proofErr w:type="spellEnd"/>
      <w:r w:rsidRPr="00714E66">
        <w:t xml:space="preserve">, але не </w:t>
      </w:r>
      <w:proofErr w:type="spellStart"/>
      <w:r w:rsidRPr="00714E66">
        <w:t>пізніше</w:t>
      </w:r>
      <w:proofErr w:type="spellEnd"/>
      <w:r w:rsidRPr="00714E66">
        <w:t xml:space="preserve"> </w:t>
      </w:r>
      <w:proofErr w:type="spellStart"/>
      <w:r w:rsidRPr="00714E66">
        <w:t>двох</w:t>
      </w:r>
      <w:proofErr w:type="spellEnd"/>
      <w:r w:rsidRPr="00714E66">
        <w:t xml:space="preserve"> </w:t>
      </w:r>
      <w:proofErr w:type="spellStart"/>
      <w:r w:rsidRPr="00714E66">
        <w:t>років</w:t>
      </w:r>
      <w:proofErr w:type="spellEnd"/>
      <w:r w:rsidRPr="00714E66">
        <w:t xml:space="preserve"> з дня </w:t>
      </w:r>
      <w:proofErr w:type="spellStart"/>
      <w:r w:rsidRPr="00714E66">
        <w:t>набрання</w:t>
      </w:r>
      <w:proofErr w:type="spellEnd"/>
      <w:r w:rsidRPr="00714E66">
        <w:t xml:space="preserve"> </w:t>
      </w:r>
      <w:proofErr w:type="spellStart"/>
      <w:r w:rsidRPr="00714E66">
        <w:t>чинності</w:t>
      </w:r>
      <w:proofErr w:type="spellEnd"/>
      <w:r w:rsidRPr="00714E66">
        <w:t xml:space="preserve"> </w:t>
      </w:r>
      <w:proofErr w:type="spellStart"/>
      <w:r w:rsidRPr="00714E66">
        <w:t>цим</w:t>
      </w:r>
      <w:proofErr w:type="spellEnd"/>
      <w:r w:rsidRPr="00714E66">
        <w:t xml:space="preserve"> актом. </w:t>
      </w:r>
    </w:p>
    <w:p w14:paraId="0D85B765" w14:textId="77777777" w:rsidR="00C36E73" w:rsidRPr="00714E66" w:rsidRDefault="00C36E73" w:rsidP="00714E66">
      <w:pPr>
        <w:ind w:firstLine="708"/>
        <w:jc w:val="both"/>
      </w:pPr>
      <w:proofErr w:type="spellStart"/>
      <w:r w:rsidRPr="00714E66">
        <w:lastRenderedPageBreak/>
        <w:t>Періодичне</w:t>
      </w:r>
      <w:proofErr w:type="spellEnd"/>
      <w:r w:rsidRPr="00714E66">
        <w:t xml:space="preserve"> </w:t>
      </w:r>
      <w:proofErr w:type="spellStart"/>
      <w:r w:rsidRPr="00714E66">
        <w:t>відстеження</w:t>
      </w:r>
      <w:proofErr w:type="spellEnd"/>
      <w:r w:rsidRPr="00714E66">
        <w:t xml:space="preserve"> </w:t>
      </w:r>
      <w:proofErr w:type="spellStart"/>
      <w:r w:rsidRPr="00714E66">
        <w:t>результативності</w:t>
      </w:r>
      <w:proofErr w:type="spellEnd"/>
      <w:r w:rsidRPr="00714E66">
        <w:t xml:space="preserve"> - один раз на </w:t>
      </w:r>
      <w:proofErr w:type="spellStart"/>
      <w:r w:rsidRPr="00714E66">
        <w:t>кожні</w:t>
      </w:r>
      <w:proofErr w:type="spellEnd"/>
      <w:r w:rsidRPr="00714E66">
        <w:t xml:space="preserve"> три роки </w:t>
      </w:r>
      <w:proofErr w:type="spellStart"/>
      <w:r w:rsidRPr="00714E66">
        <w:t>починаючи</w:t>
      </w:r>
      <w:proofErr w:type="spellEnd"/>
      <w:r w:rsidRPr="00714E66">
        <w:t xml:space="preserve"> з дня </w:t>
      </w:r>
      <w:proofErr w:type="spellStart"/>
      <w:r w:rsidRPr="00714E66">
        <w:t>закінчення</w:t>
      </w:r>
      <w:proofErr w:type="spellEnd"/>
      <w:r w:rsidRPr="00714E66">
        <w:t xml:space="preserve"> </w:t>
      </w:r>
      <w:proofErr w:type="spellStart"/>
      <w:r w:rsidRPr="00714E66">
        <w:t>заходів</w:t>
      </w:r>
      <w:proofErr w:type="spellEnd"/>
      <w:r w:rsidRPr="00714E66">
        <w:t xml:space="preserve"> з повторного </w:t>
      </w:r>
      <w:proofErr w:type="spellStart"/>
      <w:r w:rsidRPr="00714E66">
        <w:t>відстеження</w:t>
      </w:r>
      <w:proofErr w:type="spellEnd"/>
      <w:r w:rsidRPr="00714E66">
        <w:t xml:space="preserve"> </w:t>
      </w:r>
      <w:proofErr w:type="spellStart"/>
      <w:r w:rsidRPr="00714E66">
        <w:t>результативності</w:t>
      </w:r>
      <w:proofErr w:type="spellEnd"/>
      <w:r w:rsidRPr="00714E66">
        <w:t xml:space="preserve"> </w:t>
      </w:r>
      <w:proofErr w:type="spellStart"/>
      <w:r w:rsidRPr="00714E66">
        <w:t>цього</w:t>
      </w:r>
      <w:proofErr w:type="spellEnd"/>
      <w:r w:rsidRPr="00714E66">
        <w:t xml:space="preserve"> акта. </w:t>
      </w:r>
    </w:p>
    <w:p w14:paraId="481A0D3B" w14:textId="508ED881" w:rsidR="007A3742" w:rsidRPr="00714E66" w:rsidRDefault="00C36E73" w:rsidP="00714E66">
      <w:pPr>
        <w:ind w:firstLine="708"/>
        <w:jc w:val="both"/>
      </w:pPr>
      <w:proofErr w:type="spellStart"/>
      <w:r w:rsidRPr="00714E66">
        <w:t>Відповідні</w:t>
      </w:r>
      <w:proofErr w:type="spellEnd"/>
      <w:r w:rsidRPr="00714E66">
        <w:t xml:space="preserve"> </w:t>
      </w:r>
      <w:proofErr w:type="spellStart"/>
      <w:r w:rsidRPr="00714E66">
        <w:t>відстеження</w:t>
      </w:r>
      <w:proofErr w:type="spellEnd"/>
      <w:r w:rsidRPr="00714E66">
        <w:t xml:space="preserve"> </w:t>
      </w:r>
      <w:proofErr w:type="spellStart"/>
      <w:r w:rsidRPr="00714E66">
        <w:t>будуть</w:t>
      </w:r>
      <w:proofErr w:type="spellEnd"/>
      <w:r w:rsidRPr="00714E66">
        <w:t xml:space="preserve"> </w:t>
      </w:r>
      <w:proofErr w:type="spellStart"/>
      <w:r w:rsidRPr="00714E66">
        <w:t>проводитись</w:t>
      </w:r>
      <w:proofErr w:type="spellEnd"/>
      <w:r w:rsidRPr="00714E66">
        <w:t xml:space="preserve"> шляхом </w:t>
      </w:r>
      <w:proofErr w:type="spellStart"/>
      <w:r w:rsidRPr="00714E66">
        <w:t>аналізу</w:t>
      </w:r>
      <w:proofErr w:type="spellEnd"/>
      <w:r w:rsidRPr="00714E66">
        <w:t xml:space="preserve"> </w:t>
      </w:r>
      <w:proofErr w:type="spellStart"/>
      <w:r w:rsidRPr="00714E66">
        <w:t>статистичних</w:t>
      </w:r>
      <w:proofErr w:type="spellEnd"/>
      <w:r w:rsidRPr="00714E66">
        <w:t xml:space="preserve"> </w:t>
      </w:r>
      <w:proofErr w:type="spellStart"/>
      <w:r w:rsidRPr="00714E66">
        <w:t>даних</w:t>
      </w:r>
      <w:proofErr w:type="spellEnd"/>
      <w:r w:rsidRPr="00714E66">
        <w:t>.</w:t>
      </w:r>
    </w:p>
    <w:p w14:paraId="1314B1C2" w14:textId="1BF41607" w:rsidR="00E36BD4" w:rsidRPr="00714E66" w:rsidRDefault="00E36BD4" w:rsidP="00714E66">
      <w:pPr>
        <w:ind w:firstLine="708"/>
        <w:jc w:val="both"/>
      </w:pPr>
    </w:p>
    <w:p w14:paraId="7DFDC702" w14:textId="0BC887F9" w:rsidR="00E36BD4" w:rsidRPr="00714E66" w:rsidRDefault="00E36BD4" w:rsidP="00714E66">
      <w:pPr>
        <w:ind w:firstLine="708"/>
        <w:jc w:val="both"/>
      </w:pPr>
    </w:p>
    <w:p w14:paraId="271512D5" w14:textId="6E8031C5" w:rsidR="00E36BD4" w:rsidRDefault="00E36BD4" w:rsidP="00E36BD4">
      <w:pPr>
        <w:ind w:firstLine="708"/>
        <w:jc w:val="both"/>
        <w:rPr>
          <w:sz w:val="26"/>
          <w:szCs w:val="26"/>
        </w:rPr>
      </w:pPr>
    </w:p>
    <w:p w14:paraId="47023BD7" w14:textId="7FFD271C" w:rsidR="00E36BD4" w:rsidRPr="00E36BD4" w:rsidRDefault="00E36BD4" w:rsidP="00E36BD4">
      <w:pPr>
        <w:ind w:firstLine="708"/>
        <w:jc w:val="both"/>
        <w:rPr>
          <w:b/>
          <w:sz w:val="26"/>
          <w:szCs w:val="26"/>
          <w:lang w:val="uk-UA"/>
        </w:rPr>
      </w:pPr>
      <w:r w:rsidRPr="00E36BD4">
        <w:rPr>
          <w:b/>
          <w:sz w:val="26"/>
          <w:szCs w:val="26"/>
          <w:lang w:val="uk-UA"/>
        </w:rPr>
        <w:t>Заступник міського голови</w:t>
      </w:r>
    </w:p>
    <w:p w14:paraId="2DD24EB1" w14:textId="4956C27D" w:rsidR="00E36BD4" w:rsidRPr="00E36BD4" w:rsidRDefault="00E36BD4" w:rsidP="00E36BD4">
      <w:pPr>
        <w:ind w:firstLine="708"/>
        <w:jc w:val="both"/>
        <w:rPr>
          <w:b/>
          <w:sz w:val="26"/>
          <w:szCs w:val="26"/>
          <w:lang w:val="uk-UA"/>
        </w:rPr>
      </w:pPr>
      <w:r w:rsidRPr="00E36BD4">
        <w:rPr>
          <w:b/>
          <w:sz w:val="26"/>
          <w:szCs w:val="26"/>
          <w:lang w:val="uk-UA"/>
        </w:rPr>
        <w:t>начальник управління житлово-</w:t>
      </w:r>
    </w:p>
    <w:p w14:paraId="20700117" w14:textId="2A4859CE" w:rsidR="00E36BD4" w:rsidRPr="00E36BD4" w:rsidRDefault="00E36BD4" w:rsidP="00E36BD4">
      <w:pPr>
        <w:ind w:firstLine="708"/>
        <w:jc w:val="both"/>
        <w:rPr>
          <w:b/>
          <w:sz w:val="26"/>
          <w:szCs w:val="26"/>
          <w:lang w:val="uk-UA"/>
        </w:rPr>
      </w:pPr>
      <w:r w:rsidRPr="00E36BD4">
        <w:rPr>
          <w:b/>
          <w:sz w:val="26"/>
          <w:szCs w:val="26"/>
          <w:lang w:val="uk-UA"/>
        </w:rPr>
        <w:t xml:space="preserve">комунального господарства                                                  </w:t>
      </w:r>
      <w:proofErr w:type="spellStart"/>
      <w:r w:rsidRPr="00E36BD4">
        <w:rPr>
          <w:b/>
          <w:sz w:val="26"/>
          <w:szCs w:val="26"/>
          <w:lang w:val="uk-UA"/>
        </w:rPr>
        <w:t>А.Корнійчук</w:t>
      </w:r>
      <w:proofErr w:type="spellEnd"/>
    </w:p>
    <w:sectPr w:rsidR="00E36BD4" w:rsidRPr="00E36BD4" w:rsidSect="007E7684">
      <w:footerReference w:type="default" r:id="rId7"/>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8DA5D" w14:textId="77777777" w:rsidR="00FB1342" w:rsidRDefault="00FB1342">
      <w:r>
        <w:separator/>
      </w:r>
    </w:p>
  </w:endnote>
  <w:endnote w:type="continuationSeparator" w:id="0">
    <w:p w14:paraId="6859BB92" w14:textId="77777777" w:rsidR="00FB1342" w:rsidRDefault="00FB1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2358463"/>
      <w:docPartObj>
        <w:docPartGallery w:val="Page Numbers (Bottom of Page)"/>
        <w:docPartUnique/>
      </w:docPartObj>
    </w:sdtPr>
    <w:sdtEndPr/>
    <w:sdtContent>
      <w:p w14:paraId="393D7AEE" w14:textId="77777777" w:rsidR="00B42FEA" w:rsidRDefault="00B570B0">
        <w:pPr>
          <w:pStyle w:val="a4"/>
          <w:jc w:val="right"/>
        </w:pPr>
        <w:r>
          <w:fldChar w:fldCharType="begin"/>
        </w:r>
        <w:r>
          <w:instrText>PAGE   \* MERGEFORMAT</w:instrText>
        </w:r>
        <w:r>
          <w:fldChar w:fldCharType="separate"/>
        </w:r>
        <w:r>
          <w:rPr>
            <w:noProof/>
          </w:rPr>
          <w:t>11</w:t>
        </w:r>
        <w:r>
          <w:fldChar w:fldCharType="end"/>
        </w:r>
      </w:p>
    </w:sdtContent>
  </w:sdt>
  <w:p w14:paraId="06A1D927" w14:textId="77777777" w:rsidR="00B42FEA" w:rsidRDefault="00FB13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7ACC3" w14:textId="77777777" w:rsidR="00FB1342" w:rsidRDefault="00FB1342">
      <w:r>
        <w:separator/>
      </w:r>
    </w:p>
  </w:footnote>
  <w:footnote w:type="continuationSeparator" w:id="0">
    <w:p w14:paraId="4937A470" w14:textId="77777777" w:rsidR="00FB1342" w:rsidRDefault="00FB1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603C5"/>
    <w:multiLevelType w:val="hybridMultilevel"/>
    <w:tmpl w:val="7CAEB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E914B1"/>
    <w:multiLevelType w:val="hybridMultilevel"/>
    <w:tmpl w:val="4E42A5FE"/>
    <w:lvl w:ilvl="0" w:tplc="FA902F92">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 w15:restartNumberingAfterBreak="0">
    <w:nsid w:val="50E52A29"/>
    <w:multiLevelType w:val="hybridMultilevel"/>
    <w:tmpl w:val="23D2B588"/>
    <w:lvl w:ilvl="0" w:tplc="A134DB28">
      <w:start w:val="20"/>
      <w:numFmt w:val="bullet"/>
      <w:lvlText w:val="-"/>
      <w:lvlJc w:val="left"/>
      <w:pPr>
        <w:tabs>
          <w:tab w:val="num" w:pos="2040"/>
        </w:tabs>
        <w:ind w:left="2040" w:hanging="11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BC153EE"/>
    <w:multiLevelType w:val="hybridMultilevel"/>
    <w:tmpl w:val="2F367DBE"/>
    <w:lvl w:ilvl="0" w:tplc="FDD2141E">
      <w:start w:val="2"/>
      <w:numFmt w:val="bullet"/>
      <w:lvlText w:val="-"/>
      <w:lvlJc w:val="left"/>
      <w:pPr>
        <w:tabs>
          <w:tab w:val="num" w:pos="1332"/>
        </w:tabs>
        <w:ind w:left="1332" w:hanging="765"/>
      </w:pPr>
      <w:rPr>
        <w:rFonts w:ascii="Times New Roman" w:eastAsia="Times New Roman" w:hAnsi="Times New Roman" w:cs="Times New Roman" w:hint="default"/>
        <w:sz w:val="24"/>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42"/>
    <w:rsid w:val="00064684"/>
    <w:rsid w:val="000804B9"/>
    <w:rsid w:val="001430C8"/>
    <w:rsid w:val="00147A35"/>
    <w:rsid w:val="00175A26"/>
    <w:rsid w:val="002D1ED6"/>
    <w:rsid w:val="002D40EC"/>
    <w:rsid w:val="00314AB1"/>
    <w:rsid w:val="0038731A"/>
    <w:rsid w:val="00480650"/>
    <w:rsid w:val="00497E30"/>
    <w:rsid w:val="0055743B"/>
    <w:rsid w:val="005B27EA"/>
    <w:rsid w:val="005C0183"/>
    <w:rsid w:val="00673471"/>
    <w:rsid w:val="006B60D7"/>
    <w:rsid w:val="006C371E"/>
    <w:rsid w:val="00714E66"/>
    <w:rsid w:val="00723C20"/>
    <w:rsid w:val="007A3742"/>
    <w:rsid w:val="00884674"/>
    <w:rsid w:val="00907AEB"/>
    <w:rsid w:val="009256B4"/>
    <w:rsid w:val="0097193B"/>
    <w:rsid w:val="00A71992"/>
    <w:rsid w:val="00B24223"/>
    <w:rsid w:val="00B570B0"/>
    <w:rsid w:val="00BF6A01"/>
    <w:rsid w:val="00C36E73"/>
    <w:rsid w:val="00CA5705"/>
    <w:rsid w:val="00DA7D14"/>
    <w:rsid w:val="00DD583B"/>
    <w:rsid w:val="00E231B5"/>
    <w:rsid w:val="00E36BD4"/>
    <w:rsid w:val="00EA4921"/>
    <w:rsid w:val="00ED1EB1"/>
    <w:rsid w:val="00EE4711"/>
    <w:rsid w:val="00F22C80"/>
    <w:rsid w:val="00F72A17"/>
    <w:rsid w:val="00FB1342"/>
    <w:rsid w:val="00FE7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DDD"/>
  <w15:chartTrackingRefBased/>
  <w15:docId w15:val="{A84AD04B-C29D-4B63-9DA6-4F0F55CE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E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36E73"/>
    <w:pPr>
      <w:spacing w:before="100" w:beforeAutospacing="1" w:after="100" w:afterAutospacing="1"/>
    </w:pPr>
    <w:rPr>
      <w:lang w:val="uk-UA" w:eastAsia="uk-UA"/>
    </w:rPr>
  </w:style>
  <w:style w:type="paragraph" w:styleId="a4">
    <w:name w:val="footer"/>
    <w:basedOn w:val="a"/>
    <w:link w:val="a5"/>
    <w:uiPriority w:val="99"/>
    <w:unhideWhenUsed/>
    <w:rsid w:val="00C36E73"/>
    <w:pPr>
      <w:tabs>
        <w:tab w:val="center" w:pos="4819"/>
        <w:tab w:val="right" w:pos="9639"/>
      </w:tabs>
    </w:pPr>
  </w:style>
  <w:style w:type="character" w:customStyle="1" w:styleId="a5">
    <w:name w:val="Нижний колонтитул Знак"/>
    <w:basedOn w:val="a0"/>
    <w:link w:val="a4"/>
    <w:uiPriority w:val="99"/>
    <w:rsid w:val="00C36E73"/>
    <w:rPr>
      <w:rFonts w:ascii="Times New Roman" w:eastAsia="Times New Roman" w:hAnsi="Times New Roman" w:cs="Times New Roman"/>
      <w:sz w:val="24"/>
      <w:szCs w:val="24"/>
      <w:lang w:eastAsia="ru-RU"/>
    </w:rPr>
  </w:style>
  <w:style w:type="paragraph" w:styleId="a6">
    <w:name w:val="Body Text"/>
    <w:basedOn w:val="a"/>
    <w:link w:val="a7"/>
    <w:rsid w:val="00C36E73"/>
    <w:pPr>
      <w:widowControl w:val="0"/>
      <w:ind w:right="5669"/>
      <w:jc w:val="both"/>
    </w:pPr>
    <w:rPr>
      <w:b/>
      <w:szCs w:val="20"/>
    </w:rPr>
  </w:style>
  <w:style w:type="character" w:customStyle="1" w:styleId="a7">
    <w:name w:val="Основной текст Знак"/>
    <w:basedOn w:val="a0"/>
    <w:link w:val="a6"/>
    <w:rsid w:val="00C36E73"/>
    <w:rPr>
      <w:rFonts w:ascii="Times New Roman" w:eastAsia="Times New Roman" w:hAnsi="Times New Roman" w:cs="Times New Roman"/>
      <w:b/>
      <w:sz w:val="24"/>
      <w:szCs w:val="20"/>
      <w:lang w:eastAsia="ru-RU"/>
    </w:rPr>
  </w:style>
  <w:style w:type="paragraph" w:customStyle="1" w:styleId="1">
    <w:name w:val="Обычный1"/>
    <w:rsid w:val="00C36E7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Default">
    <w:name w:val="Default"/>
    <w:rsid w:val="00C36E7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C36E73"/>
    <w:pPr>
      <w:ind w:left="720"/>
      <w:contextualSpacing/>
    </w:pPr>
    <w:rPr>
      <w:rFonts w:ascii="Calibri" w:eastAsia="Calibri" w:hAnsi="Calibri" w:cs="Calibri"/>
      <w:sz w:val="20"/>
      <w:szCs w:val="20"/>
      <w:lang w:val="uk-UA"/>
    </w:rPr>
  </w:style>
  <w:style w:type="table" w:styleId="a9">
    <w:name w:val="Table Grid"/>
    <w:basedOn w:val="a1"/>
    <w:rsid w:val="00B570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D583B"/>
    <w:rPr>
      <w:rFonts w:ascii="Segoe UI" w:hAnsi="Segoe UI" w:cs="Segoe UI"/>
      <w:sz w:val="18"/>
      <w:szCs w:val="18"/>
    </w:rPr>
  </w:style>
  <w:style w:type="character" w:customStyle="1" w:styleId="ab">
    <w:name w:val="Текст выноски Знак"/>
    <w:basedOn w:val="a0"/>
    <w:link w:val="aa"/>
    <w:uiPriority w:val="99"/>
    <w:semiHidden/>
    <w:rsid w:val="00DD583B"/>
    <w:rPr>
      <w:rFonts w:ascii="Segoe UI" w:eastAsia="Times New Roman" w:hAnsi="Segoe UI" w:cs="Segoe UI"/>
      <w:sz w:val="18"/>
      <w:szCs w:val="18"/>
      <w:lang w:eastAsia="ru-RU"/>
    </w:rPr>
  </w:style>
  <w:style w:type="character" w:customStyle="1" w:styleId="apple-converted-space">
    <w:name w:val="apple-converted-space"/>
    <w:basedOn w:val="a0"/>
    <w:rsid w:val="00480650"/>
  </w:style>
  <w:style w:type="paragraph" w:styleId="HTML">
    <w:name w:val="HTML Preformatted"/>
    <w:basedOn w:val="a"/>
    <w:link w:val="HTML0"/>
    <w:rsid w:val="0048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80650"/>
    <w:rPr>
      <w:rFonts w:ascii="Courier New" w:eastAsia="Times New Roman" w:hAnsi="Courier New" w:cs="Courier New"/>
      <w:sz w:val="20"/>
      <w:szCs w:val="20"/>
      <w:lang w:eastAsia="ru-RU"/>
    </w:rPr>
  </w:style>
  <w:style w:type="character" w:styleId="ac">
    <w:name w:val="Strong"/>
    <w:basedOn w:val="a0"/>
    <w:qFormat/>
    <w:rsid w:val="00480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3848</Words>
  <Characters>21938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2021-11-17T11:36:00Z</cp:lastPrinted>
  <dcterms:created xsi:type="dcterms:W3CDTF">2021-11-17T04:27:00Z</dcterms:created>
  <dcterms:modified xsi:type="dcterms:W3CDTF">2021-11-17T11:37:00Z</dcterms:modified>
</cp:coreProperties>
</file>