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5" w:type="dxa"/>
        <w:tblLayout w:type="fixed"/>
        <w:tblLook w:val="01E0" w:firstRow="1" w:lastRow="1" w:firstColumn="1" w:lastColumn="1" w:noHBand="0" w:noVBand="0"/>
      </w:tblPr>
      <w:tblGrid>
        <w:gridCol w:w="3285"/>
        <w:gridCol w:w="3285"/>
        <w:gridCol w:w="3285"/>
      </w:tblGrid>
      <w:tr w:rsidR="00A22289" w:rsidRPr="00A22289" w14:paraId="655A208A" w14:textId="77777777" w:rsidTr="00A22289">
        <w:trPr>
          <w:trHeight w:val="1127"/>
        </w:trPr>
        <w:tc>
          <w:tcPr>
            <w:tcW w:w="9855" w:type="dxa"/>
            <w:gridSpan w:val="3"/>
            <w:hideMark/>
          </w:tcPr>
          <w:p w14:paraId="75BAD52E" w14:textId="77777777" w:rsidR="009658E5" w:rsidRDefault="00C51A92" w:rsidP="00C51A92">
            <w:pPr>
              <w:pStyle w:val="a4"/>
              <w:shd w:val="clear" w:color="auto" w:fill="FFFFFF"/>
              <w:rPr>
                <w:rStyle w:val="a7"/>
                <w:bCs/>
                <w:iCs/>
                <w:szCs w:val="28"/>
              </w:rPr>
            </w:pPr>
            <w:r>
              <w:rPr>
                <w:rStyle w:val="a7"/>
                <w:bCs/>
                <w:iCs/>
                <w:szCs w:val="28"/>
              </w:rPr>
              <w:t xml:space="preserve">                                       </w:t>
            </w:r>
          </w:p>
          <w:p w14:paraId="1B9133EF" w14:textId="77777777" w:rsidR="00A22289" w:rsidRPr="00C51A92" w:rsidRDefault="009658E5" w:rsidP="00C51A92">
            <w:pPr>
              <w:pStyle w:val="a4"/>
              <w:shd w:val="clear" w:color="auto" w:fill="FFFFFF"/>
              <w:rPr>
                <w:rStyle w:val="a7"/>
                <w:bCs/>
                <w:iCs/>
                <w:sz w:val="24"/>
              </w:rPr>
            </w:pPr>
            <w:r>
              <w:rPr>
                <w:rStyle w:val="a7"/>
                <w:bCs/>
                <w:iCs/>
                <w:sz w:val="24"/>
              </w:rPr>
              <w:t xml:space="preserve">                                                               ЗАТВЕРДЖЕНО</w:t>
            </w:r>
          </w:p>
          <w:p w14:paraId="1517CDB7" w14:textId="47DD2E1F" w:rsidR="00C51A92" w:rsidRPr="00C51A92" w:rsidRDefault="00C51A92" w:rsidP="00C51A92">
            <w:pPr>
              <w:pStyle w:val="a4"/>
              <w:shd w:val="clear" w:color="auto" w:fill="FFFFFF"/>
              <w:rPr>
                <w:rStyle w:val="a7"/>
                <w:bCs/>
                <w:iCs/>
                <w:sz w:val="24"/>
              </w:rPr>
            </w:pPr>
            <w:r>
              <w:rPr>
                <w:rStyle w:val="a7"/>
                <w:bCs/>
                <w:iCs/>
                <w:sz w:val="24"/>
              </w:rPr>
              <w:t xml:space="preserve">                                                            </w:t>
            </w:r>
            <w:r w:rsidR="009658E5">
              <w:rPr>
                <w:rStyle w:val="a7"/>
                <w:bCs/>
                <w:iCs/>
                <w:sz w:val="24"/>
              </w:rPr>
              <w:t xml:space="preserve">                 </w:t>
            </w:r>
            <w:r w:rsidRPr="00C51A92">
              <w:rPr>
                <w:rStyle w:val="a7"/>
                <w:bCs/>
                <w:iCs/>
                <w:sz w:val="24"/>
              </w:rPr>
              <w:t>рішення</w:t>
            </w:r>
            <w:r w:rsidR="009658E5">
              <w:rPr>
                <w:rStyle w:val="a7"/>
                <w:bCs/>
                <w:iCs/>
                <w:sz w:val="24"/>
              </w:rPr>
              <w:t>м</w:t>
            </w:r>
            <w:r w:rsidRPr="00C51A92">
              <w:rPr>
                <w:rStyle w:val="a7"/>
                <w:bCs/>
                <w:iCs/>
                <w:sz w:val="24"/>
              </w:rPr>
              <w:t xml:space="preserve"> </w:t>
            </w:r>
            <w:r w:rsidR="00786C5D">
              <w:rPr>
                <w:rStyle w:val="a7"/>
                <w:bCs/>
                <w:iCs/>
                <w:sz w:val="24"/>
              </w:rPr>
              <w:t>8</w:t>
            </w:r>
            <w:r w:rsidRPr="00C51A92">
              <w:rPr>
                <w:rStyle w:val="a7"/>
                <w:bCs/>
                <w:iCs/>
                <w:sz w:val="24"/>
              </w:rPr>
              <w:t xml:space="preserve"> сесії 8 скликання</w:t>
            </w:r>
            <w:r>
              <w:rPr>
                <w:rStyle w:val="a7"/>
                <w:bCs/>
                <w:iCs/>
                <w:sz w:val="24"/>
              </w:rPr>
              <w:t xml:space="preserve">                                                                              </w:t>
            </w:r>
            <w:r w:rsidR="00786C5D">
              <w:rPr>
                <w:rStyle w:val="a7"/>
                <w:bCs/>
                <w:iCs/>
                <w:sz w:val="24"/>
              </w:rPr>
              <w:t xml:space="preserve"> </w:t>
            </w:r>
            <w:r w:rsidRPr="00C51A92">
              <w:rPr>
                <w:rStyle w:val="a7"/>
                <w:bCs/>
                <w:iCs/>
                <w:sz w:val="24"/>
              </w:rPr>
              <w:t xml:space="preserve"> </w:t>
            </w:r>
          </w:p>
          <w:p w14:paraId="4D3BA266" w14:textId="5C42D185" w:rsidR="00C51A92" w:rsidRDefault="00C51A92" w:rsidP="00C51A92">
            <w:pPr>
              <w:pStyle w:val="a4"/>
              <w:shd w:val="clear" w:color="auto" w:fill="FFFFFF"/>
              <w:jc w:val="right"/>
              <w:rPr>
                <w:rStyle w:val="a7"/>
                <w:bCs/>
                <w:iCs/>
                <w:sz w:val="24"/>
              </w:rPr>
            </w:pPr>
            <w:r>
              <w:rPr>
                <w:rStyle w:val="a7"/>
                <w:bCs/>
                <w:iCs/>
                <w:sz w:val="24"/>
              </w:rPr>
              <w:t xml:space="preserve">  </w:t>
            </w:r>
            <w:r w:rsidR="009658E5" w:rsidRPr="00C51A92">
              <w:rPr>
                <w:rStyle w:val="a7"/>
                <w:bCs/>
                <w:iCs/>
                <w:sz w:val="24"/>
              </w:rPr>
              <w:t>№</w:t>
            </w:r>
            <w:r w:rsidR="00786C5D">
              <w:rPr>
                <w:rStyle w:val="a7"/>
                <w:bCs/>
                <w:iCs/>
                <w:sz w:val="24"/>
              </w:rPr>
              <w:t xml:space="preserve"> </w:t>
            </w:r>
            <w:r w:rsidR="00786C5D" w:rsidRPr="00786C5D">
              <w:rPr>
                <w:rStyle w:val="a7"/>
                <w:bCs/>
                <w:iCs/>
                <w:sz w:val="24"/>
                <w:u w:val="single"/>
              </w:rPr>
              <w:t>237-</w:t>
            </w:r>
            <w:r w:rsidR="00786C5D" w:rsidRPr="00786C5D">
              <w:rPr>
                <w:rStyle w:val="a7"/>
                <w:bCs/>
                <w:iCs/>
                <w:sz w:val="24"/>
                <w:u w:val="single"/>
                <w:lang w:val="en-US"/>
              </w:rPr>
              <w:t>V</w:t>
            </w:r>
            <w:r w:rsidR="00786C5D" w:rsidRPr="00786C5D">
              <w:rPr>
                <w:rStyle w:val="a7"/>
                <w:bCs/>
                <w:iCs/>
                <w:sz w:val="24"/>
                <w:u w:val="single"/>
              </w:rPr>
              <w:t>ІІІ</w:t>
            </w:r>
            <w:r w:rsidR="00786C5D">
              <w:rPr>
                <w:rStyle w:val="a7"/>
                <w:bCs/>
                <w:iCs/>
                <w:sz w:val="24"/>
              </w:rPr>
              <w:t xml:space="preserve"> </w:t>
            </w:r>
            <w:r w:rsidRPr="00C51A92">
              <w:rPr>
                <w:rStyle w:val="a7"/>
                <w:bCs/>
                <w:iCs/>
                <w:sz w:val="24"/>
              </w:rPr>
              <w:t xml:space="preserve">від </w:t>
            </w:r>
            <w:r w:rsidR="00786C5D" w:rsidRPr="00786C5D">
              <w:rPr>
                <w:rStyle w:val="a7"/>
                <w:bCs/>
                <w:iCs/>
                <w:sz w:val="24"/>
                <w:u w:val="single"/>
              </w:rPr>
              <w:t>09.04.</w:t>
            </w:r>
            <w:r w:rsidRPr="00786C5D">
              <w:rPr>
                <w:rStyle w:val="a7"/>
                <w:bCs/>
                <w:iCs/>
                <w:sz w:val="24"/>
                <w:u w:val="single"/>
              </w:rPr>
              <w:t>2021</w:t>
            </w:r>
            <w:r w:rsidRPr="00C51A92">
              <w:rPr>
                <w:rStyle w:val="a7"/>
                <w:bCs/>
                <w:iCs/>
                <w:sz w:val="24"/>
              </w:rPr>
              <w:t xml:space="preserve"> року </w:t>
            </w:r>
          </w:p>
          <w:p w14:paraId="03D1F062" w14:textId="77777777" w:rsidR="00C51A92" w:rsidRDefault="00C51A92" w:rsidP="00C51A92">
            <w:pPr>
              <w:pStyle w:val="a4"/>
              <w:shd w:val="clear" w:color="auto" w:fill="FFFFFF"/>
              <w:jc w:val="right"/>
              <w:rPr>
                <w:rStyle w:val="a7"/>
                <w:bCs/>
                <w:iCs/>
                <w:sz w:val="24"/>
              </w:rPr>
            </w:pPr>
          </w:p>
          <w:p w14:paraId="27FFA476" w14:textId="77777777" w:rsidR="00C51A92" w:rsidRPr="00A22289" w:rsidRDefault="00C51A92" w:rsidP="00C51A92">
            <w:pPr>
              <w:pStyle w:val="a4"/>
              <w:shd w:val="clear" w:color="auto" w:fill="FFFFFF"/>
              <w:jc w:val="right"/>
              <w:rPr>
                <w:b w:val="0"/>
                <w:iCs/>
                <w:szCs w:val="28"/>
              </w:rPr>
            </w:pPr>
          </w:p>
          <w:p w14:paraId="155519F0" w14:textId="0A6CB59C" w:rsidR="00A22289" w:rsidRDefault="00A22289" w:rsidP="00A22289">
            <w:pPr>
              <w:pStyle w:val="3"/>
              <w:shd w:val="clear" w:color="auto" w:fill="FFFFFF"/>
              <w:spacing w:before="0" w:after="120"/>
              <w:jc w:val="center"/>
              <w:rPr>
                <w:rStyle w:val="a7"/>
                <w:rFonts w:ascii="Times New Roman" w:hAnsi="Times New Roman"/>
                <w:b/>
                <w:bCs/>
                <w:spacing w:val="5"/>
                <w:sz w:val="28"/>
                <w:szCs w:val="28"/>
                <w:lang w:val="uk-UA"/>
              </w:rPr>
            </w:pPr>
            <w:r w:rsidRPr="00A22289">
              <w:rPr>
                <w:rStyle w:val="a7"/>
                <w:rFonts w:ascii="Times New Roman" w:hAnsi="Times New Roman"/>
                <w:b/>
                <w:bCs/>
                <w:spacing w:val="5"/>
                <w:sz w:val="28"/>
                <w:szCs w:val="28"/>
              </w:rPr>
              <w:t> </w:t>
            </w:r>
            <w:r w:rsidRPr="00786C5D">
              <w:rPr>
                <w:rStyle w:val="a7"/>
                <w:rFonts w:ascii="Times New Roman" w:hAnsi="Times New Roman"/>
                <w:b/>
                <w:bCs/>
                <w:spacing w:val="5"/>
                <w:sz w:val="28"/>
                <w:szCs w:val="28"/>
                <w:lang w:val="uk-UA"/>
              </w:rPr>
              <w:t>ПРОГРАМА</w:t>
            </w:r>
            <w:r w:rsidRPr="00786C5D">
              <w:rPr>
                <w:rFonts w:ascii="Times New Roman" w:hAnsi="Times New Roman"/>
                <w:spacing w:val="5"/>
                <w:sz w:val="28"/>
                <w:szCs w:val="28"/>
                <w:lang w:val="uk-UA"/>
              </w:rPr>
              <w:br/>
            </w:r>
            <w:r>
              <w:rPr>
                <w:rStyle w:val="a7"/>
                <w:rFonts w:ascii="Times New Roman" w:hAnsi="Times New Roman"/>
                <w:b/>
                <w:bCs/>
                <w:spacing w:val="5"/>
                <w:sz w:val="28"/>
                <w:szCs w:val="28"/>
                <w:lang w:val="uk-UA"/>
              </w:rPr>
              <w:t>підвищення ефективності функціонування, розвитку та роботи Управління «Центр надання адміністративних послуг у м.</w:t>
            </w:r>
            <w:r w:rsidR="00786C5D">
              <w:rPr>
                <w:rStyle w:val="a7"/>
                <w:rFonts w:ascii="Times New Roman" w:hAnsi="Times New Roman"/>
                <w:b/>
                <w:bCs/>
                <w:spacing w:val="5"/>
                <w:sz w:val="28"/>
                <w:szCs w:val="28"/>
                <w:lang w:val="uk-UA"/>
              </w:rPr>
              <w:t xml:space="preserve"> </w:t>
            </w:r>
            <w:r>
              <w:rPr>
                <w:rStyle w:val="a7"/>
                <w:rFonts w:ascii="Times New Roman" w:hAnsi="Times New Roman"/>
                <w:b/>
                <w:bCs/>
                <w:spacing w:val="5"/>
                <w:sz w:val="28"/>
                <w:szCs w:val="28"/>
                <w:lang w:val="uk-UA"/>
              </w:rPr>
              <w:t xml:space="preserve">Козятині» </w:t>
            </w:r>
          </w:p>
          <w:p w14:paraId="7CD0C235" w14:textId="77777777" w:rsidR="00A22289" w:rsidRPr="00C51A92" w:rsidRDefault="001D1164" w:rsidP="00C51A92">
            <w:pPr>
              <w:pStyle w:val="3"/>
              <w:shd w:val="clear" w:color="auto" w:fill="FFFFFF"/>
              <w:spacing w:before="0" w:after="120"/>
              <w:jc w:val="center"/>
              <w:rPr>
                <w:rFonts w:ascii="Times New Roman" w:hAnsi="Times New Roman"/>
                <w:spacing w:val="5"/>
                <w:sz w:val="28"/>
                <w:szCs w:val="28"/>
                <w:lang w:val="uk-UA"/>
              </w:rPr>
            </w:pPr>
            <w:r>
              <w:rPr>
                <w:rStyle w:val="a7"/>
                <w:rFonts w:ascii="Times New Roman" w:hAnsi="Times New Roman"/>
                <w:b/>
                <w:bCs/>
                <w:spacing w:val="5"/>
                <w:sz w:val="28"/>
                <w:szCs w:val="28"/>
                <w:lang w:val="uk-UA"/>
              </w:rPr>
              <w:t>на 2021 рік</w:t>
            </w:r>
          </w:p>
          <w:p w14:paraId="6FB76A08" w14:textId="77777777" w:rsidR="00A22289" w:rsidRPr="00A22289" w:rsidRDefault="00A22289" w:rsidP="00A22289">
            <w:pPr>
              <w:pStyle w:val="a4"/>
              <w:shd w:val="clear" w:color="auto" w:fill="FFFFFF"/>
              <w:spacing w:after="360"/>
              <w:rPr>
                <w:b w:val="0"/>
                <w:bCs w:val="0"/>
                <w:szCs w:val="28"/>
              </w:rPr>
            </w:pPr>
            <w:r w:rsidRPr="00A22289">
              <w:rPr>
                <w:rStyle w:val="a7"/>
                <w:b/>
                <w:bCs/>
                <w:szCs w:val="28"/>
              </w:rPr>
              <w:t>Вступ</w:t>
            </w:r>
          </w:p>
          <w:p w14:paraId="6A6B9BA1" w14:textId="77777777" w:rsidR="00A22289" w:rsidRPr="00A22289" w:rsidRDefault="00D1419A"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Децентралізація адміністративних послуг на сьогодні є пріоритетним напрямком реформування системи надання адміністративних послуг</w:t>
            </w:r>
            <w:r>
              <w:rPr>
                <w:b w:val="0"/>
                <w:bCs w:val="0"/>
                <w:szCs w:val="28"/>
              </w:rPr>
              <w:t>,</w:t>
            </w:r>
            <w:r w:rsidR="00A22289" w:rsidRPr="00A22289">
              <w:rPr>
                <w:b w:val="0"/>
                <w:bCs w:val="0"/>
                <w:szCs w:val="28"/>
              </w:rPr>
              <w:t xml:space="preserve">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14:paraId="3D3E70E4" w14:textId="77777777" w:rsidR="00A22289" w:rsidRPr="00A22289" w:rsidRDefault="00D1419A" w:rsidP="00330095">
            <w:pPr>
              <w:pStyle w:val="a4"/>
              <w:shd w:val="clear" w:color="auto" w:fill="FFFFFF"/>
              <w:jc w:val="both"/>
              <w:rPr>
                <w:b w:val="0"/>
                <w:bCs w:val="0"/>
                <w:szCs w:val="28"/>
              </w:rPr>
            </w:pPr>
            <w:r>
              <w:rPr>
                <w:b w:val="0"/>
                <w:bCs w:val="0"/>
                <w:szCs w:val="28"/>
              </w:rPr>
              <w:t xml:space="preserve">      Саме з цією метою в Козятинській територіальній громаді</w:t>
            </w:r>
            <w:r w:rsidR="00A22289" w:rsidRPr="00A22289">
              <w:rPr>
                <w:b w:val="0"/>
                <w:bCs w:val="0"/>
                <w:szCs w:val="28"/>
              </w:rPr>
              <w:t xml:space="preserve"> з </w:t>
            </w:r>
            <w:r>
              <w:rPr>
                <w:b w:val="0"/>
                <w:bCs w:val="0"/>
                <w:szCs w:val="28"/>
              </w:rPr>
              <w:t>2013</w:t>
            </w:r>
            <w:r w:rsidR="00A22289" w:rsidRPr="00A22289">
              <w:rPr>
                <w:b w:val="0"/>
                <w:bCs w:val="0"/>
                <w:szCs w:val="28"/>
              </w:rPr>
              <w:t xml:space="preserve"> року діє Центр надання адміністративних послуг – (ЦНАП), що забезпечує комплексне надання</w:t>
            </w:r>
            <w:r>
              <w:rPr>
                <w:b w:val="0"/>
                <w:bCs w:val="0"/>
                <w:szCs w:val="28"/>
              </w:rPr>
              <w:t xml:space="preserve"> адміністративних послуг</w:t>
            </w:r>
            <w:r w:rsidR="00A22289" w:rsidRPr="00A22289">
              <w:rPr>
                <w:b w:val="0"/>
                <w:bCs w:val="0"/>
                <w:szCs w:val="28"/>
              </w:rPr>
              <w:t>. Механізм роботи такого центру полягає у тому, що прийшовши в один офіс без кабінетів людина вирішує все за один візит. Особливо актуальним такий підхід стає при народженні дитини, коли батькам необхідно здійснити цілий комплекс дій, в тому числі зареєструвати місце проживання дитини, зареєструватись в дошкільний навчальний заклад, при потребі отримати статус багатодітної сім’ї та інші.</w:t>
            </w:r>
          </w:p>
          <w:p w14:paraId="1F7DA8E8" w14:textId="77777777" w:rsidR="00A22289" w:rsidRPr="00A22289" w:rsidRDefault="00D1419A"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Отже, у ЦНАП можна одразу замовити широкий пакет різних послуг не звертаючись у інші інстанції, що суттєво економить часові та грошові витрати мешканців громади.</w:t>
            </w:r>
          </w:p>
          <w:p w14:paraId="32C58A19" w14:textId="77777777" w:rsidR="00A22289" w:rsidRPr="00A22289" w:rsidRDefault="00D1419A"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Державна політика у сфері надання адміністративних послуг в останній період зазнала активного розвитку, було здійснено ряд важливих кроків у напрямку вдосконалення роботи ЦНАП. У рамках реформи</w:t>
            </w:r>
            <w:r>
              <w:rPr>
                <w:b w:val="0"/>
                <w:bCs w:val="0"/>
                <w:szCs w:val="28"/>
              </w:rPr>
              <w:t>,</w:t>
            </w:r>
            <w:r w:rsidR="00A22289" w:rsidRPr="00A22289">
              <w:rPr>
                <w:b w:val="0"/>
                <w:bCs w:val="0"/>
                <w:szCs w:val="28"/>
              </w:rPr>
              <w:t xml:space="preserve"> розпорядженням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 травня 2014 р року № 523-р (зі змінами), з 2017 року суттєво розширено переліки послуг, які можуть надаватись через ЦНАП, зокрема, додано послуги з питань державної реєстрації актів цивільного стану, реєстрації (перереєстрації) транспортних засобів, видачі (обміну) посвідчення водія, соціальних послуг тощо, а також із 2020 року введено послугу «</w:t>
            </w:r>
            <w:proofErr w:type="spellStart"/>
            <w:r w:rsidR="00A22289" w:rsidRPr="00A22289">
              <w:rPr>
                <w:b w:val="0"/>
                <w:bCs w:val="0"/>
                <w:szCs w:val="28"/>
              </w:rPr>
              <w:t>єМалятко</w:t>
            </w:r>
            <w:proofErr w:type="spellEnd"/>
            <w:r w:rsidR="00A22289" w:rsidRPr="00A22289">
              <w:rPr>
                <w:b w:val="0"/>
                <w:bCs w:val="0"/>
                <w:szCs w:val="28"/>
              </w:rPr>
              <w:t>», що об’єднує в собі 9 різних послуг.</w:t>
            </w:r>
          </w:p>
          <w:p w14:paraId="5F4FB54D" w14:textId="77777777" w:rsidR="00A22289" w:rsidRPr="0021215B" w:rsidRDefault="00A649AC"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 xml:space="preserve">Крім цього, 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w:t>
            </w:r>
            <w:r w:rsidR="00A22289" w:rsidRPr="008C46ED">
              <w:rPr>
                <w:b w:val="0"/>
                <w:bCs w:val="0"/>
                <w:szCs w:val="28"/>
              </w:rPr>
              <w:t xml:space="preserve">Єдиного державного </w:t>
            </w:r>
            <w:r w:rsidR="008C46ED" w:rsidRPr="008C46ED">
              <w:rPr>
                <w:b w:val="0"/>
                <w:bCs w:val="0"/>
                <w:szCs w:val="28"/>
              </w:rPr>
              <w:t>веб-</w:t>
            </w:r>
            <w:r w:rsidR="00A22289" w:rsidRPr="008C46ED">
              <w:rPr>
                <w:b w:val="0"/>
                <w:bCs w:val="0"/>
                <w:szCs w:val="28"/>
              </w:rPr>
              <w:t>порталу</w:t>
            </w:r>
            <w:r w:rsidR="00A22289" w:rsidRPr="00715A22">
              <w:rPr>
                <w:b w:val="0"/>
                <w:bCs w:val="0"/>
                <w:color w:val="C00000"/>
                <w:szCs w:val="28"/>
              </w:rPr>
              <w:t xml:space="preserve"> </w:t>
            </w:r>
            <w:r w:rsidR="0021215B" w:rsidRPr="0021215B">
              <w:rPr>
                <w:b w:val="0"/>
                <w:bCs w:val="0"/>
                <w:szCs w:val="28"/>
              </w:rPr>
              <w:t>електронних послуг «ДІЯ».</w:t>
            </w:r>
          </w:p>
          <w:p w14:paraId="0FEB2B1C" w14:textId="77777777" w:rsidR="00A22289" w:rsidRPr="00A22289" w:rsidRDefault="00A649AC"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 xml:space="preserve">Подальший розвиток Єдиного державного </w:t>
            </w:r>
            <w:r w:rsidR="001E21D4">
              <w:rPr>
                <w:b w:val="0"/>
                <w:bCs w:val="0"/>
                <w:szCs w:val="28"/>
              </w:rPr>
              <w:t>веб-</w:t>
            </w:r>
            <w:r w:rsidR="00A22289" w:rsidRPr="00A22289">
              <w:rPr>
                <w:b w:val="0"/>
                <w:bCs w:val="0"/>
                <w:szCs w:val="28"/>
              </w:rPr>
              <w:t xml:space="preserve">порталу </w:t>
            </w:r>
            <w:r w:rsidR="001E21D4">
              <w:rPr>
                <w:b w:val="0"/>
                <w:bCs w:val="0"/>
                <w:szCs w:val="28"/>
              </w:rPr>
              <w:t xml:space="preserve">електронних </w:t>
            </w:r>
            <w:r w:rsidR="00A22289" w:rsidRPr="00A22289">
              <w:rPr>
                <w:b w:val="0"/>
                <w:bCs w:val="0"/>
                <w:szCs w:val="28"/>
              </w:rPr>
              <w:t>послуг</w:t>
            </w:r>
            <w:r w:rsidR="001E21D4">
              <w:rPr>
                <w:b w:val="0"/>
                <w:bCs w:val="0"/>
                <w:szCs w:val="28"/>
              </w:rPr>
              <w:t xml:space="preserve"> «ДІЯ»</w:t>
            </w:r>
            <w:r w:rsidR="00A22289" w:rsidRPr="00A22289">
              <w:rPr>
                <w:b w:val="0"/>
                <w:bCs w:val="0"/>
                <w:szCs w:val="28"/>
              </w:rPr>
              <w:t xml:space="preserve"> та розширення обсягу адміністративних послуг, які надаватимуться </w:t>
            </w:r>
            <w:r w:rsidR="00A22289" w:rsidRPr="00A22289">
              <w:rPr>
                <w:b w:val="0"/>
                <w:bCs w:val="0"/>
                <w:szCs w:val="28"/>
              </w:rPr>
              <w:lastRenderedPageBreak/>
              <w:t>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альтернативних електронному цифровому підпису способів електронної ідентифікації.</w:t>
            </w:r>
          </w:p>
          <w:p w14:paraId="4BE1865F" w14:textId="77777777" w:rsidR="00A22289" w:rsidRDefault="00CC2D53"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14:paraId="25ECC301" w14:textId="77777777" w:rsidR="00BE3DC1" w:rsidRPr="00A22289" w:rsidRDefault="00BE3DC1" w:rsidP="00330095">
            <w:pPr>
              <w:pStyle w:val="a4"/>
              <w:shd w:val="clear" w:color="auto" w:fill="FFFFFF"/>
              <w:jc w:val="both"/>
              <w:rPr>
                <w:b w:val="0"/>
                <w:bCs w:val="0"/>
                <w:szCs w:val="28"/>
              </w:rPr>
            </w:pPr>
          </w:p>
          <w:p w14:paraId="0701C4B3" w14:textId="77777777" w:rsidR="00A22289" w:rsidRPr="00A22289" w:rsidRDefault="00A22289" w:rsidP="00104B2F">
            <w:pPr>
              <w:pStyle w:val="a4"/>
              <w:shd w:val="clear" w:color="auto" w:fill="FFFFFF"/>
              <w:spacing w:after="360"/>
              <w:rPr>
                <w:b w:val="0"/>
                <w:bCs w:val="0"/>
                <w:szCs w:val="28"/>
              </w:rPr>
            </w:pPr>
            <w:r w:rsidRPr="00A22289">
              <w:rPr>
                <w:rStyle w:val="a7"/>
                <w:b/>
                <w:bCs/>
                <w:szCs w:val="28"/>
              </w:rPr>
              <w:t>1.Основні аспекти діяльності</w:t>
            </w:r>
            <w:r w:rsidR="00104B2F">
              <w:rPr>
                <w:b w:val="0"/>
                <w:bCs w:val="0"/>
                <w:szCs w:val="28"/>
              </w:rPr>
              <w:t xml:space="preserve"> </w:t>
            </w:r>
            <w:r w:rsidRPr="00A22289">
              <w:rPr>
                <w:rStyle w:val="a7"/>
                <w:b/>
                <w:bCs/>
                <w:szCs w:val="28"/>
              </w:rPr>
              <w:t>Центру надання адміністративних послуг.</w:t>
            </w:r>
          </w:p>
          <w:p w14:paraId="69E3B781" w14:textId="77777777" w:rsidR="00A22289" w:rsidRPr="00A22289" w:rsidRDefault="00CC2D53"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 xml:space="preserve">Впродовж 2020 року Центр надання адміністративних послуг </w:t>
            </w:r>
            <w:r>
              <w:rPr>
                <w:b w:val="0"/>
                <w:bCs w:val="0"/>
                <w:szCs w:val="28"/>
              </w:rPr>
              <w:t xml:space="preserve">у </w:t>
            </w:r>
            <w:proofErr w:type="spellStart"/>
            <w:r>
              <w:rPr>
                <w:b w:val="0"/>
                <w:bCs w:val="0"/>
                <w:szCs w:val="28"/>
              </w:rPr>
              <w:t>м.Козятині</w:t>
            </w:r>
            <w:proofErr w:type="spellEnd"/>
            <w:r w:rsidR="00A22289" w:rsidRPr="00A22289">
              <w:rPr>
                <w:b w:val="0"/>
                <w:bCs w:val="0"/>
                <w:szCs w:val="28"/>
              </w:rPr>
              <w:t xml:space="preserve"> працював над організацією надання адміністративних та дозвільних послуг у терміни, передбачені чинним законодавством, здійсненням контролю за дотриманням суб’єктами надання адміністративних послуг строку розгляду справ та прийняття рішень, наповненням та веденням програмного забезпечення «Універсам послуг», інтегрованої системи «Соціальна громада», наданням консультацій громадянам щодо процедури надання адміністративної послуги в телефонному режимі та шляхом онлайн консультацій через сайт ЦНАП.</w:t>
            </w:r>
          </w:p>
          <w:p w14:paraId="6003BDB5" w14:textId="77777777" w:rsidR="00A22289" w:rsidRPr="00A22289" w:rsidRDefault="00CC2D53"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Для зручності громадян та на виконання вимог Закону України «Про адміністративні послуги» ЦНАП працює без перерви на обід. У вихідні та святкові дні прийом громадян не здійснюється.</w:t>
            </w:r>
          </w:p>
          <w:p w14:paraId="0A91AD89" w14:textId="77777777" w:rsidR="00A22289" w:rsidRPr="00182C13" w:rsidRDefault="003263FD" w:rsidP="00330095">
            <w:pPr>
              <w:pStyle w:val="a4"/>
              <w:shd w:val="clear" w:color="auto" w:fill="FFFFFF"/>
              <w:jc w:val="both"/>
              <w:rPr>
                <w:b w:val="0"/>
                <w:bCs w:val="0"/>
                <w:szCs w:val="28"/>
              </w:rPr>
            </w:pPr>
            <w:r w:rsidRPr="00182C13">
              <w:rPr>
                <w:b w:val="0"/>
                <w:bCs w:val="0"/>
                <w:szCs w:val="28"/>
              </w:rPr>
              <w:t xml:space="preserve">     </w:t>
            </w:r>
            <w:r w:rsidR="00A22289" w:rsidRPr="00182C13">
              <w:rPr>
                <w:b w:val="0"/>
                <w:bCs w:val="0"/>
                <w:szCs w:val="28"/>
              </w:rPr>
              <w:t xml:space="preserve">Загальна кількість послуг, наданих в Центрі надання адміністративних послуг станом </w:t>
            </w:r>
            <w:r w:rsidR="00182C13" w:rsidRPr="00182C13">
              <w:rPr>
                <w:b w:val="0"/>
                <w:bCs w:val="0"/>
                <w:szCs w:val="28"/>
              </w:rPr>
              <w:t xml:space="preserve">за </w:t>
            </w:r>
            <w:r w:rsidR="00A22289" w:rsidRPr="00182C13">
              <w:rPr>
                <w:b w:val="0"/>
                <w:bCs w:val="0"/>
                <w:szCs w:val="28"/>
              </w:rPr>
              <w:t>2020 р</w:t>
            </w:r>
            <w:r w:rsidR="00182C13" w:rsidRPr="00182C13">
              <w:rPr>
                <w:b w:val="0"/>
                <w:bCs w:val="0"/>
                <w:szCs w:val="28"/>
              </w:rPr>
              <w:t>ік становить 28 559,00</w:t>
            </w:r>
            <w:r w:rsidR="00A22289" w:rsidRPr="00182C13">
              <w:rPr>
                <w:b w:val="0"/>
                <w:bCs w:val="0"/>
                <w:szCs w:val="28"/>
              </w:rPr>
              <w:t>.</w:t>
            </w:r>
          </w:p>
          <w:p w14:paraId="11BB2003" w14:textId="77777777" w:rsidR="00A22289" w:rsidRPr="00182C13" w:rsidRDefault="00182C13" w:rsidP="00330095">
            <w:pPr>
              <w:pStyle w:val="a4"/>
              <w:shd w:val="clear" w:color="auto" w:fill="FFFFFF"/>
              <w:jc w:val="both"/>
              <w:rPr>
                <w:b w:val="0"/>
                <w:bCs w:val="0"/>
                <w:szCs w:val="28"/>
              </w:rPr>
            </w:pPr>
            <w:r>
              <w:rPr>
                <w:b w:val="0"/>
                <w:bCs w:val="0"/>
                <w:szCs w:val="28"/>
              </w:rPr>
              <w:t xml:space="preserve">     </w:t>
            </w:r>
            <w:r w:rsidR="00A22289" w:rsidRPr="00182C13">
              <w:rPr>
                <w:b w:val="0"/>
                <w:bCs w:val="0"/>
                <w:szCs w:val="28"/>
              </w:rPr>
              <w:t xml:space="preserve">До міського бюджету за надання адміністративних послуг надійшло </w:t>
            </w:r>
            <w:r w:rsidRPr="00182C13">
              <w:rPr>
                <w:b w:val="0"/>
                <w:bCs w:val="0"/>
                <w:szCs w:val="28"/>
              </w:rPr>
              <w:t xml:space="preserve">близько 1 </w:t>
            </w:r>
            <w:proofErr w:type="spellStart"/>
            <w:r w:rsidRPr="00182C13">
              <w:rPr>
                <w:b w:val="0"/>
                <w:bCs w:val="0"/>
                <w:szCs w:val="28"/>
              </w:rPr>
              <w:t>млн.</w:t>
            </w:r>
            <w:r w:rsidR="00A22289" w:rsidRPr="00182C13">
              <w:rPr>
                <w:b w:val="0"/>
                <w:bCs w:val="0"/>
                <w:szCs w:val="28"/>
              </w:rPr>
              <w:t>грн</w:t>
            </w:r>
            <w:proofErr w:type="spellEnd"/>
            <w:r w:rsidR="00A22289" w:rsidRPr="00182C13">
              <w:rPr>
                <w:b w:val="0"/>
                <w:bCs w:val="0"/>
                <w:szCs w:val="28"/>
              </w:rPr>
              <w:t>. (сплата адміністративного збору).</w:t>
            </w:r>
          </w:p>
          <w:p w14:paraId="52C7D241" w14:textId="77777777" w:rsidR="00C45F82" w:rsidRDefault="003263FD" w:rsidP="00330095">
            <w:pPr>
              <w:pStyle w:val="a4"/>
              <w:shd w:val="clear" w:color="auto" w:fill="FFFFFF"/>
              <w:jc w:val="both"/>
              <w:rPr>
                <w:b w:val="0"/>
                <w:szCs w:val="28"/>
              </w:rPr>
            </w:pPr>
            <w:r>
              <w:rPr>
                <w:b w:val="0"/>
                <w:bCs w:val="0"/>
                <w:szCs w:val="28"/>
              </w:rPr>
              <w:t xml:space="preserve">       </w:t>
            </w:r>
            <w:r w:rsidR="00A22289" w:rsidRPr="00A22289">
              <w:rPr>
                <w:b w:val="0"/>
                <w:bCs w:val="0"/>
                <w:szCs w:val="28"/>
              </w:rPr>
              <w:t>Велика увага у ЦНАП приділяється підвищенню рівня професіоналізму, обізнаності адміністраторів щодо надання адміністративних т</w:t>
            </w:r>
            <w:r w:rsidR="003318A1">
              <w:rPr>
                <w:b w:val="0"/>
                <w:bCs w:val="0"/>
                <w:szCs w:val="28"/>
              </w:rPr>
              <w:t>а дозвільних послуг. В</w:t>
            </w:r>
            <w:r w:rsidR="00A22289" w:rsidRPr="00A22289">
              <w:rPr>
                <w:b w:val="0"/>
                <w:bCs w:val="0"/>
                <w:szCs w:val="28"/>
              </w:rPr>
              <w:t>сі адміністратори пройшли навчання</w:t>
            </w:r>
            <w:r w:rsidR="00C45F82">
              <w:rPr>
                <w:b w:val="0"/>
                <w:bCs w:val="0"/>
                <w:szCs w:val="28"/>
              </w:rPr>
              <w:t>:</w:t>
            </w:r>
            <w:r w:rsidR="00A22289" w:rsidRPr="00A22289">
              <w:rPr>
                <w:b w:val="0"/>
                <w:bCs w:val="0"/>
                <w:szCs w:val="28"/>
              </w:rPr>
              <w:t xml:space="preserve"> </w:t>
            </w:r>
            <w:r w:rsidR="00C45F82" w:rsidRPr="00C45F82">
              <w:rPr>
                <w:b w:val="0"/>
                <w:szCs w:val="28"/>
              </w:rPr>
              <w:t xml:space="preserve">«Створення та організація ефективної роботи </w:t>
            </w:r>
            <w:proofErr w:type="spellStart"/>
            <w:r w:rsidR="00C45F82" w:rsidRPr="00C45F82">
              <w:rPr>
                <w:b w:val="0"/>
                <w:szCs w:val="28"/>
              </w:rPr>
              <w:t>ЦНАПів</w:t>
            </w:r>
            <w:proofErr w:type="spellEnd"/>
            <w:r w:rsidR="00C45F82" w:rsidRPr="00C45F82">
              <w:rPr>
                <w:b w:val="0"/>
                <w:szCs w:val="28"/>
              </w:rPr>
              <w:t xml:space="preserve"> в новоутворених громадах».</w:t>
            </w:r>
          </w:p>
          <w:p w14:paraId="56D9E62C" w14:textId="77777777" w:rsidR="00A22289" w:rsidRPr="00A22289" w:rsidRDefault="00C45F82" w:rsidP="00330095">
            <w:pPr>
              <w:pStyle w:val="a4"/>
              <w:shd w:val="clear" w:color="auto" w:fill="FFFFFF"/>
              <w:jc w:val="both"/>
              <w:rPr>
                <w:b w:val="0"/>
                <w:bCs w:val="0"/>
                <w:szCs w:val="28"/>
              </w:rPr>
            </w:pPr>
            <w:r>
              <w:rPr>
                <w:b w:val="0"/>
                <w:szCs w:val="28"/>
              </w:rPr>
              <w:t xml:space="preserve">      </w:t>
            </w:r>
            <w:r w:rsidR="00A22289" w:rsidRPr="00A22289">
              <w:rPr>
                <w:b w:val="0"/>
                <w:bCs w:val="0"/>
                <w:szCs w:val="28"/>
              </w:rPr>
              <w:t>Водночас, є ряд проблем, які потребують додаткових напрацювань та технологічних рішень щодо забезпечення ефективної роботи ЦНАП та надання ширшого спектру послуг для жителів громади.</w:t>
            </w:r>
          </w:p>
          <w:p w14:paraId="006008AB" w14:textId="77777777" w:rsidR="00552CEA" w:rsidRPr="00A22289" w:rsidRDefault="00C45F82" w:rsidP="00552CEA">
            <w:pPr>
              <w:pStyle w:val="a4"/>
              <w:shd w:val="clear" w:color="auto" w:fill="FFFFFF"/>
              <w:jc w:val="both"/>
              <w:rPr>
                <w:b w:val="0"/>
                <w:bCs w:val="0"/>
                <w:szCs w:val="28"/>
              </w:rPr>
            </w:pPr>
            <w:r>
              <w:rPr>
                <w:b w:val="0"/>
                <w:bCs w:val="0"/>
                <w:szCs w:val="28"/>
              </w:rPr>
              <w:t xml:space="preserve">      </w:t>
            </w:r>
            <w:r w:rsidR="00A22289" w:rsidRPr="00A22289">
              <w:rPr>
                <w:b w:val="0"/>
                <w:bCs w:val="0"/>
                <w:szCs w:val="28"/>
              </w:rPr>
              <w:t xml:space="preserve">Зокрема, з питань реєстрації автотранспортних засобів, видачі посвідчення водія, у зв’язку із відсутністю робочих станцій. </w:t>
            </w:r>
          </w:p>
          <w:p w14:paraId="7F39440F" w14:textId="77777777" w:rsidR="00A22289" w:rsidRDefault="00C45F82"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Програма розвитку Центру надання адміністративних послуг на 2021</w:t>
            </w:r>
            <w:r w:rsidR="00330095">
              <w:rPr>
                <w:b w:val="0"/>
                <w:bCs w:val="0"/>
                <w:szCs w:val="28"/>
              </w:rPr>
              <w:t xml:space="preserve"> рік</w:t>
            </w:r>
            <w:r w:rsidR="00A22289" w:rsidRPr="00A22289">
              <w:rPr>
                <w:b w:val="0"/>
                <w:bCs w:val="0"/>
                <w:szCs w:val="28"/>
              </w:rPr>
              <w:t xml:space="preserve">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w:t>
            </w:r>
          </w:p>
          <w:p w14:paraId="52F4FFA4" w14:textId="77777777" w:rsidR="00BE3DC1" w:rsidRPr="00A22289" w:rsidRDefault="00BE3DC1" w:rsidP="00330095">
            <w:pPr>
              <w:pStyle w:val="a4"/>
              <w:shd w:val="clear" w:color="auto" w:fill="FFFFFF"/>
              <w:jc w:val="both"/>
              <w:rPr>
                <w:b w:val="0"/>
                <w:bCs w:val="0"/>
                <w:szCs w:val="28"/>
              </w:rPr>
            </w:pPr>
          </w:p>
          <w:p w14:paraId="1C00191D" w14:textId="77777777" w:rsidR="00A22289" w:rsidRPr="00A22289" w:rsidRDefault="00A22289" w:rsidP="00C45F82">
            <w:pPr>
              <w:pStyle w:val="a4"/>
              <w:shd w:val="clear" w:color="auto" w:fill="FFFFFF"/>
              <w:spacing w:after="360"/>
              <w:rPr>
                <w:b w:val="0"/>
                <w:bCs w:val="0"/>
                <w:szCs w:val="28"/>
              </w:rPr>
            </w:pPr>
            <w:r w:rsidRPr="00A22289">
              <w:rPr>
                <w:rStyle w:val="a7"/>
                <w:b/>
                <w:bCs/>
                <w:szCs w:val="28"/>
              </w:rPr>
              <w:lastRenderedPageBreak/>
              <w:t>2.Цілі та пріоритети Програми.</w:t>
            </w:r>
          </w:p>
          <w:p w14:paraId="4AD01B8A" w14:textId="77777777" w:rsidR="00A22289" w:rsidRPr="00A22289" w:rsidRDefault="00C45F82"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Цілями та пріоритетами Програми розвитку Центру надання адміністративних послуг на 2021</w:t>
            </w:r>
            <w:r w:rsidR="0021215B">
              <w:rPr>
                <w:b w:val="0"/>
                <w:bCs w:val="0"/>
                <w:szCs w:val="28"/>
              </w:rPr>
              <w:t>рік</w:t>
            </w:r>
            <w:r w:rsidR="00A22289" w:rsidRPr="00A22289">
              <w:rPr>
                <w:b w:val="0"/>
                <w:bCs w:val="0"/>
                <w:szCs w:val="28"/>
              </w:rPr>
              <w:t xml:space="preserve"> є:</w:t>
            </w:r>
          </w:p>
          <w:p w14:paraId="2CBD6B34" w14:textId="77777777" w:rsidR="006C3AA8" w:rsidRDefault="00AB6EBC" w:rsidP="00330095">
            <w:pPr>
              <w:pStyle w:val="ab"/>
              <w:numPr>
                <w:ilvl w:val="0"/>
                <w:numId w:val="4"/>
              </w:numPr>
              <w:shd w:val="clear" w:color="auto" w:fill="FFFFFF"/>
              <w:spacing w:before="100"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р</w:t>
            </w:r>
            <w:r w:rsidR="00A22289" w:rsidRPr="00C45F82">
              <w:rPr>
                <w:rFonts w:ascii="Times New Roman" w:hAnsi="Times New Roman" w:cs="Times New Roman"/>
                <w:sz w:val="28"/>
                <w:szCs w:val="28"/>
              </w:rPr>
              <w:t>озбудова та підтримка ЦНАП та його віддалених робочих місць адміністраторів.</w:t>
            </w:r>
          </w:p>
          <w:p w14:paraId="79C67D35" w14:textId="77777777" w:rsidR="006C3AA8" w:rsidRDefault="00AB6EBC" w:rsidP="00330095">
            <w:pPr>
              <w:pStyle w:val="ab"/>
              <w:numPr>
                <w:ilvl w:val="0"/>
                <w:numId w:val="4"/>
              </w:numPr>
              <w:shd w:val="clear" w:color="auto" w:fill="FFFFFF"/>
              <w:spacing w:before="100"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р</w:t>
            </w:r>
            <w:r w:rsidR="00A22289" w:rsidRPr="006C3AA8">
              <w:rPr>
                <w:rFonts w:ascii="Times New Roman" w:hAnsi="Times New Roman" w:cs="Times New Roman"/>
                <w:sz w:val="28"/>
                <w:szCs w:val="28"/>
              </w:rPr>
              <w:t>озширення інформаційно-технологічних сервісів в роботі ЦНАП.</w:t>
            </w:r>
          </w:p>
          <w:p w14:paraId="4EBE59DB" w14:textId="77777777" w:rsidR="006C3AA8" w:rsidRDefault="00AB6EBC" w:rsidP="00330095">
            <w:pPr>
              <w:pStyle w:val="ab"/>
              <w:numPr>
                <w:ilvl w:val="0"/>
                <w:numId w:val="4"/>
              </w:numPr>
              <w:shd w:val="clear" w:color="auto" w:fill="FFFFFF"/>
              <w:spacing w:before="100"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з</w:t>
            </w:r>
            <w:r w:rsidR="00A22289" w:rsidRPr="006C3AA8">
              <w:rPr>
                <w:rFonts w:ascii="Times New Roman" w:hAnsi="Times New Roman" w:cs="Times New Roman"/>
                <w:sz w:val="28"/>
                <w:szCs w:val="28"/>
              </w:rPr>
              <w:t>абезпечення відповідними інформаційними системами та програмами.</w:t>
            </w:r>
          </w:p>
          <w:p w14:paraId="778A0D48" w14:textId="77777777" w:rsidR="006C3AA8" w:rsidRDefault="00AB6EBC" w:rsidP="00330095">
            <w:pPr>
              <w:pStyle w:val="ab"/>
              <w:numPr>
                <w:ilvl w:val="0"/>
                <w:numId w:val="4"/>
              </w:numPr>
              <w:shd w:val="clear" w:color="auto" w:fill="FFFFFF"/>
              <w:spacing w:before="100"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р</w:t>
            </w:r>
            <w:r w:rsidR="00A22289" w:rsidRPr="006C3AA8">
              <w:rPr>
                <w:rFonts w:ascii="Times New Roman" w:hAnsi="Times New Roman" w:cs="Times New Roman"/>
                <w:sz w:val="28"/>
                <w:szCs w:val="28"/>
              </w:rPr>
              <w:t>озширення доступу до Єдиних та Державних реєстрів.</w:t>
            </w:r>
          </w:p>
          <w:p w14:paraId="062C847D" w14:textId="77777777" w:rsidR="00BE3DC1" w:rsidRDefault="00AB6EBC" w:rsidP="00AB6EBC">
            <w:pPr>
              <w:pStyle w:val="ab"/>
              <w:numPr>
                <w:ilvl w:val="0"/>
                <w:numId w:val="4"/>
              </w:numPr>
              <w:shd w:val="clear" w:color="auto" w:fill="FFFFFF"/>
              <w:spacing w:before="100"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н</w:t>
            </w:r>
            <w:r w:rsidR="00A22289" w:rsidRPr="006C3AA8">
              <w:rPr>
                <w:rFonts w:ascii="Times New Roman" w:hAnsi="Times New Roman" w:cs="Times New Roman"/>
                <w:sz w:val="28"/>
                <w:szCs w:val="28"/>
              </w:rPr>
              <w:t>авчальна та інформаційна підтримка у сфері надання адміністративних послуг. Популяризація діяльності ЦНАП.</w:t>
            </w:r>
          </w:p>
          <w:p w14:paraId="74E3504D" w14:textId="77777777" w:rsidR="00AB6EBC" w:rsidRPr="00AB6EBC" w:rsidRDefault="00AB6EBC" w:rsidP="00AB6EBC">
            <w:pPr>
              <w:pStyle w:val="ab"/>
              <w:shd w:val="clear" w:color="auto" w:fill="FFFFFF"/>
              <w:spacing w:before="100" w:beforeAutospacing="1" w:after="0" w:line="240" w:lineRule="auto"/>
              <w:ind w:left="435"/>
              <w:jc w:val="both"/>
              <w:rPr>
                <w:rFonts w:ascii="Times New Roman" w:hAnsi="Times New Roman" w:cs="Times New Roman"/>
                <w:sz w:val="28"/>
                <w:szCs w:val="28"/>
                <w:lang w:eastAsia="ru-RU"/>
              </w:rPr>
            </w:pPr>
          </w:p>
          <w:p w14:paraId="4F8C9035" w14:textId="77777777" w:rsidR="00A22289" w:rsidRPr="00A22289" w:rsidRDefault="00A22289" w:rsidP="00C45F82">
            <w:pPr>
              <w:pStyle w:val="a4"/>
              <w:shd w:val="clear" w:color="auto" w:fill="FFFFFF"/>
              <w:spacing w:after="360"/>
              <w:rPr>
                <w:b w:val="0"/>
                <w:bCs w:val="0"/>
                <w:szCs w:val="28"/>
              </w:rPr>
            </w:pPr>
            <w:r w:rsidRPr="00A22289">
              <w:rPr>
                <w:rStyle w:val="a7"/>
                <w:b/>
                <w:bCs/>
                <w:szCs w:val="28"/>
              </w:rPr>
              <w:t>3.Основні завдання Програми.</w:t>
            </w:r>
          </w:p>
          <w:p w14:paraId="5E85335E" w14:textId="77777777" w:rsidR="00A22289" w:rsidRPr="00A22289" w:rsidRDefault="00BE3DC1"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Основними завданнями на 2021</w:t>
            </w:r>
            <w:r w:rsidR="0021215B">
              <w:rPr>
                <w:b w:val="0"/>
                <w:bCs w:val="0"/>
                <w:szCs w:val="28"/>
              </w:rPr>
              <w:t>рік</w:t>
            </w:r>
            <w:r w:rsidR="00A22289" w:rsidRPr="00A22289">
              <w:rPr>
                <w:b w:val="0"/>
                <w:bCs w:val="0"/>
                <w:szCs w:val="28"/>
              </w:rPr>
              <w:t xml:space="preserve"> є:</w:t>
            </w:r>
          </w:p>
          <w:p w14:paraId="37108F7D" w14:textId="77777777" w:rsidR="006C3AA8" w:rsidRDefault="00A22289" w:rsidP="00B4123E">
            <w:pPr>
              <w:pStyle w:val="a4"/>
              <w:shd w:val="clear" w:color="auto" w:fill="FFFFFF"/>
              <w:jc w:val="both"/>
              <w:rPr>
                <w:b w:val="0"/>
                <w:bCs w:val="0"/>
                <w:szCs w:val="28"/>
              </w:rPr>
            </w:pPr>
            <w:r w:rsidRPr="00A22289">
              <w:rPr>
                <w:b w:val="0"/>
                <w:bCs w:val="0"/>
                <w:szCs w:val="28"/>
              </w:rPr>
              <w:t>-</w:t>
            </w:r>
            <w:r w:rsidR="006C3AA8">
              <w:rPr>
                <w:b w:val="0"/>
                <w:bCs w:val="0"/>
                <w:szCs w:val="28"/>
              </w:rPr>
              <w:t xml:space="preserve"> </w:t>
            </w:r>
            <w:r w:rsidRPr="00A22289">
              <w:rPr>
                <w:b w:val="0"/>
                <w:bCs w:val="0"/>
                <w:szCs w:val="28"/>
              </w:rPr>
              <w:t>розширення переліку адміністративних послуг;</w:t>
            </w:r>
          </w:p>
          <w:p w14:paraId="115D8F4C" w14:textId="77777777" w:rsidR="006C3AA8" w:rsidRDefault="006C3AA8" w:rsidP="00B4123E">
            <w:pPr>
              <w:pStyle w:val="a4"/>
              <w:shd w:val="clear" w:color="auto" w:fill="FFFFFF"/>
              <w:jc w:val="both"/>
              <w:rPr>
                <w:b w:val="0"/>
                <w:bCs w:val="0"/>
                <w:szCs w:val="28"/>
              </w:rPr>
            </w:pPr>
            <w:r>
              <w:rPr>
                <w:b w:val="0"/>
                <w:bCs w:val="0"/>
                <w:szCs w:val="28"/>
              </w:rPr>
              <w:t xml:space="preserve">- </w:t>
            </w:r>
            <w:r w:rsidR="00A22289" w:rsidRPr="00A22289">
              <w:rPr>
                <w:b w:val="0"/>
                <w:bCs w:val="0"/>
                <w:szCs w:val="28"/>
              </w:rPr>
              <w:t>розширення інформаційно-технологічних сервісів в роботі ЦНАП;</w:t>
            </w:r>
          </w:p>
          <w:p w14:paraId="4D4F04C4" w14:textId="77777777" w:rsidR="00A22289" w:rsidRPr="00A22289" w:rsidRDefault="006C3AA8" w:rsidP="00B4123E">
            <w:pPr>
              <w:pStyle w:val="a4"/>
              <w:shd w:val="clear" w:color="auto" w:fill="FFFFFF"/>
              <w:jc w:val="both"/>
              <w:rPr>
                <w:b w:val="0"/>
                <w:bCs w:val="0"/>
                <w:szCs w:val="28"/>
              </w:rPr>
            </w:pPr>
            <w:r>
              <w:rPr>
                <w:b w:val="0"/>
                <w:bCs w:val="0"/>
                <w:szCs w:val="28"/>
              </w:rPr>
              <w:t xml:space="preserve">- </w:t>
            </w:r>
            <w:r w:rsidR="00A22289" w:rsidRPr="00A22289">
              <w:rPr>
                <w:b w:val="0"/>
                <w:bCs w:val="0"/>
                <w:szCs w:val="28"/>
              </w:rPr>
              <w:t>навчальна та інформаційна підтримка у сфері надання адміністративних послуг. Популяризація ЦНАП.</w:t>
            </w:r>
          </w:p>
          <w:p w14:paraId="6B76A8D8" w14:textId="77777777" w:rsidR="00A22289" w:rsidRPr="00A22289" w:rsidRDefault="00C1421F" w:rsidP="00B4123E">
            <w:pPr>
              <w:pStyle w:val="a4"/>
              <w:shd w:val="clear" w:color="auto" w:fill="FFFFFF"/>
              <w:jc w:val="both"/>
              <w:rPr>
                <w:b w:val="0"/>
                <w:bCs w:val="0"/>
                <w:szCs w:val="28"/>
              </w:rPr>
            </w:pPr>
            <w:r>
              <w:rPr>
                <w:b w:val="0"/>
                <w:bCs w:val="0"/>
                <w:szCs w:val="28"/>
              </w:rPr>
              <w:t xml:space="preserve">- </w:t>
            </w:r>
            <w:r w:rsidR="00A22289" w:rsidRPr="00A22289">
              <w:rPr>
                <w:b w:val="0"/>
                <w:bCs w:val="0"/>
                <w:szCs w:val="28"/>
              </w:rPr>
              <w:t>забезпечення належних матеріально-технічних умов у ЦНАП для якісного надання адміністративних послуг;</w:t>
            </w:r>
          </w:p>
          <w:p w14:paraId="423857E9" w14:textId="77777777" w:rsidR="00A22289" w:rsidRPr="00A22289" w:rsidRDefault="00C45F82" w:rsidP="00B4123E">
            <w:pPr>
              <w:numPr>
                <w:ilvl w:val="0"/>
                <w:numId w:val="2"/>
              </w:numPr>
              <w:shd w:val="clear" w:color="auto" w:fill="FFFFFF"/>
              <w:spacing w:after="0" w:line="240" w:lineRule="auto"/>
              <w:ind w:left="0"/>
              <w:jc w:val="both"/>
              <w:rPr>
                <w:rFonts w:ascii="Times New Roman" w:hAnsi="Times New Roman" w:cs="Times New Roman"/>
                <w:sz w:val="28"/>
                <w:szCs w:val="28"/>
                <w:lang w:val="ru-RU" w:eastAsia="ru-RU"/>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придбання необхідного обладнання та систем для видачі посвідчення водія (при заміні).</w:t>
            </w:r>
          </w:p>
          <w:p w14:paraId="06915FC9" w14:textId="77777777" w:rsidR="00A22289" w:rsidRDefault="00C45F82" w:rsidP="00B4123E">
            <w:pPr>
              <w:pStyle w:val="a4"/>
              <w:shd w:val="clear" w:color="auto" w:fill="FFFFFF"/>
              <w:jc w:val="both"/>
              <w:rPr>
                <w:b w:val="0"/>
                <w:bCs w:val="0"/>
                <w:szCs w:val="28"/>
              </w:rPr>
            </w:pPr>
            <w:r>
              <w:rPr>
                <w:b w:val="0"/>
                <w:bCs w:val="0"/>
                <w:szCs w:val="28"/>
                <w:lang w:val="ru-RU"/>
              </w:rPr>
              <w:t xml:space="preserve">    </w:t>
            </w:r>
            <w:r w:rsidR="00A22289" w:rsidRPr="00A22289">
              <w:rPr>
                <w:b w:val="0"/>
                <w:bCs w:val="0"/>
                <w:szCs w:val="28"/>
              </w:rPr>
              <w:t>Реалізація цих ключових завдань дозволить досягти головної мети Програми, а саме: створити комфортне для громадян і суб’єктів господарювання середовище надання адміністративних послуг, мінімізувати корупційні ризики та підвищити результативність та ефективність функціонування виконавчих органів міської ради.  </w:t>
            </w:r>
          </w:p>
          <w:p w14:paraId="12146934" w14:textId="77777777" w:rsidR="0047527C" w:rsidRPr="00A22289" w:rsidRDefault="0047527C" w:rsidP="00330095">
            <w:pPr>
              <w:pStyle w:val="a4"/>
              <w:shd w:val="clear" w:color="auto" w:fill="FFFFFF"/>
              <w:jc w:val="both"/>
              <w:rPr>
                <w:b w:val="0"/>
                <w:bCs w:val="0"/>
                <w:szCs w:val="28"/>
              </w:rPr>
            </w:pPr>
          </w:p>
          <w:p w14:paraId="3414B8CC" w14:textId="77777777" w:rsidR="00A22289" w:rsidRPr="00A22289" w:rsidRDefault="00A22289" w:rsidP="00C45F82">
            <w:pPr>
              <w:pStyle w:val="a4"/>
              <w:shd w:val="clear" w:color="auto" w:fill="FFFFFF"/>
              <w:spacing w:after="360"/>
              <w:rPr>
                <w:b w:val="0"/>
                <w:bCs w:val="0"/>
                <w:szCs w:val="28"/>
              </w:rPr>
            </w:pPr>
            <w:r w:rsidRPr="00A22289">
              <w:rPr>
                <w:rStyle w:val="a7"/>
                <w:b/>
                <w:bCs/>
                <w:szCs w:val="28"/>
              </w:rPr>
              <w:t>4.Очікувані кінцеві результати реалізації Програми.</w:t>
            </w:r>
          </w:p>
          <w:p w14:paraId="1A0239D6" w14:textId="77777777" w:rsidR="00A22289" w:rsidRPr="00A22289" w:rsidRDefault="00B02BE1" w:rsidP="00C1421F">
            <w:pPr>
              <w:pStyle w:val="a4"/>
              <w:shd w:val="clear" w:color="auto" w:fill="FFFFFF"/>
              <w:jc w:val="both"/>
              <w:rPr>
                <w:b w:val="0"/>
                <w:bCs w:val="0"/>
                <w:szCs w:val="28"/>
              </w:rPr>
            </w:pPr>
            <w:r>
              <w:rPr>
                <w:b w:val="0"/>
                <w:bCs w:val="0"/>
                <w:szCs w:val="28"/>
              </w:rPr>
              <w:t xml:space="preserve">   </w:t>
            </w:r>
            <w:r w:rsidR="006C3AA8">
              <w:rPr>
                <w:b w:val="0"/>
                <w:bCs w:val="0"/>
                <w:szCs w:val="28"/>
              </w:rPr>
              <w:t xml:space="preserve"> </w:t>
            </w:r>
            <w:r w:rsidR="00A22289" w:rsidRPr="00A22289">
              <w:rPr>
                <w:b w:val="0"/>
                <w:bCs w:val="0"/>
                <w:szCs w:val="28"/>
              </w:rPr>
              <w:t>Основними результатами реалізації Програми стануть:</w:t>
            </w:r>
          </w:p>
          <w:p w14:paraId="62718468" w14:textId="77777777" w:rsidR="00A22289" w:rsidRPr="00A22289" w:rsidRDefault="006C3AA8" w:rsidP="00C1421F">
            <w:pPr>
              <w:numPr>
                <w:ilvl w:val="0"/>
                <w:numId w:val="3"/>
              </w:numPr>
              <w:shd w:val="clear" w:color="auto" w:fill="FFFFFF"/>
              <w:spacing w:after="0" w:line="240" w:lineRule="auto"/>
              <w:ind w:left="0"/>
              <w:jc w:val="both"/>
              <w:rPr>
                <w:rFonts w:ascii="Times New Roman" w:hAnsi="Times New Roman" w:cs="Times New Roman"/>
                <w:sz w:val="28"/>
                <w:szCs w:val="28"/>
                <w:lang w:val="ru-RU" w:eastAsia="ru-RU"/>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ідентифікація ЦНАП серед громадськості як «центру послуг»;</w:t>
            </w:r>
          </w:p>
          <w:p w14:paraId="37F1766E" w14:textId="77777777" w:rsidR="00A22289" w:rsidRPr="00A22289" w:rsidRDefault="00981115" w:rsidP="00C1421F">
            <w:pPr>
              <w:numPr>
                <w:ilvl w:val="0"/>
                <w:numId w:val="3"/>
              </w:numPr>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w:t>
            </w:r>
            <w:r w:rsidR="00A22289" w:rsidRPr="00A22289">
              <w:rPr>
                <w:rFonts w:ascii="Times New Roman" w:hAnsi="Times New Roman" w:cs="Times New Roman"/>
                <w:sz w:val="28"/>
                <w:szCs w:val="28"/>
              </w:rPr>
              <w:t>забезпечення актуального стану переліку адміністративних послуг, що надаються через ЦНАП;</w:t>
            </w:r>
          </w:p>
          <w:p w14:paraId="45591BF9" w14:textId="77777777" w:rsidR="00A22289" w:rsidRPr="00A22289" w:rsidRDefault="006C3AA8" w:rsidP="00C1421F">
            <w:pPr>
              <w:numPr>
                <w:ilvl w:val="0"/>
                <w:numId w:val="3"/>
              </w:numPr>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мінімізація кількості візитів до ЦНАП;</w:t>
            </w:r>
          </w:p>
          <w:p w14:paraId="0692FA46" w14:textId="77777777" w:rsidR="00A22289" w:rsidRPr="00A22289" w:rsidRDefault="006C3AA8" w:rsidP="00C1421F">
            <w:pPr>
              <w:numPr>
                <w:ilvl w:val="0"/>
                <w:numId w:val="3"/>
              </w:numPr>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забезпечення якості та найкоротших термінів прийому громадян;</w:t>
            </w:r>
          </w:p>
          <w:p w14:paraId="4F980899" w14:textId="77777777" w:rsidR="00A22289" w:rsidRPr="00A22289" w:rsidRDefault="006C3AA8" w:rsidP="00C1421F">
            <w:pPr>
              <w:numPr>
                <w:ilvl w:val="0"/>
                <w:numId w:val="3"/>
              </w:numPr>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застосування європейської практики організації робочих процесів у ЦНАП;</w:t>
            </w:r>
          </w:p>
          <w:p w14:paraId="168EC621" w14:textId="77777777" w:rsidR="00A22289" w:rsidRPr="00A22289" w:rsidRDefault="00B02BE1" w:rsidP="0033009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впровадження ефективних сучасних способів комунікації міської влади з населенням щодо питань надання адміністративних послуг;</w:t>
            </w:r>
          </w:p>
          <w:p w14:paraId="7E538CB8" w14:textId="77777777" w:rsidR="00A22289" w:rsidRPr="00A22289" w:rsidRDefault="006C3AA8" w:rsidP="0033009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стале функціонування місцевої інформаційної системи зі значною кількістю сучасних затребуваних електронних сервісів у сфері надання адміністративних послуг;</w:t>
            </w:r>
          </w:p>
          <w:p w14:paraId="664A598A" w14:textId="77777777" w:rsidR="00A22289" w:rsidRPr="00A22289" w:rsidRDefault="006C3AA8" w:rsidP="0033009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A22289">
              <w:rPr>
                <w:rFonts w:ascii="Times New Roman" w:hAnsi="Times New Roman" w:cs="Times New Roman"/>
                <w:sz w:val="28"/>
                <w:szCs w:val="28"/>
              </w:rPr>
              <w:t>підвищення кваліфікаційного рівня співробітників ЦНАП, їх функціональної мобільності з метою взаємозамінності;</w:t>
            </w:r>
          </w:p>
          <w:p w14:paraId="4D59F626" w14:textId="77777777" w:rsidR="006C3AA8" w:rsidRDefault="006C3AA8" w:rsidP="0033009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2289" w:rsidRPr="00A22289">
              <w:rPr>
                <w:rFonts w:ascii="Times New Roman" w:hAnsi="Times New Roman" w:cs="Times New Roman"/>
                <w:sz w:val="28"/>
                <w:szCs w:val="28"/>
              </w:rPr>
              <w:t xml:space="preserve">формування позитивного іміджу ЦНАП </w:t>
            </w:r>
            <w:r>
              <w:rPr>
                <w:rFonts w:ascii="Times New Roman" w:hAnsi="Times New Roman" w:cs="Times New Roman"/>
                <w:sz w:val="28"/>
                <w:szCs w:val="28"/>
              </w:rPr>
              <w:t>Козятинської</w:t>
            </w:r>
            <w:r w:rsidR="00A22289" w:rsidRPr="00A22289">
              <w:rPr>
                <w:rFonts w:ascii="Times New Roman" w:hAnsi="Times New Roman" w:cs="Times New Roman"/>
                <w:sz w:val="28"/>
                <w:szCs w:val="28"/>
              </w:rPr>
              <w:t xml:space="preserve"> міської ради;</w:t>
            </w:r>
          </w:p>
          <w:p w14:paraId="0F44E2AE" w14:textId="77777777" w:rsidR="00281D5F" w:rsidRDefault="006C3AA8" w:rsidP="00330095">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22289" w:rsidRPr="006C3AA8">
              <w:rPr>
                <w:rFonts w:ascii="Times New Roman" w:hAnsi="Times New Roman" w:cs="Times New Roman"/>
                <w:sz w:val="28"/>
                <w:szCs w:val="28"/>
              </w:rPr>
              <w:t>формування високого рівня довіри мешканців до діяльності місцевої влади через призму надання адміністративних послуг тощо.</w:t>
            </w:r>
          </w:p>
          <w:p w14:paraId="60B8DCA4" w14:textId="77777777" w:rsidR="0047527C" w:rsidRPr="00281D5F" w:rsidRDefault="0047527C" w:rsidP="00330095">
            <w:pPr>
              <w:numPr>
                <w:ilvl w:val="0"/>
                <w:numId w:val="3"/>
              </w:numPr>
              <w:shd w:val="clear" w:color="auto" w:fill="FFFFFF"/>
              <w:spacing w:before="100" w:beforeAutospacing="1" w:after="0" w:line="240" w:lineRule="auto"/>
              <w:ind w:left="0"/>
              <w:jc w:val="both"/>
              <w:rPr>
                <w:rStyle w:val="a7"/>
                <w:rFonts w:ascii="Times New Roman" w:hAnsi="Times New Roman" w:cs="Times New Roman"/>
                <w:b w:val="0"/>
                <w:bCs w:val="0"/>
                <w:sz w:val="28"/>
                <w:szCs w:val="28"/>
              </w:rPr>
            </w:pPr>
          </w:p>
          <w:p w14:paraId="2EF55898" w14:textId="77777777" w:rsidR="00A22289" w:rsidRPr="00A22289" w:rsidRDefault="00A22289" w:rsidP="001E3F81">
            <w:pPr>
              <w:pStyle w:val="a4"/>
              <w:shd w:val="clear" w:color="auto" w:fill="FFFFFF"/>
              <w:spacing w:after="360"/>
              <w:rPr>
                <w:b w:val="0"/>
                <w:bCs w:val="0"/>
                <w:szCs w:val="28"/>
              </w:rPr>
            </w:pPr>
            <w:r w:rsidRPr="00A22289">
              <w:rPr>
                <w:rStyle w:val="a7"/>
                <w:b/>
                <w:bCs/>
                <w:szCs w:val="28"/>
              </w:rPr>
              <w:t>5.Механізм виконання Програми.</w:t>
            </w:r>
          </w:p>
          <w:p w14:paraId="155490F8" w14:textId="77777777" w:rsidR="00A22289" w:rsidRPr="00E507B4" w:rsidRDefault="00281D5F"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Координацію діяльності та моніторинг виконання передбачених Програмою заходів, залучення до виконання Програми в установленому законодавством порядку підприємств, установ та організацій незалежно від форми власності та відо</w:t>
            </w:r>
            <w:r>
              <w:rPr>
                <w:b w:val="0"/>
                <w:bCs w:val="0"/>
                <w:szCs w:val="28"/>
              </w:rPr>
              <w:t xml:space="preserve">мчого підпорядкування здійснює </w:t>
            </w:r>
            <w:r w:rsidR="00A22289" w:rsidRPr="00A22289">
              <w:rPr>
                <w:b w:val="0"/>
                <w:bCs w:val="0"/>
                <w:szCs w:val="28"/>
              </w:rPr>
              <w:t xml:space="preserve">Центр </w:t>
            </w:r>
            <w:r>
              <w:rPr>
                <w:b w:val="0"/>
                <w:bCs w:val="0"/>
                <w:szCs w:val="28"/>
              </w:rPr>
              <w:t>надання адміністративних послуг</w:t>
            </w:r>
            <w:r w:rsidR="00A22289" w:rsidRPr="00A22289">
              <w:rPr>
                <w:b w:val="0"/>
                <w:bCs w:val="0"/>
                <w:szCs w:val="28"/>
              </w:rPr>
              <w:t xml:space="preserve"> </w:t>
            </w:r>
            <w:r>
              <w:rPr>
                <w:b w:val="0"/>
                <w:bCs w:val="0"/>
                <w:szCs w:val="28"/>
              </w:rPr>
              <w:t xml:space="preserve">у </w:t>
            </w:r>
            <w:proofErr w:type="spellStart"/>
            <w:r>
              <w:rPr>
                <w:b w:val="0"/>
                <w:bCs w:val="0"/>
                <w:szCs w:val="28"/>
              </w:rPr>
              <w:t>м.Козятин</w:t>
            </w:r>
            <w:r w:rsidR="00E507B4">
              <w:rPr>
                <w:b w:val="0"/>
                <w:bCs w:val="0"/>
                <w:szCs w:val="28"/>
              </w:rPr>
              <w:t>і</w:t>
            </w:r>
            <w:proofErr w:type="spellEnd"/>
            <w:r w:rsidR="00A22289" w:rsidRPr="00A22289">
              <w:rPr>
                <w:b w:val="0"/>
                <w:bCs w:val="0"/>
                <w:szCs w:val="28"/>
              </w:rPr>
              <w:t>.</w:t>
            </w:r>
          </w:p>
          <w:p w14:paraId="684A3416" w14:textId="77777777" w:rsidR="00A22289" w:rsidRDefault="00281D5F" w:rsidP="00330095">
            <w:pPr>
              <w:pStyle w:val="a4"/>
              <w:shd w:val="clear" w:color="auto" w:fill="FFFFFF"/>
              <w:jc w:val="both"/>
              <w:rPr>
                <w:b w:val="0"/>
                <w:bCs w:val="0"/>
                <w:szCs w:val="28"/>
              </w:rPr>
            </w:pPr>
            <w:r>
              <w:rPr>
                <w:b w:val="0"/>
                <w:bCs w:val="0"/>
                <w:szCs w:val="28"/>
              </w:rPr>
              <w:t xml:space="preserve">      </w:t>
            </w:r>
            <w:r w:rsidR="00A22289" w:rsidRPr="00A22289">
              <w:rPr>
                <w:b w:val="0"/>
                <w:bCs w:val="0"/>
                <w:szCs w:val="28"/>
              </w:rPr>
              <w:t xml:space="preserve">Контроль за виконанням Програми здійснює постійна комісія </w:t>
            </w:r>
            <w:r w:rsidR="00E507B4">
              <w:rPr>
                <w:b w:val="0"/>
                <w:bCs w:val="0"/>
                <w:szCs w:val="28"/>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w:t>
            </w:r>
          </w:p>
          <w:p w14:paraId="01BD2077" w14:textId="77777777" w:rsidR="0047527C" w:rsidRPr="00A22289" w:rsidRDefault="0047527C" w:rsidP="00330095">
            <w:pPr>
              <w:pStyle w:val="a4"/>
              <w:shd w:val="clear" w:color="auto" w:fill="FFFFFF"/>
              <w:jc w:val="both"/>
              <w:rPr>
                <w:b w:val="0"/>
                <w:bCs w:val="0"/>
                <w:szCs w:val="28"/>
              </w:rPr>
            </w:pPr>
          </w:p>
          <w:p w14:paraId="4F931AFE" w14:textId="77777777" w:rsidR="00A22289" w:rsidRPr="00A22289" w:rsidRDefault="00A22289" w:rsidP="00281D5F">
            <w:pPr>
              <w:pStyle w:val="a4"/>
              <w:shd w:val="clear" w:color="auto" w:fill="FFFFFF"/>
              <w:spacing w:after="360"/>
              <w:rPr>
                <w:b w:val="0"/>
                <w:bCs w:val="0"/>
                <w:szCs w:val="28"/>
              </w:rPr>
            </w:pPr>
            <w:r w:rsidRPr="00A22289">
              <w:rPr>
                <w:rStyle w:val="a7"/>
                <w:b/>
                <w:bCs/>
                <w:szCs w:val="28"/>
              </w:rPr>
              <w:t>6.Фінансове забезпечення виконання Програми.</w:t>
            </w:r>
          </w:p>
          <w:p w14:paraId="597F7118" w14:textId="77777777" w:rsidR="00A22289" w:rsidRPr="00A22289" w:rsidRDefault="00E507B4" w:rsidP="00F94AC2">
            <w:pPr>
              <w:pStyle w:val="a4"/>
              <w:shd w:val="clear" w:color="auto" w:fill="FFFFFF"/>
              <w:jc w:val="both"/>
              <w:rPr>
                <w:b w:val="0"/>
                <w:bCs w:val="0"/>
                <w:szCs w:val="28"/>
              </w:rPr>
            </w:pPr>
            <w:r>
              <w:rPr>
                <w:b w:val="0"/>
                <w:bCs w:val="0"/>
                <w:szCs w:val="28"/>
              </w:rPr>
              <w:t xml:space="preserve">     </w:t>
            </w:r>
            <w:r w:rsidR="00A22289" w:rsidRPr="00A22289">
              <w:rPr>
                <w:b w:val="0"/>
                <w:bCs w:val="0"/>
                <w:szCs w:val="28"/>
              </w:rPr>
              <w:t>Фінансування Програми передбачається за рахунок місцевого бюджету та інших джерел не заборонених чинним законодавством.</w:t>
            </w:r>
          </w:p>
          <w:p w14:paraId="09228901" w14:textId="77777777" w:rsidR="00A22289" w:rsidRPr="00A22289" w:rsidRDefault="00E507B4" w:rsidP="00F94AC2">
            <w:pPr>
              <w:pStyle w:val="a4"/>
              <w:shd w:val="clear" w:color="auto" w:fill="FFFFFF"/>
              <w:jc w:val="both"/>
              <w:rPr>
                <w:b w:val="0"/>
                <w:bCs w:val="0"/>
                <w:szCs w:val="28"/>
              </w:rPr>
            </w:pPr>
            <w:r>
              <w:rPr>
                <w:b w:val="0"/>
                <w:bCs w:val="0"/>
                <w:szCs w:val="28"/>
              </w:rPr>
              <w:t xml:space="preserve">     </w:t>
            </w:r>
            <w:r w:rsidR="00A22289" w:rsidRPr="00A22289">
              <w:rPr>
                <w:b w:val="0"/>
                <w:bCs w:val="0"/>
                <w:szCs w:val="28"/>
              </w:rPr>
              <w:t>Для забезпечення якісного виконання та дієвого контролю за реалізацією Програми розроблено перелік заходів, з урахуванням визначених пріоритетів, у якому також зазначаються очікувані результати та необхідн</w:t>
            </w:r>
            <w:r>
              <w:rPr>
                <w:b w:val="0"/>
                <w:bCs w:val="0"/>
                <w:szCs w:val="28"/>
              </w:rPr>
              <w:t>і обсяги фінансування</w:t>
            </w:r>
            <w:r w:rsidR="00A22289" w:rsidRPr="00A22289">
              <w:rPr>
                <w:b w:val="0"/>
                <w:bCs w:val="0"/>
                <w:szCs w:val="28"/>
              </w:rPr>
              <w:t>.</w:t>
            </w:r>
          </w:p>
          <w:tbl>
            <w:tblPr>
              <w:tblW w:w="5118" w:type="dxa"/>
              <w:tblLayout w:type="fixed"/>
              <w:tblLook w:val="04A0" w:firstRow="1" w:lastRow="0" w:firstColumn="1" w:lastColumn="0" w:noHBand="0" w:noVBand="1"/>
            </w:tblPr>
            <w:tblGrid>
              <w:gridCol w:w="5118"/>
            </w:tblGrid>
            <w:tr w:rsidR="003C5F54" w:rsidRPr="00A22289" w14:paraId="37706560" w14:textId="77777777" w:rsidTr="003C5F54">
              <w:tc>
                <w:tcPr>
                  <w:tcW w:w="5118" w:type="dxa"/>
                  <w:tcMar>
                    <w:top w:w="150" w:type="dxa"/>
                    <w:left w:w="150" w:type="dxa"/>
                    <w:bottom w:w="150" w:type="dxa"/>
                    <w:right w:w="150" w:type="dxa"/>
                  </w:tcMar>
                  <w:hideMark/>
                </w:tcPr>
                <w:p w14:paraId="0CEE9254" w14:textId="77777777" w:rsidR="003C5F54" w:rsidRPr="00A22289" w:rsidRDefault="003C5F54" w:rsidP="00F94AC2">
                  <w:pPr>
                    <w:spacing w:after="0"/>
                    <w:rPr>
                      <w:rFonts w:ascii="Times New Roman" w:hAnsi="Times New Roman" w:cs="Times New Roman"/>
                      <w:sz w:val="28"/>
                      <w:szCs w:val="28"/>
                    </w:rPr>
                  </w:pPr>
                </w:p>
              </w:tc>
            </w:tr>
          </w:tbl>
          <w:p w14:paraId="6DEDEAF0" w14:textId="77777777" w:rsidR="00A22289" w:rsidRDefault="0094239B" w:rsidP="00F94AC2">
            <w:pPr>
              <w:pStyle w:val="a4"/>
              <w:shd w:val="clear" w:color="auto" w:fill="FFFFFF"/>
              <w:jc w:val="both"/>
              <w:rPr>
                <w:b w:val="0"/>
                <w:bCs w:val="0"/>
                <w:szCs w:val="28"/>
              </w:rPr>
            </w:pPr>
            <w:r>
              <w:rPr>
                <w:b w:val="0"/>
                <w:bCs w:val="0"/>
                <w:szCs w:val="28"/>
              </w:rPr>
              <w:t xml:space="preserve">     </w:t>
            </w:r>
            <w:r w:rsidR="00A22289" w:rsidRPr="00A22289">
              <w:rPr>
                <w:b w:val="0"/>
                <w:bCs w:val="0"/>
                <w:szCs w:val="28"/>
              </w:rPr>
              <w:t>Фінансування заходів здійснюватиметься в межах коштів, передбачених у міському бюджеті на 2021 рік, а також за рахунок інших не заборонених законодавством джерел фінансування.</w:t>
            </w:r>
          </w:p>
          <w:p w14:paraId="5B5AFBF0" w14:textId="077FD06E" w:rsidR="0094239B" w:rsidRDefault="0094239B">
            <w:pPr>
              <w:pStyle w:val="a4"/>
              <w:shd w:val="clear" w:color="auto" w:fill="FFFFFF"/>
              <w:spacing w:after="360"/>
              <w:jc w:val="both"/>
              <w:rPr>
                <w:b w:val="0"/>
                <w:bCs w:val="0"/>
                <w:szCs w:val="28"/>
              </w:rPr>
            </w:pPr>
          </w:p>
          <w:p w14:paraId="4D6BCCA0" w14:textId="3B95E699" w:rsidR="00786C5D" w:rsidRDefault="00786C5D">
            <w:pPr>
              <w:pStyle w:val="a4"/>
              <w:shd w:val="clear" w:color="auto" w:fill="FFFFFF"/>
              <w:spacing w:after="360"/>
              <w:jc w:val="both"/>
              <w:rPr>
                <w:b w:val="0"/>
                <w:bCs w:val="0"/>
                <w:szCs w:val="28"/>
              </w:rPr>
            </w:pPr>
          </w:p>
          <w:p w14:paraId="00BC5892" w14:textId="77777777" w:rsidR="00786C5D" w:rsidRPr="00A22289" w:rsidRDefault="00786C5D">
            <w:pPr>
              <w:pStyle w:val="a4"/>
              <w:shd w:val="clear" w:color="auto" w:fill="FFFFFF"/>
              <w:spacing w:after="360"/>
              <w:jc w:val="both"/>
              <w:rPr>
                <w:b w:val="0"/>
                <w:bCs w:val="0"/>
                <w:szCs w:val="28"/>
              </w:rPr>
            </w:pPr>
          </w:p>
          <w:p w14:paraId="4C7FFEAD" w14:textId="24283CC0" w:rsidR="00A22289" w:rsidRPr="00786C5D" w:rsidRDefault="00F4242A" w:rsidP="00260616">
            <w:pPr>
              <w:pStyle w:val="a6"/>
              <w:jc w:val="left"/>
              <w:rPr>
                <w:rFonts w:ascii="Times New Roman" w:hAnsi="Times New Roman" w:cs="Times New Roman"/>
                <w:bCs/>
                <w:sz w:val="28"/>
                <w:szCs w:val="28"/>
                <w:lang w:val="ru-RU" w:eastAsia="ru-RU"/>
              </w:rPr>
            </w:pPr>
            <w:r>
              <w:rPr>
                <w:rFonts w:ascii="Times New Roman" w:hAnsi="Times New Roman" w:cs="Times New Roman"/>
                <w:b/>
                <w:noProof/>
                <w:sz w:val="28"/>
                <w:szCs w:val="28"/>
                <w:lang w:val="ru-RU" w:eastAsia="ru-RU"/>
              </w:rPr>
              <w:t xml:space="preserve">              </w:t>
            </w:r>
            <w:r w:rsidR="00260616" w:rsidRPr="00786C5D">
              <w:rPr>
                <w:rFonts w:ascii="Times New Roman" w:hAnsi="Times New Roman" w:cs="Times New Roman"/>
                <w:bCs/>
                <w:noProof/>
                <w:sz w:val="28"/>
                <w:szCs w:val="28"/>
                <w:lang w:val="ru-RU" w:eastAsia="ru-RU"/>
              </w:rPr>
              <w:t xml:space="preserve">Секретар ради                                             </w:t>
            </w:r>
            <w:r w:rsidR="00786C5D">
              <w:rPr>
                <w:rFonts w:ascii="Times New Roman" w:hAnsi="Times New Roman" w:cs="Times New Roman"/>
                <w:bCs/>
                <w:noProof/>
                <w:sz w:val="28"/>
                <w:szCs w:val="28"/>
                <w:lang w:val="ru-RU" w:eastAsia="ru-RU"/>
              </w:rPr>
              <w:t xml:space="preserve">   </w:t>
            </w:r>
            <w:bookmarkStart w:id="0" w:name="_GoBack"/>
            <w:bookmarkEnd w:id="0"/>
            <w:r w:rsidR="00260616" w:rsidRPr="00786C5D">
              <w:rPr>
                <w:rFonts w:ascii="Times New Roman" w:hAnsi="Times New Roman" w:cs="Times New Roman"/>
                <w:bCs/>
                <w:noProof/>
                <w:sz w:val="28"/>
                <w:szCs w:val="28"/>
                <w:lang w:val="ru-RU" w:eastAsia="ru-RU"/>
              </w:rPr>
              <w:t xml:space="preserve">    Т</w:t>
            </w:r>
            <w:r w:rsidR="00786C5D" w:rsidRPr="00786C5D">
              <w:rPr>
                <w:rFonts w:ascii="Times New Roman" w:hAnsi="Times New Roman" w:cs="Times New Roman"/>
                <w:bCs/>
                <w:noProof/>
                <w:sz w:val="28"/>
                <w:szCs w:val="28"/>
                <w:lang w:val="ru-RU" w:eastAsia="ru-RU"/>
              </w:rPr>
              <w:t>.</w:t>
            </w:r>
            <w:r w:rsidR="00260616" w:rsidRPr="00786C5D">
              <w:rPr>
                <w:rFonts w:ascii="Times New Roman" w:hAnsi="Times New Roman" w:cs="Times New Roman"/>
                <w:bCs/>
                <w:noProof/>
                <w:sz w:val="28"/>
                <w:szCs w:val="28"/>
                <w:lang w:val="ru-RU" w:eastAsia="ru-RU"/>
              </w:rPr>
              <w:t xml:space="preserve"> Римша</w:t>
            </w:r>
          </w:p>
        </w:tc>
      </w:tr>
      <w:tr w:rsidR="00A22289" w:rsidRPr="00A22289" w14:paraId="64726B3E" w14:textId="77777777" w:rsidTr="00A22289">
        <w:trPr>
          <w:trHeight w:val="219"/>
        </w:trPr>
        <w:tc>
          <w:tcPr>
            <w:tcW w:w="3285" w:type="dxa"/>
          </w:tcPr>
          <w:p w14:paraId="4D9F4B56" w14:textId="77777777" w:rsidR="00A22289" w:rsidRPr="00A22289" w:rsidRDefault="00A22289" w:rsidP="00A22289">
            <w:pPr>
              <w:pStyle w:val="a6"/>
              <w:jc w:val="left"/>
              <w:rPr>
                <w:rFonts w:ascii="Times New Roman" w:hAnsi="Times New Roman" w:cs="Times New Roman"/>
                <w:sz w:val="28"/>
                <w:szCs w:val="28"/>
                <w:lang w:eastAsia="ru-RU"/>
              </w:rPr>
            </w:pPr>
          </w:p>
        </w:tc>
        <w:tc>
          <w:tcPr>
            <w:tcW w:w="3285" w:type="dxa"/>
          </w:tcPr>
          <w:p w14:paraId="731A1016" w14:textId="77777777" w:rsidR="00A22289" w:rsidRPr="00A22289" w:rsidRDefault="00A22289">
            <w:pPr>
              <w:pStyle w:val="a6"/>
              <w:rPr>
                <w:rFonts w:ascii="Times New Roman" w:hAnsi="Times New Roman" w:cs="Times New Roman"/>
                <w:sz w:val="28"/>
                <w:szCs w:val="28"/>
                <w:lang w:val="ru-RU" w:eastAsia="ru-RU"/>
              </w:rPr>
            </w:pPr>
          </w:p>
        </w:tc>
        <w:tc>
          <w:tcPr>
            <w:tcW w:w="3285" w:type="dxa"/>
          </w:tcPr>
          <w:p w14:paraId="49E800C5" w14:textId="77777777" w:rsidR="00A22289" w:rsidRPr="00A22289" w:rsidRDefault="00A22289" w:rsidP="00330095">
            <w:pPr>
              <w:pStyle w:val="a6"/>
              <w:jc w:val="left"/>
              <w:rPr>
                <w:rFonts w:ascii="Times New Roman" w:hAnsi="Times New Roman" w:cs="Times New Roman"/>
                <w:sz w:val="28"/>
                <w:szCs w:val="28"/>
                <w:lang w:eastAsia="ru-RU"/>
              </w:rPr>
            </w:pPr>
          </w:p>
        </w:tc>
      </w:tr>
    </w:tbl>
    <w:p w14:paraId="14891606" w14:textId="77777777" w:rsidR="000B7640" w:rsidRPr="00A22289" w:rsidRDefault="000B7640">
      <w:pPr>
        <w:rPr>
          <w:rFonts w:ascii="Times New Roman" w:hAnsi="Times New Roman" w:cs="Times New Roman"/>
          <w:sz w:val="28"/>
          <w:szCs w:val="28"/>
        </w:rPr>
      </w:pPr>
    </w:p>
    <w:sectPr w:rsidR="000B7640" w:rsidRPr="00A22289" w:rsidSect="00BA2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B5167"/>
    <w:multiLevelType w:val="multilevel"/>
    <w:tmpl w:val="4C945D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375304"/>
    <w:multiLevelType w:val="hybridMultilevel"/>
    <w:tmpl w:val="0BCAB55C"/>
    <w:lvl w:ilvl="0" w:tplc="987A21F4">
      <w:start w:val="2"/>
      <w:numFmt w:val="bullet"/>
      <w:lvlText w:val="-"/>
      <w:lvlJc w:val="left"/>
      <w:pPr>
        <w:ind w:left="435" w:hanging="360"/>
      </w:pPr>
      <w:rPr>
        <w:rFonts w:ascii="Times New Roman" w:eastAsiaTheme="minorEastAsia"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 w15:restartNumberingAfterBreak="0">
    <w:nsid w:val="790C056E"/>
    <w:multiLevelType w:val="multilevel"/>
    <w:tmpl w:val="F7588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43A11"/>
    <w:multiLevelType w:val="multilevel"/>
    <w:tmpl w:val="BD0AA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89"/>
    <w:rsid w:val="000B7640"/>
    <w:rsid w:val="00104B2F"/>
    <w:rsid w:val="00182C13"/>
    <w:rsid w:val="001D1164"/>
    <w:rsid w:val="001E21D4"/>
    <w:rsid w:val="001E3F81"/>
    <w:rsid w:val="0021215B"/>
    <w:rsid w:val="0023303D"/>
    <w:rsid w:val="00260616"/>
    <w:rsid w:val="00281D5F"/>
    <w:rsid w:val="003263FD"/>
    <w:rsid w:val="00330095"/>
    <w:rsid w:val="003318A1"/>
    <w:rsid w:val="003C5F54"/>
    <w:rsid w:val="0047527C"/>
    <w:rsid w:val="004D1B0B"/>
    <w:rsid w:val="00552CEA"/>
    <w:rsid w:val="00675D48"/>
    <w:rsid w:val="006C3AA8"/>
    <w:rsid w:val="00715A22"/>
    <w:rsid w:val="00786C5D"/>
    <w:rsid w:val="00795D29"/>
    <w:rsid w:val="008305B0"/>
    <w:rsid w:val="008C46ED"/>
    <w:rsid w:val="0094239B"/>
    <w:rsid w:val="009658E5"/>
    <w:rsid w:val="00981115"/>
    <w:rsid w:val="00993D1B"/>
    <w:rsid w:val="00A22289"/>
    <w:rsid w:val="00A649AC"/>
    <w:rsid w:val="00A8175F"/>
    <w:rsid w:val="00A81ADF"/>
    <w:rsid w:val="00AB6EBC"/>
    <w:rsid w:val="00B02BE1"/>
    <w:rsid w:val="00B4123E"/>
    <w:rsid w:val="00BA255C"/>
    <w:rsid w:val="00BE3DC1"/>
    <w:rsid w:val="00C1421F"/>
    <w:rsid w:val="00C45F82"/>
    <w:rsid w:val="00C51A92"/>
    <w:rsid w:val="00CC2D53"/>
    <w:rsid w:val="00D1419A"/>
    <w:rsid w:val="00E507B4"/>
    <w:rsid w:val="00F4242A"/>
    <w:rsid w:val="00F94AC2"/>
    <w:rsid w:val="00FE30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D8AB"/>
  <w15:docId w15:val="{9CCC2DCC-1E84-4E3F-BEB6-45F7265F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55C"/>
  </w:style>
  <w:style w:type="paragraph" w:styleId="1">
    <w:name w:val="heading 1"/>
    <w:basedOn w:val="a"/>
    <w:next w:val="a"/>
    <w:link w:val="10"/>
    <w:qFormat/>
    <w:rsid w:val="00A22289"/>
    <w:pPr>
      <w:keepNext/>
      <w:spacing w:after="0" w:line="240" w:lineRule="auto"/>
      <w:ind w:firstLine="708"/>
      <w:outlineLvl w:val="0"/>
    </w:pPr>
    <w:rPr>
      <w:rFonts w:ascii="Times New Roman CYR" w:eastAsia="Times New Roman" w:hAnsi="Times New Roman CYR" w:cs="Times New Roman"/>
      <w:sz w:val="20"/>
      <w:szCs w:val="20"/>
    </w:rPr>
  </w:style>
  <w:style w:type="paragraph" w:styleId="3">
    <w:name w:val="heading 3"/>
    <w:basedOn w:val="a"/>
    <w:next w:val="a"/>
    <w:link w:val="30"/>
    <w:unhideWhenUsed/>
    <w:qFormat/>
    <w:rsid w:val="00A22289"/>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289"/>
    <w:rPr>
      <w:rFonts w:ascii="Times New Roman CYR" w:eastAsia="Times New Roman" w:hAnsi="Times New Roman CYR" w:cs="Times New Roman"/>
      <w:sz w:val="20"/>
      <w:szCs w:val="20"/>
    </w:rPr>
  </w:style>
  <w:style w:type="character" w:customStyle="1" w:styleId="30">
    <w:name w:val="Заголовок 3 Знак"/>
    <w:basedOn w:val="a0"/>
    <w:link w:val="3"/>
    <w:rsid w:val="00A22289"/>
    <w:rPr>
      <w:rFonts w:ascii="Cambria" w:eastAsia="Times New Roman" w:hAnsi="Cambria" w:cs="Times New Roman"/>
      <w:b/>
      <w:bCs/>
      <w:sz w:val="26"/>
      <w:szCs w:val="26"/>
      <w:lang w:val="ru-RU" w:eastAsia="ru-RU"/>
    </w:rPr>
  </w:style>
  <w:style w:type="character" w:styleId="a3">
    <w:name w:val="Hyperlink"/>
    <w:basedOn w:val="a0"/>
    <w:uiPriority w:val="99"/>
    <w:semiHidden/>
    <w:unhideWhenUsed/>
    <w:rsid w:val="00A22289"/>
    <w:rPr>
      <w:color w:val="0000FF"/>
      <w:u w:val="single"/>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w:basedOn w:val="a"/>
    <w:unhideWhenUsed/>
    <w:rsid w:val="00A22289"/>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Розпорядження Знак"/>
    <w:link w:val="a6"/>
    <w:locked/>
    <w:rsid w:val="00A22289"/>
    <w:rPr>
      <w:sz w:val="24"/>
      <w:szCs w:val="24"/>
    </w:rPr>
  </w:style>
  <w:style w:type="paragraph" w:customStyle="1" w:styleId="a6">
    <w:name w:val="Розпорядження"/>
    <w:basedOn w:val="a"/>
    <w:link w:val="a5"/>
    <w:qFormat/>
    <w:rsid w:val="00A22289"/>
    <w:pPr>
      <w:spacing w:after="0" w:line="240" w:lineRule="auto"/>
      <w:jc w:val="center"/>
    </w:pPr>
    <w:rPr>
      <w:sz w:val="24"/>
      <w:szCs w:val="24"/>
    </w:rPr>
  </w:style>
  <w:style w:type="character" w:customStyle="1" w:styleId="nomer">
    <w:name w:val="nomer"/>
    <w:basedOn w:val="a0"/>
    <w:rsid w:val="00A22289"/>
  </w:style>
  <w:style w:type="character" w:customStyle="1" w:styleId="stan">
    <w:name w:val="stan"/>
    <w:basedOn w:val="a0"/>
    <w:rsid w:val="00A22289"/>
  </w:style>
  <w:style w:type="character" w:styleId="a7">
    <w:name w:val="Strong"/>
    <w:basedOn w:val="a0"/>
    <w:uiPriority w:val="22"/>
    <w:qFormat/>
    <w:rsid w:val="00A22289"/>
    <w:rPr>
      <w:b/>
      <w:bCs/>
    </w:rPr>
  </w:style>
  <w:style w:type="character" w:styleId="a8">
    <w:name w:val="Emphasis"/>
    <w:basedOn w:val="a0"/>
    <w:uiPriority w:val="20"/>
    <w:qFormat/>
    <w:rsid w:val="00A22289"/>
    <w:rPr>
      <w:i/>
      <w:iCs/>
    </w:rPr>
  </w:style>
  <w:style w:type="paragraph" w:styleId="a9">
    <w:name w:val="Balloon Text"/>
    <w:basedOn w:val="a"/>
    <w:link w:val="aa"/>
    <w:uiPriority w:val="99"/>
    <w:semiHidden/>
    <w:unhideWhenUsed/>
    <w:rsid w:val="00A222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2289"/>
    <w:rPr>
      <w:rFonts w:ascii="Tahoma" w:hAnsi="Tahoma" w:cs="Tahoma"/>
      <w:sz w:val="16"/>
      <w:szCs w:val="16"/>
    </w:rPr>
  </w:style>
  <w:style w:type="paragraph" w:styleId="ab">
    <w:name w:val="List Paragraph"/>
    <w:basedOn w:val="a"/>
    <w:uiPriority w:val="34"/>
    <w:qFormat/>
    <w:rsid w:val="00C4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55660">
      <w:bodyDiv w:val="1"/>
      <w:marLeft w:val="0"/>
      <w:marRight w:val="0"/>
      <w:marTop w:val="0"/>
      <w:marBottom w:val="0"/>
      <w:divBdr>
        <w:top w:val="none" w:sz="0" w:space="0" w:color="auto"/>
        <w:left w:val="none" w:sz="0" w:space="0" w:color="auto"/>
        <w:bottom w:val="none" w:sz="0" w:space="0" w:color="auto"/>
        <w:right w:val="none" w:sz="0" w:space="0" w:color="auto"/>
      </w:divBdr>
    </w:div>
    <w:div w:id="14206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Larisa</cp:lastModifiedBy>
  <cp:revision>2</cp:revision>
  <dcterms:created xsi:type="dcterms:W3CDTF">2021-04-09T14:03:00Z</dcterms:created>
  <dcterms:modified xsi:type="dcterms:W3CDTF">2021-04-09T14:03:00Z</dcterms:modified>
</cp:coreProperties>
</file>