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AC4B4" w14:textId="77777777" w:rsidR="00066798" w:rsidRPr="005E69A1" w:rsidRDefault="00066798" w:rsidP="005E69A1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</w:pPr>
      <w:r w:rsidRPr="005E69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 xml:space="preserve">Звіт </w:t>
      </w:r>
    </w:p>
    <w:p w14:paraId="2533737A" w14:textId="75EA60A6" w:rsidR="00ED4FF3" w:rsidRPr="005E69A1" w:rsidRDefault="00066798" w:rsidP="005E69A1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</w:pPr>
      <w:r w:rsidRPr="005E69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 xml:space="preserve">про базове відстеження результативності регуляторного впливу </w:t>
      </w:r>
    </w:p>
    <w:p w14:paraId="41E1E5CA" w14:textId="77777777" w:rsidR="00ED4FF3" w:rsidRPr="005E69A1" w:rsidRDefault="00ED4FF3" w:rsidP="005E69A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p w14:paraId="0116BBA5" w14:textId="40E0EB95" w:rsidR="00066798" w:rsidRPr="005E69A1" w:rsidRDefault="00066798" w:rsidP="005E69A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1. </w:t>
      </w:r>
      <w:r w:rsidRPr="005E69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Назва регуляторного акта:</w:t>
      </w:r>
      <w:r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 про</w:t>
      </w:r>
      <w:r w:rsidR="00585A10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е</w:t>
      </w:r>
      <w:r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кт рішення Козятинської міської ради «Про затвердження Положення про порядок передачі в оренду комунального майна Козятинської міської територіальної громади».</w:t>
      </w:r>
    </w:p>
    <w:p w14:paraId="4CFCFEA5" w14:textId="77777777" w:rsidR="00066798" w:rsidRPr="005E69A1" w:rsidRDefault="00066798" w:rsidP="005E69A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p w14:paraId="20C1CCAC" w14:textId="21F5695D" w:rsidR="00066798" w:rsidRPr="005E69A1" w:rsidRDefault="00066798" w:rsidP="005E69A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2. </w:t>
      </w:r>
      <w:r w:rsidRPr="005E69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Назва виконавця заходів з відстеження:</w:t>
      </w:r>
      <w:r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управління земельних та майнових ресурсів Козятинської міської ради.</w:t>
      </w:r>
    </w:p>
    <w:p w14:paraId="0AC7E907" w14:textId="77777777" w:rsidR="00066798" w:rsidRPr="005E69A1" w:rsidRDefault="00066798" w:rsidP="005E69A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p w14:paraId="32435968" w14:textId="77777777" w:rsidR="00066798" w:rsidRPr="005E69A1" w:rsidRDefault="00066798" w:rsidP="005E69A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3. </w:t>
      </w:r>
      <w:r w:rsidRPr="005E69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Цілі прийняття регуляторного акта:</w:t>
      </w:r>
      <w:r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виконання норм Закону України «Про оренду державного та комунального майна».</w:t>
      </w:r>
    </w:p>
    <w:p w14:paraId="5CC9B688" w14:textId="77777777" w:rsidR="00066798" w:rsidRPr="005E69A1" w:rsidRDefault="00066798" w:rsidP="005E69A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p w14:paraId="416C71BF" w14:textId="5F9DDA86" w:rsidR="00066798" w:rsidRPr="005E69A1" w:rsidRDefault="00066798" w:rsidP="005E69A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4</w:t>
      </w:r>
      <w:r w:rsidRPr="005E69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. Мета регулювання</w:t>
      </w:r>
      <w:r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: врегулювання питань оренди комунального майна територіальної громади, що дозволить більш ефективно та раціонально використовувати комунальне майно територіальної громади.</w:t>
      </w:r>
    </w:p>
    <w:p w14:paraId="78548D44" w14:textId="77777777" w:rsidR="00066798" w:rsidRPr="005E69A1" w:rsidRDefault="00066798" w:rsidP="005E69A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p w14:paraId="5EBC6495" w14:textId="389BEEC4" w:rsidR="00066798" w:rsidRPr="005E69A1" w:rsidRDefault="00066798" w:rsidP="005E69A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5. </w:t>
      </w:r>
      <w:r w:rsidRPr="005E69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Строк виконання заходів з відстеження</w:t>
      </w:r>
      <w:r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: з </w:t>
      </w:r>
      <w:r w:rsidR="00585A10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15</w:t>
      </w:r>
      <w:r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.11.2021 до </w:t>
      </w:r>
      <w:r w:rsidR="00585A10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14</w:t>
      </w:r>
      <w:bookmarkStart w:id="0" w:name="_GoBack"/>
      <w:bookmarkEnd w:id="0"/>
      <w:r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.12.2021 включно.</w:t>
      </w:r>
    </w:p>
    <w:p w14:paraId="7C6BA422" w14:textId="77777777" w:rsidR="00066798" w:rsidRPr="005E69A1" w:rsidRDefault="00066798" w:rsidP="005E69A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p w14:paraId="612D21A5" w14:textId="5656C950" w:rsidR="00066798" w:rsidRPr="005E69A1" w:rsidRDefault="00066798" w:rsidP="005E69A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6. </w:t>
      </w:r>
      <w:r w:rsidRPr="005E69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Тип відстеження</w:t>
      </w:r>
      <w:r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: базове</w:t>
      </w:r>
    </w:p>
    <w:p w14:paraId="1BFC2EA3" w14:textId="77777777" w:rsidR="00066798" w:rsidRPr="005E69A1" w:rsidRDefault="00066798" w:rsidP="005E69A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p w14:paraId="3495E980" w14:textId="3D7003DE" w:rsidR="00066798" w:rsidRPr="005E69A1" w:rsidRDefault="00E7631B" w:rsidP="005E69A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7</w:t>
      </w:r>
      <w:r w:rsidR="00066798"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. </w:t>
      </w:r>
      <w:r w:rsidR="00066798" w:rsidRPr="005E69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Методи одержання результатів:</w:t>
      </w:r>
      <w:r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кількість укладених договорів оренди на нежитлові приміщення та обсяги надходження коштів.</w:t>
      </w:r>
    </w:p>
    <w:p w14:paraId="762B9582" w14:textId="77777777" w:rsidR="00066798" w:rsidRPr="005E69A1" w:rsidRDefault="00066798" w:rsidP="005E69A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p w14:paraId="661218CE" w14:textId="0D4AB05F" w:rsidR="00E7631B" w:rsidRPr="005E69A1" w:rsidRDefault="00E7631B" w:rsidP="005E69A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8</w:t>
      </w:r>
      <w:r w:rsidR="00066798"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. </w:t>
      </w:r>
      <w:r w:rsidR="00066798" w:rsidRPr="005E69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Дані та припущення, на основі яких відстежувалася результативність дії регуляторного акта, а також спосіб одержання даних</w:t>
      </w:r>
      <w:r w:rsidR="00066798"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:</w:t>
      </w:r>
      <w:r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о</w:t>
      </w:r>
      <w:r w:rsidR="00066798"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цінка стану суспільних відносин, на врегулювання яких спрямована дія регуляторного акта, здійснена управлінням </w:t>
      </w:r>
      <w:r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земельних та майнових ресурсів Козятинс</w:t>
      </w:r>
      <w:r w:rsidR="00066798"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ької міської ради за результатами аналізу статистичних даних щодо розміру надходжень від плати за оренду комунального майна</w:t>
      </w:r>
      <w:r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та за результатами </w:t>
      </w:r>
      <w:r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lastRenderedPageBreak/>
        <w:t xml:space="preserve">обговорень із суб’єктами господарювання, у тому числі підприємцями,  які орендують або мають намір орендувати комунальне майно для здійснення їх діяльності. </w:t>
      </w:r>
    </w:p>
    <w:p w14:paraId="4AFE1791" w14:textId="77777777" w:rsidR="00066798" w:rsidRPr="005E69A1" w:rsidRDefault="00066798" w:rsidP="005E69A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p w14:paraId="7BBA0AEC" w14:textId="54DB1877" w:rsidR="00066798" w:rsidRPr="005E69A1" w:rsidRDefault="00066798" w:rsidP="005E69A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9. </w:t>
      </w:r>
      <w:r w:rsidRPr="005E69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Оцінка результатів реалізації регуляторного акта та ступеня досягнення вищезазначених цілей:</w:t>
      </w:r>
      <w:r w:rsidR="000D1ABA" w:rsidRPr="005E69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 xml:space="preserve"> </w:t>
      </w:r>
      <w:r w:rsidR="000D1ABA" w:rsidRPr="005E69A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Проведено базове відстеження. Висновок про ефективність даного регуляторного акта можна буде зробити за результатами повторного відстеження результативності регуляторного акта.</w:t>
      </w:r>
    </w:p>
    <w:p w14:paraId="74466F29" w14:textId="77777777" w:rsidR="000D1ABA" w:rsidRPr="005E69A1" w:rsidRDefault="000D1ABA" w:rsidP="005E69A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sectPr w:rsidR="000D1ABA" w:rsidRPr="005E69A1" w:rsidSect="00027A9D"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45CC1"/>
    <w:multiLevelType w:val="multilevel"/>
    <w:tmpl w:val="38881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D76322"/>
    <w:multiLevelType w:val="hybridMultilevel"/>
    <w:tmpl w:val="BD7A75CA"/>
    <w:lvl w:ilvl="0" w:tplc="FD8C6C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10B62"/>
    <w:multiLevelType w:val="multilevel"/>
    <w:tmpl w:val="B36CD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880D61"/>
    <w:multiLevelType w:val="multilevel"/>
    <w:tmpl w:val="DD1E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A604E5"/>
    <w:multiLevelType w:val="multilevel"/>
    <w:tmpl w:val="F8E2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211094"/>
    <w:multiLevelType w:val="multilevel"/>
    <w:tmpl w:val="5B36A7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F3"/>
    <w:rsid w:val="00027A9D"/>
    <w:rsid w:val="00044C5D"/>
    <w:rsid w:val="00066798"/>
    <w:rsid w:val="00084F74"/>
    <w:rsid w:val="000C4CB9"/>
    <w:rsid w:val="000D1ABA"/>
    <w:rsid w:val="00110482"/>
    <w:rsid w:val="001D0C27"/>
    <w:rsid w:val="001F6C3B"/>
    <w:rsid w:val="00230A09"/>
    <w:rsid w:val="00350F1A"/>
    <w:rsid w:val="00395A3C"/>
    <w:rsid w:val="00461018"/>
    <w:rsid w:val="00491955"/>
    <w:rsid w:val="004A2D53"/>
    <w:rsid w:val="00537B70"/>
    <w:rsid w:val="00585A10"/>
    <w:rsid w:val="005A1730"/>
    <w:rsid w:val="005E69A1"/>
    <w:rsid w:val="00635DFB"/>
    <w:rsid w:val="0078113C"/>
    <w:rsid w:val="009411C0"/>
    <w:rsid w:val="009C67FE"/>
    <w:rsid w:val="00A61CDB"/>
    <w:rsid w:val="00BB7D38"/>
    <w:rsid w:val="00CF6760"/>
    <w:rsid w:val="00D0282C"/>
    <w:rsid w:val="00D24237"/>
    <w:rsid w:val="00E7631B"/>
    <w:rsid w:val="00E77C88"/>
    <w:rsid w:val="00EB1374"/>
    <w:rsid w:val="00EC049D"/>
    <w:rsid w:val="00EC1CCA"/>
    <w:rsid w:val="00ED4FF3"/>
    <w:rsid w:val="00F44B9C"/>
    <w:rsid w:val="00F9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A161"/>
  <w15:chartTrackingRefBased/>
  <w15:docId w15:val="{F4ECCAF4-D92F-4BDE-9677-72CE9BDB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ED4FF3"/>
    <w:rPr>
      <w:b/>
      <w:bCs/>
    </w:rPr>
  </w:style>
  <w:style w:type="character" w:styleId="a5">
    <w:name w:val="Emphasis"/>
    <w:basedOn w:val="a0"/>
    <w:uiPriority w:val="20"/>
    <w:qFormat/>
    <w:rsid w:val="00ED4FF3"/>
    <w:rPr>
      <w:i/>
      <w:iCs/>
    </w:rPr>
  </w:style>
  <w:style w:type="table" w:styleId="a6">
    <w:name w:val="Table Grid"/>
    <w:basedOn w:val="a1"/>
    <w:uiPriority w:val="39"/>
    <w:rsid w:val="004A2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35DF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35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8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2021-10-19T07:56:00Z</dcterms:created>
  <dcterms:modified xsi:type="dcterms:W3CDTF">2021-11-15T06:51:00Z</dcterms:modified>
</cp:coreProperties>
</file>