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03D" w:rsidRPr="00E3203D" w:rsidRDefault="00E3203D" w:rsidP="00E320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03D">
        <w:rPr>
          <w:rFonts w:ascii="Times New Roman" w:hAnsi="Times New Roman" w:cs="Times New Roman"/>
          <w:b/>
          <w:bCs/>
          <w:sz w:val="28"/>
          <w:szCs w:val="28"/>
        </w:rPr>
        <w:t>Оновлений порядок оформлення статусу особи з інвалідністю внаслідок війни та члена сім'ї загиблого</w:t>
      </w:r>
    </w:p>
    <w:p w:rsid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3D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203D">
        <w:rPr>
          <w:rFonts w:ascii="Times New Roman" w:hAnsi="Times New Roman" w:cs="Times New Roman"/>
          <w:sz w:val="28"/>
          <w:szCs w:val="28"/>
        </w:rPr>
        <w:t xml:space="preserve">Уряд урегулював порядок надання статусу особи з інвалідністю внаслідок війни та члена сім’ї загиблого з огляду на повномасштабне вторгнення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>.</w:t>
      </w:r>
    </w:p>
    <w:p w:rsidR="00E3203D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3D">
        <w:rPr>
          <w:rFonts w:ascii="Times New Roman" w:hAnsi="Times New Roman" w:cs="Times New Roman"/>
          <w:sz w:val="28"/>
          <w:szCs w:val="28"/>
        </w:rPr>
        <w:t xml:space="preserve">Визначено, що статус особи з інвалідністю внаслідок війни може надаватися, зокрема, добровольцям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тероборони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 xml:space="preserve">, членам ДФТГ, працівникам підприємств, установ, організацій, а також іншим особам, які вже були визначені законодавством, у разі їхньої участі та залучення до забезпечення заходів, необхідних для оборони України, захисту безпеки населення та інтересів держави у зв’язку з військовою агресією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 xml:space="preserve"> проти України після 24 лютого 2022 року.</w:t>
      </w:r>
    </w:p>
    <w:p w:rsidR="00E3203D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3D">
        <w:rPr>
          <w:rFonts w:ascii="Times New Roman" w:hAnsi="Times New Roman" w:cs="Times New Roman"/>
          <w:sz w:val="28"/>
          <w:szCs w:val="28"/>
        </w:rPr>
        <w:t xml:space="preserve">Крім того, КМУ уточнив на підзаконному рівні, що статус членів сімей загиблих Захисників та Захисниць України буде надаватися, зокрема, сім’ям військовослужбовців, добровольців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 xml:space="preserve">, членів ДФТГ, працівників підприємств, установ, організацій, та інших осіб, які вже були визначені законодавством і брали участь та залучалися до забезпечення заходів, необхідних для оборони України, захисту безпеки населення та інтересів держави у зв’язку з військовою агресією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>, та загинули (пропали безвісти), померли внаслідок поранення, контузії, каліцтва або захворювання, одержаних під час безпосередньої участі в таких заходах після 24 лютого 2022 року.</w:t>
      </w:r>
    </w:p>
    <w:p w:rsidR="00E3203D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3D">
        <w:rPr>
          <w:rFonts w:ascii="Times New Roman" w:hAnsi="Times New Roman" w:cs="Times New Roman"/>
          <w:sz w:val="28"/>
          <w:szCs w:val="28"/>
        </w:rPr>
        <w:t xml:space="preserve">Додатково встановлено перелік документів, необхідний для оформлення відповідних статусів військовослужбовцями (резервістами, військовозобов’язаними, добровольцями </w:t>
      </w:r>
      <w:proofErr w:type="spellStart"/>
      <w:r w:rsidRPr="00E3203D">
        <w:rPr>
          <w:rFonts w:ascii="Times New Roman" w:hAnsi="Times New Roman" w:cs="Times New Roman"/>
          <w:sz w:val="28"/>
          <w:szCs w:val="28"/>
        </w:rPr>
        <w:t>ТрО</w:t>
      </w:r>
      <w:proofErr w:type="spellEnd"/>
      <w:r w:rsidRPr="00E3203D">
        <w:rPr>
          <w:rFonts w:ascii="Times New Roman" w:hAnsi="Times New Roman" w:cs="Times New Roman"/>
          <w:sz w:val="28"/>
          <w:szCs w:val="28"/>
        </w:rPr>
        <w:t>), членами добровольчих формувань територіальної громади, працівниками підприємств, установ, організацій, а також членами сімей у разі їхньої загибелі (смерті).</w:t>
      </w:r>
    </w:p>
    <w:p w:rsidR="00E3203D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3D">
        <w:rPr>
          <w:rFonts w:ascii="Times New Roman" w:hAnsi="Times New Roman" w:cs="Times New Roman"/>
          <w:sz w:val="28"/>
          <w:szCs w:val="28"/>
        </w:rPr>
        <w:t>Уряд також урегулював питання оформлення посвідчень для членів сімей загиблих.</w:t>
      </w:r>
    </w:p>
    <w:p w:rsid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C21" w:rsidRPr="00E3203D" w:rsidRDefault="00E3203D" w:rsidP="00E32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3D">
        <w:rPr>
          <w:rFonts w:ascii="Times New Roman" w:hAnsi="Times New Roman" w:cs="Times New Roman"/>
          <w:sz w:val="28"/>
          <w:szCs w:val="28"/>
        </w:rPr>
        <w:t>Джерело:  постанова Кабінету Міністрів України від  1 липня 2022 року № 783</w:t>
      </w:r>
    </w:p>
    <w:sectPr w:rsidR="00B11C21" w:rsidRPr="00E320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3D"/>
    <w:rsid w:val="00B11C21"/>
    <w:rsid w:val="00E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9C0E"/>
  <w15:chartTrackingRefBased/>
  <w15:docId w15:val="{9F7A0E43-C090-47E6-9B7F-263DBA1B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2022-07-19T06:09:00Z</dcterms:created>
  <dcterms:modified xsi:type="dcterms:W3CDTF">2022-07-19T06:10:00Z</dcterms:modified>
</cp:coreProperties>
</file>