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DAC" w:rsidRPr="005020DF" w:rsidRDefault="00F32DAC" w:rsidP="00F32DAC">
      <w:pPr>
        <w:pStyle w:val="a8"/>
        <w:jc w:val="both"/>
        <w:rPr>
          <w:rStyle w:val="ab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Додаток</w:t>
      </w:r>
      <w:proofErr w:type="spellEnd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 xml:space="preserve"> 1 </w:t>
      </w:r>
    </w:p>
    <w:p w:rsidR="00403CE3" w:rsidRPr="005020DF" w:rsidRDefault="00F32DAC" w:rsidP="00F32DAC">
      <w:pPr>
        <w:pStyle w:val="a8"/>
        <w:jc w:val="both"/>
        <w:rPr>
          <w:rStyle w:val="ab"/>
          <w:rFonts w:ascii="Times New Roman" w:hAnsi="Times New Roman"/>
          <w:b w:val="0"/>
          <w:sz w:val="28"/>
          <w:szCs w:val="28"/>
          <w:lang w:val="uk-UA"/>
        </w:rPr>
      </w:pP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                                                                      д</w:t>
      </w:r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о</w:t>
      </w: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рішення</w:t>
      </w:r>
      <w:proofErr w:type="spellEnd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виконавчого</w:t>
      </w:r>
      <w:proofErr w:type="spellEnd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комітету</w:t>
      </w:r>
      <w:proofErr w:type="spellEnd"/>
    </w:p>
    <w:p w:rsidR="00403CE3" w:rsidRPr="005020DF" w:rsidRDefault="00F32DAC" w:rsidP="00F32DAC">
      <w:pPr>
        <w:pStyle w:val="a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>Козятинської</w:t>
      </w:r>
      <w:proofErr w:type="spellEnd"/>
      <w:r w:rsidR="00403CE3" w:rsidRPr="005020DF">
        <w:rPr>
          <w:rStyle w:val="ab"/>
          <w:rFonts w:ascii="Times New Roman" w:hAnsi="Times New Roman"/>
          <w:b w:val="0"/>
          <w:sz w:val="28"/>
          <w:szCs w:val="28"/>
        </w:rPr>
        <w:t xml:space="preserve"> міської ради</w:t>
      </w:r>
    </w:p>
    <w:p w:rsidR="00F32DAC" w:rsidRPr="005020DF" w:rsidRDefault="00F32DAC" w:rsidP="00F32DAC">
      <w:pPr>
        <w:pStyle w:val="a8"/>
        <w:jc w:val="both"/>
        <w:rPr>
          <w:rStyle w:val="ab"/>
          <w:rFonts w:ascii="Times New Roman" w:hAnsi="Times New Roman"/>
          <w:b w:val="0"/>
          <w:sz w:val="28"/>
          <w:szCs w:val="28"/>
          <w:lang w:val="uk-UA"/>
        </w:rPr>
      </w:pP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                                                                      в</w:t>
      </w:r>
      <w:r w:rsidR="00403CE3"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>ід</w:t>
      </w: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  </w:t>
      </w:r>
      <w:r w:rsidR="00274877">
        <w:rPr>
          <w:rStyle w:val="ab"/>
          <w:rFonts w:ascii="Times New Roman" w:hAnsi="Times New Roman"/>
          <w:b w:val="0"/>
          <w:sz w:val="28"/>
          <w:szCs w:val="28"/>
          <w:lang w:val="uk-UA"/>
        </w:rPr>
        <w:t>31.07.2025</w:t>
      </w:r>
      <w:r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 </w:t>
      </w:r>
      <w:r w:rsidR="0045364F"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403CE3" w:rsidRPr="005020DF">
        <w:rPr>
          <w:rStyle w:val="ab"/>
          <w:rFonts w:ascii="Times New Roman" w:hAnsi="Times New Roman"/>
          <w:b w:val="0"/>
          <w:sz w:val="28"/>
          <w:szCs w:val="28"/>
          <w:lang w:val="uk-UA"/>
        </w:rPr>
        <w:t>№</w:t>
      </w:r>
      <w:r w:rsidR="00274877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 242</w:t>
      </w:r>
      <w:bookmarkStart w:id="0" w:name="_GoBack"/>
      <w:bookmarkEnd w:id="0"/>
    </w:p>
    <w:p w:rsidR="00403CE3" w:rsidRPr="00F32DAC" w:rsidRDefault="00F32DAC" w:rsidP="00F32DAC">
      <w:pPr>
        <w:pStyle w:val="a8"/>
        <w:jc w:val="both"/>
        <w:rPr>
          <w:rStyle w:val="ab"/>
          <w:rFonts w:ascii="Times New Roman" w:hAnsi="Times New Roman"/>
          <w:sz w:val="28"/>
          <w:szCs w:val="28"/>
          <w:lang w:val="uk-UA"/>
        </w:rPr>
      </w:pPr>
      <w:r>
        <w:rPr>
          <w:rStyle w:val="ab"/>
          <w:rFonts w:ascii="Times New Roman" w:hAnsi="Times New Roman"/>
          <w:sz w:val="28"/>
          <w:szCs w:val="28"/>
          <w:lang w:val="uk-UA"/>
        </w:rPr>
        <w:t xml:space="preserve">       </w:t>
      </w:r>
      <w:r w:rsidR="0045364F" w:rsidRPr="00F32DAC">
        <w:rPr>
          <w:rStyle w:val="ab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b"/>
          <w:rFonts w:ascii="Times New Roman" w:hAnsi="Times New Roman"/>
          <w:sz w:val="28"/>
          <w:szCs w:val="28"/>
          <w:lang w:val="uk-UA"/>
        </w:rPr>
        <w:t xml:space="preserve">   </w:t>
      </w:r>
    </w:p>
    <w:p w:rsidR="00403CE3" w:rsidRPr="005020DF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5020DF">
        <w:rPr>
          <w:rStyle w:val="ab"/>
          <w:rFonts w:ascii="Times New Roman" w:hAnsi="Times New Roman"/>
          <w:sz w:val="28"/>
          <w:szCs w:val="28"/>
          <w:lang w:val="uk-UA"/>
        </w:rPr>
        <w:tab/>
      </w:r>
      <w:r w:rsidRPr="005020DF">
        <w:rPr>
          <w:rStyle w:val="ab"/>
          <w:rFonts w:ascii="Times New Roman" w:hAnsi="Times New Roman"/>
          <w:sz w:val="28"/>
          <w:szCs w:val="28"/>
          <w:lang w:val="uk-UA"/>
        </w:rPr>
        <w:tab/>
      </w:r>
    </w:p>
    <w:p w:rsidR="00403CE3" w:rsidRPr="00F32DAC" w:rsidRDefault="00F32DAC" w:rsidP="00F32DAC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Cs w:val="0"/>
          <w:sz w:val="28"/>
          <w:szCs w:val="28"/>
          <w:lang w:val="uk-UA"/>
        </w:rPr>
        <w:t>Угода</w:t>
      </w:r>
    </w:p>
    <w:p w:rsidR="00403CE3" w:rsidRPr="00F32DAC" w:rsidRDefault="00403CE3" w:rsidP="00F32DAC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  <w:lang w:val="uk-UA"/>
        </w:rPr>
      </w:pPr>
      <w:r w:rsidRPr="00F32DAC">
        <w:rPr>
          <w:rStyle w:val="ab"/>
          <w:rFonts w:ascii="Times New Roman" w:hAnsi="Times New Roman"/>
          <w:bCs w:val="0"/>
          <w:sz w:val="28"/>
          <w:szCs w:val="28"/>
          <w:lang w:val="uk-UA"/>
        </w:rPr>
        <w:t>з лікарем комунального підприємства охорони здоров’я Козятинської міської територіальної громади про взаємовигідне співробітництво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м. Козятин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                            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ab/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            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«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»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__________  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202____ р.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C7021D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        Козятинська міська рада (далі -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 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Надавач)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 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в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особ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i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__________________________________________________________________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_________________________________________________________________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 який діє на підставі Закону України «Про місцеве самоврядування в Україні»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з однієї сторони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Управління соціальної політики Козятинської міської ради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(далі-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 </w:t>
      </w:r>
      <w:r w:rsid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) в 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особі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</w:t>
      </w:r>
    </w:p>
    <w:p w:rsidR="00403CE3" w:rsidRPr="00C7021D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 який д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i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є на підставі Положення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з другої сторони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та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_________________________________________</w:t>
      </w:r>
      <w:r w:rsidR="005020D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який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працює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на посаді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________________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__________________________________________________________________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__________________________________________________________________</w:t>
      </w:r>
      <w:r w:rsidRP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згідно наказу № ____ від _____________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_______ року, </w:t>
      </w:r>
      <w:r w:rsidRP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br/>
        <w:t>(далі –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 </w:t>
      </w:r>
      <w:r w:rsidRP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Отримувач),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з третьої сторони, 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разо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м </w:t>
      </w:r>
      <w:proofErr w:type="spellStart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>іменуються</w:t>
      </w:r>
      <w:proofErr w:type="spellEnd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>уклали</w:t>
      </w:r>
      <w:proofErr w:type="spellEnd"/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ц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ю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 </w:t>
      </w:r>
      <w:r w:rsidR="00C7021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Угоду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 про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наступне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: 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C7021D" w:rsidRDefault="00403CE3" w:rsidP="00C7021D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C7021D">
        <w:rPr>
          <w:rStyle w:val="ab"/>
          <w:rFonts w:ascii="Times New Roman" w:hAnsi="Times New Roman"/>
          <w:bCs w:val="0"/>
          <w:sz w:val="28"/>
          <w:szCs w:val="28"/>
        </w:rPr>
        <w:t>Загальні</w:t>
      </w:r>
      <w:proofErr w:type="spellEnd"/>
      <w:r w:rsidRPr="00C7021D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C7021D">
        <w:rPr>
          <w:rStyle w:val="ab"/>
          <w:rFonts w:ascii="Times New Roman" w:hAnsi="Times New Roman"/>
          <w:bCs w:val="0"/>
          <w:sz w:val="28"/>
          <w:szCs w:val="28"/>
        </w:rPr>
        <w:t>положення</w:t>
      </w:r>
      <w:proofErr w:type="spellEnd"/>
    </w:p>
    <w:p w:rsidR="00403CE3" w:rsidRPr="00C7021D" w:rsidRDefault="00403CE3" w:rsidP="00C7021D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</w:p>
    <w:p w:rsidR="00403CE3" w:rsidRPr="00F32DAC" w:rsidRDefault="00A54415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1.1.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Закону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«Про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місцеве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самоврядування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в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» та «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Програми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місцевих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стимулів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підтримки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молодих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лікарів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 на 2025-2029 роки»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proofErr w:type="gram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( з</w:t>
      </w:r>
      <w:proofErr w:type="gramEnd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урахуванням подальших доповнень та змін)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(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далі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–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Програма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)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домовились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співробітництво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метою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підвищення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якості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медичної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шляхом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забезпечення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медичних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закладів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громади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висококваліфікованими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молодими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спеціалістами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урахуванням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потреби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громади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A54415" w:rsidRDefault="0015723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1.2. </w:t>
      </w:r>
      <w:r w:rsidR="00403CE3" w:rsidRPr="00A54415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 процесі співробітництва Сторони зобов'язуються будувати  свої взаємовідносини на принципах законності, добровільності, рівноправності, прозорості, взаємної вигоди та відповідальності за результати співробітництва.</w:t>
      </w:r>
    </w:p>
    <w:p w:rsidR="00403CE3" w:rsidRPr="0015723D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15723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1.3     Підписанням</w:t>
      </w:r>
      <w:r w:rsidR="0015723D" w:rsidRPr="0015723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ц</w:t>
      </w:r>
      <w:r w:rsidR="0015723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ієї</w:t>
      </w:r>
      <w:r w:rsidRPr="0015723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BD15A4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Pr="0015723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Сторони підтверджують, що інтересам кожної з них відповідає спільне і узгоджене співробітництво у реалізації спільних заходів в галузі охорони здоров'я.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lastRenderedPageBreak/>
        <w:t>1.4</w:t>
      </w:r>
      <w:r w:rsidR="004F0844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визначають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предметом</w:t>
      </w:r>
      <w:proofErr w:type="gram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D15A4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наступне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: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визначає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затверджує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погоджує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а </w:t>
      </w:r>
      <w:r w:rsidR="00BD15A4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нараховує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виплачує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безповоротній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безоплатній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основі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CA1E55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1.5.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погоджують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співробітництво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розповсюджується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молодих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лікарів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первинного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вторинного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рівня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ради. До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молодих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лікарів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відносяться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особи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віком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30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років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включно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мають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вищу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медичну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освіту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перебувають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трудових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відносинах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комунальним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CA1E55" w:rsidRDefault="00403CE3" w:rsidP="00CA1E55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CA1E55">
        <w:rPr>
          <w:rStyle w:val="ab"/>
          <w:rFonts w:ascii="Times New Roman" w:hAnsi="Times New Roman"/>
          <w:bCs w:val="0"/>
          <w:sz w:val="28"/>
          <w:szCs w:val="28"/>
        </w:rPr>
        <w:t>Обов’язки</w:t>
      </w:r>
      <w:proofErr w:type="spellEnd"/>
      <w:r w:rsidRPr="00CA1E55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CA1E55">
        <w:rPr>
          <w:rStyle w:val="ab"/>
          <w:rFonts w:ascii="Times New Roman" w:hAnsi="Times New Roman"/>
          <w:bCs w:val="0"/>
          <w:sz w:val="28"/>
          <w:szCs w:val="28"/>
        </w:rPr>
        <w:t>Сторін</w:t>
      </w:r>
      <w:proofErr w:type="spellEnd"/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F32DAC" w:rsidRDefault="00CA1E55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2.1.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Надавачем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гарантується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фінансова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підтримка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вигляді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облаштування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побуту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щомісячної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соціально-побутові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потреби.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2.2</w:t>
      </w:r>
      <w:r w:rsidR="00CA1E55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1E55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забезпечує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належної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йому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відповідності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затвердженого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рішенням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сесії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 № 1896-VIII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07. 02. 2025 року порядку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такої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(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далі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– Порядок).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2.3</w:t>
      </w:r>
      <w:r w:rsidR="002A0C5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повинен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визначеним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критеріям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Порядку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який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є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додатком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програми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місцевих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стимулів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підтримки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молодих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лікарів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дотримуватись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норм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положень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чинного трудового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законодавства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2.4</w:t>
      </w:r>
      <w:r w:rsidR="002A0C5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зобов’язаний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повернути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отриману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облаштування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побуту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розмірі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останньої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такої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випадку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дострокового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розірвання</w:t>
      </w:r>
      <w:proofErr w:type="spellEnd"/>
      <w:proofErr w:type="gram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A0C5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вини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Якщо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причиною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дострокового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розірвання</w:t>
      </w:r>
      <w:proofErr w:type="spellEnd"/>
      <w:proofErr w:type="gram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A0C5C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є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обставини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непереборної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сили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безпосередньо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не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впливу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то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таке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повернення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може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бути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анульоване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рішенням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підставі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директора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A773E8" w:rsidRDefault="00403CE3" w:rsidP="00A773E8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r w:rsidRPr="00A773E8">
        <w:rPr>
          <w:rStyle w:val="ab"/>
          <w:rFonts w:ascii="Times New Roman" w:hAnsi="Times New Roman"/>
          <w:bCs w:val="0"/>
          <w:sz w:val="28"/>
          <w:szCs w:val="28"/>
        </w:rPr>
        <w:t xml:space="preserve">Права </w:t>
      </w:r>
      <w:proofErr w:type="spellStart"/>
      <w:r w:rsidRPr="00A773E8">
        <w:rPr>
          <w:rStyle w:val="ab"/>
          <w:rFonts w:ascii="Times New Roman" w:hAnsi="Times New Roman"/>
          <w:bCs w:val="0"/>
          <w:sz w:val="28"/>
          <w:szCs w:val="28"/>
        </w:rPr>
        <w:t>Сторін</w:t>
      </w:r>
      <w:proofErr w:type="spellEnd"/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3.1</w:t>
      </w:r>
      <w:r w:rsidR="00A773E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право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змінити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умови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розмір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шляхом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прийняття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рішень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сесій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щодо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змін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Програми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Порядків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3.2</w:t>
      </w:r>
      <w:r w:rsidR="00A773E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 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право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вимагати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усунення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недоліків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допущених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Отримувачем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директором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при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формуванні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пакету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документів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3.3</w:t>
      </w:r>
      <w:r w:rsidR="00A773E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773E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здійснює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припиняє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підставі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директора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розпорядження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3.4</w:t>
      </w:r>
      <w:r w:rsidR="00A773E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заявляють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підтве</w:t>
      </w:r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>рджують</w:t>
      </w:r>
      <w:proofErr w:type="spellEnd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>що</w:t>
      </w:r>
      <w:proofErr w:type="spellEnd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факт </w:t>
      </w:r>
      <w:proofErr w:type="spellStart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>укладання</w:t>
      </w:r>
      <w:proofErr w:type="spellEnd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</w:rPr>
        <w:t>ц</w:t>
      </w:r>
      <w:proofErr w:type="spellStart"/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ієї</w:t>
      </w:r>
      <w:proofErr w:type="spellEnd"/>
      <w:proofErr w:type="gram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й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Платником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жодним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чином не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покладають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lastRenderedPageBreak/>
        <w:t>Отримувача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зобов’язань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стосовно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повернення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й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705F1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не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мають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жодних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очікувань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3.5</w:t>
      </w:r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.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мають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право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використовувати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поширювати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інформацію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Надавачем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про участь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в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реалізації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цілей</w:t>
      </w:r>
      <w:proofErr w:type="spellEnd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</w:rPr>
        <w:t>визначених</w:t>
      </w:r>
      <w:proofErr w:type="spellEnd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</w:rPr>
        <w:t>пункті</w:t>
      </w:r>
      <w:proofErr w:type="spellEnd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1.3. ц</w:t>
      </w:r>
      <w:proofErr w:type="spellStart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ієї</w:t>
      </w:r>
      <w:proofErr w:type="spellEnd"/>
      <w:r w:rsidR="00195CA6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Установи</w:t>
      </w: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195CA6" w:rsidRDefault="00403CE3" w:rsidP="00195CA6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r w:rsidRPr="00195CA6">
        <w:rPr>
          <w:rStyle w:val="ab"/>
          <w:rFonts w:ascii="Times New Roman" w:hAnsi="Times New Roman"/>
          <w:bCs w:val="0"/>
          <w:sz w:val="28"/>
          <w:szCs w:val="28"/>
        </w:rPr>
        <w:t xml:space="preserve">Порядок </w:t>
      </w:r>
      <w:proofErr w:type="spellStart"/>
      <w:r w:rsidRPr="00195CA6">
        <w:rPr>
          <w:rStyle w:val="ab"/>
          <w:rFonts w:ascii="Times New Roman" w:hAnsi="Times New Roman"/>
          <w:bCs w:val="0"/>
          <w:sz w:val="28"/>
          <w:szCs w:val="28"/>
        </w:rPr>
        <w:t>надання</w:t>
      </w:r>
      <w:proofErr w:type="spellEnd"/>
      <w:r w:rsidRPr="00195CA6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195CA6">
        <w:rPr>
          <w:rStyle w:val="ab"/>
          <w:rFonts w:ascii="Times New Roman" w:hAnsi="Times New Roman"/>
          <w:bCs w:val="0"/>
          <w:sz w:val="28"/>
          <w:szCs w:val="28"/>
        </w:rPr>
        <w:t>допомоги</w:t>
      </w:r>
      <w:proofErr w:type="spellEnd"/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F32DAC" w:rsidRDefault="00195CA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4.1.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погодились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першоджерелом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їх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співробітництва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є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рішення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сесії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Козятинської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міської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ради № __________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 __________ ____ року.</w:t>
      </w:r>
    </w:p>
    <w:p w:rsidR="00403CE3" w:rsidRPr="00F32DAC" w:rsidRDefault="00195CA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4.2. 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дан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ої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Угоди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Отримувачу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_________________________________________________________________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розмірі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 тис. грн. (</w:t>
      </w: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________________________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тис. грн. 00 коп.)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та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м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атеріальна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______________________________________________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розмірі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_______ тис. грн. (___________________________ тис. грн. 00 коп.).</w:t>
      </w:r>
    </w:p>
    <w:p w:rsidR="00403CE3" w:rsidRPr="00F32DAC" w:rsidRDefault="00585A99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4.3.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облаштування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побуту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розділяється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6 (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шість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)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виплачується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Платником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протягом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періоду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дії</w:t>
      </w:r>
      <w:proofErr w:type="spellEnd"/>
      <w:proofErr w:type="gram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Угоди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відповідності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Порядку.</w:t>
      </w:r>
    </w:p>
    <w:p w:rsidR="00403CE3" w:rsidRPr="00F32DAC" w:rsidRDefault="00585A99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4.4.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соціально-побутові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потреби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здійснюється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Платником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щомісячно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мірі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надходження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бюджетних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асигнувань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рахунки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Платника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585A99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4.5.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Фінансування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витрат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пов’язаних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здійснюється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рахунок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коштів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місцевого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бюджету </w:t>
      </w:r>
      <w:proofErr w:type="gram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 межах</w:t>
      </w:r>
      <w:proofErr w:type="gram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затверджених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бюджетних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призначень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відповідний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рік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403CE3" w:rsidRPr="00F32DAC" w:rsidRDefault="00585A99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4.6.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Підстави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для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припинення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виплати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: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дострокове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розірвання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даного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контракту;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недобросовісне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виконання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посадових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обов’язків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; 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недотримання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норм Кодексу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працю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правил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внутрішнього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трудового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розпорядку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підприємства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;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систематичні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скарги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пацієнтів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неякісне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медичних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послуг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та/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недотримання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норм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етики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моралі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;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винесення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догани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;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припинення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трудових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відносин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комунальним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підприємством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охорони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здоров’я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;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- 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окремо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визначені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конкретними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Порядками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надання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матеріальної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допомоги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1D62EF" w:rsidRDefault="00403CE3" w:rsidP="001D62EF">
      <w:pPr>
        <w:pStyle w:val="a8"/>
        <w:numPr>
          <w:ilvl w:val="0"/>
          <w:numId w:val="11"/>
        </w:numPr>
        <w:ind w:left="0" w:firstLine="0"/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1D62EF">
        <w:rPr>
          <w:rStyle w:val="ab"/>
          <w:rFonts w:ascii="Times New Roman" w:hAnsi="Times New Roman"/>
          <w:bCs w:val="0"/>
          <w:sz w:val="28"/>
          <w:szCs w:val="28"/>
        </w:rPr>
        <w:t>Відповідальність</w:t>
      </w:r>
      <w:proofErr w:type="spellEnd"/>
      <w:r w:rsidRPr="001D62EF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1D62EF">
        <w:rPr>
          <w:rStyle w:val="ab"/>
          <w:rFonts w:ascii="Times New Roman" w:hAnsi="Times New Roman"/>
          <w:bCs w:val="0"/>
          <w:sz w:val="28"/>
          <w:szCs w:val="28"/>
        </w:rPr>
        <w:t>сторін</w:t>
      </w:r>
      <w:proofErr w:type="spellEnd"/>
      <w:r w:rsidRPr="001D62EF">
        <w:rPr>
          <w:rStyle w:val="ab"/>
          <w:rFonts w:ascii="Times New Roman" w:hAnsi="Times New Roman"/>
          <w:bCs w:val="0"/>
          <w:sz w:val="28"/>
          <w:szCs w:val="28"/>
        </w:rPr>
        <w:t xml:space="preserve"> та </w:t>
      </w:r>
      <w:proofErr w:type="spellStart"/>
      <w:r w:rsidRPr="001D62EF">
        <w:rPr>
          <w:rStyle w:val="ab"/>
          <w:rFonts w:ascii="Times New Roman" w:hAnsi="Times New Roman"/>
          <w:bCs w:val="0"/>
          <w:sz w:val="28"/>
          <w:szCs w:val="28"/>
        </w:rPr>
        <w:t>вирішення</w:t>
      </w:r>
      <w:proofErr w:type="spellEnd"/>
      <w:r w:rsidRPr="001D62EF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1D62EF">
        <w:rPr>
          <w:rStyle w:val="ab"/>
          <w:rFonts w:ascii="Times New Roman" w:hAnsi="Times New Roman"/>
          <w:bCs w:val="0"/>
          <w:sz w:val="28"/>
          <w:szCs w:val="28"/>
        </w:rPr>
        <w:t>спорів</w:t>
      </w:r>
      <w:proofErr w:type="spellEnd"/>
    </w:p>
    <w:p w:rsidR="00403CE3" w:rsidRPr="001D62EF" w:rsidRDefault="00403CE3" w:rsidP="001D62EF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</w:p>
    <w:p w:rsidR="00403CE3" w:rsidRPr="00F32DAC" w:rsidRDefault="001D62EF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5.1.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За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невиконання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неналежне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виконання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зобов’язань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ц</w:t>
      </w:r>
      <w:proofErr w:type="spellStart"/>
      <w:r w:rsidR="0096335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="00963358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Угодою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proofErr w:type="gram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несуть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відповідальність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згідно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чинного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законодавства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963358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5.2.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будуть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прагнути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до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вирішення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всіх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можливих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суперечок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і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розбіжнос</w:t>
      </w: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тей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які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можуть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виникнути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ц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Угодою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зв’язку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н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ею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шляхом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переговорів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963358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5.3.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Спори, не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врегульовані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шляхом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переговорів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вирішуються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 порядку</w:t>
      </w:r>
      <w:proofErr w:type="gram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встановленому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чинним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законодавством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403CE3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403CE3" w:rsidRPr="00963358" w:rsidRDefault="00403CE3" w:rsidP="00963358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963358">
        <w:rPr>
          <w:rStyle w:val="ab"/>
          <w:rFonts w:ascii="Times New Roman" w:hAnsi="Times New Roman"/>
          <w:bCs w:val="0"/>
          <w:sz w:val="28"/>
          <w:szCs w:val="28"/>
        </w:rPr>
        <w:lastRenderedPageBreak/>
        <w:t>Термін</w:t>
      </w:r>
      <w:proofErr w:type="spellEnd"/>
      <w:r w:rsidRPr="00963358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963358">
        <w:rPr>
          <w:rStyle w:val="ab"/>
          <w:rFonts w:ascii="Times New Roman" w:hAnsi="Times New Roman"/>
          <w:bCs w:val="0"/>
          <w:sz w:val="28"/>
          <w:szCs w:val="28"/>
        </w:rPr>
        <w:t>дії</w:t>
      </w:r>
      <w:proofErr w:type="spellEnd"/>
      <w:r w:rsidRPr="00963358">
        <w:rPr>
          <w:rStyle w:val="ab"/>
          <w:rFonts w:ascii="Times New Roman" w:hAnsi="Times New Roman"/>
          <w:bCs w:val="0"/>
          <w:sz w:val="28"/>
          <w:szCs w:val="28"/>
        </w:rPr>
        <w:t xml:space="preserve"> контракту</w:t>
      </w:r>
    </w:p>
    <w:p w:rsidR="00403CE3" w:rsidRPr="00963358" w:rsidRDefault="00403CE3" w:rsidP="00963358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</w:p>
    <w:p w:rsidR="00403CE3" w:rsidRPr="00F32DAC" w:rsidRDefault="00301E8F" w:rsidP="00301E8F">
      <w:pPr>
        <w:pStyle w:val="a8"/>
        <w:numPr>
          <w:ilvl w:val="1"/>
          <w:numId w:val="11"/>
        </w:numPr>
        <w:ind w:left="0" w:firstLine="0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Ц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я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Угода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складається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терміном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5 (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п’ять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)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років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діє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________________ року і до _______________________року. </w:t>
      </w:r>
    </w:p>
    <w:p w:rsidR="00403CE3" w:rsidRPr="00F32DAC" w:rsidRDefault="00301E8F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6.2. Угода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може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бути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достроково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розірваний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згодою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вимогу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однієї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із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в порядку і на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підставах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передбачених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чинним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законодавством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.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974532" w:rsidRDefault="00403CE3" w:rsidP="00974532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Інші</w:t>
      </w:r>
      <w:proofErr w:type="spellEnd"/>
      <w:r w:rsidRPr="00974532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умови</w:t>
      </w:r>
      <w:proofErr w:type="spellEnd"/>
    </w:p>
    <w:p w:rsidR="00403CE3" w:rsidRPr="00974532" w:rsidRDefault="00403CE3" w:rsidP="00974532">
      <w:pPr>
        <w:pStyle w:val="a8"/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</w:p>
    <w:p w:rsidR="00403CE3" w:rsidRPr="00F32DAC" w:rsidRDefault="00974532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7.1.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Ц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я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Угода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складений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українською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мовою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у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трьох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оригінальних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примірниках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мають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однакову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юридичну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силу, по одному для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кожної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Сторони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403CE3" w:rsidRPr="00F32DAC" w:rsidRDefault="00974532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7.2.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Жодна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із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не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має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права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передавати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повністю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частково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свої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права та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зобов’язання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пов’язані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ц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ією</w:t>
      </w:r>
      <w:proofErr w:type="spellEnd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Угодою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, будь-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яким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третім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особам.</w:t>
      </w:r>
    </w:p>
    <w:p w:rsidR="00403CE3" w:rsidRPr="00F32DAC" w:rsidRDefault="00974532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7.3. 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Ц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я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Угода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може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бути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змінений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та/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або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доповнений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за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взаємною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згодою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шляхом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укладання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додаткової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У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годи.</w:t>
      </w:r>
    </w:p>
    <w:p w:rsidR="00403CE3" w:rsidRPr="00F32DAC" w:rsidRDefault="00974532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7.4.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Правовідносини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Сторін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що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виникають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з </w:t>
      </w:r>
      <w:proofErr w:type="gram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ц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ієї</w:t>
      </w:r>
      <w:proofErr w:type="spellEnd"/>
      <w:proofErr w:type="gramEnd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Угоди</w:t>
      </w: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та н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ею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не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врегульовані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,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регулюються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чинним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законодавством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spellStart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України</w:t>
      </w:r>
      <w:proofErr w:type="spellEnd"/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03CE3" w:rsidRPr="00974532" w:rsidRDefault="00403CE3" w:rsidP="00974532">
      <w:pPr>
        <w:pStyle w:val="a8"/>
        <w:numPr>
          <w:ilvl w:val="0"/>
          <w:numId w:val="11"/>
        </w:numPr>
        <w:jc w:val="center"/>
        <w:rPr>
          <w:rStyle w:val="ab"/>
          <w:rFonts w:ascii="Times New Roman" w:hAnsi="Times New Roman"/>
          <w:bCs w:val="0"/>
          <w:sz w:val="28"/>
          <w:szCs w:val="28"/>
        </w:rPr>
      </w:pP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Місцезнаходження</w:t>
      </w:r>
      <w:proofErr w:type="spellEnd"/>
      <w:r w:rsidRPr="00974532">
        <w:rPr>
          <w:rStyle w:val="ab"/>
          <w:rFonts w:ascii="Times New Roman" w:hAnsi="Times New Roman"/>
          <w:bCs w:val="0"/>
          <w:sz w:val="28"/>
          <w:szCs w:val="28"/>
        </w:rPr>
        <w:t xml:space="preserve">, </w:t>
      </w: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реквізити</w:t>
      </w:r>
      <w:proofErr w:type="spellEnd"/>
      <w:r w:rsidRPr="00974532">
        <w:rPr>
          <w:rStyle w:val="ab"/>
          <w:rFonts w:ascii="Times New Roman" w:hAnsi="Times New Roman"/>
          <w:bCs w:val="0"/>
          <w:sz w:val="28"/>
          <w:szCs w:val="28"/>
        </w:rPr>
        <w:t xml:space="preserve"> та </w:t>
      </w: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підписи</w:t>
      </w:r>
      <w:proofErr w:type="spellEnd"/>
      <w:r w:rsidRPr="00974532">
        <w:rPr>
          <w:rStyle w:val="ab"/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Pr="00974532">
        <w:rPr>
          <w:rStyle w:val="ab"/>
          <w:rFonts w:ascii="Times New Roman" w:hAnsi="Times New Roman"/>
          <w:bCs w:val="0"/>
          <w:sz w:val="28"/>
          <w:szCs w:val="28"/>
        </w:rPr>
        <w:t>Сторін</w:t>
      </w:r>
      <w:proofErr w:type="spellEnd"/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4874ED" w:rsidRDefault="004874ED" w:rsidP="00AD32AF">
      <w:pPr>
        <w:pStyle w:val="a8"/>
        <w:jc w:val="both"/>
        <w:rPr>
          <w:rStyle w:val="ab"/>
          <w:rFonts w:ascii="Times New Roman" w:hAnsi="Times New Roman"/>
          <w:bCs w:val="0"/>
          <w:sz w:val="28"/>
          <w:szCs w:val="28"/>
          <w:u w:val="single"/>
          <w:lang w:val="uk-UA"/>
        </w:rPr>
        <w:sectPr w:rsidR="004874ED" w:rsidSect="00656C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D32AF" w:rsidRPr="00AD32AF" w:rsidRDefault="00AD32AF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AD32AF">
        <w:rPr>
          <w:rStyle w:val="ab"/>
          <w:rFonts w:ascii="Times New Roman" w:hAnsi="Times New Roman"/>
          <w:bCs w:val="0"/>
          <w:sz w:val="28"/>
          <w:szCs w:val="28"/>
          <w:u w:val="single"/>
          <w:lang w:val="uk-UA"/>
        </w:rPr>
        <w:t>Отримувач:</w:t>
      </w:r>
      <w:r w:rsidRPr="00AD32A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                                                    </w:t>
      </w:r>
    </w:p>
    <w:p w:rsidR="004874ED" w:rsidRDefault="00AD32AF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sectPr w:rsidR="004874ED" w:rsidSect="004874E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AD32A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 w:rsidR="004874ED">
        <w:rPr>
          <w:rStyle w:val="ab"/>
          <w:rFonts w:ascii="Times New Roman" w:hAnsi="Times New Roman"/>
          <w:bCs w:val="0"/>
          <w:sz w:val="28"/>
          <w:szCs w:val="28"/>
          <w:u w:val="single"/>
          <w:lang w:val="uk-UA"/>
        </w:rPr>
        <w:t>Надавач:</w:t>
      </w:r>
      <w:r w:rsidRPr="00AD32AF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4874ED" w:rsidRDefault="004874ED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__________________________________________________________________________________________</w:t>
      </w:r>
      <w:r w:rsidR="00694E0D" w:rsidRP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Адреса: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________________________________________________</w:t>
      </w:r>
      <w:r w:rsidR="00B9009A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</w:t>
      </w:r>
    </w:p>
    <w:p w:rsidR="004874ED" w:rsidRDefault="004874ED" w:rsidP="00AD32AF">
      <w:pPr>
        <w:pStyle w:val="a8"/>
        <w:jc w:val="both"/>
        <w:rPr>
          <w:rStyle w:val="ab"/>
          <w:rFonts w:ascii="Times New Roman" w:hAnsi="Times New Roman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Cs w:val="0"/>
          <w:sz w:val="28"/>
          <w:szCs w:val="28"/>
          <w:lang w:val="uk-UA"/>
        </w:rPr>
        <w:t>Козятинська міська рада</w:t>
      </w:r>
    </w:p>
    <w:p w:rsidR="004874ED" w:rsidRPr="004874ED" w:rsidRDefault="004874ED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4874E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22100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  <w:r w:rsidRPr="004874E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Вінницька обл.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,</w:t>
      </w:r>
      <w:r w:rsidRPr="004874E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м. Козятин</w:t>
      </w:r>
    </w:p>
    <w:p w:rsidR="004874ED" w:rsidRPr="004874ED" w:rsidRDefault="00554BEA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вул. Героїв Майдану , 24</w:t>
      </w:r>
    </w:p>
    <w:p w:rsidR="004874ED" w:rsidRDefault="00554BEA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код 23063121</w:t>
      </w:r>
    </w:p>
    <w:p w:rsidR="0093666D" w:rsidRPr="004874ED" w:rsidRDefault="00B9009A" w:rsidP="00AD32AF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</w:t>
      </w:r>
      <w:r w:rsid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</w:t>
      </w:r>
    </w:p>
    <w:p w:rsidR="004874ED" w:rsidRDefault="004874E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  <w:sectPr w:rsidR="004874ED" w:rsidSect="0093666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694E0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</w:t>
      </w:r>
      <w:r w:rsidR="00B9009A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___Підпис</w:t>
      </w:r>
    </w:p>
    <w:p w:rsidR="00694E0D" w:rsidRDefault="00B9009A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М.П.</w:t>
      </w:r>
      <w:r w:rsid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______Підпис</w:t>
      </w: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sectPr w:rsidR="0093666D" w:rsidSect="0093666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694E0D" w:rsidRDefault="00694E0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694E0D" w:rsidRDefault="00694E0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  <w:sectPr w:rsidR="0093666D" w:rsidSect="004874E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93666D">
        <w:rPr>
          <w:rStyle w:val="ab"/>
          <w:rFonts w:ascii="Times New Roman" w:hAnsi="Times New Roman"/>
          <w:bCs w:val="0"/>
          <w:sz w:val="28"/>
          <w:szCs w:val="28"/>
          <w:u w:val="single"/>
          <w:lang w:val="uk-UA"/>
        </w:rPr>
        <w:t>Платник</w:t>
      </w:r>
      <w:r w:rsidR="00403CE3" w:rsidRPr="0093666D">
        <w:rPr>
          <w:rStyle w:val="ab"/>
          <w:rFonts w:ascii="Times New Roman" w:hAnsi="Times New Roman"/>
          <w:bCs w:val="0"/>
          <w:sz w:val="28"/>
          <w:szCs w:val="28"/>
          <w:u w:val="single"/>
        </w:rPr>
        <w:t>: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93666D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93666D">
        <w:rPr>
          <w:rStyle w:val="ab"/>
          <w:rFonts w:ascii="Times New Roman" w:hAnsi="Times New Roman"/>
          <w:bCs w:val="0"/>
          <w:sz w:val="28"/>
          <w:szCs w:val="28"/>
          <w:lang w:val="uk-UA"/>
        </w:rPr>
        <w:t>Управління соціальної політики Козятинської міської ради</w:t>
      </w:r>
      <w:r w:rsidRP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, </w:t>
      </w:r>
    </w:p>
    <w:p w:rsidR="00091817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sectPr w:rsidR="00091817" w:rsidSect="0011151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</w:p>
    <w:p w:rsidR="00091817" w:rsidRDefault="00091817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22100, Вінницька обл. м. </w:t>
      </w:r>
      <w:proofErr w:type="spellStart"/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Козяти</w:t>
      </w:r>
      <w:proofErr w:type="spellEnd"/>
    </w:p>
    <w:p w:rsidR="0093666D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93666D"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вул.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Незалежності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57,</w:t>
      </w: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 xml:space="preserve">р/р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en-US"/>
        </w:rPr>
        <w:t>UA</w:t>
      </w: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403CE3" w:rsidRPr="0077092F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93666D" w:rsidRDefault="0093666D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  <w:sectPr w:rsidR="0093666D" w:rsidSect="0011151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403CE3" w:rsidRPr="00F32DAC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в ДКСУ м. Київ 40527315</w:t>
      </w:r>
      <w:r w:rsidR="00403CE3"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</w:t>
      </w:r>
    </w:p>
    <w:p w:rsidR="00403CE3" w:rsidRPr="00111516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______________________________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p w:rsidR="00091817" w:rsidRDefault="00091817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  <w:sectPr w:rsidR="00091817" w:rsidSect="0011151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111516" w:rsidRDefault="0020771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t>М.П.____________________Підпис</w:t>
      </w:r>
    </w:p>
    <w:p w:rsidR="00111516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111516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111516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  <w:sectPr w:rsidR="00111516" w:rsidSect="00111516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111516" w:rsidRDefault="00111516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Керуючий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справами</w:t>
      </w:r>
    </w:p>
    <w:p w:rsidR="00403CE3" w:rsidRPr="00F32DAC" w:rsidRDefault="00403CE3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виконавчого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комітету                                                      </w:t>
      </w:r>
      <w:proofErr w:type="spellStart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>Костянтин</w:t>
      </w:r>
      <w:proofErr w:type="spellEnd"/>
      <w:r w:rsidRPr="00F32DAC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МАРЧЕНКО</w:t>
      </w:r>
    </w:p>
    <w:p w:rsidR="00F55287" w:rsidRPr="00F32DAC" w:rsidRDefault="00F55287" w:rsidP="00F32DAC">
      <w:pPr>
        <w:pStyle w:val="a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</w:p>
    <w:sectPr w:rsidR="00F55287" w:rsidRPr="00F32DAC" w:rsidSect="004874E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959A5"/>
    <w:multiLevelType w:val="multilevel"/>
    <w:tmpl w:val="AEC64E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1" w15:restartNumberingAfterBreak="0">
    <w:nsid w:val="254A514E"/>
    <w:multiLevelType w:val="multilevel"/>
    <w:tmpl w:val="B142D0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2" w15:restartNumberingAfterBreak="0">
    <w:nsid w:val="2AB067B2"/>
    <w:multiLevelType w:val="multilevel"/>
    <w:tmpl w:val="C71058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3" w15:restartNumberingAfterBreak="0">
    <w:nsid w:val="2AEB36CA"/>
    <w:multiLevelType w:val="multilevel"/>
    <w:tmpl w:val="2D36B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4" w15:restartNumberingAfterBreak="0">
    <w:nsid w:val="34E2794F"/>
    <w:multiLevelType w:val="hybridMultilevel"/>
    <w:tmpl w:val="FA7631D8"/>
    <w:lvl w:ilvl="0" w:tplc="10BA2AD0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2D04B31"/>
    <w:multiLevelType w:val="hybridMultilevel"/>
    <w:tmpl w:val="5F800798"/>
    <w:lvl w:ilvl="0" w:tplc="7B283ADC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22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22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" w15:restartNumberingAfterBreak="0">
    <w:nsid w:val="593A5081"/>
    <w:multiLevelType w:val="multilevel"/>
    <w:tmpl w:val="57E20A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8" w15:restartNumberingAfterBreak="0">
    <w:nsid w:val="5A687FCC"/>
    <w:multiLevelType w:val="multilevel"/>
    <w:tmpl w:val="3724B0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9" w15:restartNumberingAfterBreak="0">
    <w:nsid w:val="70ED7CC7"/>
    <w:multiLevelType w:val="multilevel"/>
    <w:tmpl w:val="4C9A0B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-66"/>
        </w:tabs>
        <w:ind w:left="-66" w:hanging="360"/>
      </w:p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</w:lvl>
    <w:lvl w:ilvl="3">
      <w:start w:val="1"/>
      <w:numFmt w:val="decimal"/>
      <w:lvlText w:val="%1.%2.%3.%4"/>
      <w:lvlJc w:val="left"/>
      <w:pPr>
        <w:tabs>
          <w:tab w:val="num" w:pos="-198"/>
        </w:tabs>
        <w:ind w:left="-198" w:hanging="1080"/>
      </w:p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1116"/>
        </w:tabs>
        <w:ind w:left="-11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1182"/>
        </w:tabs>
        <w:ind w:left="-11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1248"/>
        </w:tabs>
        <w:ind w:left="-1248" w:hanging="2160"/>
      </w:pPr>
    </w:lvl>
  </w:abstractNum>
  <w:abstractNum w:abstractNumId="10" w15:restartNumberingAfterBreak="0">
    <w:nsid w:val="7DF86B96"/>
    <w:multiLevelType w:val="multilevel"/>
    <w:tmpl w:val="C42C40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83"/>
    <w:rsid w:val="00091817"/>
    <w:rsid w:val="000A5393"/>
    <w:rsid w:val="000D0095"/>
    <w:rsid w:val="00111516"/>
    <w:rsid w:val="00121D8B"/>
    <w:rsid w:val="00152E65"/>
    <w:rsid w:val="0015723D"/>
    <w:rsid w:val="001812D3"/>
    <w:rsid w:val="00195CA6"/>
    <w:rsid w:val="001D62EF"/>
    <w:rsid w:val="00203968"/>
    <w:rsid w:val="00207713"/>
    <w:rsid w:val="002741F9"/>
    <w:rsid w:val="00274877"/>
    <w:rsid w:val="00276877"/>
    <w:rsid w:val="002A0C5C"/>
    <w:rsid w:val="00301E8F"/>
    <w:rsid w:val="00303935"/>
    <w:rsid w:val="00326BD0"/>
    <w:rsid w:val="003457AF"/>
    <w:rsid w:val="003B63EA"/>
    <w:rsid w:val="00403CE3"/>
    <w:rsid w:val="0045364F"/>
    <w:rsid w:val="004705F1"/>
    <w:rsid w:val="004874ED"/>
    <w:rsid w:val="004946B4"/>
    <w:rsid w:val="004C3C47"/>
    <w:rsid w:val="004D375D"/>
    <w:rsid w:val="004F0844"/>
    <w:rsid w:val="005020DF"/>
    <w:rsid w:val="00504553"/>
    <w:rsid w:val="00522253"/>
    <w:rsid w:val="00525734"/>
    <w:rsid w:val="005300EA"/>
    <w:rsid w:val="005366A9"/>
    <w:rsid w:val="00552642"/>
    <w:rsid w:val="00554BEA"/>
    <w:rsid w:val="0057342D"/>
    <w:rsid w:val="00585A99"/>
    <w:rsid w:val="005A4B63"/>
    <w:rsid w:val="00643C11"/>
    <w:rsid w:val="00656CBA"/>
    <w:rsid w:val="00694E0D"/>
    <w:rsid w:val="006F0779"/>
    <w:rsid w:val="00715806"/>
    <w:rsid w:val="007378DC"/>
    <w:rsid w:val="007605E6"/>
    <w:rsid w:val="0077092F"/>
    <w:rsid w:val="00793BFA"/>
    <w:rsid w:val="00877F9D"/>
    <w:rsid w:val="0088726D"/>
    <w:rsid w:val="0093666D"/>
    <w:rsid w:val="0096193A"/>
    <w:rsid w:val="00963358"/>
    <w:rsid w:val="00974532"/>
    <w:rsid w:val="00A12610"/>
    <w:rsid w:val="00A54415"/>
    <w:rsid w:val="00A773E8"/>
    <w:rsid w:val="00AD32AF"/>
    <w:rsid w:val="00B2671F"/>
    <w:rsid w:val="00B9009A"/>
    <w:rsid w:val="00BD15A4"/>
    <w:rsid w:val="00C7021D"/>
    <w:rsid w:val="00C7037A"/>
    <w:rsid w:val="00C7147A"/>
    <w:rsid w:val="00C859ED"/>
    <w:rsid w:val="00CA1E55"/>
    <w:rsid w:val="00CD7202"/>
    <w:rsid w:val="00DA02A1"/>
    <w:rsid w:val="00DC4A19"/>
    <w:rsid w:val="00E65C02"/>
    <w:rsid w:val="00E80A53"/>
    <w:rsid w:val="00F01F24"/>
    <w:rsid w:val="00F02AEB"/>
    <w:rsid w:val="00F11E83"/>
    <w:rsid w:val="00F32DAC"/>
    <w:rsid w:val="00F55287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0AB98"/>
  <w15:docId w15:val="{8EFE7D27-6838-47F4-A726-ED37449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8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2741F9"/>
    <w:pPr>
      <w:widowControl w:val="0"/>
      <w:autoSpaceDE w:val="0"/>
      <w:autoSpaceDN w:val="0"/>
      <w:spacing w:after="0" w:line="240" w:lineRule="auto"/>
      <w:ind w:left="594" w:hanging="492"/>
      <w:outlineLvl w:val="0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41F9"/>
    <w:rPr>
      <w:rFonts w:eastAsia="Times New Roman" w:cs="Times New Roman"/>
      <w:b/>
      <w:bCs/>
      <w:sz w:val="28"/>
      <w:szCs w:val="28"/>
      <w:lang w:val="uk-UA" w:eastAsia="uk-UA" w:bidi="ar-SA"/>
    </w:rPr>
  </w:style>
  <w:style w:type="paragraph" w:styleId="a3">
    <w:name w:val="List Paragraph"/>
    <w:basedOn w:val="a"/>
    <w:uiPriority w:val="99"/>
    <w:qFormat/>
    <w:rsid w:val="00F11E83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03CE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uk-UA"/>
    </w:rPr>
  </w:style>
  <w:style w:type="character" w:customStyle="1" w:styleId="a5">
    <w:name w:val="Основний текст Знак"/>
    <w:link w:val="a4"/>
    <w:semiHidden/>
    <w:rsid w:val="00403CE3"/>
    <w:rPr>
      <w:rFonts w:ascii="Times New Roman" w:hAnsi="Times New Roman"/>
      <w:sz w:val="28"/>
      <w:szCs w:val="28"/>
      <w:lang w:val="uk-UA" w:eastAsia="uk-UA"/>
    </w:rPr>
  </w:style>
  <w:style w:type="paragraph" w:customStyle="1" w:styleId="11">
    <w:name w:val="Абзац списку1"/>
    <w:basedOn w:val="a"/>
    <w:rsid w:val="00403CE3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lang w:val="uk-UA" w:eastAsia="uk-UA"/>
    </w:rPr>
  </w:style>
  <w:style w:type="character" w:customStyle="1" w:styleId="12">
    <w:name w:val="Обычный1 Знак"/>
    <w:link w:val="13"/>
    <w:locked/>
    <w:rsid w:val="00403CE3"/>
    <w:rPr>
      <w:rFonts w:cs="Calibri"/>
      <w:lang w:val="uk-UA" w:eastAsia="ru-RU"/>
    </w:rPr>
  </w:style>
  <w:style w:type="paragraph" w:customStyle="1" w:styleId="13">
    <w:name w:val="Обычный1"/>
    <w:link w:val="12"/>
    <w:rsid w:val="00403CE3"/>
    <w:rPr>
      <w:rFonts w:cs="Calibri"/>
      <w:lang w:eastAsia="ru-RU"/>
    </w:rPr>
  </w:style>
  <w:style w:type="character" w:customStyle="1" w:styleId="FontStyle12">
    <w:name w:val="Font Style12"/>
    <w:rsid w:val="00403CE3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56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6CBA"/>
    <w:rPr>
      <w:rFonts w:ascii="Segoe UI" w:hAnsi="Segoe UI" w:cs="Segoe UI"/>
      <w:sz w:val="18"/>
      <w:szCs w:val="18"/>
      <w:lang w:val="ru-RU" w:eastAsia="en-US"/>
    </w:rPr>
  </w:style>
  <w:style w:type="paragraph" w:styleId="a8">
    <w:name w:val="No Spacing"/>
    <w:qFormat/>
    <w:rsid w:val="00656CBA"/>
    <w:rPr>
      <w:sz w:val="22"/>
      <w:szCs w:val="22"/>
      <w:lang w:val="ru-RU" w:eastAsia="en-US"/>
    </w:rPr>
  </w:style>
  <w:style w:type="character" w:styleId="a9">
    <w:name w:val="Subtle Emphasis"/>
    <w:uiPriority w:val="19"/>
    <w:qFormat/>
    <w:rsid w:val="00656CBA"/>
    <w:rPr>
      <w:i/>
      <w:iCs/>
      <w:color w:val="404040"/>
    </w:rPr>
  </w:style>
  <w:style w:type="character" w:styleId="aa">
    <w:name w:val="Emphasis"/>
    <w:basedOn w:val="a0"/>
    <w:qFormat/>
    <w:locked/>
    <w:rsid w:val="00F02AEB"/>
    <w:rPr>
      <w:i/>
      <w:iCs/>
    </w:rPr>
  </w:style>
  <w:style w:type="character" w:styleId="ab">
    <w:name w:val="Strong"/>
    <w:basedOn w:val="a0"/>
    <w:qFormat/>
    <w:locked/>
    <w:rsid w:val="00F02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30A2-9C3F-4A39-9467-FB7EC42E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2</cp:revision>
  <cp:lastPrinted>2025-04-09T06:26:00Z</cp:lastPrinted>
  <dcterms:created xsi:type="dcterms:W3CDTF">2025-08-05T08:10:00Z</dcterms:created>
  <dcterms:modified xsi:type="dcterms:W3CDTF">2025-08-05T08:10:00Z</dcterms:modified>
</cp:coreProperties>
</file>