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AF10E" w14:textId="77777777" w:rsidR="004176AE" w:rsidRPr="006315A6" w:rsidRDefault="0021532C" w:rsidP="004176AE">
      <w:pPr>
        <w:ind w:left="2127"/>
        <w:rPr>
          <w:color w:val="000000"/>
          <w:sz w:val="32"/>
          <w:szCs w:val="32"/>
        </w:rPr>
      </w:pPr>
      <w:r>
        <w:rPr>
          <w:color w:val="000000"/>
          <w:sz w:val="28"/>
        </w:rPr>
        <w:t xml:space="preserve">                              </w:t>
      </w:r>
      <w:bookmarkStart w:id="0" w:name="_Hlk165967017"/>
      <w:r w:rsidR="004176AE" w:rsidRPr="002D7202">
        <w:rPr>
          <w:noProof/>
        </w:rPr>
        <w:drawing>
          <wp:inline distT="0" distB="0" distL="0" distR="0" wp14:anchorId="04668605" wp14:editId="6C301EE4">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4176AE">
        <w:rPr>
          <w:noProof/>
        </w:rPr>
        <w:t xml:space="preserve">                                                </w:t>
      </w:r>
    </w:p>
    <w:p w14:paraId="635E8791" w14:textId="77777777" w:rsidR="004176AE" w:rsidRDefault="004176AE" w:rsidP="004176AE">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3C83AB94" w14:textId="77777777" w:rsidR="004176AE" w:rsidRPr="00D82B2C" w:rsidRDefault="004176AE" w:rsidP="004176AE">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225A27CE" w14:textId="77777777" w:rsidR="004176AE" w:rsidRDefault="004176AE" w:rsidP="004176AE">
      <w:pPr>
        <w:jc w:val="center"/>
        <w:rPr>
          <w:b/>
          <w:bCs/>
          <w:color w:val="000000"/>
          <w:sz w:val="28"/>
          <w:szCs w:val="28"/>
        </w:rPr>
      </w:pPr>
      <w:r w:rsidRPr="00C91996">
        <w:rPr>
          <w:b/>
          <w:bCs/>
          <w:color w:val="000000"/>
          <w:sz w:val="28"/>
          <w:szCs w:val="28"/>
        </w:rPr>
        <w:t>РІШЕННЯ</w:t>
      </w:r>
    </w:p>
    <w:p w14:paraId="77B5D7E8" w14:textId="77777777" w:rsidR="004176AE" w:rsidRPr="00BB3CC6" w:rsidRDefault="004176AE" w:rsidP="004176AE">
      <w:pPr>
        <w:jc w:val="center"/>
        <w:rPr>
          <w:color w:val="000000"/>
          <w:sz w:val="28"/>
          <w:szCs w:val="28"/>
        </w:rPr>
      </w:pPr>
    </w:p>
    <w:p w14:paraId="1628E9D4" w14:textId="186D3352" w:rsidR="004176AE" w:rsidRPr="00707A37" w:rsidRDefault="004176AE" w:rsidP="004176AE">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03.05</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84</w:t>
      </w:r>
      <w:r w:rsidRPr="00707A37">
        <w:rPr>
          <w:sz w:val="28"/>
          <w:u w:val="single"/>
        </w:rPr>
        <w:t>-VІІІ</w:t>
      </w:r>
      <w:r w:rsidRPr="00707A37">
        <w:rPr>
          <w:sz w:val="28"/>
        </w:rPr>
        <w:tab/>
        <w:t xml:space="preserve">           </w:t>
      </w:r>
      <w:r>
        <w:rPr>
          <w:sz w:val="28"/>
        </w:rPr>
        <w:t xml:space="preserve">             </w:t>
      </w:r>
      <w:r w:rsidRPr="00707A37">
        <w:rPr>
          <w:sz w:val="28"/>
        </w:rPr>
        <w:t xml:space="preserve">  </w:t>
      </w:r>
      <w:r w:rsidRPr="001B4808">
        <w:rPr>
          <w:sz w:val="28"/>
          <w:u w:val="single"/>
        </w:rPr>
        <w:t>45</w:t>
      </w:r>
      <w:r>
        <w:rPr>
          <w:sz w:val="28"/>
          <w:u w:val="single"/>
        </w:rPr>
        <w:t xml:space="preserve"> </w:t>
      </w:r>
      <w:r>
        <w:rPr>
          <w:sz w:val="28"/>
        </w:rPr>
        <w:t xml:space="preserve"> (п)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00F8656F" w14:textId="3A9F17F3" w:rsidR="009C6F79" w:rsidRDefault="009C6F79" w:rsidP="004176AE">
      <w:pPr>
        <w:ind w:left="2127"/>
        <w:rPr>
          <w:sz w:val="28"/>
          <w:szCs w:val="28"/>
        </w:rPr>
      </w:pPr>
    </w:p>
    <w:p w14:paraId="54580BD2" w14:textId="77777777" w:rsidR="00EE23FA" w:rsidRPr="00EE23FA" w:rsidRDefault="00EE23FA" w:rsidP="00EE23FA">
      <w:pPr>
        <w:ind w:right="1154"/>
        <w:rPr>
          <w:b/>
          <w:sz w:val="28"/>
          <w:szCs w:val="28"/>
        </w:rPr>
      </w:pPr>
      <w:r w:rsidRPr="00EE23FA">
        <w:rPr>
          <w:b/>
          <w:sz w:val="28"/>
          <w:szCs w:val="28"/>
        </w:rPr>
        <w:t>Про надання дозволу на розроблення</w:t>
      </w:r>
    </w:p>
    <w:p w14:paraId="50CA4F7B" w14:textId="77777777" w:rsidR="00EE23FA" w:rsidRPr="00EE23FA" w:rsidRDefault="00EE23FA" w:rsidP="00EE23FA">
      <w:pPr>
        <w:ind w:right="1154"/>
        <w:rPr>
          <w:b/>
          <w:sz w:val="28"/>
          <w:szCs w:val="28"/>
        </w:rPr>
      </w:pPr>
      <w:r w:rsidRPr="00EE23FA">
        <w:rPr>
          <w:b/>
          <w:sz w:val="28"/>
          <w:szCs w:val="28"/>
        </w:rPr>
        <w:t xml:space="preserve">проекту землеустрою щодо відведення </w:t>
      </w:r>
    </w:p>
    <w:p w14:paraId="7C57FEF7" w14:textId="77777777" w:rsidR="00EE23FA" w:rsidRPr="00EE23FA" w:rsidRDefault="00EE23FA" w:rsidP="00EE23FA">
      <w:pPr>
        <w:ind w:right="1154"/>
        <w:rPr>
          <w:b/>
          <w:sz w:val="28"/>
          <w:szCs w:val="28"/>
        </w:rPr>
      </w:pPr>
      <w:r w:rsidRPr="00EE23FA">
        <w:rPr>
          <w:b/>
          <w:sz w:val="28"/>
          <w:szCs w:val="28"/>
        </w:rPr>
        <w:t xml:space="preserve">земельної ділянки ТОВ «Юкрейн </w:t>
      </w:r>
      <w:proofErr w:type="spellStart"/>
      <w:r w:rsidRPr="00EE23FA">
        <w:rPr>
          <w:b/>
          <w:sz w:val="28"/>
          <w:szCs w:val="28"/>
        </w:rPr>
        <w:t>Тауер</w:t>
      </w:r>
      <w:proofErr w:type="spellEnd"/>
      <w:r w:rsidRPr="00EE23FA">
        <w:rPr>
          <w:b/>
          <w:sz w:val="28"/>
          <w:szCs w:val="28"/>
        </w:rPr>
        <w:t xml:space="preserve"> </w:t>
      </w:r>
      <w:proofErr w:type="spellStart"/>
      <w:r w:rsidRPr="00EE23FA">
        <w:rPr>
          <w:b/>
          <w:sz w:val="28"/>
          <w:szCs w:val="28"/>
        </w:rPr>
        <w:t>Компані</w:t>
      </w:r>
      <w:proofErr w:type="spellEnd"/>
      <w:r w:rsidRPr="00EE23FA">
        <w:rPr>
          <w:b/>
          <w:sz w:val="28"/>
          <w:szCs w:val="28"/>
        </w:rPr>
        <w:t>»</w:t>
      </w:r>
    </w:p>
    <w:p w14:paraId="56DD4F67" w14:textId="77777777" w:rsidR="00EE23FA" w:rsidRDefault="00EE23FA" w:rsidP="00EE23FA">
      <w:pPr>
        <w:ind w:right="1154"/>
        <w:rPr>
          <w:sz w:val="28"/>
          <w:szCs w:val="28"/>
        </w:rPr>
      </w:pPr>
    </w:p>
    <w:p w14:paraId="033BFE0F" w14:textId="77777777" w:rsidR="00EE23FA" w:rsidRDefault="00EE23FA" w:rsidP="00EE23FA">
      <w:pPr>
        <w:pStyle w:val="a3"/>
        <w:jc w:val="both"/>
        <w:rPr>
          <w:sz w:val="28"/>
          <w:szCs w:val="28"/>
        </w:rPr>
      </w:pPr>
      <w:r>
        <w:rPr>
          <w:sz w:val="28"/>
          <w:szCs w:val="28"/>
        </w:rPr>
        <w:t xml:space="preserve">               Розглянувши клопотання ТОВ «Юкрейн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 викопіювання з картографічної основи з бажаним місцем розташування земельної ділянки,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12,122, 123, 134 Земельного кодексу України, міська рада</w:t>
      </w:r>
    </w:p>
    <w:p w14:paraId="2F8E3E8C" w14:textId="77777777" w:rsidR="00EE23FA" w:rsidRDefault="00EE23FA" w:rsidP="00EE23FA">
      <w:pPr>
        <w:jc w:val="center"/>
        <w:rPr>
          <w:sz w:val="28"/>
          <w:szCs w:val="28"/>
        </w:rPr>
      </w:pPr>
    </w:p>
    <w:p w14:paraId="7F024412" w14:textId="77777777" w:rsidR="00EE23FA" w:rsidRPr="004176AE" w:rsidRDefault="00EE23FA" w:rsidP="00EE23FA">
      <w:pPr>
        <w:jc w:val="center"/>
        <w:rPr>
          <w:b/>
          <w:bCs/>
          <w:sz w:val="28"/>
          <w:szCs w:val="28"/>
          <w:lang w:val="ru-RU"/>
        </w:rPr>
      </w:pPr>
      <w:r w:rsidRPr="004176AE">
        <w:rPr>
          <w:b/>
          <w:bCs/>
          <w:sz w:val="28"/>
          <w:szCs w:val="28"/>
        </w:rPr>
        <w:t>В И Р І Ш И Л А:</w:t>
      </w:r>
    </w:p>
    <w:p w14:paraId="14FA54C3" w14:textId="77777777" w:rsidR="00EE23FA" w:rsidRDefault="00EE23FA" w:rsidP="00EE23FA">
      <w:pPr>
        <w:jc w:val="both"/>
        <w:rPr>
          <w:sz w:val="28"/>
          <w:szCs w:val="28"/>
        </w:rPr>
      </w:pPr>
    </w:p>
    <w:p w14:paraId="629277CE" w14:textId="77777777" w:rsidR="00EE23FA" w:rsidRDefault="00EE23FA" w:rsidP="00EE23FA">
      <w:pPr>
        <w:numPr>
          <w:ilvl w:val="0"/>
          <w:numId w:val="6"/>
        </w:numPr>
        <w:jc w:val="both"/>
        <w:rPr>
          <w:sz w:val="28"/>
          <w:szCs w:val="28"/>
        </w:rPr>
      </w:pPr>
      <w:r>
        <w:rPr>
          <w:sz w:val="28"/>
          <w:szCs w:val="28"/>
        </w:rPr>
        <w:t xml:space="preserve">Дати дозвіл ТОВ «Юкрейн </w:t>
      </w:r>
      <w:proofErr w:type="spellStart"/>
      <w:r>
        <w:rPr>
          <w:sz w:val="28"/>
          <w:szCs w:val="28"/>
        </w:rPr>
        <w:t>Тауер</w:t>
      </w:r>
      <w:proofErr w:type="spellEnd"/>
      <w:r>
        <w:rPr>
          <w:sz w:val="28"/>
          <w:szCs w:val="28"/>
        </w:rPr>
        <w:t xml:space="preserve"> </w:t>
      </w:r>
      <w:proofErr w:type="spellStart"/>
      <w:r>
        <w:rPr>
          <w:sz w:val="28"/>
          <w:szCs w:val="28"/>
        </w:rPr>
        <w:t>Компані</w:t>
      </w:r>
      <w:proofErr w:type="spellEnd"/>
      <w:r>
        <w:rPr>
          <w:sz w:val="28"/>
          <w:szCs w:val="28"/>
        </w:rPr>
        <w:t>» на розроблення проекту землеустрою щодо відведення земельної ділянки за рахунок земель</w:t>
      </w:r>
      <w:r w:rsidR="001C31F5" w:rsidRPr="001C31F5">
        <w:rPr>
          <w:sz w:val="28"/>
          <w:szCs w:val="28"/>
        </w:rPr>
        <w:t xml:space="preserve"> </w:t>
      </w:r>
      <w:r w:rsidR="001C31F5">
        <w:rPr>
          <w:sz w:val="28"/>
          <w:szCs w:val="28"/>
        </w:rPr>
        <w:t>запасу</w:t>
      </w:r>
      <w:r>
        <w:rPr>
          <w:sz w:val="28"/>
          <w:szCs w:val="28"/>
        </w:rPr>
        <w:t xml:space="preserve"> комунальної власності, орієнтовною площею 0,0500 га, д</w:t>
      </w:r>
      <w:r>
        <w:rPr>
          <w:sz w:val="28"/>
          <w:szCs w:val="28"/>
          <w:shd w:val="clear" w:color="auto" w:fill="FFFFFF"/>
        </w:rPr>
        <w:t xml:space="preserve">ля </w:t>
      </w:r>
      <w:r>
        <w:rPr>
          <w:color w:val="000000"/>
          <w:sz w:val="28"/>
          <w:szCs w:val="28"/>
          <w:bdr w:val="none" w:sz="0" w:space="0" w:color="auto" w:frame="1"/>
        </w:rPr>
        <w:t xml:space="preserve"> розміщення та експлуатації об’єктів і споруд телекомунікацій на території Козятинської міської територіальної громади Махаринецький старостинський округ</w:t>
      </w:r>
      <w:r>
        <w:rPr>
          <w:sz w:val="28"/>
          <w:szCs w:val="28"/>
        </w:rPr>
        <w:t xml:space="preserve"> з подальшою передачею її в оренду.</w:t>
      </w:r>
    </w:p>
    <w:p w14:paraId="280B182B" w14:textId="77777777" w:rsidR="00EE23FA" w:rsidRDefault="00EE23FA" w:rsidP="00EE23FA">
      <w:pPr>
        <w:jc w:val="both"/>
        <w:rPr>
          <w:sz w:val="28"/>
          <w:szCs w:val="28"/>
        </w:rPr>
      </w:pPr>
      <w:r>
        <w:rPr>
          <w:sz w:val="28"/>
          <w:szCs w:val="28"/>
        </w:rPr>
        <w:t xml:space="preserve"> </w:t>
      </w:r>
    </w:p>
    <w:p w14:paraId="4CAAE68A" w14:textId="77777777" w:rsidR="00EE23FA" w:rsidRDefault="00EE23FA" w:rsidP="00EE23FA">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35B0975" w14:textId="77777777" w:rsidR="00EE23FA" w:rsidRDefault="00EE23FA" w:rsidP="00EE23FA">
      <w:pPr>
        <w:pStyle w:val="a7"/>
        <w:tabs>
          <w:tab w:val="left" w:pos="708"/>
        </w:tabs>
        <w:jc w:val="center"/>
        <w:rPr>
          <w:sz w:val="28"/>
          <w:szCs w:val="28"/>
          <w:lang w:val="uk-UA"/>
        </w:rPr>
      </w:pPr>
    </w:p>
    <w:p w14:paraId="6686B8B9" w14:textId="77777777" w:rsidR="00D876C2" w:rsidRPr="00F85D20" w:rsidRDefault="00D876C2" w:rsidP="00D876C2">
      <w:pPr>
        <w:pStyle w:val="aa"/>
        <w:rPr>
          <w:sz w:val="28"/>
          <w:szCs w:val="28"/>
        </w:rPr>
      </w:pPr>
    </w:p>
    <w:p w14:paraId="59698EA3" w14:textId="5911845B" w:rsidR="00F2654A" w:rsidRPr="0021532C" w:rsidRDefault="00F2654A" w:rsidP="00F2654A">
      <w:pPr>
        <w:tabs>
          <w:tab w:val="left" w:pos="6295"/>
        </w:tabs>
        <w:spacing w:before="207"/>
        <w:jc w:val="center"/>
        <w:rPr>
          <w:b/>
          <w:sz w:val="28"/>
          <w:szCs w:val="28"/>
        </w:rPr>
      </w:pPr>
      <w:r w:rsidRPr="0021532C">
        <w:rPr>
          <w:b/>
          <w:sz w:val="28"/>
          <w:szCs w:val="28"/>
        </w:rPr>
        <w:t>Міський</w:t>
      </w:r>
      <w:r w:rsidRPr="0021532C">
        <w:rPr>
          <w:b/>
          <w:spacing w:val="-3"/>
          <w:sz w:val="28"/>
          <w:szCs w:val="28"/>
        </w:rPr>
        <w:t xml:space="preserve"> </w:t>
      </w:r>
      <w:r w:rsidRPr="0021532C">
        <w:rPr>
          <w:b/>
          <w:sz w:val="28"/>
          <w:szCs w:val="28"/>
        </w:rPr>
        <w:t xml:space="preserve">голова          </w:t>
      </w:r>
      <w:r w:rsidR="0083138E" w:rsidRPr="0021532C">
        <w:rPr>
          <w:b/>
          <w:sz w:val="28"/>
          <w:szCs w:val="28"/>
        </w:rPr>
        <w:t xml:space="preserve">   </w:t>
      </w:r>
      <w:r w:rsidR="004176AE">
        <w:rPr>
          <w:b/>
          <w:sz w:val="28"/>
          <w:szCs w:val="28"/>
        </w:rPr>
        <w:t xml:space="preserve">                       </w:t>
      </w:r>
      <w:bookmarkStart w:id="1" w:name="_GoBack"/>
      <w:bookmarkEnd w:id="1"/>
      <w:r w:rsidR="0083138E" w:rsidRPr="0021532C">
        <w:rPr>
          <w:b/>
          <w:sz w:val="28"/>
          <w:szCs w:val="28"/>
        </w:rPr>
        <w:t xml:space="preserve">    </w:t>
      </w:r>
      <w:r w:rsidRPr="0021532C">
        <w:rPr>
          <w:b/>
          <w:sz w:val="28"/>
          <w:szCs w:val="28"/>
        </w:rPr>
        <w:t xml:space="preserve">    Тетяна  ЄРМОЛАЄВА</w:t>
      </w:r>
    </w:p>
    <w:p w14:paraId="4191DF9A"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27703AD" w14:textId="04281ED7" w:rsidR="00F85D20" w:rsidRPr="00F85D20" w:rsidRDefault="004176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C31F5"/>
    <w:rsid w:val="0021532C"/>
    <w:rsid w:val="00280EEA"/>
    <w:rsid w:val="00330E35"/>
    <w:rsid w:val="00350ECA"/>
    <w:rsid w:val="003732B8"/>
    <w:rsid w:val="004176AE"/>
    <w:rsid w:val="00591458"/>
    <w:rsid w:val="00602733"/>
    <w:rsid w:val="006043CE"/>
    <w:rsid w:val="00742A25"/>
    <w:rsid w:val="00773E34"/>
    <w:rsid w:val="007E5257"/>
    <w:rsid w:val="007E623D"/>
    <w:rsid w:val="0083138E"/>
    <w:rsid w:val="008B04E8"/>
    <w:rsid w:val="008D4C60"/>
    <w:rsid w:val="009122F6"/>
    <w:rsid w:val="009C6F79"/>
    <w:rsid w:val="00AA1432"/>
    <w:rsid w:val="00AE39A1"/>
    <w:rsid w:val="00B31F9C"/>
    <w:rsid w:val="00C654F6"/>
    <w:rsid w:val="00C837A5"/>
    <w:rsid w:val="00C84408"/>
    <w:rsid w:val="00C97259"/>
    <w:rsid w:val="00D350EA"/>
    <w:rsid w:val="00D876C2"/>
    <w:rsid w:val="00D93470"/>
    <w:rsid w:val="00DC27D1"/>
    <w:rsid w:val="00E17668"/>
    <w:rsid w:val="00E77945"/>
    <w:rsid w:val="00EE23FA"/>
    <w:rsid w:val="00F2654A"/>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F1F82"/>
  <w15:docId w15:val="{7D29FCB1-5FE3-41D4-8B1A-8A4F785A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 w:id="156155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2024-02-02T09:02:00Z</cp:lastPrinted>
  <dcterms:created xsi:type="dcterms:W3CDTF">2024-05-07T11:08:00Z</dcterms:created>
  <dcterms:modified xsi:type="dcterms:W3CDTF">2024-05-07T11:08:00Z</dcterms:modified>
</cp:coreProperties>
</file>