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3DE38" w14:textId="77777777" w:rsidR="00CF64BB" w:rsidRPr="00695160" w:rsidRDefault="00CF64BB" w:rsidP="00CF64BB">
      <w:pPr>
        <w:pStyle w:val="a3"/>
        <w:jc w:val="right"/>
      </w:pPr>
      <w:r w:rsidRPr="00695160">
        <w:t xml:space="preserve">                                               ЗАТВЕРДЖЕНО</w:t>
      </w:r>
    </w:p>
    <w:p w14:paraId="05CA26D9" w14:textId="68DD536B" w:rsidR="00884ABC" w:rsidRPr="00B216B5" w:rsidRDefault="00884ABC" w:rsidP="00884ABC">
      <w:pPr>
        <w:pStyle w:val="a3"/>
        <w:jc w:val="right"/>
      </w:pPr>
      <w:bookmarkStart w:id="0" w:name="_Hlk215471210"/>
      <w:r w:rsidRPr="00B216B5">
        <w:t>рішення</w:t>
      </w:r>
      <w:r>
        <w:t>м</w:t>
      </w:r>
      <w:r w:rsidRPr="00B216B5">
        <w:t xml:space="preserve">  </w:t>
      </w:r>
      <w:r w:rsidRPr="00B216B5">
        <w:rPr>
          <w:u w:val="single"/>
        </w:rPr>
        <w:t xml:space="preserve">   6</w:t>
      </w:r>
      <w:r>
        <w:rPr>
          <w:u w:val="single"/>
        </w:rPr>
        <w:t>7</w:t>
      </w:r>
      <w:r w:rsidRPr="00B216B5">
        <w:rPr>
          <w:u w:val="single"/>
        </w:rPr>
        <w:t xml:space="preserve">    </w:t>
      </w:r>
      <w:r w:rsidRPr="00B216B5">
        <w:t xml:space="preserve"> сесії  </w:t>
      </w:r>
      <w:r w:rsidRPr="00B216B5">
        <w:rPr>
          <w:u w:val="single"/>
        </w:rPr>
        <w:t xml:space="preserve">  8 </w:t>
      </w:r>
      <w:r w:rsidRPr="00B216B5">
        <w:t xml:space="preserve">скликання </w:t>
      </w:r>
    </w:p>
    <w:p w14:paraId="3740F41A" w14:textId="6CE81B9B" w:rsidR="00884ABC" w:rsidRPr="00B216B5" w:rsidRDefault="00884ABC" w:rsidP="00884ABC">
      <w:pPr>
        <w:pStyle w:val="a3"/>
        <w:jc w:val="right"/>
      </w:pPr>
      <w:r w:rsidRPr="00B216B5">
        <w:t xml:space="preserve">                                                                                                    №</w:t>
      </w:r>
      <w:r w:rsidRPr="00B216B5">
        <w:rPr>
          <w:u w:val="single"/>
        </w:rPr>
        <w:t xml:space="preserve">  2</w:t>
      </w:r>
      <w:r>
        <w:rPr>
          <w:u w:val="single"/>
        </w:rPr>
        <w:t>34</w:t>
      </w:r>
      <w:r>
        <w:rPr>
          <w:u w:val="single"/>
        </w:rPr>
        <w:t>8</w:t>
      </w:r>
      <w:r w:rsidRPr="00B216B5">
        <w:rPr>
          <w:u w:val="single"/>
        </w:rPr>
        <w:t>-</w:t>
      </w:r>
      <w:r w:rsidRPr="00B216B5">
        <w:rPr>
          <w:u w:val="single"/>
          <w:lang w:val="en-US"/>
        </w:rPr>
        <w:t>V</w:t>
      </w:r>
      <w:r w:rsidRPr="00B216B5">
        <w:rPr>
          <w:u w:val="single"/>
        </w:rPr>
        <w:t>ІІІ</w:t>
      </w:r>
      <w:r w:rsidRPr="00B216B5">
        <w:t xml:space="preserve">  від </w:t>
      </w:r>
      <w:r w:rsidRPr="00B216B5">
        <w:rPr>
          <w:u w:val="single"/>
        </w:rPr>
        <w:t xml:space="preserve"> </w:t>
      </w:r>
      <w:r>
        <w:rPr>
          <w:u w:val="single"/>
        </w:rPr>
        <w:t>28</w:t>
      </w:r>
      <w:r w:rsidRPr="00B216B5">
        <w:rPr>
          <w:u w:val="single"/>
        </w:rPr>
        <w:t>.</w:t>
      </w:r>
      <w:r>
        <w:rPr>
          <w:u w:val="single"/>
        </w:rPr>
        <w:t>11</w:t>
      </w:r>
      <w:r w:rsidRPr="00B216B5">
        <w:rPr>
          <w:u w:val="single"/>
        </w:rPr>
        <w:t xml:space="preserve">.2025 </w:t>
      </w:r>
      <w:r w:rsidRPr="00B216B5">
        <w:t>року</w:t>
      </w:r>
    </w:p>
    <w:bookmarkEnd w:id="0"/>
    <w:p w14:paraId="4E02B8CB" w14:textId="77777777" w:rsidR="00CF64BB" w:rsidRPr="00884ABC" w:rsidRDefault="00CF64BB" w:rsidP="00CF64BB">
      <w:pPr>
        <w:spacing w:after="0" w:line="240" w:lineRule="auto"/>
        <w:ind w:left="5600"/>
        <w:jc w:val="both"/>
        <w:rPr>
          <w:rFonts w:ascii="Times New Roman" w:eastAsia="Times New Roman" w:hAnsi="Times New Roman"/>
          <w:sz w:val="24"/>
          <w:szCs w:val="24"/>
          <w:lang w:val="uk-UA" w:eastAsia="ru-RU"/>
        </w:rPr>
      </w:pPr>
    </w:p>
    <w:p w14:paraId="3ED66504"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p>
    <w:p w14:paraId="41EE13E2"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Комплексна </w:t>
      </w:r>
    </w:p>
    <w:p w14:paraId="657D9F3D"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оборонно-правоохоронна програма </w:t>
      </w:r>
    </w:p>
    <w:p w14:paraId="1F52D4B5"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Козятинської міської територіальної громади </w:t>
      </w:r>
    </w:p>
    <w:p w14:paraId="47B6ECA9" w14:textId="77777777" w:rsidR="00CF64BB" w:rsidRPr="00695160" w:rsidRDefault="00CF64BB" w:rsidP="00CF64BB">
      <w:pPr>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 на 2026-2030 роки </w:t>
      </w:r>
    </w:p>
    <w:p w14:paraId="4FA1DF1E"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p>
    <w:p w14:paraId="682DDD92" w14:textId="77777777" w:rsidR="00CF64BB" w:rsidRPr="00695160" w:rsidRDefault="00CF64BB" w:rsidP="00CF64BB">
      <w:pPr>
        <w:autoSpaceDE w:val="0"/>
        <w:autoSpaceDN w:val="0"/>
        <w:adjustRightInd w:val="0"/>
        <w:spacing w:after="0" w:line="240" w:lineRule="auto"/>
        <w:jc w:val="center"/>
        <w:rPr>
          <w:rFonts w:ascii="Times New Roman" w:eastAsia="Times New Roman" w:hAnsi="Times New Roman"/>
          <w:bCs/>
          <w:i/>
          <w:color w:val="000000"/>
          <w:sz w:val="24"/>
          <w:szCs w:val="24"/>
          <w:u w:val="single"/>
          <w:lang w:eastAsia="ru-RU"/>
        </w:rPr>
      </w:pPr>
    </w:p>
    <w:p w14:paraId="429A0A2C" w14:textId="77777777" w:rsidR="00CF64BB" w:rsidRPr="00695160" w:rsidRDefault="00CF64BB" w:rsidP="00CF64BB">
      <w:pPr>
        <w:autoSpaceDE w:val="0"/>
        <w:autoSpaceDN w:val="0"/>
        <w:adjustRightInd w:val="0"/>
        <w:spacing w:after="0" w:line="240" w:lineRule="auto"/>
        <w:jc w:val="center"/>
        <w:rPr>
          <w:rFonts w:ascii="Times New Roman" w:eastAsia="Times New Roman" w:hAnsi="Times New Roman"/>
          <w:bCs/>
          <w:i/>
          <w:color w:val="000000"/>
          <w:sz w:val="24"/>
          <w:szCs w:val="24"/>
          <w:u w:val="single"/>
          <w:lang w:eastAsia="ru-RU"/>
        </w:rPr>
      </w:pPr>
    </w:p>
    <w:p w14:paraId="2A85158C" w14:textId="77777777"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sz w:val="24"/>
          <w:szCs w:val="24"/>
          <w:lang w:val="uk-UA" w:eastAsia="ru-RU"/>
        </w:rPr>
        <w:t xml:space="preserve">1. </w:t>
      </w:r>
      <w:r w:rsidRPr="00695160">
        <w:rPr>
          <w:rFonts w:ascii="Times New Roman" w:eastAsia="Times New Roman" w:hAnsi="Times New Roman"/>
          <w:b/>
          <w:color w:val="000000"/>
          <w:sz w:val="24"/>
          <w:szCs w:val="24"/>
          <w:shd w:val="clear" w:color="auto" w:fill="FFFFFF"/>
          <w:lang w:val="uk-UA" w:eastAsia="ru-RU"/>
        </w:rPr>
        <w:t xml:space="preserve">Мета Програми. </w:t>
      </w:r>
    </w:p>
    <w:p w14:paraId="4E987459" w14:textId="77777777"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p>
    <w:p w14:paraId="49B46807" w14:textId="5F860D42"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color w:val="000000"/>
          <w:sz w:val="24"/>
          <w:szCs w:val="24"/>
          <w:shd w:val="clear" w:color="auto" w:fill="FFFFFF"/>
          <w:lang w:val="uk-UA" w:eastAsia="ru-RU"/>
        </w:rPr>
        <w:t xml:space="preserve">   Визначення проблемних питань на розв’язання яких спрямована Програма.</w:t>
      </w:r>
    </w:p>
    <w:p w14:paraId="2907AB63" w14:textId="77777777" w:rsidR="00CF64BB" w:rsidRPr="00695160" w:rsidRDefault="00CF64BB" w:rsidP="00CF64BB">
      <w:pPr>
        <w:spacing w:after="0" w:line="260" w:lineRule="exact"/>
        <w:jc w:val="center"/>
        <w:rPr>
          <w:rFonts w:ascii="Times New Roman" w:eastAsia="Times New Roman" w:hAnsi="Times New Roman"/>
          <w:b/>
          <w:color w:val="000000"/>
          <w:sz w:val="24"/>
          <w:szCs w:val="24"/>
          <w:shd w:val="clear" w:color="auto" w:fill="FFFFFF"/>
          <w:lang w:val="uk-UA" w:eastAsia="ru-RU"/>
        </w:rPr>
      </w:pPr>
    </w:p>
    <w:p w14:paraId="2646BC73" w14:textId="77777777" w:rsidR="00CF64BB" w:rsidRPr="00695160" w:rsidRDefault="00CF64BB" w:rsidP="00CF64BB">
      <w:pPr>
        <w:widowControl w:val="0"/>
        <w:autoSpaceDE w:val="0"/>
        <w:autoSpaceDN w:val="0"/>
        <w:adjustRightInd w:val="0"/>
        <w:spacing w:after="0" w:line="240" w:lineRule="auto"/>
        <w:ind w:firstLine="561"/>
        <w:jc w:val="both"/>
        <w:rPr>
          <w:rFonts w:ascii="Times New Roman" w:eastAsia="Times New Roman" w:hAnsi="Times New Roman"/>
          <w:sz w:val="24"/>
          <w:szCs w:val="24"/>
          <w:lang w:val="uk-UA" w:eastAsia="ru-RU"/>
        </w:rPr>
      </w:pPr>
      <w:bookmarkStart w:id="1" w:name="17"/>
      <w:bookmarkEnd w:id="1"/>
      <w:r w:rsidRPr="00695160">
        <w:rPr>
          <w:rFonts w:ascii="Times New Roman" w:eastAsia="Times New Roman" w:hAnsi="Times New Roman"/>
          <w:sz w:val="24"/>
          <w:szCs w:val="24"/>
          <w:lang w:val="uk-UA" w:eastAsia="ru-RU"/>
        </w:rPr>
        <w:t>На тлі</w:t>
      </w:r>
      <w:r w:rsidR="00604772" w:rsidRPr="00695160">
        <w:rPr>
          <w:rFonts w:ascii="Times New Roman" w:eastAsia="Times New Roman" w:hAnsi="Times New Roman"/>
          <w:sz w:val="24"/>
          <w:szCs w:val="24"/>
          <w:lang w:val="uk-UA" w:eastAsia="ru-RU"/>
        </w:rPr>
        <w:t xml:space="preserve"> посилення військової агресії з боку російської федерації</w:t>
      </w:r>
      <w:r w:rsidRPr="00695160">
        <w:rPr>
          <w:rFonts w:ascii="Times New Roman" w:eastAsia="Times New Roman" w:hAnsi="Times New Roman"/>
          <w:sz w:val="24"/>
          <w:szCs w:val="24"/>
          <w:lang w:val="uk-UA" w:eastAsia="ru-RU"/>
        </w:rPr>
        <w:t>,</w:t>
      </w:r>
      <w:r w:rsidR="0049685A" w:rsidRPr="00695160">
        <w:rPr>
          <w:rFonts w:ascii="Times New Roman" w:eastAsia="Times New Roman" w:hAnsi="Times New Roman"/>
          <w:sz w:val="24"/>
          <w:szCs w:val="24"/>
          <w:lang w:val="uk-UA" w:eastAsia="ru-RU"/>
        </w:rPr>
        <w:t xml:space="preserve"> що провокує </w:t>
      </w:r>
      <w:r w:rsidRPr="00695160">
        <w:rPr>
          <w:rFonts w:ascii="Times New Roman" w:eastAsia="Times New Roman" w:hAnsi="Times New Roman"/>
          <w:sz w:val="24"/>
          <w:szCs w:val="24"/>
          <w:lang w:val="uk-UA" w:eastAsia="ru-RU"/>
        </w:rPr>
        <w:t xml:space="preserve"> зростання </w:t>
      </w:r>
      <w:r w:rsidR="00604772" w:rsidRPr="00695160">
        <w:rPr>
          <w:rFonts w:ascii="Times New Roman" w:eastAsia="Times New Roman" w:hAnsi="Times New Roman"/>
          <w:sz w:val="24"/>
          <w:szCs w:val="24"/>
          <w:lang w:val="uk-UA" w:eastAsia="ru-RU"/>
        </w:rPr>
        <w:t xml:space="preserve">економічної, соціальної </w:t>
      </w:r>
      <w:r w:rsidRPr="00695160">
        <w:rPr>
          <w:rFonts w:ascii="Times New Roman" w:eastAsia="Times New Roman" w:hAnsi="Times New Roman"/>
          <w:sz w:val="24"/>
          <w:szCs w:val="24"/>
          <w:lang w:val="uk-UA" w:eastAsia="ru-RU"/>
        </w:rPr>
        <w:t>нестабільності</w:t>
      </w:r>
      <w:r w:rsidR="0049685A" w:rsidRPr="00695160">
        <w:rPr>
          <w:rFonts w:ascii="Times New Roman" w:eastAsia="Times New Roman" w:hAnsi="Times New Roman"/>
          <w:sz w:val="24"/>
          <w:szCs w:val="24"/>
          <w:lang w:val="uk-UA" w:eastAsia="ru-RU"/>
        </w:rPr>
        <w:t>,</w:t>
      </w:r>
      <w:r w:rsidR="00604772" w:rsidRPr="00695160">
        <w:rPr>
          <w:rFonts w:ascii="Times New Roman" w:eastAsia="Times New Roman" w:hAnsi="Times New Roman"/>
          <w:sz w:val="24"/>
          <w:szCs w:val="24"/>
          <w:lang w:val="uk-UA" w:eastAsia="ru-RU"/>
        </w:rPr>
        <w:t xml:space="preserve"> в державі</w:t>
      </w:r>
      <w:r w:rsidRPr="00695160">
        <w:rPr>
          <w:rFonts w:ascii="Times New Roman" w:eastAsia="Times New Roman" w:hAnsi="Times New Roman"/>
          <w:sz w:val="24"/>
          <w:szCs w:val="24"/>
          <w:lang w:val="uk-UA" w:eastAsia="ru-RU"/>
        </w:rPr>
        <w:t xml:space="preserve"> постають нові виклики національній безпеці не лише у сировинній, енергетичній, фінансовій, інформаційній, екологічній, продовольчій сферах, а і у поширенні зброї масового ураження, тероризмі, транснаціональній організованій злочинності, нелегальній міграції, ескалації міждержавних і громадянських конфліктів, які стають дедалі інтенсивнішими і охоплюють</w:t>
      </w:r>
      <w:r w:rsidR="0049685A" w:rsidRPr="00695160">
        <w:rPr>
          <w:rFonts w:ascii="Times New Roman" w:eastAsia="Times New Roman" w:hAnsi="Times New Roman"/>
          <w:sz w:val="24"/>
          <w:szCs w:val="24"/>
          <w:lang w:val="uk-UA" w:eastAsia="ru-RU"/>
        </w:rPr>
        <w:t xml:space="preserve"> практично всі регіони держави.</w:t>
      </w:r>
    </w:p>
    <w:p w14:paraId="02B84632" w14:textId="77777777" w:rsidR="00CF64BB" w:rsidRPr="00695160" w:rsidRDefault="00257C3F" w:rsidP="00424F19">
      <w:pPr>
        <w:widowControl w:val="0"/>
        <w:autoSpaceDE w:val="0"/>
        <w:autoSpaceDN w:val="0"/>
        <w:adjustRightInd w:val="0"/>
        <w:spacing w:after="0" w:line="240" w:lineRule="auto"/>
        <w:ind w:firstLine="561"/>
        <w:jc w:val="both"/>
        <w:rPr>
          <w:rFonts w:ascii="Times New Roman" w:eastAsia="Times New Roman" w:hAnsi="Times New Roman"/>
          <w:sz w:val="24"/>
          <w:szCs w:val="24"/>
          <w:shd w:val="clear" w:color="auto" w:fill="FFFFFF"/>
          <w:lang w:val="uk-UA" w:eastAsia="ru-RU"/>
        </w:rPr>
      </w:pPr>
      <w:r w:rsidRPr="00695160">
        <w:rPr>
          <w:rFonts w:ascii="Times New Roman" w:eastAsia="Times New Roman" w:hAnsi="Times New Roman"/>
          <w:sz w:val="24"/>
          <w:szCs w:val="24"/>
          <w:lang w:val="uk-UA" w:eastAsia="ru-RU"/>
        </w:rPr>
        <w:t xml:space="preserve"> Протягом останніх років, в </w:t>
      </w:r>
      <w:r w:rsidR="00CF64BB" w:rsidRPr="00695160">
        <w:rPr>
          <w:rFonts w:ascii="Times New Roman" w:eastAsia="Times New Roman" w:hAnsi="Times New Roman"/>
          <w:sz w:val="24"/>
          <w:szCs w:val="24"/>
          <w:lang w:val="uk-UA" w:eastAsia="ru-RU"/>
        </w:rPr>
        <w:t xml:space="preserve">цих умовах, </w:t>
      </w:r>
      <w:r w:rsidRPr="00695160">
        <w:rPr>
          <w:rFonts w:ascii="Times New Roman" w:eastAsia="Times New Roman" w:hAnsi="Times New Roman"/>
          <w:sz w:val="24"/>
          <w:szCs w:val="24"/>
          <w:lang w:val="uk-UA" w:eastAsia="ru-RU"/>
        </w:rPr>
        <w:t xml:space="preserve">виникла глобальна </w:t>
      </w:r>
      <w:r w:rsidR="00CF64BB" w:rsidRPr="00695160">
        <w:rPr>
          <w:rFonts w:ascii="Times New Roman" w:eastAsia="Times New Roman" w:hAnsi="Times New Roman"/>
          <w:sz w:val="24"/>
          <w:szCs w:val="24"/>
          <w:lang w:val="uk-UA" w:eastAsia="ru-RU"/>
        </w:rPr>
        <w:t>проблема національної безпеки</w:t>
      </w:r>
      <w:r w:rsidRPr="00695160">
        <w:rPr>
          <w:rFonts w:ascii="Times New Roman" w:eastAsia="Times New Roman" w:hAnsi="Times New Roman"/>
          <w:sz w:val="24"/>
          <w:szCs w:val="24"/>
          <w:lang w:val="uk-UA" w:eastAsia="ru-RU"/>
        </w:rPr>
        <w:t xml:space="preserve"> та захисту суверенітету нашої держави, що</w:t>
      </w:r>
      <w:r w:rsidR="00CF64BB" w:rsidRPr="00695160">
        <w:rPr>
          <w:rFonts w:ascii="Times New Roman" w:eastAsia="Times New Roman" w:hAnsi="Times New Roman"/>
          <w:sz w:val="24"/>
          <w:szCs w:val="24"/>
          <w:lang w:val="uk-UA" w:eastAsia="ru-RU"/>
        </w:rPr>
        <w:t xml:space="preserve"> є </w:t>
      </w:r>
      <w:r w:rsidRPr="00695160">
        <w:rPr>
          <w:rFonts w:ascii="Times New Roman" w:eastAsia="Times New Roman" w:hAnsi="Times New Roman"/>
          <w:sz w:val="24"/>
          <w:szCs w:val="24"/>
          <w:shd w:val="clear" w:color="auto" w:fill="FFFFFF"/>
          <w:lang w:val="uk-UA" w:eastAsia="ru-RU"/>
        </w:rPr>
        <w:t>ключовим</w:t>
      </w:r>
      <w:r w:rsidR="00CF64BB" w:rsidRPr="00695160">
        <w:rPr>
          <w:rFonts w:ascii="Times New Roman" w:eastAsia="Times New Roman" w:hAnsi="Times New Roman"/>
          <w:sz w:val="24"/>
          <w:szCs w:val="24"/>
          <w:shd w:val="clear" w:color="auto" w:fill="FFFFFF"/>
          <w:lang w:val="uk-UA" w:eastAsia="ru-RU"/>
        </w:rPr>
        <w:t xml:space="preserve"> в діяльності органів місцевого самоврядування</w:t>
      </w:r>
      <w:r w:rsidRPr="00695160">
        <w:rPr>
          <w:rFonts w:ascii="Times New Roman" w:eastAsia="Times New Roman" w:hAnsi="Times New Roman"/>
          <w:sz w:val="24"/>
          <w:szCs w:val="24"/>
          <w:lang w:val="uk-UA" w:eastAsia="ru-RU"/>
        </w:rPr>
        <w:t>.</w:t>
      </w:r>
      <w:r w:rsidR="00424F19" w:rsidRPr="00695160">
        <w:rPr>
          <w:rFonts w:ascii="Times New Roman" w:eastAsia="Times New Roman" w:hAnsi="Times New Roman"/>
          <w:sz w:val="24"/>
          <w:szCs w:val="24"/>
          <w:shd w:val="clear" w:color="auto" w:fill="FFFFFF"/>
          <w:lang w:val="uk-UA" w:eastAsia="ru-RU"/>
        </w:rPr>
        <w:t xml:space="preserve"> П</w:t>
      </w:r>
      <w:r w:rsidR="00CF64BB" w:rsidRPr="00695160">
        <w:rPr>
          <w:rFonts w:ascii="Times New Roman" w:eastAsia="Times New Roman" w:hAnsi="Times New Roman"/>
          <w:sz w:val="24"/>
          <w:szCs w:val="24"/>
          <w:lang w:val="uk-UA" w:eastAsia="ru-RU"/>
        </w:rPr>
        <w:t xml:space="preserve">итання ефективності заходів, які вживаються </w:t>
      </w:r>
      <w:r w:rsidR="00CF64BB" w:rsidRPr="00695160">
        <w:rPr>
          <w:rFonts w:ascii="Times New Roman" w:eastAsia="Times New Roman" w:hAnsi="Times New Roman"/>
          <w:sz w:val="24"/>
          <w:szCs w:val="24"/>
          <w:shd w:val="clear" w:color="auto" w:fill="FFFFFF"/>
          <w:lang w:val="uk-UA" w:eastAsia="ru-RU"/>
        </w:rPr>
        <w:t xml:space="preserve"> органами місцевого самоврядування</w:t>
      </w:r>
      <w:r w:rsidR="00424F19" w:rsidRPr="00695160">
        <w:rPr>
          <w:rFonts w:ascii="Times New Roman" w:eastAsia="Times New Roman" w:hAnsi="Times New Roman"/>
          <w:sz w:val="24"/>
          <w:szCs w:val="24"/>
          <w:shd w:val="clear" w:color="auto" w:fill="FFFFFF"/>
          <w:lang w:val="uk-UA" w:eastAsia="ru-RU"/>
        </w:rPr>
        <w:t>,</w:t>
      </w:r>
      <w:r w:rsidR="00CF64BB" w:rsidRPr="00695160">
        <w:rPr>
          <w:rFonts w:ascii="Times New Roman" w:eastAsia="Times New Roman" w:hAnsi="Times New Roman"/>
          <w:sz w:val="24"/>
          <w:szCs w:val="24"/>
          <w:lang w:val="uk-UA" w:eastAsia="ru-RU"/>
        </w:rPr>
        <w:t xml:space="preserve"> для удосконалення системи територіальної оборони, забезпечення воєнної безпеки, забезпечення дієвої протидії злочинності, забезпечення публічної безпеки і порядку, охорони прав і свобод людини, а також інтересів суспільства, дотримання принципу верховенства права, зміцнення військової дисципліни, створення умов для реабілітації поранених військовослужбовців в місті є визначальним.</w:t>
      </w:r>
    </w:p>
    <w:p w14:paraId="7269AB67" w14:textId="77777777" w:rsidR="00CF64BB" w:rsidRPr="00695160" w:rsidRDefault="00CF64BB" w:rsidP="00CF64BB">
      <w:pPr>
        <w:widowControl w:val="0"/>
        <w:autoSpaceDE w:val="0"/>
        <w:autoSpaceDN w:val="0"/>
        <w:adjustRightInd w:val="0"/>
        <w:spacing w:after="0" w:line="240" w:lineRule="auto"/>
        <w:ind w:firstLine="561"/>
        <w:jc w:val="both"/>
        <w:rPr>
          <w:rFonts w:ascii="Times New Roman" w:eastAsia="Times New Roman" w:hAnsi="Times New Roman"/>
          <w:sz w:val="24"/>
          <w:szCs w:val="24"/>
          <w:shd w:val="clear" w:color="auto" w:fill="FFFFFF"/>
          <w:lang w:val="uk-UA" w:eastAsia="ru-RU"/>
        </w:rPr>
      </w:pPr>
      <w:r w:rsidRPr="00695160">
        <w:rPr>
          <w:rFonts w:ascii="Times New Roman" w:eastAsia="Times New Roman" w:hAnsi="Times New Roman"/>
          <w:sz w:val="24"/>
          <w:szCs w:val="24"/>
          <w:shd w:val="clear" w:color="auto" w:fill="FFFFFF"/>
          <w:lang w:val="uk-UA" w:eastAsia="ru-RU"/>
        </w:rPr>
        <w:t>Ефективність системи територіальної оборони та боєздатність з’єднань і частин Збройних Сил України є основою захисту населення. Надзвичайної актуальності на сьогоднішній день набуло питання відновлення престижу військової служби.</w:t>
      </w:r>
    </w:p>
    <w:p w14:paraId="5AE173F2" w14:textId="77777777" w:rsidR="00424F19" w:rsidRPr="00695160" w:rsidRDefault="00424F19" w:rsidP="00424F19">
      <w:pPr>
        <w:widowControl w:val="0"/>
        <w:autoSpaceDE w:val="0"/>
        <w:autoSpaceDN w:val="0"/>
        <w:adjustRightInd w:val="0"/>
        <w:spacing w:after="0" w:line="240" w:lineRule="auto"/>
        <w:ind w:firstLine="561"/>
        <w:jc w:val="both"/>
        <w:rPr>
          <w:rFonts w:ascii="Times New Roman" w:hAnsi="Times New Roman"/>
          <w:sz w:val="24"/>
          <w:szCs w:val="24"/>
          <w:shd w:val="clear" w:color="auto" w:fill="FFFFFF"/>
        </w:rPr>
      </w:pPr>
      <w:r w:rsidRPr="00695160">
        <w:rPr>
          <w:rFonts w:ascii="Times New Roman" w:eastAsia="Times New Roman" w:hAnsi="Times New Roman"/>
          <w:sz w:val="24"/>
          <w:szCs w:val="24"/>
          <w:lang w:val="uk-UA" w:eastAsia="ru-RU"/>
        </w:rPr>
        <w:t>В громаді, як і в Україні в цілому, високим залишається рівень терористичних загроз, тому особливу увагу та матеріально-технічні ресурси</w:t>
      </w:r>
      <w:r w:rsidR="00CF64BB" w:rsidRPr="00695160">
        <w:rPr>
          <w:rFonts w:ascii="Times New Roman" w:eastAsia="Times New Roman" w:hAnsi="Times New Roman"/>
          <w:sz w:val="24"/>
          <w:szCs w:val="24"/>
          <w:lang w:val="uk-UA" w:eastAsia="ru-RU"/>
        </w:rPr>
        <w:t xml:space="preserve"> потребують пит</w:t>
      </w:r>
      <w:r w:rsidRPr="00695160">
        <w:rPr>
          <w:rFonts w:ascii="Times New Roman" w:eastAsia="Times New Roman" w:hAnsi="Times New Roman"/>
          <w:sz w:val="24"/>
          <w:szCs w:val="24"/>
          <w:lang w:val="uk-UA" w:eastAsia="ru-RU"/>
        </w:rPr>
        <w:t>ання, пов’язані з</w:t>
      </w:r>
      <w:r w:rsidR="00CF64BB" w:rsidRPr="00695160">
        <w:rPr>
          <w:rFonts w:ascii="Times New Roman" w:eastAsia="Times New Roman" w:hAnsi="Times New Roman"/>
          <w:sz w:val="24"/>
          <w:szCs w:val="24"/>
          <w:lang w:val="uk-UA" w:eastAsia="ru-RU"/>
        </w:rPr>
        <w:t xml:space="preserve"> проведенням антитерорис</w:t>
      </w:r>
      <w:r w:rsidRPr="00695160">
        <w:rPr>
          <w:rFonts w:ascii="Times New Roman" w:eastAsia="Times New Roman" w:hAnsi="Times New Roman"/>
          <w:sz w:val="24"/>
          <w:szCs w:val="24"/>
          <w:lang w:val="uk-UA" w:eastAsia="ru-RU"/>
        </w:rPr>
        <w:t xml:space="preserve">тичних заходів. </w:t>
      </w:r>
      <w:r w:rsidR="00CF64BB" w:rsidRPr="00695160">
        <w:rPr>
          <w:rFonts w:ascii="Times New Roman" w:eastAsia="Times New Roman" w:hAnsi="Times New Roman"/>
          <w:sz w:val="24"/>
          <w:szCs w:val="24"/>
          <w:lang w:val="uk-UA" w:eastAsia="ru-RU"/>
        </w:rPr>
        <w:t xml:space="preserve">Потребують підвищеної уваги </w:t>
      </w:r>
      <w:r w:rsidR="00CF64BB" w:rsidRPr="00695160">
        <w:rPr>
          <w:rFonts w:ascii="Times New Roman" w:eastAsia="Times New Roman" w:hAnsi="Times New Roman"/>
          <w:color w:val="000000"/>
          <w:sz w:val="24"/>
          <w:szCs w:val="24"/>
          <w:shd w:val="clear" w:color="auto" w:fill="FFFFFF"/>
          <w:lang w:val="uk-UA" w:eastAsia="ru-RU"/>
        </w:rPr>
        <w:t xml:space="preserve">захист найуразливіших сфер життєдіяльності населення та охорони </w:t>
      </w:r>
      <w:r w:rsidR="00CF64BB" w:rsidRPr="00695160">
        <w:rPr>
          <w:rFonts w:ascii="Times New Roman" w:eastAsia="Times New Roman" w:hAnsi="Times New Roman"/>
          <w:sz w:val="24"/>
          <w:szCs w:val="24"/>
          <w:lang w:val="uk-UA" w:eastAsia="ru-RU"/>
        </w:rPr>
        <w:t xml:space="preserve">особливо важливих стратегічних об’єктів </w:t>
      </w:r>
      <w:r w:rsidRPr="00695160">
        <w:rPr>
          <w:rFonts w:ascii="Times New Roman" w:eastAsia="Times New Roman" w:hAnsi="Times New Roman"/>
          <w:sz w:val="24"/>
          <w:szCs w:val="24"/>
          <w:lang w:val="uk-UA" w:eastAsia="ru-RU"/>
        </w:rPr>
        <w:t>громади</w:t>
      </w:r>
      <w:r w:rsidR="00CF64BB" w:rsidRPr="00695160">
        <w:rPr>
          <w:rFonts w:ascii="Times New Roman" w:eastAsia="Times New Roman" w:hAnsi="Times New Roman"/>
          <w:sz w:val="24"/>
          <w:szCs w:val="24"/>
          <w:lang w:val="uk-UA" w:eastAsia="ru-RU"/>
        </w:rPr>
        <w:t>.</w:t>
      </w:r>
    </w:p>
    <w:p w14:paraId="162A007B" w14:textId="6CB1F975" w:rsidR="00424F19" w:rsidRPr="00695160" w:rsidRDefault="00424F19" w:rsidP="00424F19">
      <w:pPr>
        <w:widowControl w:val="0"/>
        <w:autoSpaceDE w:val="0"/>
        <w:autoSpaceDN w:val="0"/>
        <w:adjustRightInd w:val="0"/>
        <w:spacing w:after="0" w:line="240" w:lineRule="auto"/>
        <w:ind w:firstLine="561"/>
        <w:jc w:val="both"/>
        <w:rPr>
          <w:rFonts w:ascii="Times New Roman" w:eastAsia="Times New Roman" w:hAnsi="Times New Roman"/>
          <w:sz w:val="24"/>
          <w:szCs w:val="24"/>
          <w:lang w:val="uk-UA" w:eastAsia="ru-RU"/>
        </w:rPr>
      </w:pPr>
      <w:r w:rsidRPr="00695160">
        <w:rPr>
          <w:rFonts w:ascii="Times New Roman" w:hAnsi="Times New Roman"/>
          <w:sz w:val="24"/>
          <w:szCs w:val="24"/>
          <w:shd w:val="clear" w:color="auto" w:fill="FFFFFF"/>
        </w:rPr>
        <w:t xml:space="preserve">Держава покликана </w:t>
      </w:r>
      <w:r w:rsidRPr="00695160">
        <w:rPr>
          <w:rFonts w:ascii="Times New Roman" w:hAnsi="Times New Roman"/>
          <w:sz w:val="24"/>
          <w:szCs w:val="24"/>
          <w:shd w:val="clear" w:color="auto" w:fill="FFFFFF"/>
          <w:lang w:val="uk-UA"/>
        </w:rPr>
        <w:t>забезпечувати безпеку суб'єктів захисту</w:t>
      </w:r>
      <w:r w:rsidRPr="00695160">
        <w:rPr>
          <w:rFonts w:ascii="Times New Roman" w:hAnsi="Times New Roman"/>
          <w:sz w:val="24"/>
          <w:szCs w:val="24"/>
          <w:shd w:val="clear" w:color="auto" w:fill="FFFFFF"/>
        </w:rPr>
        <w:t xml:space="preserve"> на </w:t>
      </w:r>
      <w:proofErr w:type="spellStart"/>
      <w:r w:rsidRPr="00695160">
        <w:rPr>
          <w:rFonts w:ascii="Times New Roman" w:hAnsi="Times New Roman"/>
          <w:sz w:val="24"/>
          <w:szCs w:val="24"/>
          <w:shd w:val="clear" w:color="auto" w:fill="FFFFFF"/>
        </w:rPr>
        <w:t>території</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України</w:t>
      </w:r>
      <w:proofErr w:type="spellEnd"/>
      <w:r w:rsidRPr="00695160">
        <w:rPr>
          <w:rFonts w:ascii="Times New Roman" w:hAnsi="Times New Roman"/>
          <w:sz w:val="24"/>
          <w:szCs w:val="24"/>
          <w:shd w:val="clear" w:color="auto" w:fill="FFFFFF"/>
        </w:rPr>
        <w:t xml:space="preserve">, а за </w:t>
      </w:r>
      <w:proofErr w:type="spellStart"/>
      <w:r w:rsidRPr="00695160">
        <w:rPr>
          <w:rFonts w:ascii="Times New Roman" w:hAnsi="Times New Roman"/>
          <w:sz w:val="24"/>
          <w:szCs w:val="24"/>
          <w:shd w:val="clear" w:color="auto" w:fill="FFFFFF"/>
        </w:rPr>
        <w:t>її</w:t>
      </w:r>
      <w:proofErr w:type="spellEnd"/>
      <w:r w:rsidRPr="00695160">
        <w:rPr>
          <w:rFonts w:ascii="Times New Roman" w:hAnsi="Times New Roman"/>
          <w:sz w:val="24"/>
          <w:szCs w:val="24"/>
          <w:shd w:val="clear" w:color="auto" w:fill="FFFFFF"/>
        </w:rPr>
        <w:t xml:space="preserve"> межами вона </w:t>
      </w:r>
      <w:proofErr w:type="spellStart"/>
      <w:r w:rsidRPr="00695160">
        <w:rPr>
          <w:rFonts w:ascii="Times New Roman" w:hAnsi="Times New Roman"/>
          <w:sz w:val="24"/>
          <w:szCs w:val="24"/>
          <w:shd w:val="clear" w:color="auto" w:fill="FFFFFF"/>
        </w:rPr>
        <w:t>гарантує</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опіку</w:t>
      </w:r>
      <w:proofErr w:type="spellEnd"/>
      <w:r w:rsidRPr="00695160">
        <w:rPr>
          <w:rFonts w:ascii="Times New Roman" w:hAnsi="Times New Roman"/>
          <w:sz w:val="24"/>
          <w:szCs w:val="24"/>
          <w:shd w:val="clear" w:color="auto" w:fill="FFFFFF"/>
        </w:rPr>
        <w:t xml:space="preserve"> і </w:t>
      </w:r>
      <w:proofErr w:type="spellStart"/>
      <w:r w:rsidRPr="00695160">
        <w:rPr>
          <w:rFonts w:ascii="Times New Roman" w:hAnsi="Times New Roman"/>
          <w:sz w:val="24"/>
          <w:szCs w:val="24"/>
          <w:shd w:val="clear" w:color="auto" w:fill="FFFFFF"/>
        </w:rPr>
        <w:t>захист</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їх</w:t>
      </w:r>
      <w:proofErr w:type="spellEnd"/>
      <w:r w:rsidRPr="00695160">
        <w:rPr>
          <w:rFonts w:ascii="Times New Roman" w:hAnsi="Times New Roman"/>
          <w:sz w:val="24"/>
          <w:szCs w:val="24"/>
          <w:shd w:val="clear" w:color="auto" w:fill="FFFFFF"/>
        </w:rPr>
        <w:t xml:space="preserve"> прав та свобод. </w:t>
      </w:r>
      <w:proofErr w:type="spellStart"/>
      <w:r w:rsidRPr="00695160">
        <w:rPr>
          <w:rFonts w:ascii="Times New Roman" w:hAnsi="Times New Roman"/>
          <w:sz w:val="24"/>
          <w:szCs w:val="24"/>
          <w:shd w:val="clear" w:color="auto" w:fill="FFFFFF"/>
        </w:rPr>
        <w:t>Забезпечення</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безпеки</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здійснюється</w:t>
      </w:r>
      <w:proofErr w:type="spellEnd"/>
      <w:r w:rsidRPr="00695160">
        <w:rPr>
          <w:rFonts w:ascii="Times New Roman" w:hAnsi="Times New Roman"/>
          <w:sz w:val="24"/>
          <w:szCs w:val="24"/>
          <w:shd w:val="clear" w:color="auto" w:fill="FFFFFF"/>
        </w:rPr>
        <w:t xml:space="preserve"> через </w:t>
      </w:r>
      <w:proofErr w:type="spellStart"/>
      <w:r w:rsidRPr="00695160">
        <w:rPr>
          <w:rFonts w:ascii="Times New Roman" w:hAnsi="Times New Roman"/>
          <w:sz w:val="24"/>
          <w:szCs w:val="24"/>
          <w:shd w:val="clear" w:color="auto" w:fill="FFFFFF"/>
        </w:rPr>
        <w:t>органи</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за</w:t>
      </w:r>
      <w:r w:rsidRPr="00695160">
        <w:rPr>
          <w:rFonts w:ascii="Times New Roman" w:hAnsi="Times New Roman"/>
          <w:sz w:val="24"/>
          <w:szCs w:val="24"/>
          <w:shd w:val="clear" w:color="auto" w:fill="FFFFFF"/>
        </w:rPr>
        <w:softHyphen/>
        <w:t>конодавчої</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виконавчої</w:t>
      </w:r>
      <w:proofErr w:type="spellEnd"/>
      <w:r w:rsidRPr="00695160">
        <w:rPr>
          <w:rFonts w:ascii="Times New Roman" w:hAnsi="Times New Roman"/>
          <w:sz w:val="24"/>
          <w:szCs w:val="24"/>
          <w:shd w:val="clear" w:color="auto" w:fill="FFFFFF"/>
        </w:rPr>
        <w:t xml:space="preserve"> і </w:t>
      </w:r>
      <w:proofErr w:type="spellStart"/>
      <w:r w:rsidRPr="00695160">
        <w:rPr>
          <w:rFonts w:ascii="Times New Roman" w:hAnsi="Times New Roman"/>
          <w:sz w:val="24"/>
          <w:szCs w:val="24"/>
          <w:shd w:val="clear" w:color="auto" w:fill="FFFFFF"/>
        </w:rPr>
        <w:t>судової</w:t>
      </w:r>
      <w:proofErr w:type="spellEnd"/>
      <w:r w:rsidRPr="00695160">
        <w:rPr>
          <w:rFonts w:ascii="Times New Roman" w:hAnsi="Times New Roman"/>
          <w:sz w:val="24"/>
          <w:szCs w:val="24"/>
          <w:shd w:val="clear" w:color="auto" w:fill="FFFFFF"/>
        </w:rPr>
        <w:t xml:space="preserve"> </w:t>
      </w:r>
      <w:proofErr w:type="spellStart"/>
      <w:r w:rsidRPr="00695160">
        <w:rPr>
          <w:rFonts w:ascii="Times New Roman" w:hAnsi="Times New Roman"/>
          <w:sz w:val="24"/>
          <w:szCs w:val="24"/>
          <w:shd w:val="clear" w:color="auto" w:fill="FFFFFF"/>
        </w:rPr>
        <w:t>влади</w:t>
      </w:r>
      <w:proofErr w:type="spellEnd"/>
      <w:r w:rsidRPr="00695160">
        <w:rPr>
          <w:rFonts w:ascii="Times New Roman" w:hAnsi="Times New Roman"/>
          <w:sz w:val="24"/>
          <w:szCs w:val="24"/>
          <w:shd w:val="clear" w:color="auto" w:fill="FFFFFF"/>
        </w:rPr>
        <w:t xml:space="preserve">. </w:t>
      </w:r>
      <w:r w:rsidRPr="00695160">
        <w:rPr>
          <w:rFonts w:ascii="Times New Roman" w:hAnsi="Times New Roman"/>
          <w:color w:val="000000"/>
          <w:sz w:val="24"/>
          <w:szCs w:val="24"/>
          <w:shd w:val="clear" w:color="auto" w:fill="FFFFFF"/>
        </w:rPr>
        <w:t xml:space="preserve">Для того </w:t>
      </w:r>
      <w:proofErr w:type="spellStart"/>
      <w:r w:rsidRPr="00695160">
        <w:rPr>
          <w:rFonts w:ascii="Times New Roman" w:hAnsi="Times New Roman"/>
          <w:color w:val="000000"/>
          <w:sz w:val="24"/>
          <w:szCs w:val="24"/>
          <w:shd w:val="clear" w:color="auto" w:fill="FFFFFF"/>
        </w:rPr>
        <w:t>щоб</w:t>
      </w:r>
      <w:proofErr w:type="spellEnd"/>
      <w:r w:rsidRPr="00695160">
        <w:rPr>
          <w:rFonts w:ascii="Times New Roman" w:hAnsi="Times New Roman"/>
          <w:color w:val="000000"/>
          <w:sz w:val="24"/>
          <w:szCs w:val="24"/>
          <w:shd w:val="clear" w:color="auto" w:fill="FFFFFF"/>
        </w:rPr>
        <w:t xml:space="preserve"> на </w:t>
      </w:r>
      <w:proofErr w:type="spellStart"/>
      <w:r w:rsidRPr="00695160">
        <w:rPr>
          <w:rFonts w:ascii="Times New Roman" w:hAnsi="Times New Roman"/>
          <w:color w:val="000000"/>
          <w:sz w:val="24"/>
          <w:szCs w:val="24"/>
          <w:shd w:val="clear" w:color="auto" w:fill="FFFFFF"/>
        </w:rPr>
        <w:t>достатньому</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рівні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була</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забезпечена</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безпека</w:t>
      </w:r>
      <w:proofErr w:type="spellEnd"/>
      <w:r w:rsidRPr="00695160">
        <w:rPr>
          <w:rFonts w:ascii="Times New Roman" w:hAnsi="Times New Roman"/>
          <w:color w:val="000000"/>
          <w:sz w:val="24"/>
          <w:szCs w:val="24"/>
          <w:shd w:val="clear" w:color="auto" w:fill="FFFFFF"/>
        </w:rPr>
        <w:t xml:space="preserve"> в </w:t>
      </w:r>
      <w:proofErr w:type="spellStart"/>
      <w:r w:rsidRPr="00695160">
        <w:rPr>
          <w:rFonts w:ascii="Times New Roman" w:hAnsi="Times New Roman"/>
          <w:color w:val="000000"/>
          <w:sz w:val="24"/>
          <w:szCs w:val="24"/>
          <w:shd w:val="clear" w:color="auto" w:fill="FFFFFF"/>
        </w:rPr>
        <w:t>Україні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розробляється</w:t>
      </w:r>
      <w:proofErr w:type="spellEnd"/>
      <w:r w:rsidRPr="00695160">
        <w:rPr>
          <w:rFonts w:ascii="Times New Roman" w:hAnsi="Times New Roman"/>
          <w:color w:val="000000"/>
          <w:sz w:val="24"/>
          <w:szCs w:val="24"/>
          <w:shd w:val="clear" w:color="auto" w:fill="FFFFFF"/>
        </w:rPr>
        <w:t xml:space="preserve"> система </w:t>
      </w:r>
      <w:proofErr w:type="spellStart"/>
      <w:r w:rsidRPr="00695160">
        <w:rPr>
          <w:rFonts w:ascii="Times New Roman" w:hAnsi="Times New Roman"/>
          <w:color w:val="000000"/>
          <w:sz w:val="24"/>
          <w:szCs w:val="24"/>
          <w:shd w:val="clear" w:color="auto" w:fill="FFFFFF"/>
        </w:rPr>
        <w:t>правових</w:t>
      </w:r>
      <w:proofErr w:type="spellEnd"/>
      <w:r w:rsidRPr="00695160">
        <w:rPr>
          <w:rFonts w:ascii="Times New Roman" w:hAnsi="Times New Roman"/>
          <w:color w:val="000000"/>
          <w:sz w:val="24"/>
          <w:szCs w:val="24"/>
          <w:shd w:val="clear" w:color="auto" w:fill="FFFFFF"/>
        </w:rPr>
        <w:t xml:space="preserve"> норм і </w:t>
      </w:r>
      <w:proofErr w:type="spellStart"/>
      <w:r w:rsidRPr="00695160">
        <w:rPr>
          <w:rFonts w:ascii="Times New Roman" w:hAnsi="Times New Roman"/>
          <w:color w:val="000000"/>
          <w:sz w:val="24"/>
          <w:szCs w:val="24"/>
          <w:shd w:val="clear" w:color="auto" w:fill="FFFFFF"/>
        </w:rPr>
        <w:t>приписів</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які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регулюють</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відносини</w:t>
      </w:r>
      <w:proofErr w:type="spellEnd"/>
      <w:r w:rsidRPr="00695160">
        <w:rPr>
          <w:rFonts w:ascii="Times New Roman" w:hAnsi="Times New Roman"/>
          <w:color w:val="000000"/>
          <w:sz w:val="24"/>
          <w:szCs w:val="24"/>
          <w:shd w:val="clear" w:color="auto" w:fill="FFFFFF"/>
        </w:rPr>
        <w:t xml:space="preserve"> в </w:t>
      </w:r>
      <w:proofErr w:type="spellStart"/>
      <w:r w:rsidRPr="00695160">
        <w:rPr>
          <w:rFonts w:ascii="Times New Roman" w:hAnsi="Times New Roman"/>
          <w:color w:val="000000"/>
          <w:sz w:val="24"/>
          <w:szCs w:val="24"/>
          <w:shd w:val="clear" w:color="auto" w:fill="FFFFFF"/>
        </w:rPr>
        <w:t>сфері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безпеки</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визначаються</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основні</w:t>
      </w:r>
      <w:proofErr w:type="spellEnd"/>
      <w:r w:rsidRPr="00695160">
        <w:rPr>
          <w:rFonts w:ascii="Times New Roman" w:hAnsi="Times New Roman"/>
          <w:color w:val="000000"/>
          <w:sz w:val="24"/>
          <w:szCs w:val="24"/>
          <w:shd w:val="clear" w:color="auto" w:fill="FFFFFF"/>
        </w:rPr>
        <w:t xml:space="preserve"> напрямки </w:t>
      </w:r>
      <w:proofErr w:type="spellStart"/>
      <w:r w:rsidRPr="00695160">
        <w:rPr>
          <w:rFonts w:ascii="Times New Roman" w:hAnsi="Times New Roman"/>
          <w:color w:val="000000"/>
          <w:sz w:val="24"/>
          <w:szCs w:val="24"/>
          <w:shd w:val="clear" w:color="auto" w:fill="FFFFFF"/>
        </w:rPr>
        <w:t>діяльності</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органів</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державної</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виконавчої</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влади</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формується</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механізм</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системи</w:t>
      </w:r>
      <w:proofErr w:type="spellEnd"/>
      <w:r w:rsidRPr="00695160">
        <w:rPr>
          <w:rFonts w:ascii="Times New Roman" w:hAnsi="Times New Roman"/>
          <w:color w:val="000000"/>
          <w:sz w:val="24"/>
          <w:szCs w:val="24"/>
          <w:shd w:val="clear" w:color="auto" w:fill="FFFFFF"/>
        </w:rPr>
        <w:t xml:space="preserve"> контролю і </w:t>
      </w:r>
      <w:proofErr w:type="spellStart"/>
      <w:r w:rsidRPr="00695160">
        <w:rPr>
          <w:rFonts w:ascii="Times New Roman" w:hAnsi="Times New Roman"/>
          <w:color w:val="000000"/>
          <w:sz w:val="24"/>
          <w:szCs w:val="24"/>
          <w:shd w:val="clear" w:color="auto" w:fill="FFFFFF"/>
        </w:rPr>
        <w:t>нагляду</w:t>
      </w:r>
      <w:proofErr w:type="spellEnd"/>
      <w:r w:rsidRPr="00695160">
        <w:rPr>
          <w:rFonts w:ascii="Times New Roman" w:hAnsi="Times New Roman"/>
          <w:color w:val="000000"/>
          <w:sz w:val="24"/>
          <w:szCs w:val="24"/>
          <w:shd w:val="clear" w:color="auto" w:fill="FFFFFF"/>
        </w:rPr>
        <w:t xml:space="preserve"> за </w:t>
      </w:r>
      <w:proofErr w:type="spellStart"/>
      <w:r w:rsidRPr="00695160">
        <w:rPr>
          <w:rFonts w:ascii="Times New Roman" w:hAnsi="Times New Roman"/>
          <w:color w:val="000000"/>
          <w:sz w:val="24"/>
          <w:szCs w:val="24"/>
          <w:shd w:val="clear" w:color="auto" w:fill="FFFFFF"/>
        </w:rPr>
        <w:t>їх</w:t>
      </w:r>
      <w:proofErr w:type="spellEnd"/>
      <w:r w:rsidRPr="00695160">
        <w:rPr>
          <w:rFonts w:ascii="Times New Roman" w:hAnsi="Times New Roman"/>
          <w:color w:val="000000"/>
          <w:sz w:val="24"/>
          <w:szCs w:val="24"/>
          <w:shd w:val="clear" w:color="auto" w:fill="FFFFFF"/>
        </w:rPr>
        <w:t xml:space="preserve"> </w:t>
      </w:r>
      <w:proofErr w:type="spellStart"/>
      <w:r w:rsidRPr="00695160">
        <w:rPr>
          <w:rFonts w:ascii="Times New Roman" w:hAnsi="Times New Roman"/>
          <w:color w:val="000000"/>
          <w:sz w:val="24"/>
          <w:szCs w:val="24"/>
          <w:shd w:val="clear" w:color="auto" w:fill="FFFFFF"/>
        </w:rPr>
        <w:t>діяльністю</w:t>
      </w:r>
      <w:proofErr w:type="spellEnd"/>
      <w:r w:rsidRPr="00695160">
        <w:rPr>
          <w:rFonts w:ascii="Times New Roman" w:hAnsi="Times New Roman"/>
          <w:color w:val="000000"/>
          <w:sz w:val="24"/>
          <w:szCs w:val="24"/>
          <w:shd w:val="clear" w:color="auto" w:fill="FFFFFF"/>
        </w:rPr>
        <w:t xml:space="preserve">. </w:t>
      </w:r>
      <w:r w:rsidRPr="00695160">
        <w:rPr>
          <w:rFonts w:ascii="Times New Roman" w:hAnsi="Times New Roman"/>
          <w:color w:val="202122"/>
          <w:sz w:val="24"/>
          <w:szCs w:val="24"/>
          <w:shd w:val="clear" w:color="auto" w:fill="FFFFFF"/>
        </w:rPr>
        <w:t xml:space="preserve">Служба </w:t>
      </w:r>
      <w:proofErr w:type="spellStart"/>
      <w:r w:rsidRPr="00695160">
        <w:rPr>
          <w:rFonts w:ascii="Times New Roman" w:hAnsi="Times New Roman"/>
          <w:color w:val="202122"/>
          <w:sz w:val="24"/>
          <w:szCs w:val="24"/>
          <w:shd w:val="clear" w:color="auto" w:fill="FFFFFF"/>
        </w:rPr>
        <w:t>безпеки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є </w:t>
      </w:r>
      <w:proofErr w:type="spellStart"/>
      <w:r w:rsidRPr="00695160">
        <w:rPr>
          <w:rFonts w:ascii="Times New Roman" w:hAnsi="Times New Roman"/>
          <w:color w:val="202122"/>
          <w:sz w:val="24"/>
          <w:szCs w:val="24"/>
          <w:shd w:val="clear" w:color="auto" w:fill="FFFFFF"/>
        </w:rPr>
        <w:t>спеціально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уповноваженим</w:t>
      </w:r>
      <w:proofErr w:type="spellEnd"/>
      <w:r w:rsidRPr="00695160">
        <w:rPr>
          <w:rFonts w:ascii="Times New Roman" w:hAnsi="Times New Roman"/>
          <w:color w:val="202122"/>
          <w:sz w:val="24"/>
          <w:szCs w:val="24"/>
          <w:shd w:val="clear" w:color="auto" w:fill="FFFFFF"/>
        </w:rPr>
        <w:t xml:space="preserve"> органом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у </w:t>
      </w:r>
      <w:proofErr w:type="spellStart"/>
      <w:r w:rsidRPr="00695160">
        <w:rPr>
          <w:rFonts w:ascii="Times New Roman" w:hAnsi="Times New Roman"/>
          <w:color w:val="202122"/>
          <w:sz w:val="24"/>
          <w:szCs w:val="24"/>
          <w:shd w:val="clear" w:color="auto" w:fill="FFFFFF"/>
        </w:rPr>
        <w:t>сфері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контррозвідувальної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Метою </w:t>
      </w:r>
      <w:proofErr w:type="spellStart"/>
      <w:r w:rsidRPr="00695160">
        <w:rPr>
          <w:rFonts w:ascii="Times New Roman" w:hAnsi="Times New Roman"/>
          <w:color w:val="202122"/>
          <w:sz w:val="24"/>
          <w:szCs w:val="24"/>
          <w:shd w:val="clear" w:color="auto" w:fill="FFFFFF"/>
        </w:rPr>
        <w:t>контррозвідувальної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є </w:t>
      </w:r>
      <w:proofErr w:type="spellStart"/>
      <w:r w:rsidRPr="00695160">
        <w:rPr>
          <w:rFonts w:ascii="Times New Roman" w:hAnsi="Times New Roman"/>
          <w:color w:val="202122"/>
          <w:sz w:val="24"/>
          <w:szCs w:val="24"/>
          <w:shd w:val="clear" w:color="auto" w:fill="FFFFFF"/>
        </w:rPr>
        <w:t>попередження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своєчасне</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виявлення</w:t>
      </w:r>
      <w:proofErr w:type="spellEnd"/>
      <w:r w:rsidRPr="00695160">
        <w:rPr>
          <w:rFonts w:ascii="Times New Roman" w:hAnsi="Times New Roman"/>
          <w:color w:val="202122"/>
          <w:sz w:val="24"/>
          <w:szCs w:val="24"/>
          <w:shd w:val="clear" w:color="auto" w:fill="FFFFFF"/>
        </w:rPr>
        <w:t xml:space="preserve"> і </w:t>
      </w:r>
      <w:proofErr w:type="spellStart"/>
      <w:r w:rsidRPr="00695160">
        <w:rPr>
          <w:rFonts w:ascii="Times New Roman" w:hAnsi="Times New Roman"/>
          <w:color w:val="202122"/>
          <w:sz w:val="24"/>
          <w:szCs w:val="24"/>
          <w:shd w:val="clear" w:color="auto" w:fill="FFFFFF"/>
        </w:rPr>
        <w:t>запобігання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зовнішніх</w:t>
      </w:r>
      <w:proofErr w:type="spellEnd"/>
      <w:r w:rsidRPr="00695160">
        <w:rPr>
          <w:rFonts w:ascii="Times New Roman" w:hAnsi="Times New Roman"/>
          <w:color w:val="202122"/>
          <w:sz w:val="24"/>
          <w:szCs w:val="24"/>
          <w:shd w:val="clear" w:color="auto" w:fill="FFFFFF"/>
        </w:rPr>
        <w:t xml:space="preserve"> і </w:t>
      </w:r>
      <w:proofErr w:type="spellStart"/>
      <w:r w:rsidRPr="00695160">
        <w:rPr>
          <w:rFonts w:ascii="Times New Roman" w:hAnsi="Times New Roman"/>
          <w:color w:val="202122"/>
          <w:sz w:val="24"/>
          <w:szCs w:val="24"/>
          <w:shd w:val="clear" w:color="auto" w:fill="FFFFFF"/>
        </w:rPr>
        <w:t>внутрішніх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загроз</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припинення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розвідувальних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терористичних</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інших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протиправних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посягань</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спеціальних</w:t>
      </w:r>
      <w:proofErr w:type="spellEnd"/>
      <w:r w:rsidRPr="00695160">
        <w:rPr>
          <w:rFonts w:ascii="Times New Roman" w:hAnsi="Times New Roman"/>
          <w:color w:val="202122"/>
          <w:sz w:val="24"/>
          <w:szCs w:val="24"/>
          <w:shd w:val="clear" w:color="auto" w:fill="FFFFFF"/>
        </w:rPr>
        <w:t xml:space="preserve"> служб </w:t>
      </w:r>
      <w:proofErr w:type="spellStart"/>
      <w:r w:rsidRPr="00695160">
        <w:rPr>
          <w:rFonts w:ascii="Times New Roman" w:hAnsi="Times New Roman"/>
          <w:color w:val="202122"/>
          <w:sz w:val="24"/>
          <w:szCs w:val="24"/>
          <w:shd w:val="clear" w:color="auto" w:fill="FFFFFF"/>
        </w:rPr>
        <w:t>іноземних</w:t>
      </w:r>
      <w:proofErr w:type="spellEnd"/>
      <w:r w:rsidRPr="00695160">
        <w:rPr>
          <w:rFonts w:ascii="Times New Roman" w:hAnsi="Times New Roman"/>
          <w:color w:val="202122"/>
          <w:sz w:val="24"/>
          <w:szCs w:val="24"/>
          <w:shd w:val="clear" w:color="auto" w:fill="FFFFFF"/>
        </w:rPr>
        <w:t xml:space="preserve"> держав, а </w:t>
      </w:r>
      <w:proofErr w:type="spellStart"/>
      <w:r w:rsidRPr="00695160">
        <w:rPr>
          <w:rFonts w:ascii="Times New Roman" w:hAnsi="Times New Roman"/>
          <w:color w:val="202122"/>
          <w:sz w:val="24"/>
          <w:szCs w:val="24"/>
          <w:shd w:val="clear" w:color="auto" w:fill="FFFFFF"/>
        </w:rPr>
        <w:t>також</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організацій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окремих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груп</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осіб</w:t>
      </w:r>
      <w:proofErr w:type="spellEnd"/>
      <w:r w:rsidRPr="00695160">
        <w:rPr>
          <w:rFonts w:ascii="Times New Roman" w:hAnsi="Times New Roman"/>
          <w:color w:val="202122"/>
          <w:sz w:val="24"/>
          <w:szCs w:val="24"/>
          <w:shd w:val="clear" w:color="auto" w:fill="FFFFFF"/>
        </w:rPr>
        <w:t xml:space="preserve"> на </w:t>
      </w:r>
      <w:proofErr w:type="spellStart"/>
      <w:r w:rsidRPr="00695160">
        <w:rPr>
          <w:rFonts w:ascii="Times New Roman" w:hAnsi="Times New Roman"/>
          <w:color w:val="202122"/>
          <w:sz w:val="24"/>
          <w:szCs w:val="24"/>
          <w:shd w:val="clear" w:color="auto" w:fill="FFFFFF"/>
        </w:rPr>
        <w:t>державну</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безпеку</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усунення</w:t>
      </w:r>
      <w:proofErr w:type="spellEnd"/>
      <w:r w:rsidRPr="00695160">
        <w:rPr>
          <w:rFonts w:ascii="Times New Roman" w:hAnsi="Times New Roman"/>
          <w:color w:val="202122"/>
          <w:sz w:val="24"/>
          <w:szCs w:val="24"/>
          <w:shd w:val="clear" w:color="auto" w:fill="FFFFFF"/>
        </w:rPr>
        <w:t xml:space="preserve"> умов, </w:t>
      </w:r>
      <w:proofErr w:type="spellStart"/>
      <w:r w:rsidRPr="00695160">
        <w:rPr>
          <w:rFonts w:ascii="Times New Roman" w:hAnsi="Times New Roman"/>
          <w:color w:val="202122"/>
          <w:sz w:val="24"/>
          <w:szCs w:val="24"/>
          <w:shd w:val="clear" w:color="auto" w:fill="FFFFFF"/>
        </w:rPr>
        <w:t>що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їм</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сприяють</w:t>
      </w:r>
      <w:proofErr w:type="spellEnd"/>
      <w:r w:rsidRPr="00695160">
        <w:rPr>
          <w:rFonts w:ascii="Times New Roman" w:hAnsi="Times New Roman"/>
          <w:color w:val="202122"/>
          <w:sz w:val="24"/>
          <w:szCs w:val="24"/>
          <w:shd w:val="clear" w:color="auto" w:fill="FFFFFF"/>
        </w:rPr>
        <w:t xml:space="preserve">, та причин </w:t>
      </w:r>
      <w:proofErr w:type="spellStart"/>
      <w:r w:rsidRPr="00695160">
        <w:rPr>
          <w:rFonts w:ascii="Times New Roman" w:hAnsi="Times New Roman"/>
          <w:color w:val="202122"/>
          <w:sz w:val="24"/>
          <w:szCs w:val="24"/>
          <w:shd w:val="clear" w:color="auto" w:fill="FFFFFF"/>
        </w:rPr>
        <w:t>їх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виникнення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Завданнями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контррозвідувальних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підрозділів</w:t>
      </w:r>
      <w:proofErr w:type="spellEnd"/>
      <w:r w:rsidRPr="00695160">
        <w:rPr>
          <w:rFonts w:ascii="Times New Roman" w:hAnsi="Times New Roman"/>
          <w:color w:val="202122"/>
          <w:sz w:val="24"/>
          <w:szCs w:val="24"/>
          <w:shd w:val="clear" w:color="auto" w:fill="FFFFFF"/>
        </w:rPr>
        <w:t xml:space="preserve"> СБУ є </w:t>
      </w:r>
      <w:proofErr w:type="spellStart"/>
      <w:r w:rsidRPr="00695160">
        <w:rPr>
          <w:rFonts w:ascii="Times New Roman" w:hAnsi="Times New Roman"/>
          <w:color w:val="202122"/>
          <w:sz w:val="24"/>
          <w:szCs w:val="24"/>
          <w:shd w:val="clear" w:color="auto" w:fill="FFFFFF"/>
        </w:rPr>
        <w:t>добування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lastRenderedPageBreak/>
        <w:t>аналітична</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обробка</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використання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інформації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що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містить</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ознаки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або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факти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розвідувальної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терористичної</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іншої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спеціальних</w:t>
      </w:r>
      <w:proofErr w:type="spellEnd"/>
      <w:r w:rsidRPr="00695160">
        <w:rPr>
          <w:rFonts w:ascii="Times New Roman" w:hAnsi="Times New Roman"/>
          <w:color w:val="202122"/>
          <w:sz w:val="24"/>
          <w:szCs w:val="24"/>
          <w:shd w:val="clear" w:color="auto" w:fill="FFFFFF"/>
        </w:rPr>
        <w:t xml:space="preserve"> служб </w:t>
      </w:r>
      <w:proofErr w:type="spellStart"/>
      <w:r w:rsidRPr="00695160">
        <w:rPr>
          <w:rFonts w:ascii="Times New Roman" w:hAnsi="Times New Roman"/>
          <w:color w:val="202122"/>
          <w:sz w:val="24"/>
          <w:szCs w:val="24"/>
          <w:shd w:val="clear" w:color="auto" w:fill="FFFFFF"/>
        </w:rPr>
        <w:t>іноземних</w:t>
      </w:r>
      <w:proofErr w:type="spellEnd"/>
      <w:r w:rsidRPr="00695160">
        <w:rPr>
          <w:rFonts w:ascii="Times New Roman" w:hAnsi="Times New Roman"/>
          <w:color w:val="202122"/>
          <w:sz w:val="24"/>
          <w:szCs w:val="24"/>
          <w:shd w:val="clear" w:color="auto" w:fill="FFFFFF"/>
        </w:rPr>
        <w:t xml:space="preserve"> держав, а </w:t>
      </w:r>
      <w:proofErr w:type="spellStart"/>
      <w:r w:rsidRPr="00695160">
        <w:rPr>
          <w:rFonts w:ascii="Times New Roman" w:hAnsi="Times New Roman"/>
          <w:color w:val="202122"/>
          <w:sz w:val="24"/>
          <w:szCs w:val="24"/>
          <w:shd w:val="clear" w:color="auto" w:fill="FFFFFF"/>
        </w:rPr>
        <w:t>також</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організацій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окремих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груп</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осіб</w:t>
      </w:r>
      <w:proofErr w:type="spellEnd"/>
      <w:r w:rsidRPr="00695160">
        <w:rPr>
          <w:rFonts w:ascii="Times New Roman" w:hAnsi="Times New Roman"/>
          <w:color w:val="202122"/>
          <w:sz w:val="24"/>
          <w:szCs w:val="24"/>
          <w:shd w:val="clear" w:color="auto" w:fill="FFFFFF"/>
        </w:rPr>
        <w:t xml:space="preserve"> на шкоду </w:t>
      </w:r>
      <w:proofErr w:type="spellStart"/>
      <w:r w:rsidRPr="00695160">
        <w:rPr>
          <w:rFonts w:ascii="Times New Roman" w:hAnsi="Times New Roman"/>
          <w:color w:val="202122"/>
          <w:sz w:val="24"/>
          <w:szCs w:val="24"/>
          <w:shd w:val="clear" w:color="auto" w:fill="FFFFFF"/>
        </w:rPr>
        <w:t>державній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безпеці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протидія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розвідувальній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терористичній</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іншій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діяльності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спеціальних</w:t>
      </w:r>
      <w:proofErr w:type="spellEnd"/>
      <w:r w:rsidRPr="00695160">
        <w:rPr>
          <w:rFonts w:ascii="Times New Roman" w:hAnsi="Times New Roman"/>
          <w:color w:val="202122"/>
          <w:sz w:val="24"/>
          <w:szCs w:val="24"/>
          <w:shd w:val="clear" w:color="auto" w:fill="FFFFFF"/>
        </w:rPr>
        <w:t xml:space="preserve"> служб </w:t>
      </w:r>
      <w:proofErr w:type="spellStart"/>
      <w:r w:rsidRPr="00695160">
        <w:rPr>
          <w:rFonts w:ascii="Times New Roman" w:hAnsi="Times New Roman"/>
          <w:color w:val="202122"/>
          <w:sz w:val="24"/>
          <w:szCs w:val="24"/>
          <w:shd w:val="clear" w:color="auto" w:fill="FFFFFF"/>
        </w:rPr>
        <w:t>іноземних</w:t>
      </w:r>
      <w:proofErr w:type="spellEnd"/>
      <w:r w:rsidRPr="00695160">
        <w:rPr>
          <w:rFonts w:ascii="Times New Roman" w:hAnsi="Times New Roman"/>
          <w:color w:val="202122"/>
          <w:sz w:val="24"/>
          <w:szCs w:val="24"/>
          <w:shd w:val="clear" w:color="auto" w:fill="FFFFFF"/>
        </w:rPr>
        <w:t xml:space="preserve"> держав, а </w:t>
      </w:r>
      <w:proofErr w:type="spellStart"/>
      <w:r w:rsidRPr="00695160">
        <w:rPr>
          <w:rFonts w:ascii="Times New Roman" w:hAnsi="Times New Roman"/>
          <w:color w:val="202122"/>
          <w:sz w:val="24"/>
          <w:szCs w:val="24"/>
          <w:shd w:val="clear" w:color="auto" w:fill="FFFFFF"/>
        </w:rPr>
        <w:t>також</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організацій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окремих</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груп</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осіб</w:t>
      </w:r>
      <w:proofErr w:type="spellEnd"/>
      <w:r w:rsidRPr="00695160">
        <w:rPr>
          <w:rFonts w:ascii="Times New Roman" w:hAnsi="Times New Roman"/>
          <w:color w:val="202122"/>
          <w:sz w:val="24"/>
          <w:szCs w:val="24"/>
          <w:shd w:val="clear" w:color="auto" w:fill="FFFFFF"/>
        </w:rPr>
        <w:t xml:space="preserve"> на шкоду </w:t>
      </w:r>
      <w:proofErr w:type="spellStart"/>
      <w:r w:rsidRPr="00695160">
        <w:rPr>
          <w:rFonts w:ascii="Times New Roman" w:hAnsi="Times New Roman"/>
          <w:color w:val="202122"/>
          <w:sz w:val="24"/>
          <w:szCs w:val="24"/>
          <w:shd w:val="clear" w:color="auto" w:fill="FFFFFF"/>
        </w:rPr>
        <w:t>державній</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безпеці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розробка</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реалізація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заходів</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щодо</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запобігання</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усунення</w:t>
      </w:r>
      <w:proofErr w:type="spellEnd"/>
      <w:r w:rsidRPr="00695160">
        <w:rPr>
          <w:rFonts w:ascii="Times New Roman" w:hAnsi="Times New Roman"/>
          <w:color w:val="202122"/>
          <w:sz w:val="24"/>
          <w:szCs w:val="24"/>
          <w:shd w:val="clear" w:color="auto" w:fill="FFFFFF"/>
        </w:rPr>
        <w:t xml:space="preserve"> та </w:t>
      </w:r>
      <w:proofErr w:type="spellStart"/>
      <w:r w:rsidRPr="00695160">
        <w:rPr>
          <w:rFonts w:ascii="Times New Roman" w:hAnsi="Times New Roman"/>
          <w:color w:val="202122"/>
          <w:sz w:val="24"/>
          <w:szCs w:val="24"/>
          <w:shd w:val="clear" w:color="auto" w:fill="FFFFFF"/>
        </w:rPr>
        <w:t>нейтралізації</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загроз</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інтересам</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держави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суспільства</w:t>
      </w:r>
      <w:proofErr w:type="spellEnd"/>
      <w:r w:rsidRPr="00695160">
        <w:rPr>
          <w:rFonts w:ascii="Times New Roman" w:hAnsi="Times New Roman"/>
          <w:color w:val="202122"/>
          <w:sz w:val="24"/>
          <w:szCs w:val="24"/>
          <w:shd w:val="clear" w:color="auto" w:fill="FFFFFF"/>
        </w:rPr>
        <w:t xml:space="preserve"> і прав </w:t>
      </w:r>
      <w:proofErr w:type="spellStart"/>
      <w:r w:rsidRPr="00695160">
        <w:rPr>
          <w:rFonts w:ascii="Times New Roman" w:hAnsi="Times New Roman"/>
          <w:color w:val="202122"/>
          <w:sz w:val="24"/>
          <w:szCs w:val="24"/>
          <w:shd w:val="clear" w:color="auto" w:fill="FFFFFF"/>
        </w:rPr>
        <w:t>громадян</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Контррозвідка</w:t>
      </w:r>
      <w:proofErr w:type="spellEnd"/>
      <w:r w:rsidRPr="00695160">
        <w:rPr>
          <w:rFonts w:ascii="Times New Roman" w:hAnsi="Times New Roman"/>
          <w:color w:val="202122"/>
          <w:sz w:val="24"/>
          <w:szCs w:val="24"/>
          <w:shd w:val="clear" w:color="auto" w:fill="FFFFFF"/>
        </w:rPr>
        <w:t xml:space="preserve"> в </w:t>
      </w:r>
      <w:proofErr w:type="spellStart"/>
      <w:r w:rsidRPr="00695160">
        <w:rPr>
          <w:rFonts w:ascii="Times New Roman" w:hAnsi="Times New Roman"/>
          <w:color w:val="202122"/>
          <w:sz w:val="24"/>
          <w:szCs w:val="24"/>
          <w:shd w:val="clear" w:color="auto" w:fill="FFFFFF"/>
        </w:rPr>
        <w:t>Службі</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безпеки</w:t>
      </w:r>
      <w:proofErr w:type="spellEnd"/>
      <w:r w:rsidRPr="00695160">
        <w:rPr>
          <w:rFonts w:ascii="Times New Roman" w:hAnsi="Times New Roman"/>
          <w:color w:val="202122"/>
          <w:sz w:val="24"/>
          <w:szCs w:val="24"/>
          <w:shd w:val="clear" w:color="auto" w:fill="FFFFFF"/>
        </w:rPr>
        <w:t xml:space="preserve"> </w:t>
      </w:r>
      <w:proofErr w:type="spellStart"/>
      <w:r w:rsidRPr="00695160">
        <w:rPr>
          <w:rFonts w:ascii="Times New Roman" w:hAnsi="Times New Roman"/>
          <w:color w:val="202122"/>
          <w:sz w:val="24"/>
          <w:szCs w:val="24"/>
          <w:shd w:val="clear" w:color="auto" w:fill="FFFFFF"/>
        </w:rPr>
        <w:t>України</w:t>
      </w:r>
      <w:proofErr w:type="spellEnd"/>
      <w:r w:rsidRPr="00695160">
        <w:rPr>
          <w:rFonts w:ascii="Times New Roman" w:hAnsi="Times New Roman"/>
          <w:color w:val="202122"/>
          <w:sz w:val="24"/>
          <w:szCs w:val="24"/>
          <w:shd w:val="clear" w:color="auto" w:fill="FFFFFF"/>
        </w:rPr>
        <w:t xml:space="preserve"> </w:t>
      </w:r>
      <w:r w:rsidRPr="00695160">
        <w:rPr>
          <w:rFonts w:ascii="Times New Roman" w:hAnsi="Times New Roman"/>
          <w:color w:val="202122"/>
          <w:sz w:val="24"/>
          <w:szCs w:val="24"/>
          <w:shd w:val="clear" w:color="auto" w:fill="FFFFFF"/>
          <w:lang w:val="uk-UA"/>
        </w:rPr>
        <w:t>відповідає за захист</w:t>
      </w:r>
      <w:r w:rsidR="00911259" w:rsidRPr="00695160">
        <w:rPr>
          <w:rFonts w:ascii="Times New Roman" w:hAnsi="Times New Roman"/>
          <w:color w:val="202122"/>
          <w:sz w:val="24"/>
          <w:szCs w:val="24"/>
          <w:shd w:val="clear" w:color="auto" w:fill="FFFFFF"/>
          <w:lang w:val="uk-UA"/>
        </w:rPr>
        <w:t xml:space="preserve"> </w:t>
      </w:r>
      <w:proofErr w:type="spellStart"/>
      <w:r w:rsidR="00911259" w:rsidRPr="00695160">
        <w:rPr>
          <w:rFonts w:ascii="Times New Roman" w:hAnsi="Times New Roman"/>
          <w:color w:val="202122"/>
          <w:sz w:val="24"/>
          <w:szCs w:val="24"/>
          <w:shd w:val="clear" w:color="auto" w:fill="FFFFFF"/>
          <w:lang w:val="uk-UA"/>
        </w:rPr>
        <w:t>життєво</w:t>
      </w:r>
      <w:proofErr w:type="spellEnd"/>
      <w:r w:rsidR="00911259" w:rsidRPr="00695160">
        <w:rPr>
          <w:rFonts w:ascii="Times New Roman" w:hAnsi="Times New Roman"/>
          <w:color w:val="202122"/>
          <w:sz w:val="24"/>
          <w:szCs w:val="24"/>
          <w:shd w:val="clear" w:color="auto" w:fill="FFFFFF"/>
          <w:lang w:val="uk-UA"/>
        </w:rPr>
        <w:t xml:space="preserve"> </w:t>
      </w:r>
      <w:r w:rsidRPr="00695160">
        <w:rPr>
          <w:rFonts w:ascii="Times New Roman" w:hAnsi="Times New Roman"/>
          <w:color w:val="202122"/>
          <w:sz w:val="24"/>
          <w:szCs w:val="24"/>
          <w:shd w:val="clear" w:color="auto" w:fill="FFFFFF"/>
          <w:lang w:val="uk-UA"/>
        </w:rPr>
        <w:t>важливих державних інтересів, дипломатичних представництв іноземних держав, науково-технічного потенціалу, промисловості, енергетики,</w:t>
      </w:r>
      <w:r w:rsidR="00911259" w:rsidRPr="00695160">
        <w:rPr>
          <w:rFonts w:ascii="Times New Roman" w:hAnsi="Times New Roman"/>
          <w:color w:val="202122"/>
          <w:sz w:val="24"/>
          <w:szCs w:val="24"/>
          <w:shd w:val="clear" w:color="auto" w:fill="FFFFFF"/>
          <w:lang w:val="uk-UA"/>
        </w:rPr>
        <w:t xml:space="preserve"> зв'язку, транспорту, Збройних С</w:t>
      </w:r>
      <w:r w:rsidRPr="00695160">
        <w:rPr>
          <w:rFonts w:ascii="Times New Roman" w:hAnsi="Times New Roman"/>
          <w:color w:val="202122"/>
          <w:sz w:val="24"/>
          <w:szCs w:val="24"/>
          <w:shd w:val="clear" w:color="auto" w:fill="FFFFFF"/>
          <w:lang w:val="uk-UA"/>
        </w:rPr>
        <w:t>ил</w:t>
      </w:r>
      <w:r w:rsidR="00911259" w:rsidRPr="00695160">
        <w:rPr>
          <w:rFonts w:ascii="Times New Roman" w:hAnsi="Times New Roman"/>
          <w:color w:val="202122"/>
          <w:sz w:val="24"/>
          <w:szCs w:val="24"/>
          <w:shd w:val="clear" w:color="auto" w:fill="FFFFFF"/>
          <w:lang w:val="uk-UA"/>
        </w:rPr>
        <w:t xml:space="preserve"> України</w:t>
      </w:r>
      <w:r w:rsidRPr="00695160">
        <w:rPr>
          <w:rFonts w:ascii="Times New Roman" w:hAnsi="Times New Roman"/>
          <w:color w:val="202122"/>
          <w:sz w:val="24"/>
          <w:szCs w:val="24"/>
          <w:shd w:val="clear" w:color="auto" w:fill="FFFFFF"/>
          <w:lang w:val="uk-UA"/>
        </w:rPr>
        <w:t xml:space="preserve"> та інших військових формувань, військово-технічного співробітництва.</w:t>
      </w:r>
    </w:p>
    <w:p w14:paraId="646121EF" w14:textId="77777777" w:rsidR="00424F19" w:rsidRPr="00695160" w:rsidRDefault="00424F19" w:rsidP="00424F19">
      <w:pPr>
        <w:pStyle w:val="a3"/>
        <w:ind w:firstLine="537"/>
        <w:jc w:val="both"/>
        <w:rPr>
          <w:shd w:val="clear" w:color="auto" w:fill="FFFFFF"/>
        </w:rPr>
      </w:pPr>
      <w:r w:rsidRPr="00695160">
        <w:rPr>
          <w:color w:val="202122"/>
          <w:shd w:val="clear" w:color="auto" w:fill="FFFFFF"/>
        </w:rPr>
        <w:t>Враховуючи вищевикладене</w:t>
      </w:r>
      <w:r w:rsidR="00911259" w:rsidRPr="00695160">
        <w:rPr>
          <w:color w:val="202122"/>
          <w:shd w:val="clear" w:color="auto" w:fill="FFFFFF"/>
        </w:rPr>
        <w:t>,</w:t>
      </w:r>
      <w:r w:rsidRPr="00695160">
        <w:rPr>
          <w:color w:val="202122"/>
          <w:shd w:val="clear" w:color="auto" w:fill="FFFFFF"/>
        </w:rPr>
        <w:t xml:space="preserve"> метою програми є   забезпечення реалізації </w:t>
      </w:r>
      <w:proofErr w:type="spellStart"/>
      <w:r w:rsidRPr="00695160">
        <w:rPr>
          <w:color w:val="202122"/>
          <w:shd w:val="clear" w:color="auto" w:fill="FFFFFF"/>
        </w:rPr>
        <w:t>оперативно</w:t>
      </w:r>
      <w:proofErr w:type="spellEnd"/>
      <w:r w:rsidRPr="00695160">
        <w:rPr>
          <w:color w:val="202122"/>
          <w:shd w:val="clear" w:color="auto" w:fill="FFFFFF"/>
        </w:rPr>
        <w:t>-службових та контррозвідувальних завдань Служби безпеки України.</w:t>
      </w:r>
    </w:p>
    <w:p w14:paraId="5B146664" w14:textId="77777777" w:rsidR="00CF64BB" w:rsidRPr="00695160" w:rsidRDefault="00CF64BB" w:rsidP="00424F19">
      <w:pPr>
        <w:spacing w:after="0" w:line="240"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Міська рада не може стояти осторонь триваючого процесу реорганізації та розвитку  Національної</w:t>
      </w:r>
      <w:r w:rsidR="00424F19" w:rsidRPr="00695160">
        <w:rPr>
          <w:rFonts w:ascii="Times New Roman" w:eastAsia="Times New Roman" w:hAnsi="Times New Roman"/>
          <w:sz w:val="24"/>
          <w:szCs w:val="24"/>
          <w:lang w:val="uk-UA" w:eastAsia="ru-RU"/>
        </w:rPr>
        <w:t xml:space="preserve"> поліції</w:t>
      </w:r>
      <w:r w:rsidRPr="00695160">
        <w:rPr>
          <w:rFonts w:ascii="Times New Roman" w:eastAsia="Times New Roman" w:hAnsi="Times New Roman"/>
          <w:sz w:val="24"/>
          <w:szCs w:val="24"/>
          <w:lang w:val="uk-UA" w:eastAsia="ru-RU"/>
        </w:rPr>
        <w:t>. У будь-якому суспільстві органи поліції виконують одну із найважливіших державних функцій – забезпечення охорони прав і свобод людини, протидії злочинності, підтриман</w:t>
      </w:r>
      <w:r w:rsidR="00424F19" w:rsidRPr="00695160">
        <w:rPr>
          <w:rFonts w:ascii="Times New Roman" w:eastAsia="Times New Roman" w:hAnsi="Times New Roman"/>
          <w:sz w:val="24"/>
          <w:szCs w:val="24"/>
          <w:lang w:val="uk-UA" w:eastAsia="ru-RU"/>
        </w:rPr>
        <w:t xml:space="preserve">ня публічної безпеки і порядку. </w:t>
      </w:r>
      <w:r w:rsidRPr="00695160">
        <w:rPr>
          <w:rFonts w:ascii="Times New Roman" w:eastAsia="Times New Roman" w:hAnsi="Times New Roman"/>
          <w:color w:val="000000"/>
          <w:sz w:val="24"/>
          <w:szCs w:val="24"/>
          <w:lang w:val="uk-UA" w:eastAsia="ru-RU"/>
        </w:rPr>
        <w:t>Певні позитивні зрушення у зв’язку із прийняттям Закону України «Про Національну поліцію» вже відбулись і головним критерієм оцінки діяльності стала довіра населення до поліції. Без докорінної зміни відношення громадян до поліцейського, безумовно не можна здійснити якісні зміни в профілакти</w:t>
      </w:r>
      <w:r w:rsidR="00424F19" w:rsidRPr="00695160">
        <w:rPr>
          <w:rFonts w:ascii="Times New Roman" w:eastAsia="Times New Roman" w:hAnsi="Times New Roman"/>
          <w:color w:val="000000"/>
          <w:sz w:val="24"/>
          <w:szCs w:val="24"/>
          <w:lang w:val="uk-UA" w:eastAsia="ru-RU"/>
        </w:rPr>
        <w:t xml:space="preserve">ці та боротьбі зі злочинністю, тому </w:t>
      </w:r>
      <w:r w:rsidRPr="00695160">
        <w:rPr>
          <w:rFonts w:ascii="Times New Roman" w:eastAsia="Times New Roman" w:hAnsi="Times New Roman"/>
          <w:color w:val="000000"/>
          <w:sz w:val="24"/>
          <w:szCs w:val="24"/>
          <w:lang w:val="uk-UA" w:eastAsia="ru-RU"/>
        </w:rPr>
        <w:t xml:space="preserve"> а</w:t>
      </w:r>
      <w:r w:rsidR="00424F19" w:rsidRPr="00695160">
        <w:rPr>
          <w:rFonts w:ascii="Times New Roman" w:eastAsia="Times New Roman" w:hAnsi="Times New Roman"/>
          <w:color w:val="000000"/>
          <w:sz w:val="24"/>
          <w:szCs w:val="24"/>
          <w:lang w:val="uk-UA" w:eastAsia="ru-RU"/>
        </w:rPr>
        <w:t xml:space="preserve">ктивна підтримка суспільства та </w:t>
      </w:r>
      <w:r w:rsidRPr="00695160">
        <w:rPr>
          <w:rFonts w:ascii="Times New Roman" w:eastAsia="Times New Roman" w:hAnsi="Times New Roman"/>
          <w:color w:val="000000"/>
          <w:sz w:val="24"/>
          <w:szCs w:val="24"/>
          <w:lang w:val="uk-UA" w:eastAsia="ru-RU"/>
        </w:rPr>
        <w:t>органів самоврядування</w:t>
      </w:r>
      <w:r w:rsidR="00424F19" w:rsidRPr="00695160">
        <w:rPr>
          <w:rFonts w:ascii="Times New Roman" w:eastAsia="Times New Roman" w:hAnsi="Times New Roman"/>
          <w:color w:val="000000"/>
          <w:sz w:val="24"/>
          <w:szCs w:val="24"/>
          <w:lang w:val="uk-UA" w:eastAsia="ru-RU"/>
        </w:rPr>
        <w:t>,</w:t>
      </w:r>
      <w:r w:rsidRPr="00695160">
        <w:rPr>
          <w:rFonts w:ascii="Times New Roman" w:eastAsia="Times New Roman" w:hAnsi="Times New Roman"/>
          <w:color w:val="000000"/>
          <w:sz w:val="24"/>
          <w:szCs w:val="24"/>
          <w:lang w:val="uk-UA" w:eastAsia="ru-RU"/>
        </w:rPr>
        <w:t xml:space="preserve"> вкрай необхідна для якісного виконання завдань, які покладаються на Національну поліцію. Процес перебудови повинен бу</w:t>
      </w:r>
      <w:r w:rsidR="00424F19" w:rsidRPr="00695160">
        <w:rPr>
          <w:rFonts w:ascii="Times New Roman" w:eastAsia="Times New Roman" w:hAnsi="Times New Roman"/>
          <w:color w:val="000000"/>
          <w:sz w:val="24"/>
          <w:szCs w:val="24"/>
          <w:lang w:val="uk-UA" w:eastAsia="ru-RU"/>
        </w:rPr>
        <w:t>ти тісно пов’язаний</w:t>
      </w:r>
      <w:r w:rsidRPr="00695160">
        <w:rPr>
          <w:rFonts w:ascii="Times New Roman" w:eastAsia="Times New Roman" w:hAnsi="Times New Roman"/>
          <w:color w:val="000000"/>
          <w:sz w:val="24"/>
          <w:szCs w:val="24"/>
          <w:lang w:val="uk-UA" w:eastAsia="ru-RU"/>
        </w:rPr>
        <w:t xml:space="preserve"> із підвищенням якості обслуговування населення. </w:t>
      </w:r>
    </w:p>
    <w:p w14:paraId="38A8FDF1"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Сучасні реалії життя вимагають від органів поліції наукових підходів до організації служби, профілактики правопорушень, впровадження новітніх технологій для втілення в життя заходів, спрямованих на покращення криміногенної ситуації в регіоні, забезпечення публічної безпеки і порядку на вулицях і громадських місцях, оперативного реагування на заяви і повідомлення про вчинені кримінальні правопорушення та інші події. Гострою залишається про</w:t>
      </w:r>
      <w:r w:rsidR="00424F19" w:rsidRPr="00695160">
        <w:rPr>
          <w:rFonts w:ascii="Times New Roman" w:eastAsia="Times New Roman" w:hAnsi="Times New Roman"/>
          <w:sz w:val="24"/>
          <w:szCs w:val="24"/>
          <w:lang w:val="uk-UA" w:eastAsia="ru-RU"/>
        </w:rPr>
        <w:t>блема дитячої</w:t>
      </w:r>
      <w:r w:rsidRPr="00695160">
        <w:rPr>
          <w:rFonts w:ascii="Times New Roman" w:eastAsia="Times New Roman" w:hAnsi="Times New Roman"/>
          <w:sz w:val="24"/>
          <w:szCs w:val="24"/>
          <w:lang w:val="uk-UA" w:eastAsia="ru-RU"/>
        </w:rPr>
        <w:t xml:space="preserve"> бездоглядності.</w:t>
      </w:r>
    </w:p>
    <w:p w14:paraId="4622EACE" w14:textId="77777777" w:rsidR="00CF64BB" w:rsidRPr="00695160" w:rsidRDefault="00CF64BB" w:rsidP="00CF64BB">
      <w:pPr>
        <w:spacing w:after="0" w:line="240" w:lineRule="auto"/>
        <w:ind w:firstLine="708"/>
        <w:jc w:val="both"/>
        <w:rPr>
          <w:rFonts w:ascii="Times New Roman" w:eastAsia="Times New Roman" w:hAnsi="Times New Roman"/>
          <w:i/>
          <w:color w:val="FF0000"/>
          <w:sz w:val="24"/>
          <w:szCs w:val="24"/>
          <w:lang w:val="uk-UA" w:eastAsia="ru-RU"/>
        </w:rPr>
      </w:pPr>
      <w:r w:rsidRPr="00695160">
        <w:rPr>
          <w:rFonts w:ascii="Times New Roman" w:eastAsia="Times New Roman" w:hAnsi="Times New Roman"/>
          <w:sz w:val="24"/>
          <w:szCs w:val="24"/>
          <w:lang w:val="uk-UA" w:eastAsia="ru-RU"/>
        </w:rPr>
        <w:t>Вжиті організаційні і практичні заходи, сприяли закріпленню і розвитку деяких позитивних тенденцій в оперативній обстановці та дозволили зберегти контроль з</w:t>
      </w:r>
      <w:r w:rsidR="00424F19" w:rsidRPr="00695160">
        <w:rPr>
          <w:rFonts w:ascii="Times New Roman" w:eastAsia="Times New Roman" w:hAnsi="Times New Roman"/>
          <w:sz w:val="24"/>
          <w:szCs w:val="24"/>
          <w:lang w:val="uk-UA" w:eastAsia="ru-RU"/>
        </w:rPr>
        <w:t>а кримінальною ситуацією в громаді</w:t>
      </w:r>
      <w:r w:rsidRPr="00695160">
        <w:rPr>
          <w:rFonts w:ascii="Times New Roman" w:eastAsia="Times New Roman" w:hAnsi="Times New Roman"/>
          <w:sz w:val="24"/>
          <w:szCs w:val="24"/>
          <w:lang w:val="uk-UA" w:eastAsia="ru-RU"/>
        </w:rPr>
        <w:t>.</w:t>
      </w:r>
      <w:r w:rsidRPr="00695160">
        <w:rPr>
          <w:rFonts w:ascii="Times New Roman" w:eastAsia="Times New Roman" w:hAnsi="Times New Roman"/>
          <w:i/>
          <w:color w:val="FF0000"/>
          <w:sz w:val="24"/>
          <w:szCs w:val="24"/>
          <w:lang w:val="uk-UA" w:eastAsia="ru-RU"/>
        </w:rPr>
        <w:t xml:space="preserve"> </w:t>
      </w:r>
    </w:p>
    <w:p w14:paraId="4496BC06" w14:textId="77777777" w:rsidR="00CF64BB" w:rsidRPr="00695160" w:rsidRDefault="00CF64BB" w:rsidP="00CF64BB">
      <w:pPr>
        <w:spacing w:after="0" w:line="240" w:lineRule="auto"/>
        <w:ind w:firstLine="709"/>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Зниження рівня зайнятості населення, скорочення кількості робочих місць не лише на підприємствах нашого міста, але й в цілому по Україні негативно позначається на рівні побутової злочинності, призводить до збільшення кількості випадків шахрайського заволодіння коштами найбільш незахищеної категорії населення, пенсіонерів, одиноких та людей похилого віку, крадіжок з торгових об’єктів, офісів, квартир та помешкань громадян, розповсюдження наркоманії, пияцтва, протиправних проявів в молодіжному середовищі, серед неповнолітніх тощо.   </w:t>
      </w:r>
    </w:p>
    <w:p w14:paraId="65B80E31" w14:textId="77777777" w:rsidR="00CF64BB" w:rsidRPr="00695160" w:rsidRDefault="00CF64BB" w:rsidP="00CF64BB">
      <w:pPr>
        <w:pStyle w:val="a3"/>
        <w:ind w:firstLine="708"/>
        <w:jc w:val="both"/>
      </w:pPr>
      <w:r w:rsidRPr="00695160">
        <w:t>Одними із основних заходів програми є проведення соціально-виховних заходів щодо осіб засуджених до покарань не пов’язаних із позбавленням волі та звільненими від відбування покарання із випробуванням, які перебувають н</w:t>
      </w:r>
      <w:r w:rsidR="00911259" w:rsidRPr="00695160">
        <w:t>а обліку у</w:t>
      </w:r>
      <w:r w:rsidRPr="00695160">
        <w:t xml:space="preserve"> відділі та потребують підвищеного виховного впливу, з метою попередження скоєння ними нових злочинів та адміністративних правопорушень. </w:t>
      </w:r>
    </w:p>
    <w:p w14:paraId="610549BC" w14:textId="77777777" w:rsidR="00911259" w:rsidRPr="00695160" w:rsidRDefault="00911259" w:rsidP="00911259">
      <w:pPr>
        <w:pStyle w:val="a3"/>
        <w:ind w:firstLine="708"/>
        <w:jc w:val="both"/>
      </w:pPr>
      <w:r w:rsidRPr="00695160">
        <w:t>Орган місцевого самоврядування Козятинської МТГ підтримує державну політику спрямовану на реалізацію заходів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14:paraId="22EAACA2" w14:textId="77777777" w:rsidR="00911259" w:rsidRPr="00695160" w:rsidRDefault="00911259" w:rsidP="00911259">
      <w:pPr>
        <w:pStyle w:val="a3"/>
      </w:pPr>
    </w:p>
    <w:p w14:paraId="1FED7595" w14:textId="77777777" w:rsidR="00CF64BB" w:rsidRPr="00695160" w:rsidRDefault="00CF64BB" w:rsidP="00CF64BB">
      <w:pPr>
        <w:spacing w:after="0" w:line="240" w:lineRule="auto"/>
        <w:ind w:firstLine="709"/>
        <w:jc w:val="center"/>
        <w:rPr>
          <w:rFonts w:ascii="Times New Roman" w:eastAsia="Times New Roman" w:hAnsi="Times New Roman"/>
          <w:b/>
          <w:sz w:val="24"/>
          <w:szCs w:val="24"/>
          <w:lang w:val="uk-UA" w:eastAsia="ru-RU"/>
        </w:rPr>
      </w:pPr>
    </w:p>
    <w:p w14:paraId="73C4877A" w14:textId="77777777" w:rsidR="00CF64BB" w:rsidRPr="00695160" w:rsidRDefault="00CF64BB" w:rsidP="00604772">
      <w:pPr>
        <w:spacing w:after="0" w:line="240" w:lineRule="auto"/>
        <w:ind w:firstLine="709"/>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lastRenderedPageBreak/>
        <w:t>2. Завдання (цілі та пріоритети) Програми</w:t>
      </w:r>
    </w:p>
    <w:p w14:paraId="558E55EB" w14:textId="77777777" w:rsidR="00CF64BB" w:rsidRPr="00695160" w:rsidRDefault="00CF64BB" w:rsidP="00CF64BB">
      <w:pPr>
        <w:tabs>
          <w:tab w:val="left" w:pos="560"/>
        </w:tabs>
        <w:spacing w:after="0" w:line="240" w:lineRule="auto"/>
        <w:ind w:firstLine="56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Завданнями та пріоритетними напрямами Програми є деталізовані та конкретизовані положення, які</w:t>
      </w:r>
      <w:r w:rsidR="00911259" w:rsidRPr="00695160">
        <w:rPr>
          <w:rFonts w:ascii="Times New Roman" w:eastAsia="Times New Roman" w:hAnsi="Times New Roman"/>
          <w:sz w:val="24"/>
          <w:szCs w:val="24"/>
          <w:lang w:val="uk-UA" w:eastAsia="ru-RU"/>
        </w:rPr>
        <w:t xml:space="preserve"> визначені  стратегічною ціллю з</w:t>
      </w:r>
      <w:r w:rsidRPr="00695160">
        <w:rPr>
          <w:rFonts w:ascii="Times New Roman" w:eastAsia="Times New Roman" w:hAnsi="Times New Roman"/>
          <w:sz w:val="24"/>
          <w:szCs w:val="24"/>
          <w:lang w:val="uk-UA" w:eastAsia="ru-RU"/>
        </w:rPr>
        <w:t xml:space="preserve">абезпечення безпеки життєдіяльності населення </w:t>
      </w:r>
      <w:r w:rsidR="00911259" w:rsidRPr="00695160">
        <w:rPr>
          <w:rFonts w:ascii="Times New Roman" w:eastAsia="Times New Roman" w:hAnsi="Times New Roman"/>
          <w:sz w:val="24"/>
          <w:szCs w:val="24"/>
          <w:lang w:val="uk-UA" w:eastAsia="ru-RU"/>
        </w:rPr>
        <w:t>громади,</w:t>
      </w:r>
      <w:r w:rsidRPr="00695160">
        <w:rPr>
          <w:rFonts w:ascii="Times New Roman" w:eastAsia="Times New Roman" w:hAnsi="Times New Roman"/>
          <w:sz w:val="24"/>
          <w:szCs w:val="24"/>
          <w:lang w:val="uk-UA" w:eastAsia="ru-RU"/>
        </w:rPr>
        <w:t xml:space="preserve"> збалансованого регіонального розвитку </w:t>
      </w:r>
      <w:r w:rsidR="00911259" w:rsidRPr="00695160">
        <w:rPr>
          <w:rFonts w:ascii="Times New Roman" w:eastAsia="Times New Roman" w:hAnsi="Times New Roman"/>
          <w:sz w:val="24"/>
          <w:szCs w:val="24"/>
          <w:lang w:val="uk-UA" w:eastAsia="ru-RU"/>
        </w:rPr>
        <w:t>Козятинської міської територіальної громади на період 2026 - 2030  роки</w:t>
      </w:r>
      <w:r w:rsidRPr="00695160">
        <w:rPr>
          <w:rFonts w:ascii="Times New Roman" w:eastAsia="Times New Roman" w:hAnsi="Times New Roman"/>
          <w:sz w:val="24"/>
          <w:szCs w:val="24"/>
          <w:lang w:val="uk-UA" w:eastAsia="ru-RU"/>
        </w:rPr>
        <w:t xml:space="preserve">, зокрема:  </w:t>
      </w:r>
    </w:p>
    <w:p w14:paraId="5083094A" w14:textId="77777777" w:rsidR="00CF64BB" w:rsidRPr="00695160" w:rsidRDefault="00CF64BB" w:rsidP="00CF64BB">
      <w:pPr>
        <w:numPr>
          <w:ilvl w:val="0"/>
          <w:numId w:val="1"/>
        </w:numPr>
        <w:tabs>
          <w:tab w:val="num" w:pos="0"/>
        </w:tabs>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створення умов для забезпечення н</w:t>
      </w:r>
      <w:r w:rsidR="008254D9" w:rsidRPr="00695160">
        <w:rPr>
          <w:rFonts w:ascii="Times New Roman" w:eastAsia="Times New Roman" w:hAnsi="Times New Roman"/>
          <w:sz w:val="24"/>
          <w:szCs w:val="24"/>
          <w:lang w:val="uk-UA" w:eastAsia="ru-RU"/>
        </w:rPr>
        <w:t>адійного захисту території</w:t>
      </w:r>
      <w:r w:rsidRPr="00695160">
        <w:rPr>
          <w:rFonts w:ascii="Times New Roman" w:eastAsia="Times New Roman" w:hAnsi="Times New Roman"/>
          <w:sz w:val="24"/>
          <w:szCs w:val="24"/>
          <w:lang w:val="uk-UA" w:eastAsia="ru-RU"/>
        </w:rPr>
        <w:t xml:space="preserve"> </w:t>
      </w:r>
      <w:r w:rsidR="008254D9" w:rsidRPr="00695160">
        <w:rPr>
          <w:rFonts w:ascii="Times New Roman" w:eastAsia="Times New Roman" w:hAnsi="Times New Roman"/>
          <w:sz w:val="24"/>
          <w:szCs w:val="24"/>
          <w:lang w:val="uk-UA" w:eastAsia="ru-RU"/>
        </w:rPr>
        <w:t xml:space="preserve">держави </w:t>
      </w:r>
      <w:r w:rsidRPr="00695160">
        <w:rPr>
          <w:rFonts w:ascii="Times New Roman" w:eastAsia="Times New Roman" w:hAnsi="Times New Roman"/>
          <w:sz w:val="24"/>
          <w:szCs w:val="24"/>
          <w:lang w:val="uk-UA" w:eastAsia="ru-RU"/>
        </w:rPr>
        <w:t>від втручання ззовні</w:t>
      </w:r>
      <w:r w:rsidR="008254D9" w:rsidRPr="00695160">
        <w:rPr>
          <w:rFonts w:ascii="Times New Roman" w:eastAsia="Times New Roman" w:hAnsi="Times New Roman"/>
          <w:sz w:val="24"/>
          <w:szCs w:val="24"/>
          <w:lang w:val="uk-UA" w:eastAsia="ru-RU"/>
        </w:rPr>
        <w:t xml:space="preserve"> та військової агресії</w:t>
      </w:r>
      <w:r w:rsidRPr="00695160">
        <w:rPr>
          <w:rFonts w:ascii="Times New Roman" w:eastAsia="Times New Roman" w:hAnsi="Times New Roman"/>
          <w:sz w:val="24"/>
          <w:szCs w:val="24"/>
          <w:lang w:val="uk-UA" w:eastAsia="ru-RU"/>
        </w:rPr>
        <w:t>;</w:t>
      </w:r>
    </w:p>
    <w:p w14:paraId="4E082B75"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удосконалення територіальної оборони;</w:t>
      </w:r>
    </w:p>
    <w:p w14:paraId="2A77FD99"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забезпечення виконання завдань з мобілізації людських та транспортних ресурсів;</w:t>
      </w:r>
    </w:p>
    <w:p w14:paraId="5848A51B"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виконання завдань з призову на військову службу; </w:t>
      </w:r>
    </w:p>
    <w:p w14:paraId="75F2E46E"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протидія тероризму;</w:t>
      </w:r>
      <w:r w:rsidRPr="00695160">
        <w:rPr>
          <w:rFonts w:ascii="Times New Roman" w:eastAsia="Times New Roman" w:hAnsi="Times New Roman"/>
          <w:sz w:val="24"/>
          <w:szCs w:val="24"/>
          <w:lang w:eastAsia="ru-RU"/>
        </w:rPr>
        <w:t xml:space="preserve"> </w:t>
      </w:r>
    </w:p>
    <w:p w14:paraId="0232582F"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сприяння</w:t>
      </w:r>
      <w:proofErr w:type="spellEnd"/>
      <w:r w:rsidRPr="00695160">
        <w:rPr>
          <w:rFonts w:ascii="Times New Roman" w:eastAsia="Times New Roman" w:hAnsi="Times New Roman"/>
          <w:sz w:val="24"/>
          <w:szCs w:val="24"/>
          <w:lang w:eastAsia="ru-RU"/>
        </w:rPr>
        <w:t xml:space="preserve"> у </w:t>
      </w:r>
      <w:proofErr w:type="spellStart"/>
      <w:r w:rsidRPr="00695160">
        <w:rPr>
          <w:rFonts w:ascii="Times New Roman" w:eastAsia="Times New Roman" w:hAnsi="Times New Roman"/>
          <w:sz w:val="24"/>
          <w:szCs w:val="24"/>
          <w:lang w:eastAsia="ru-RU"/>
        </w:rPr>
        <w:t>проведенні</w:t>
      </w:r>
      <w:proofErr w:type="spellEnd"/>
      <w:r w:rsidRPr="00695160">
        <w:rPr>
          <w:rFonts w:ascii="Times New Roman" w:eastAsia="Times New Roman" w:hAnsi="Times New Roman"/>
          <w:sz w:val="24"/>
          <w:szCs w:val="24"/>
          <w:lang w:eastAsia="ru-RU"/>
        </w:rPr>
        <w:t xml:space="preserve"> комплексу </w:t>
      </w:r>
      <w:proofErr w:type="spellStart"/>
      <w:r w:rsidRPr="00695160">
        <w:rPr>
          <w:rFonts w:ascii="Times New Roman" w:eastAsia="Times New Roman" w:hAnsi="Times New Roman"/>
          <w:sz w:val="24"/>
          <w:szCs w:val="24"/>
          <w:lang w:eastAsia="ru-RU"/>
        </w:rPr>
        <w:t>заходів</w:t>
      </w:r>
      <w:proofErr w:type="spellEnd"/>
      <w:r w:rsidRPr="00695160">
        <w:rPr>
          <w:rFonts w:ascii="Times New Roman" w:eastAsia="Times New Roman" w:hAnsi="Times New Roman"/>
          <w:sz w:val="24"/>
          <w:szCs w:val="24"/>
          <w:lang w:eastAsia="ru-RU"/>
        </w:rPr>
        <w:t xml:space="preserve"> з </w:t>
      </w:r>
      <w:proofErr w:type="spellStart"/>
      <w:r w:rsidRPr="00695160">
        <w:rPr>
          <w:rFonts w:ascii="Times New Roman" w:eastAsia="Times New Roman" w:hAnsi="Times New Roman"/>
          <w:sz w:val="24"/>
          <w:szCs w:val="24"/>
          <w:lang w:eastAsia="ru-RU"/>
        </w:rPr>
        <w:t>реформування</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правоохоронних</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органів</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відповідно</w:t>
      </w:r>
      <w:proofErr w:type="spellEnd"/>
      <w:r w:rsidRPr="00695160">
        <w:rPr>
          <w:rFonts w:ascii="Times New Roman" w:eastAsia="Times New Roman" w:hAnsi="Times New Roman"/>
          <w:sz w:val="24"/>
          <w:szCs w:val="24"/>
          <w:lang w:eastAsia="ru-RU"/>
        </w:rPr>
        <w:t xml:space="preserve"> до </w:t>
      </w:r>
      <w:proofErr w:type="spellStart"/>
      <w:r w:rsidRPr="00695160">
        <w:rPr>
          <w:rFonts w:ascii="Times New Roman" w:eastAsia="Times New Roman" w:hAnsi="Times New Roman"/>
          <w:sz w:val="24"/>
          <w:szCs w:val="24"/>
          <w:lang w:eastAsia="ru-RU"/>
        </w:rPr>
        <w:t>європейських</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стандартів</w:t>
      </w:r>
      <w:proofErr w:type="spellEnd"/>
      <w:r w:rsidRPr="00695160">
        <w:rPr>
          <w:rFonts w:ascii="Times New Roman" w:eastAsia="Times New Roman" w:hAnsi="Times New Roman"/>
          <w:sz w:val="24"/>
          <w:szCs w:val="24"/>
          <w:lang w:eastAsia="ru-RU"/>
        </w:rPr>
        <w:t>;</w:t>
      </w:r>
    </w:p>
    <w:p w14:paraId="606DBF3D" w14:textId="77777777" w:rsidR="00CF64BB" w:rsidRPr="00695160" w:rsidRDefault="00CF64BB" w:rsidP="00CF64BB">
      <w:pPr>
        <w:numPr>
          <w:ilvl w:val="0"/>
          <w:numId w:val="1"/>
        </w:numPr>
        <w:shd w:val="clear" w:color="auto" w:fill="FFFFFF"/>
        <w:spacing w:after="0" w:line="235" w:lineRule="auto"/>
        <w:ind w:left="0" w:firstLine="720"/>
        <w:jc w:val="both"/>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забезпечення</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системної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взаємодії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із</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засобами</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масової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інформації</w:t>
      </w:r>
      <w:proofErr w:type="spellEnd"/>
      <w:r w:rsidRPr="00695160">
        <w:rPr>
          <w:rFonts w:ascii="Times New Roman" w:eastAsia="Times New Roman" w:hAnsi="Times New Roman"/>
          <w:sz w:val="24"/>
          <w:szCs w:val="24"/>
          <w:lang w:eastAsia="ru-RU"/>
        </w:rPr>
        <w:t xml:space="preserve"> та </w:t>
      </w:r>
      <w:proofErr w:type="spellStart"/>
      <w:r w:rsidRPr="00695160">
        <w:rPr>
          <w:rFonts w:ascii="Times New Roman" w:eastAsia="Times New Roman" w:hAnsi="Times New Roman"/>
          <w:sz w:val="24"/>
          <w:szCs w:val="24"/>
          <w:lang w:eastAsia="ru-RU"/>
        </w:rPr>
        <w:t>інституціями</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громадянського</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суспільства</w:t>
      </w:r>
      <w:proofErr w:type="spellEnd"/>
      <w:r w:rsidRPr="00695160">
        <w:rPr>
          <w:rFonts w:ascii="Times New Roman" w:eastAsia="Times New Roman" w:hAnsi="Times New Roman"/>
          <w:sz w:val="24"/>
          <w:szCs w:val="24"/>
          <w:lang w:eastAsia="ru-RU"/>
        </w:rPr>
        <w:t xml:space="preserve"> в </w:t>
      </w:r>
      <w:proofErr w:type="spellStart"/>
      <w:r w:rsidRPr="00695160">
        <w:rPr>
          <w:rFonts w:ascii="Times New Roman" w:eastAsia="Times New Roman" w:hAnsi="Times New Roman"/>
          <w:sz w:val="24"/>
          <w:szCs w:val="24"/>
          <w:lang w:eastAsia="ru-RU"/>
        </w:rPr>
        <w:t>реалізації</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принципів</w:t>
      </w:r>
      <w:proofErr w:type="spellEnd"/>
      <w:r w:rsidRPr="00695160">
        <w:rPr>
          <w:rFonts w:ascii="Times New Roman" w:eastAsia="Times New Roman" w:hAnsi="Times New Roman"/>
          <w:sz w:val="24"/>
          <w:szCs w:val="24"/>
          <w:lang w:eastAsia="ru-RU"/>
        </w:rPr>
        <w:t xml:space="preserve"> </w:t>
      </w:r>
      <w:proofErr w:type="spellStart"/>
      <w:r w:rsidRPr="00695160">
        <w:rPr>
          <w:rFonts w:ascii="Times New Roman" w:eastAsia="Times New Roman" w:hAnsi="Times New Roman"/>
          <w:sz w:val="24"/>
          <w:szCs w:val="24"/>
          <w:lang w:eastAsia="ru-RU"/>
        </w:rPr>
        <w:t>гласності</w:t>
      </w:r>
      <w:proofErr w:type="spellEnd"/>
      <w:r w:rsidRPr="00695160">
        <w:rPr>
          <w:rFonts w:ascii="Times New Roman" w:eastAsia="Times New Roman" w:hAnsi="Times New Roman"/>
          <w:sz w:val="24"/>
          <w:szCs w:val="24"/>
          <w:lang w:eastAsia="ru-RU"/>
        </w:rPr>
        <w:t xml:space="preserve"> та </w:t>
      </w:r>
      <w:r w:rsidR="008254D9" w:rsidRPr="00695160">
        <w:rPr>
          <w:rFonts w:ascii="Times New Roman" w:eastAsia="Times New Roman" w:hAnsi="Times New Roman"/>
          <w:sz w:val="24"/>
          <w:szCs w:val="24"/>
          <w:lang w:val="uk-UA" w:eastAsia="ru-RU"/>
        </w:rPr>
        <w:t>відкритості діяльності</w:t>
      </w:r>
      <w:r w:rsidRPr="00695160">
        <w:rPr>
          <w:rFonts w:ascii="Times New Roman" w:eastAsia="Times New Roman" w:hAnsi="Times New Roman"/>
          <w:sz w:val="24"/>
          <w:szCs w:val="24"/>
          <w:lang w:val="uk-UA" w:eastAsia="ru-RU"/>
        </w:rPr>
        <w:t xml:space="preserve"> правоохоронних органах;</w:t>
      </w:r>
    </w:p>
    <w:p w14:paraId="032DC42D" w14:textId="77777777" w:rsidR="0049685A" w:rsidRPr="00695160" w:rsidRDefault="0049685A" w:rsidP="0049685A">
      <w:pPr>
        <w:shd w:val="clear" w:color="auto" w:fill="FFFFFF"/>
        <w:spacing w:after="0" w:line="235" w:lineRule="auto"/>
        <w:jc w:val="both"/>
        <w:rPr>
          <w:rFonts w:ascii="Times New Roman" w:eastAsia="Times New Roman" w:hAnsi="Times New Roman"/>
          <w:sz w:val="24"/>
          <w:szCs w:val="24"/>
          <w:lang w:eastAsia="ru-RU"/>
        </w:rPr>
      </w:pPr>
    </w:p>
    <w:p w14:paraId="0DCBA620" w14:textId="77777777" w:rsidR="008254D9" w:rsidRPr="00695160" w:rsidRDefault="00CF64BB" w:rsidP="00CF64BB">
      <w:pPr>
        <w:widowControl w:val="0"/>
        <w:spacing w:after="0" w:line="235" w:lineRule="auto"/>
        <w:jc w:val="both"/>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             забезпечення безпеки громадян</w:t>
      </w:r>
      <w:r w:rsidRPr="00695160">
        <w:rPr>
          <w:rFonts w:ascii="Times New Roman" w:eastAsia="Times New Roman" w:hAnsi="Times New Roman"/>
          <w:sz w:val="24"/>
          <w:szCs w:val="24"/>
          <w:lang w:val="uk-UA" w:eastAsia="ru-RU"/>
        </w:rPr>
        <w:t xml:space="preserve"> </w:t>
      </w:r>
      <w:r w:rsidR="008254D9" w:rsidRPr="00695160">
        <w:rPr>
          <w:rFonts w:ascii="Times New Roman" w:eastAsia="Times New Roman" w:hAnsi="Times New Roman"/>
          <w:b/>
          <w:sz w:val="24"/>
          <w:szCs w:val="24"/>
          <w:lang w:val="uk-UA" w:eastAsia="ru-RU"/>
        </w:rPr>
        <w:t>шляхом</w:t>
      </w:r>
      <w:r w:rsidRPr="00695160">
        <w:rPr>
          <w:rFonts w:ascii="Times New Roman" w:eastAsia="Times New Roman" w:hAnsi="Times New Roman"/>
          <w:b/>
          <w:sz w:val="24"/>
          <w:szCs w:val="24"/>
          <w:lang w:val="uk-UA" w:eastAsia="ru-RU"/>
        </w:rPr>
        <w:t>:</w:t>
      </w:r>
    </w:p>
    <w:p w14:paraId="58B0E0CF"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удосконалення профілактики правопорушень, усунення причин та умов їх виникнення; </w:t>
      </w:r>
    </w:p>
    <w:p w14:paraId="14AD451C"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pacing w:val="2"/>
          <w:sz w:val="24"/>
          <w:szCs w:val="24"/>
          <w:lang w:val="uk-UA" w:eastAsia="ru-RU"/>
        </w:rPr>
      </w:pPr>
      <w:r w:rsidRPr="00695160">
        <w:rPr>
          <w:rFonts w:ascii="Times New Roman" w:eastAsia="Times New Roman" w:hAnsi="Times New Roman"/>
          <w:spacing w:val="2"/>
          <w:sz w:val="24"/>
          <w:szCs w:val="24"/>
          <w:lang w:val="uk-UA" w:eastAsia="ru-RU"/>
        </w:rPr>
        <w:t>оперативного реагування на заяви і повідомлення про вчинені кримінальні правопорушення та інші події, вжиття невідкладних заходів щодо припинення протиправних дій, відновлення порушених прав громадян, забезпечення негайного прийняття за їх зверненнями законних процесуальних рішень;</w:t>
      </w:r>
    </w:p>
    <w:p w14:paraId="564109D4"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pacing w:val="2"/>
          <w:sz w:val="24"/>
          <w:szCs w:val="24"/>
          <w:lang w:val="uk-UA" w:eastAsia="ru-RU"/>
        </w:rPr>
        <w:t xml:space="preserve">посилення протидії економічній і </w:t>
      </w:r>
      <w:r w:rsidRPr="00695160">
        <w:rPr>
          <w:rFonts w:ascii="Times New Roman" w:eastAsia="Times New Roman" w:hAnsi="Times New Roman"/>
          <w:sz w:val="24"/>
          <w:szCs w:val="24"/>
          <w:lang w:val="uk-UA" w:eastAsia="ru-RU"/>
        </w:rPr>
        <w:t>організованій злочинності та корупції;</w:t>
      </w:r>
    </w:p>
    <w:p w14:paraId="1822EEDF"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bCs/>
          <w:spacing w:val="-5"/>
          <w:sz w:val="24"/>
          <w:szCs w:val="24"/>
          <w:lang w:val="uk-UA" w:eastAsia="ru-RU"/>
        </w:rPr>
        <w:t>п</w:t>
      </w:r>
      <w:r w:rsidRPr="00695160">
        <w:rPr>
          <w:rFonts w:ascii="Times New Roman" w:eastAsia="Times New Roman" w:hAnsi="Times New Roman"/>
          <w:sz w:val="24"/>
          <w:szCs w:val="24"/>
          <w:lang w:val="uk-UA" w:eastAsia="ru-RU"/>
        </w:rPr>
        <w:t xml:space="preserve">опередження поширення наркоманії в суспільстві, активізація боротьби з незаконним обігом наркотичних засобів, психотропних речовин, їх аналогів і прекурсорів; </w:t>
      </w:r>
    </w:p>
    <w:p w14:paraId="0F32A739" w14:textId="77777777" w:rsidR="00CF64BB" w:rsidRPr="00695160" w:rsidRDefault="00CF64BB" w:rsidP="00CF64BB">
      <w:pPr>
        <w:widowControl w:val="0"/>
        <w:numPr>
          <w:ilvl w:val="0"/>
          <w:numId w:val="1"/>
        </w:numPr>
        <w:shd w:val="clear" w:color="auto" w:fill="FFFFFF"/>
        <w:spacing w:after="0" w:line="235" w:lineRule="auto"/>
        <w:ind w:left="0" w:firstLine="720"/>
        <w:jc w:val="both"/>
        <w:rPr>
          <w:rFonts w:ascii="Times New Roman" w:eastAsia="Times New Roman" w:hAnsi="Times New Roman"/>
          <w:bCs/>
          <w:spacing w:val="-5"/>
          <w:sz w:val="24"/>
          <w:szCs w:val="24"/>
          <w:lang w:eastAsia="ru-RU"/>
        </w:rPr>
      </w:pPr>
      <w:proofErr w:type="spellStart"/>
      <w:r w:rsidRPr="00695160">
        <w:rPr>
          <w:rFonts w:ascii="Times New Roman" w:eastAsia="Times New Roman" w:hAnsi="Times New Roman"/>
          <w:bCs/>
          <w:spacing w:val="-5"/>
          <w:sz w:val="24"/>
          <w:szCs w:val="24"/>
          <w:lang w:eastAsia="ru-RU"/>
        </w:rPr>
        <w:t>удосконалення</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профілактики</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злочинності</w:t>
      </w:r>
      <w:proofErr w:type="spellEnd"/>
      <w:r w:rsidRPr="00695160">
        <w:rPr>
          <w:rFonts w:ascii="Times New Roman" w:eastAsia="Times New Roman" w:hAnsi="Times New Roman"/>
          <w:bCs/>
          <w:spacing w:val="-5"/>
          <w:sz w:val="24"/>
          <w:szCs w:val="24"/>
          <w:lang w:eastAsia="ru-RU"/>
        </w:rPr>
        <w:t xml:space="preserve"> в </w:t>
      </w:r>
      <w:proofErr w:type="spellStart"/>
      <w:r w:rsidRPr="00695160">
        <w:rPr>
          <w:rFonts w:ascii="Times New Roman" w:eastAsia="Times New Roman" w:hAnsi="Times New Roman"/>
          <w:bCs/>
          <w:spacing w:val="-5"/>
          <w:sz w:val="24"/>
          <w:szCs w:val="24"/>
          <w:lang w:eastAsia="ru-RU"/>
        </w:rPr>
        <w:t>дитячому</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середовищі</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посилення</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захисту</w:t>
      </w:r>
      <w:proofErr w:type="spellEnd"/>
      <w:r w:rsidRPr="00695160">
        <w:rPr>
          <w:rFonts w:ascii="Times New Roman" w:eastAsia="Times New Roman" w:hAnsi="Times New Roman"/>
          <w:bCs/>
          <w:spacing w:val="-5"/>
          <w:sz w:val="24"/>
          <w:szCs w:val="24"/>
          <w:lang w:eastAsia="ru-RU"/>
        </w:rPr>
        <w:t xml:space="preserve"> прав </w:t>
      </w:r>
      <w:proofErr w:type="spellStart"/>
      <w:r w:rsidRPr="00695160">
        <w:rPr>
          <w:rFonts w:ascii="Times New Roman" w:eastAsia="Times New Roman" w:hAnsi="Times New Roman"/>
          <w:bCs/>
          <w:spacing w:val="-5"/>
          <w:sz w:val="24"/>
          <w:szCs w:val="24"/>
          <w:lang w:eastAsia="ru-RU"/>
        </w:rPr>
        <w:t>дітей</w:t>
      </w:r>
      <w:proofErr w:type="spellEnd"/>
      <w:r w:rsidRPr="00695160">
        <w:rPr>
          <w:rFonts w:ascii="Times New Roman" w:eastAsia="Times New Roman" w:hAnsi="Times New Roman"/>
          <w:bCs/>
          <w:spacing w:val="-5"/>
          <w:sz w:val="24"/>
          <w:szCs w:val="24"/>
          <w:lang w:eastAsia="ru-RU"/>
        </w:rPr>
        <w:t xml:space="preserve">;  </w:t>
      </w:r>
    </w:p>
    <w:p w14:paraId="2545F0C1" w14:textId="77777777" w:rsidR="00CF64BB" w:rsidRPr="00695160" w:rsidRDefault="00CF64BB" w:rsidP="00CF64BB">
      <w:pPr>
        <w:widowControl w:val="0"/>
        <w:numPr>
          <w:ilvl w:val="0"/>
          <w:numId w:val="1"/>
        </w:numPr>
        <w:shd w:val="clear" w:color="auto" w:fill="FFFFFF"/>
        <w:spacing w:after="0" w:line="235" w:lineRule="auto"/>
        <w:ind w:left="0" w:firstLine="720"/>
        <w:rPr>
          <w:rFonts w:ascii="Times New Roman" w:eastAsia="Times New Roman" w:hAnsi="Times New Roman"/>
          <w:b/>
          <w:i/>
          <w:sz w:val="24"/>
          <w:szCs w:val="24"/>
          <w:lang w:val="uk-UA" w:eastAsia="ru-RU"/>
        </w:rPr>
      </w:pPr>
      <w:proofErr w:type="spellStart"/>
      <w:r w:rsidRPr="00695160">
        <w:rPr>
          <w:rFonts w:ascii="Times New Roman" w:eastAsia="Times New Roman" w:hAnsi="Times New Roman"/>
          <w:bCs/>
          <w:spacing w:val="-5"/>
          <w:sz w:val="24"/>
          <w:szCs w:val="24"/>
          <w:lang w:eastAsia="ru-RU"/>
        </w:rPr>
        <w:t>протидія</w:t>
      </w:r>
      <w:proofErr w:type="spellEnd"/>
      <w:r w:rsidRPr="00695160">
        <w:rPr>
          <w:rFonts w:ascii="Times New Roman" w:eastAsia="Times New Roman" w:hAnsi="Times New Roman"/>
          <w:bCs/>
          <w:spacing w:val="-5"/>
          <w:sz w:val="24"/>
          <w:szCs w:val="24"/>
          <w:lang w:eastAsia="ru-RU"/>
        </w:rPr>
        <w:t xml:space="preserve"> </w:t>
      </w:r>
      <w:proofErr w:type="spellStart"/>
      <w:r w:rsidRPr="00695160">
        <w:rPr>
          <w:rFonts w:ascii="Times New Roman" w:eastAsia="Times New Roman" w:hAnsi="Times New Roman"/>
          <w:bCs/>
          <w:spacing w:val="-5"/>
          <w:sz w:val="24"/>
          <w:szCs w:val="24"/>
          <w:lang w:eastAsia="ru-RU"/>
        </w:rPr>
        <w:t>торгівлі</w:t>
      </w:r>
      <w:proofErr w:type="spellEnd"/>
      <w:r w:rsidRPr="00695160">
        <w:rPr>
          <w:rFonts w:ascii="Times New Roman" w:eastAsia="Times New Roman" w:hAnsi="Times New Roman"/>
          <w:bCs/>
          <w:spacing w:val="-5"/>
          <w:sz w:val="24"/>
          <w:szCs w:val="24"/>
          <w:lang w:eastAsia="ru-RU"/>
        </w:rPr>
        <w:t xml:space="preserve"> людьми;</w:t>
      </w:r>
    </w:p>
    <w:p w14:paraId="0731D4B0" w14:textId="77777777" w:rsidR="00CF64BB" w:rsidRPr="00695160" w:rsidRDefault="00CF64BB" w:rsidP="00CF64BB">
      <w:pPr>
        <w:widowControl w:val="0"/>
        <w:numPr>
          <w:ilvl w:val="0"/>
          <w:numId w:val="1"/>
        </w:numPr>
        <w:shd w:val="clear" w:color="auto" w:fill="FFFFFF"/>
        <w:spacing w:after="0" w:line="235" w:lineRule="auto"/>
        <w:ind w:left="0" w:firstLine="720"/>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підтримання публічної безпеки і порядку;</w:t>
      </w:r>
    </w:p>
    <w:p w14:paraId="1DB91CBC" w14:textId="77777777" w:rsidR="00CF64BB" w:rsidRPr="00695160" w:rsidRDefault="00CF64BB" w:rsidP="00CF64BB">
      <w:pPr>
        <w:widowControl w:val="0"/>
        <w:numPr>
          <w:ilvl w:val="0"/>
          <w:numId w:val="1"/>
        </w:numPr>
        <w:shd w:val="clear" w:color="auto" w:fill="FFFFFF"/>
        <w:spacing w:after="0" w:line="235" w:lineRule="auto"/>
        <w:ind w:left="0" w:firstLine="720"/>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посилення контролю за станом забезпечення безпеки дорожнього руху; </w:t>
      </w:r>
    </w:p>
    <w:p w14:paraId="619025FF"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недопущення проникнення на територію </w:t>
      </w:r>
      <w:r w:rsidR="008254D9" w:rsidRPr="00695160">
        <w:rPr>
          <w:rFonts w:ascii="Times New Roman" w:eastAsia="Times New Roman" w:hAnsi="Times New Roman"/>
          <w:sz w:val="24"/>
          <w:szCs w:val="24"/>
          <w:lang w:val="uk-UA" w:eastAsia="ru-RU"/>
        </w:rPr>
        <w:t>громади</w:t>
      </w:r>
      <w:r w:rsidRPr="00695160">
        <w:rPr>
          <w:rFonts w:ascii="Times New Roman" w:eastAsia="Times New Roman" w:hAnsi="Times New Roman"/>
          <w:sz w:val="24"/>
          <w:szCs w:val="24"/>
          <w:lang w:val="uk-UA" w:eastAsia="ru-RU"/>
        </w:rPr>
        <w:t xml:space="preserve"> радикально налаштованих організованих груп і осіб з засобами терору;</w:t>
      </w:r>
    </w:p>
    <w:p w14:paraId="720E8F56"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протидія незаконному переміщенню через місто зброї, боєприпасів, вибухових речовин, наркотичних засобів, підакцизної групи товарів та продукції широкого вжитку; </w:t>
      </w:r>
    </w:p>
    <w:p w14:paraId="339DBF11"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активізація роботи з питань протидії незаконній міграції;</w:t>
      </w:r>
    </w:p>
    <w:p w14:paraId="45B7CD83" w14:textId="77777777" w:rsidR="00CF64BB" w:rsidRPr="00695160" w:rsidRDefault="00CF64BB" w:rsidP="00CF64BB">
      <w:pPr>
        <w:numPr>
          <w:ilvl w:val="0"/>
          <w:numId w:val="1"/>
        </w:numPr>
        <w:spacing w:after="0" w:line="240"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посилення контролю за станом забезпечення безпеки дорожнього руху; </w:t>
      </w:r>
    </w:p>
    <w:p w14:paraId="3753E85E" w14:textId="77777777" w:rsidR="00CF64BB" w:rsidRPr="00695160" w:rsidRDefault="00CF64BB" w:rsidP="00CF64BB">
      <w:pPr>
        <w:numPr>
          <w:ilvl w:val="0"/>
          <w:numId w:val="1"/>
        </w:numPr>
        <w:spacing w:after="0" w:line="264"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забезпечення додаткового працевлаштування засуджених, збільшення надходжень до державного бюджету за рахунок сплати податків;</w:t>
      </w:r>
    </w:p>
    <w:p w14:paraId="29062675" w14:textId="77777777" w:rsidR="00CF64BB" w:rsidRPr="00695160" w:rsidRDefault="00CF64BB" w:rsidP="00CF64BB">
      <w:pPr>
        <w:numPr>
          <w:ilvl w:val="0"/>
          <w:numId w:val="1"/>
        </w:numPr>
        <w:spacing w:after="0" w:line="264" w:lineRule="auto"/>
        <w:ind w:left="0" w:firstLine="72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розроблення комплексу заходів щодо недопущення рецидивної злочинності серед </w:t>
      </w:r>
      <w:proofErr w:type="spellStart"/>
      <w:r w:rsidRPr="00695160">
        <w:rPr>
          <w:rFonts w:ascii="Times New Roman" w:eastAsia="Times New Roman" w:hAnsi="Times New Roman"/>
          <w:sz w:val="24"/>
          <w:szCs w:val="24"/>
          <w:lang w:val="uk-UA" w:eastAsia="ru-RU"/>
        </w:rPr>
        <w:t>підоблікових</w:t>
      </w:r>
      <w:proofErr w:type="spellEnd"/>
      <w:r w:rsidRPr="00695160">
        <w:rPr>
          <w:rFonts w:ascii="Times New Roman" w:eastAsia="Times New Roman" w:hAnsi="Times New Roman"/>
          <w:sz w:val="24"/>
          <w:szCs w:val="24"/>
          <w:lang w:val="uk-UA" w:eastAsia="ru-RU"/>
        </w:rPr>
        <w:t xml:space="preserve"> осіб;</w:t>
      </w:r>
    </w:p>
    <w:p w14:paraId="0D72811B" w14:textId="77777777" w:rsidR="00CF64BB" w:rsidRPr="00695160" w:rsidRDefault="00CF64BB" w:rsidP="00CF64BB">
      <w:pPr>
        <w:shd w:val="clear" w:color="auto" w:fill="FFFFFF"/>
        <w:spacing w:after="0" w:line="235" w:lineRule="auto"/>
        <w:ind w:left="708"/>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eastAsia="ru-RU"/>
        </w:rPr>
        <w:t>3</w:t>
      </w:r>
      <w:r w:rsidRPr="00695160">
        <w:rPr>
          <w:rFonts w:ascii="Times New Roman" w:eastAsia="Times New Roman" w:hAnsi="Times New Roman"/>
          <w:b/>
          <w:sz w:val="24"/>
          <w:szCs w:val="24"/>
          <w:lang w:val="uk-UA" w:eastAsia="ru-RU"/>
        </w:rPr>
        <w:t xml:space="preserve">. Шляхи розв’язання головних проблем та </w:t>
      </w:r>
      <w:r w:rsidR="00AC40A4" w:rsidRPr="00695160">
        <w:rPr>
          <w:rFonts w:ascii="Times New Roman" w:eastAsia="Times New Roman" w:hAnsi="Times New Roman"/>
          <w:b/>
          <w:sz w:val="24"/>
          <w:szCs w:val="24"/>
          <w:lang w:val="uk-UA" w:eastAsia="ru-RU"/>
        </w:rPr>
        <w:t>досягнення</w:t>
      </w:r>
      <w:r w:rsidRPr="00695160">
        <w:rPr>
          <w:rFonts w:ascii="Times New Roman" w:eastAsia="Times New Roman" w:hAnsi="Times New Roman"/>
          <w:b/>
          <w:sz w:val="24"/>
          <w:szCs w:val="24"/>
          <w:lang w:val="uk-UA" w:eastAsia="ru-RU"/>
        </w:rPr>
        <w:t xml:space="preserve"> поставлених цілей</w:t>
      </w:r>
    </w:p>
    <w:p w14:paraId="7CCFAC2A" w14:textId="77777777" w:rsidR="00CF64BB" w:rsidRPr="00695160" w:rsidRDefault="00CF64BB" w:rsidP="00CF64BB">
      <w:pPr>
        <w:shd w:val="clear" w:color="auto" w:fill="FFFFFF"/>
        <w:spacing w:after="0" w:line="235" w:lineRule="auto"/>
        <w:ind w:left="708"/>
        <w:jc w:val="center"/>
        <w:rPr>
          <w:rFonts w:ascii="Times New Roman" w:eastAsia="Times New Roman" w:hAnsi="Times New Roman"/>
          <w:b/>
          <w:sz w:val="24"/>
          <w:szCs w:val="24"/>
          <w:lang w:eastAsia="ru-RU"/>
        </w:rPr>
      </w:pPr>
    </w:p>
    <w:p w14:paraId="460CD2C6" w14:textId="15CCFBEF" w:rsidR="00C65455" w:rsidRPr="00695160" w:rsidRDefault="00CF64BB" w:rsidP="00CF64BB">
      <w:pPr>
        <w:tabs>
          <w:tab w:val="left" w:pos="0"/>
        </w:tabs>
        <w:spacing w:after="0" w:line="240"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ab/>
        <w:t>Реалізація заходів Програми здійснюється шляхом пріоритетного фінансування визначених заходів з міського бюджету та інших</w:t>
      </w:r>
      <w:r w:rsidR="00AC40A4" w:rsidRPr="00695160">
        <w:rPr>
          <w:rFonts w:ascii="Times New Roman" w:eastAsia="Times New Roman" w:hAnsi="Times New Roman"/>
          <w:sz w:val="24"/>
          <w:szCs w:val="24"/>
          <w:lang w:val="uk-UA" w:eastAsia="ru-RU"/>
        </w:rPr>
        <w:t>, не</w:t>
      </w:r>
      <w:r w:rsidRPr="00695160">
        <w:rPr>
          <w:rFonts w:ascii="Times New Roman" w:eastAsia="Times New Roman" w:hAnsi="Times New Roman"/>
          <w:sz w:val="24"/>
          <w:szCs w:val="24"/>
          <w:lang w:val="uk-UA" w:eastAsia="ru-RU"/>
        </w:rPr>
        <w:t>заборонених законодавством України</w:t>
      </w:r>
      <w:r w:rsidR="00AC40A4" w:rsidRPr="00695160">
        <w:rPr>
          <w:rFonts w:ascii="Times New Roman" w:eastAsia="Times New Roman" w:hAnsi="Times New Roman"/>
          <w:sz w:val="24"/>
          <w:szCs w:val="24"/>
          <w:lang w:val="uk-UA" w:eastAsia="ru-RU"/>
        </w:rPr>
        <w:t>,</w:t>
      </w:r>
      <w:r w:rsidRPr="00695160">
        <w:rPr>
          <w:rFonts w:ascii="Times New Roman" w:eastAsia="Times New Roman" w:hAnsi="Times New Roman"/>
          <w:sz w:val="24"/>
          <w:szCs w:val="24"/>
          <w:lang w:val="uk-UA" w:eastAsia="ru-RU"/>
        </w:rPr>
        <w:t xml:space="preserve"> джерел </w:t>
      </w:r>
      <w:r w:rsidR="00AC40A4" w:rsidRPr="00695160">
        <w:rPr>
          <w:rFonts w:ascii="Times New Roman" w:eastAsia="Times New Roman" w:hAnsi="Times New Roman"/>
          <w:sz w:val="24"/>
          <w:szCs w:val="24"/>
          <w:lang w:val="uk-UA" w:eastAsia="ru-RU"/>
        </w:rPr>
        <w:t xml:space="preserve">фінансування </w:t>
      </w:r>
      <w:r w:rsidRPr="00695160">
        <w:rPr>
          <w:rFonts w:ascii="Times New Roman" w:eastAsia="Times New Roman" w:hAnsi="Times New Roman"/>
          <w:sz w:val="24"/>
          <w:szCs w:val="24"/>
          <w:lang w:val="uk-UA" w:eastAsia="ru-RU"/>
        </w:rPr>
        <w:t>(міжнародних грандів, благодійних коштів тощо). Це дозволить протягом п’яти років під</w:t>
      </w:r>
      <w:r w:rsidR="00AC40A4" w:rsidRPr="00695160">
        <w:rPr>
          <w:rFonts w:ascii="Times New Roman" w:eastAsia="Times New Roman" w:hAnsi="Times New Roman"/>
          <w:sz w:val="24"/>
          <w:szCs w:val="24"/>
          <w:lang w:val="uk-UA" w:eastAsia="ru-RU"/>
        </w:rPr>
        <w:t>тримувати обороноздатність громади</w:t>
      </w:r>
      <w:r w:rsidRPr="00695160">
        <w:rPr>
          <w:rFonts w:ascii="Times New Roman" w:eastAsia="Times New Roman" w:hAnsi="Times New Roman"/>
          <w:sz w:val="24"/>
          <w:szCs w:val="24"/>
          <w:lang w:val="uk-UA" w:eastAsia="ru-RU"/>
        </w:rPr>
        <w:t xml:space="preserve"> та держави у належному стані</w:t>
      </w:r>
      <w:r w:rsidR="00D6693E" w:rsidRPr="00695160">
        <w:rPr>
          <w:rFonts w:ascii="Times New Roman" w:eastAsia="Times New Roman" w:hAnsi="Times New Roman"/>
          <w:sz w:val="24"/>
          <w:szCs w:val="24"/>
          <w:lang w:val="uk-UA" w:eastAsia="ru-RU"/>
        </w:rPr>
        <w:t>.</w:t>
      </w:r>
      <w:r w:rsidRPr="00695160">
        <w:rPr>
          <w:rFonts w:ascii="Times New Roman" w:eastAsia="Times New Roman" w:hAnsi="Times New Roman"/>
          <w:sz w:val="24"/>
          <w:szCs w:val="24"/>
          <w:lang w:val="uk-UA" w:eastAsia="ru-RU"/>
        </w:rPr>
        <w:t xml:space="preserve"> </w:t>
      </w:r>
      <w:r w:rsidR="00D6693E" w:rsidRPr="00695160">
        <w:rPr>
          <w:rFonts w:ascii="Times New Roman" w:eastAsia="Times New Roman" w:hAnsi="Times New Roman"/>
          <w:sz w:val="24"/>
          <w:szCs w:val="24"/>
          <w:lang w:val="uk-UA" w:eastAsia="ru-RU"/>
        </w:rPr>
        <w:t>З</w:t>
      </w:r>
      <w:r w:rsidRPr="00695160">
        <w:rPr>
          <w:rFonts w:ascii="Times New Roman" w:eastAsia="Times New Roman" w:hAnsi="Times New Roman"/>
          <w:sz w:val="24"/>
          <w:szCs w:val="24"/>
          <w:lang w:val="uk-UA" w:eastAsia="ru-RU"/>
        </w:rPr>
        <w:t>дійс</w:t>
      </w:r>
      <w:r w:rsidR="00AC40A4" w:rsidRPr="00695160">
        <w:rPr>
          <w:rFonts w:ascii="Times New Roman" w:eastAsia="Times New Roman" w:hAnsi="Times New Roman"/>
          <w:sz w:val="24"/>
          <w:szCs w:val="24"/>
          <w:lang w:val="uk-UA" w:eastAsia="ru-RU"/>
        </w:rPr>
        <w:t xml:space="preserve">нювати </w:t>
      </w:r>
      <w:r w:rsidR="00AC40A4" w:rsidRPr="00695160">
        <w:rPr>
          <w:rFonts w:ascii="Times New Roman" w:eastAsia="Times New Roman" w:hAnsi="Times New Roman"/>
          <w:sz w:val="24"/>
          <w:szCs w:val="24"/>
          <w:lang w:val="uk-UA" w:eastAsia="ru-RU"/>
        </w:rPr>
        <w:lastRenderedPageBreak/>
        <w:t xml:space="preserve">узгоджені заходи </w:t>
      </w:r>
      <w:r w:rsidR="00D6693E" w:rsidRPr="00695160">
        <w:rPr>
          <w:rFonts w:ascii="Times New Roman" w:eastAsia="Times New Roman" w:hAnsi="Times New Roman"/>
          <w:sz w:val="24"/>
          <w:szCs w:val="24"/>
          <w:lang w:val="uk-UA" w:eastAsia="ru-RU"/>
        </w:rPr>
        <w:t xml:space="preserve">із </w:t>
      </w:r>
      <w:r w:rsidR="00AC40A4" w:rsidRPr="00695160">
        <w:rPr>
          <w:rFonts w:ascii="Times New Roman" w:eastAsia="Times New Roman" w:hAnsi="Times New Roman"/>
          <w:sz w:val="24"/>
          <w:szCs w:val="24"/>
          <w:lang w:val="uk-UA" w:eastAsia="ru-RU"/>
        </w:rPr>
        <w:t>силами оборони</w:t>
      </w:r>
      <w:r w:rsidRPr="00695160">
        <w:rPr>
          <w:rFonts w:ascii="Times New Roman" w:eastAsia="Times New Roman" w:hAnsi="Times New Roman"/>
          <w:sz w:val="24"/>
          <w:szCs w:val="24"/>
          <w:lang w:val="uk-UA" w:eastAsia="ru-RU"/>
        </w:rPr>
        <w:t>, право</w:t>
      </w:r>
      <w:r w:rsidR="00AC40A4" w:rsidRPr="00695160">
        <w:rPr>
          <w:rFonts w:ascii="Times New Roman" w:eastAsia="Times New Roman" w:hAnsi="Times New Roman"/>
          <w:sz w:val="24"/>
          <w:szCs w:val="24"/>
          <w:lang w:val="uk-UA" w:eastAsia="ru-RU"/>
        </w:rPr>
        <w:t>охоронними органами</w:t>
      </w:r>
      <w:r w:rsidR="00D6693E" w:rsidRPr="00695160">
        <w:rPr>
          <w:rFonts w:ascii="Times New Roman" w:eastAsia="Times New Roman" w:hAnsi="Times New Roman"/>
          <w:sz w:val="24"/>
          <w:szCs w:val="24"/>
          <w:lang w:val="uk-UA" w:eastAsia="ru-RU"/>
        </w:rPr>
        <w:t xml:space="preserve"> та</w:t>
      </w:r>
      <w:r w:rsidR="00AC40A4" w:rsidRPr="00695160">
        <w:rPr>
          <w:rFonts w:ascii="Times New Roman" w:eastAsia="Times New Roman" w:hAnsi="Times New Roman"/>
          <w:sz w:val="24"/>
          <w:szCs w:val="24"/>
          <w:lang w:val="uk-UA" w:eastAsia="ru-RU"/>
        </w:rPr>
        <w:t xml:space="preserve"> органами </w:t>
      </w:r>
      <w:r w:rsidRPr="00695160">
        <w:rPr>
          <w:rFonts w:ascii="Times New Roman" w:eastAsia="Times New Roman" w:hAnsi="Times New Roman"/>
          <w:sz w:val="24"/>
          <w:szCs w:val="24"/>
          <w:lang w:val="uk-UA" w:eastAsia="ru-RU"/>
        </w:rPr>
        <w:t xml:space="preserve">місцевого самоврядування </w:t>
      </w:r>
      <w:r w:rsidR="00AC40A4" w:rsidRPr="00695160">
        <w:rPr>
          <w:rFonts w:ascii="Times New Roman" w:eastAsia="Times New Roman" w:hAnsi="Times New Roman"/>
          <w:sz w:val="24"/>
          <w:szCs w:val="24"/>
          <w:lang w:val="uk-UA" w:eastAsia="ru-RU"/>
        </w:rPr>
        <w:t>у сфері</w:t>
      </w:r>
      <w:r w:rsidRPr="00695160">
        <w:rPr>
          <w:rFonts w:ascii="Times New Roman" w:eastAsia="Times New Roman" w:hAnsi="Times New Roman"/>
          <w:sz w:val="24"/>
          <w:szCs w:val="24"/>
          <w:lang w:val="uk-UA" w:eastAsia="ru-RU"/>
        </w:rPr>
        <w:t xml:space="preserve"> </w:t>
      </w:r>
      <w:r w:rsidR="00AC40A4" w:rsidRPr="00695160">
        <w:rPr>
          <w:rFonts w:ascii="Times New Roman" w:eastAsia="Times New Roman" w:hAnsi="Times New Roman"/>
          <w:sz w:val="24"/>
          <w:szCs w:val="24"/>
          <w:lang w:val="uk-UA" w:eastAsia="ru-RU"/>
        </w:rPr>
        <w:t xml:space="preserve">оборони, </w:t>
      </w:r>
      <w:r w:rsidRPr="00695160">
        <w:rPr>
          <w:rFonts w:ascii="Times New Roman" w:eastAsia="Times New Roman" w:hAnsi="Times New Roman"/>
          <w:sz w:val="24"/>
          <w:szCs w:val="24"/>
          <w:lang w:val="uk-UA" w:eastAsia="ru-RU"/>
        </w:rPr>
        <w:t>профілактики правопорушень</w:t>
      </w:r>
      <w:r w:rsidR="00D6693E" w:rsidRPr="00695160">
        <w:rPr>
          <w:rFonts w:ascii="Times New Roman" w:eastAsia="Times New Roman" w:hAnsi="Times New Roman"/>
          <w:sz w:val="24"/>
          <w:szCs w:val="24"/>
          <w:lang w:val="uk-UA" w:eastAsia="ru-RU"/>
        </w:rPr>
        <w:t>,</w:t>
      </w:r>
      <w:r w:rsidRPr="00695160">
        <w:rPr>
          <w:rFonts w:ascii="Times New Roman" w:eastAsia="Times New Roman" w:hAnsi="Times New Roman"/>
          <w:sz w:val="24"/>
          <w:szCs w:val="24"/>
          <w:lang w:val="uk-UA" w:eastAsia="ru-RU"/>
        </w:rPr>
        <w:t xml:space="preserve"> усунення причин, що зумов</w:t>
      </w:r>
      <w:r w:rsidR="00AC40A4" w:rsidRPr="00695160">
        <w:rPr>
          <w:rFonts w:ascii="Times New Roman" w:eastAsia="Times New Roman" w:hAnsi="Times New Roman"/>
          <w:sz w:val="24"/>
          <w:szCs w:val="24"/>
          <w:lang w:val="uk-UA" w:eastAsia="ru-RU"/>
        </w:rPr>
        <w:t>или їх вчинення, а також створити в громад</w:t>
      </w:r>
      <w:r w:rsidRPr="00695160">
        <w:rPr>
          <w:rFonts w:ascii="Times New Roman" w:eastAsia="Times New Roman" w:hAnsi="Times New Roman"/>
          <w:sz w:val="24"/>
          <w:szCs w:val="24"/>
          <w:lang w:val="uk-UA" w:eastAsia="ru-RU"/>
        </w:rPr>
        <w:t xml:space="preserve">і належні умови для </w:t>
      </w:r>
      <w:r w:rsidR="00AC40A4" w:rsidRPr="00695160">
        <w:rPr>
          <w:rFonts w:ascii="Times New Roman" w:eastAsia="Times New Roman" w:hAnsi="Times New Roman"/>
          <w:sz w:val="24"/>
          <w:szCs w:val="24"/>
          <w:lang w:val="uk-UA" w:eastAsia="ru-RU"/>
        </w:rPr>
        <w:t xml:space="preserve">безпечної </w:t>
      </w:r>
      <w:r w:rsidRPr="00695160">
        <w:rPr>
          <w:rFonts w:ascii="Times New Roman" w:eastAsia="Times New Roman" w:hAnsi="Times New Roman"/>
          <w:sz w:val="24"/>
          <w:szCs w:val="24"/>
          <w:lang w:val="uk-UA" w:eastAsia="ru-RU"/>
        </w:rPr>
        <w:t>діяльності</w:t>
      </w:r>
      <w:r w:rsidR="00AC40A4" w:rsidRPr="00695160">
        <w:rPr>
          <w:rFonts w:ascii="Times New Roman" w:eastAsia="Times New Roman" w:hAnsi="Times New Roman"/>
          <w:sz w:val="24"/>
          <w:szCs w:val="24"/>
          <w:lang w:val="uk-UA" w:eastAsia="ru-RU"/>
        </w:rPr>
        <w:t xml:space="preserve"> фізичних та юридичних осіб.</w:t>
      </w:r>
      <w:r w:rsidRPr="00695160">
        <w:rPr>
          <w:rFonts w:ascii="Times New Roman" w:eastAsia="Times New Roman" w:hAnsi="Times New Roman"/>
          <w:sz w:val="24"/>
          <w:szCs w:val="24"/>
          <w:lang w:val="uk-UA" w:eastAsia="ru-RU"/>
        </w:rPr>
        <w:t xml:space="preserve">   </w:t>
      </w:r>
    </w:p>
    <w:p w14:paraId="74FED828" w14:textId="77777777" w:rsidR="00CF64BB" w:rsidRPr="00695160" w:rsidRDefault="00CF64BB" w:rsidP="00CF64BB">
      <w:pPr>
        <w:tabs>
          <w:tab w:val="left" w:pos="0"/>
        </w:tabs>
        <w:spacing w:after="0" w:line="240"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w:t>
      </w:r>
    </w:p>
    <w:p w14:paraId="6FB77BC0" w14:textId="77777777" w:rsidR="00CF64BB" w:rsidRPr="00695160" w:rsidRDefault="00C65455" w:rsidP="00C65455">
      <w:pPr>
        <w:tabs>
          <w:tab w:val="left" w:pos="0"/>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4. Ризики та можливі перешкоди</w:t>
      </w:r>
    </w:p>
    <w:p w14:paraId="6D137374" w14:textId="77777777" w:rsidR="00CF64BB" w:rsidRPr="00695160" w:rsidRDefault="00CF64BB" w:rsidP="00CF64BB">
      <w:pPr>
        <w:shd w:val="clear" w:color="auto" w:fill="FFFFFF"/>
        <w:spacing w:after="0" w:line="216" w:lineRule="atLeast"/>
        <w:ind w:firstLine="708"/>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bCs/>
          <w:color w:val="000000"/>
          <w:sz w:val="24"/>
          <w:szCs w:val="24"/>
          <w:bdr w:val="none" w:sz="0" w:space="0" w:color="auto" w:frame="1"/>
          <w:lang w:val="uk-UA" w:eastAsia="uk-UA"/>
        </w:rPr>
        <w:t>Найпершою складовою ризиків та можливих перешкод у виконанні завдань, визначених Програмою</w:t>
      </w:r>
      <w:r w:rsidR="00C65455" w:rsidRPr="00695160">
        <w:rPr>
          <w:rFonts w:ascii="Times New Roman" w:eastAsia="Times New Roman" w:hAnsi="Times New Roman"/>
          <w:bCs/>
          <w:color w:val="000000"/>
          <w:sz w:val="24"/>
          <w:szCs w:val="24"/>
          <w:bdr w:val="none" w:sz="0" w:space="0" w:color="auto" w:frame="1"/>
          <w:lang w:val="uk-UA" w:eastAsia="uk-UA"/>
        </w:rPr>
        <w:t>,</w:t>
      </w:r>
      <w:r w:rsidRPr="00695160">
        <w:rPr>
          <w:rFonts w:ascii="Times New Roman" w:eastAsia="Times New Roman" w:hAnsi="Times New Roman"/>
          <w:bCs/>
          <w:color w:val="000000"/>
          <w:sz w:val="24"/>
          <w:szCs w:val="24"/>
          <w:bdr w:val="none" w:sz="0" w:space="0" w:color="auto" w:frame="1"/>
          <w:lang w:val="uk-UA" w:eastAsia="uk-UA"/>
        </w:rPr>
        <w:t xml:space="preserve"> безперечно є корупційні ризики і насамперед високий рівень корупції у державно-управлінській сфері. До числа найбільш</w:t>
      </w:r>
      <w:r w:rsidR="00C65455" w:rsidRPr="00695160">
        <w:rPr>
          <w:rFonts w:ascii="Times New Roman" w:eastAsia="Times New Roman" w:hAnsi="Times New Roman"/>
          <w:bCs/>
          <w:color w:val="000000"/>
          <w:sz w:val="24"/>
          <w:szCs w:val="24"/>
          <w:bdr w:val="none" w:sz="0" w:space="0" w:color="auto" w:frame="1"/>
          <w:lang w:val="uk-UA" w:eastAsia="uk-UA"/>
        </w:rPr>
        <w:t xml:space="preserve"> поширених корупційних ризиків </w:t>
      </w:r>
      <w:r w:rsidRPr="00695160">
        <w:rPr>
          <w:rFonts w:ascii="Times New Roman" w:eastAsia="Times New Roman" w:hAnsi="Times New Roman"/>
          <w:bCs/>
          <w:color w:val="000000"/>
          <w:sz w:val="24"/>
          <w:szCs w:val="24"/>
          <w:bdr w:val="none" w:sz="0" w:space="0" w:color="auto" w:frame="1"/>
          <w:lang w:val="uk-UA" w:eastAsia="uk-UA"/>
        </w:rPr>
        <w:t xml:space="preserve"> на</w:t>
      </w:r>
      <w:r w:rsidR="00C65455" w:rsidRPr="00695160">
        <w:rPr>
          <w:rFonts w:ascii="Times New Roman" w:eastAsia="Times New Roman" w:hAnsi="Times New Roman"/>
          <w:bCs/>
          <w:color w:val="000000"/>
          <w:sz w:val="24"/>
          <w:szCs w:val="24"/>
          <w:bdr w:val="none" w:sz="0" w:space="0" w:color="auto" w:frame="1"/>
          <w:lang w:val="uk-UA" w:eastAsia="uk-UA"/>
        </w:rPr>
        <w:t>лежать</w:t>
      </w:r>
      <w:r w:rsidRPr="00695160">
        <w:rPr>
          <w:rFonts w:ascii="Times New Roman" w:eastAsia="Times New Roman" w:hAnsi="Times New Roman"/>
          <w:bCs/>
          <w:color w:val="000000"/>
          <w:sz w:val="24"/>
          <w:szCs w:val="24"/>
          <w:bdr w:val="none" w:sz="0" w:space="0" w:color="auto" w:frame="1"/>
          <w:lang w:val="uk-UA" w:eastAsia="uk-UA"/>
        </w:rPr>
        <w:t xml:space="preserve"> </w:t>
      </w:r>
      <w:r w:rsidRPr="00695160">
        <w:rPr>
          <w:rFonts w:ascii="Times New Roman" w:eastAsia="Times New Roman" w:hAnsi="Times New Roman"/>
          <w:b/>
          <w:bCs/>
          <w:sz w:val="24"/>
          <w:szCs w:val="24"/>
          <w:bdr w:val="none" w:sz="0" w:space="0" w:color="auto" w:frame="1"/>
          <w:lang w:val="uk-UA" w:eastAsia="uk-UA"/>
        </w:rPr>
        <w:t> </w:t>
      </w:r>
      <w:proofErr w:type="spellStart"/>
      <w:r w:rsidR="00C65455" w:rsidRPr="00695160">
        <w:rPr>
          <w:rFonts w:ascii="Times New Roman" w:eastAsia="Times New Roman" w:hAnsi="Times New Roman"/>
          <w:color w:val="000000"/>
          <w:sz w:val="24"/>
          <w:szCs w:val="24"/>
          <w:lang w:val="uk-UA" w:eastAsia="uk-UA"/>
        </w:rPr>
        <w:t>недоброчесність</w:t>
      </w:r>
      <w:proofErr w:type="spellEnd"/>
      <w:r w:rsidR="00C65455" w:rsidRPr="00695160">
        <w:rPr>
          <w:rFonts w:ascii="Times New Roman" w:eastAsia="Times New Roman" w:hAnsi="Times New Roman"/>
          <w:color w:val="000000"/>
          <w:sz w:val="24"/>
          <w:szCs w:val="24"/>
          <w:lang w:val="uk-UA" w:eastAsia="uk-UA"/>
        </w:rPr>
        <w:t xml:space="preserve"> посадових осіб</w:t>
      </w:r>
      <w:r w:rsidRPr="00695160">
        <w:rPr>
          <w:rFonts w:ascii="Times New Roman" w:eastAsia="Times New Roman" w:hAnsi="Times New Roman"/>
          <w:color w:val="000000"/>
          <w:sz w:val="24"/>
          <w:szCs w:val="24"/>
          <w:lang w:val="uk-UA" w:eastAsia="uk-UA"/>
        </w:rPr>
        <w:t>, безконтрольність з боку керівництва, виникнення конфлікту інтересів та наявність дискреційних повноважень.</w:t>
      </w:r>
    </w:p>
    <w:p w14:paraId="1E4108FA" w14:textId="77777777" w:rsidR="00CF64BB" w:rsidRPr="00695160" w:rsidRDefault="00CF64BB" w:rsidP="00CF64BB">
      <w:pPr>
        <w:spacing w:after="0" w:line="240" w:lineRule="auto"/>
        <w:ind w:firstLine="708"/>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До другої складової ризиків та перешкод належать економічні. </w:t>
      </w:r>
    </w:p>
    <w:p w14:paraId="40021E96"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Виходячи </w:t>
      </w:r>
      <w:r w:rsidR="00C65455" w:rsidRPr="00695160">
        <w:rPr>
          <w:rFonts w:ascii="Times New Roman" w:eastAsia="Times New Roman" w:hAnsi="Times New Roman"/>
          <w:color w:val="000000"/>
          <w:sz w:val="24"/>
          <w:szCs w:val="24"/>
          <w:lang w:val="uk-UA" w:eastAsia="uk-UA"/>
        </w:rPr>
        <w:t>і</w:t>
      </w:r>
      <w:r w:rsidRPr="00695160">
        <w:rPr>
          <w:rFonts w:ascii="Times New Roman" w:eastAsia="Times New Roman" w:hAnsi="Times New Roman"/>
          <w:color w:val="000000"/>
          <w:sz w:val="24"/>
          <w:szCs w:val="24"/>
          <w:lang w:val="uk-UA" w:eastAsia="uk-UA"/>
        </w:rPr>
        <w:t>з ситуації</w:t>
      </w:r>
      <w:r w:rsidR="00C65455" w:rsidRPr="00695160">
        <w:rPr>
          <w:rFonts w:ascii="Times New Roman" w:eastAsia="Times New Roman" w:hAnsi="Times New Roman"/>
          <w:color w:val="000000"/>
          <w:sz w:val="24"/>
          <w:szCs w:val="24"/>
          <w:lang w:val="uk-UA" w:eastAsia="uk-UA"/>
        </w:rPr>
        <w:t>,</w:t>
      </w:r>
      <w:r w:rsidRPr="00695160">
        <w:rPr>
          <w:rFonts w:ascii="Times New Roman" w:eastAsia="Times New Roman" w:hAnsi="Times New Roman"/>
          <w:color w:val="000000"/>
          <w:sz w:val="24"/>
          <w:szCs w:val="24"/>
          <w:lang w:val="uk-UA" w:eastAsia="uk-UA"/>
        </w:rPr>
        <w:t xml:space="preserve"> </w:t>
      </w:r>
      <w:r w:rsidR="00C65455" w:rsidRPr="00695160">
        <w:rPr>
          <w:rFonts w:ascii="Times New Roman" w:eastAsia="Times New Roman" w:hAnsi="Times New Roman"/>
          <w:color w:val="000000"/>
          <w:sz w:val="24"/>
          <w:szCs w:val="24"/>
          <w:lang w:val="uk-UA" w:eastAsia="uk-UA"/>
        </w:rPr>
        <w:t xml:space="preserve">а також з тенденцій української економіки, </w:t>
      </w:r>
      <w:r w:rsidRPr="00695160">
        <w:rPr>
          <w:rFonts w:ascii="Times New Roman" w:eastAsia="Times New Roman" w:hAnsi="Times New Roman"/>
          <w:color w:val="000000"/>
          <w:sz w:val="24"/>
          <w:szCs w:val="24"/>
          <w:lang w:val="uk-UA" w:eastAsia="uk-UA"/>
        </w:rPr>
        <w:t>які спостерігаються в процесі її реформування, можна виділити основні внутрішні та зовнішні загрози економічній безпеці України.</w:t>
      </w:r>
    </w:p>
    <w:p w14:paraId="2C5C2A13"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Внутрішні загрози:</w:t>
      </w:r>
    </w:p>
    <w:p w14:paraId="66C6DC9D"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відсутність на державному рівні розробленої концепції та системи економічної безпеки;</w:t>
      </w:r>
    </w:p>
    <w:p w14:paraId="760A5856"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низький рівень науково-технічного потенціалу, втрата лідерства на важливих напрямках науково-технічного розвитку;</w:t>
      </w:r>
    </w:p>
    <w:p w14:paraId="05EBCB44" w14:textId="77777777" w:rsidR="00CF64BB" w:rsidRPr="00695160" w:rsidRDefault="00CF64BB" w:rsidP="00C65455">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високий рівень зношеності матеріально-технічної бази багатьох економічних галузей, перед</w:t>
      </w:r>
      <w:r w:rsidR="00C65455" w:rsidRPr="00695160">
        <w:rPr>
          <w:rFonts w:ascii="Times New Roman" w:eastAsia="Times New Roman" w:hAnsi="Times New Roman"/>
          <w:color w:val="000000"/>
          <w:sz w:val="24"/>
          <w:szCs w:val="24"/>
          <w:lang w:val="uk-UA" w:eastAsia="uk-UA"/>
        </w:rPr>
        <w:t>усім матеріального виробництва;</w:t>
      </w:r>
    </w:p>
    <w:p w14:paraId="41E19218" w14:textId="77777777" w:rsidR="00CF64BB" w:rsidRPr="00695160" w:rsidRDefault="00CF64BB" w:rsidP="00C65455">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надто різка диференціація у доходах та споживанні насел</w:t>
      </w:r>
      <w:r w:rsidR="00C65455" w:rsidRPr="00695160">
        <w:rPr>
          <w:rFonts w:ascii="Times New Roman" w:eastAsia="Times New Roman" w:hAnsi="Times New Roman"/>
          <w:color w:val="000000"/>
          <w:sz w:val="24"/>
          <w:szCs w:val="24"/>
          <w:lang w:val="uk-UA" w:eastAsia="uk-UA"/>
        </w:rPr>
        <w:t>ення, зростання рівня бідності;</w:t>
      </w:r>
    </w:p>
    <w:p w14:paraId="05AE8ADF"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криміналізація економіки, зростання її «тіньового» сектора, поширеність організованої злочинності на ключові галузі економіки України;</w:t>
      </w:r>
    </w:p>
    <w:p w14:paraId="141252EC"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низький рівень заробітної плати, відсутність мотивації до праці тощо.</w:t>
      </w:r>
    </w:p>
    <w:p w14:paraId="1E03ED45"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Зовнішні загрози:</w:t>
      </w:r>
    </w:p>
    <w:p w14:paraId="17B23920" w14:textId="7EE0C8B3"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 </w:t>
      </w:r>
      <w:r w:rsidR="00C65455" w:rsidRPr="00695160">
        <w:rPr>
          <w:rFonts w:ascii="Times New Roman" w:eastAsia="Times New Roman" w:hAnsi="Times New Roman"/>
          <w:color w:val="000000"/>
          <w:sz w:val="24"/>
          <w:szCs w:val="24"/>
          <w:lang w:val="uk-UA" w:eastAsia="uk-UA"/>
        </w:rPr>
        <w:t xml:space="preserve">військова агресія російської </w:t>
      </w:r>
      <w:r w:rsidR="00762EE0" w:rsidRPr="00695160">
        <w:rPr>
          <w:rFonts w:ascii="Times New Roman" w:eastAsia="Times New Roman" w:hAnsi="Times New Roman"/>
          <w:color w:val="000000"/>
          <w:sz w:val="24"/>
          <w:szCs w:val="24"/>
          <w:lang w:val="uk-UA" w:eastAsia="uk-UA"/>
        </w:rPr>
        <w:t>федерації</w:t>
      </w:r>
      <w:r w:rsidR="00C65455" w:rsidRPr="00695160">
        <w:rPr>
          <w:rFonts w:ascii="Times New Roman" w:eastAsia="Times New Roman" w:hAnsi="Times New Roman"/>
          <w:color w:val="000000"/>
          <w:sz w:val="24"/>
          <w:szCs w:val="24"/>
          <w:lang w:val="uk-UA" w:eastAsia="uk-UA"/>
        </w:rPr>
        <w:t>;</w:t>
      </w:r>
    </w:p>
    <w:p w14:paraId="2B4637EC"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значна частка сировинного експорту у зовнішньоекономічній діяльності та втрата традиційних ринків збуту;</w:t>
      </w:r>
    </w:p>
    <w:p w14:paraId="3FDC3486"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залежність забезпечення України від імпорту продовольчих товарів, товарів повсякденного попиту, технологічної продукції стратегічного значення;</w:t>
      </w:r>
    </w:p>
    <w:p w14:paraId="7DD7BFB5"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скуповування іноземними фірмами підприємств України з метою усунення їх як з зовнішніх, так і внутрішніх ринків збуту;</w:t>
      </w:r>
    </w:p>
    <w:p w14:paraId="58E28A73"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негативний вплив на національну економіку світових фондових, фінансових та валютних ринків;</w:t>
      </w:r>
    </w:p>
    <w:p w14:paraId="05E635D2" w14:textId="77777777" w:rsidR="00CF64BB" w:rsidRPr="00695160" w:rsidRDefault="00CF64BB" w:rsidP="00CF64BB">
      <w:pPr>
        <w:spacing w:after="0" w:line="240" w:lineRule="auto"/>
        <w:ind w:firstLine="36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високий рівень зовнішнього боргу тощо.</w:t>
      </w:r>
    </w:p>
    <w:p w14:paraId="6BAB7D2C" w14:textId="77777777"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До третьої складової ризиків відносяться соціальні, які мають об’єктивний характер і наступають незалежно від волі людини. Це насамперед безробіття та малозабезпеченість.</w:t>
      </w:r>
    </w:p>
    <w:p w14:paraId="2CEDF08E" w14:textId="295163B0" w:rsidR="00CF64BB" w:rsidRPr="00695160" w:rsidRDefault="00CF64BB" w:rsidP="00CF64BB">
      <w:pPr>
        <w:spacing w:after="0" w:line="240" w:lineRule="auto"/>
        <w:ind w:firstLine="720"/>
        <w:jc w:val="both"/>
        <w:rPr>
          <w:rFonts w:ascii="Times New Roman" w:eastAsia="Times New Roman" w:hAnsi="Times New Roman"/>
          <w:color w:val="000000"/>
          <w:sz w:val="24"/>
          <w:szCs w:val="24"/>
          <w:lang w:val="uk-UA" w:eastAsia="uk-UA"/>
        </w:rPr>
      </w:pPr>
      <w:r w:rsidRPr="00695160">
        <w:rPr>
          <w:rFonts w:ascii="Times New Roman" w:eastAsia="Times New Roman" w:hAnsi="Times New Roman"/>
          <w:color w:val="000000"/>
          <w:sz w:val="24"/>
          <w:szCs w:val="24"/>
          <w:lang w:val="uk-UA" w:eastAsia="uk-UA"/>
        </w:rPr>
        <w:t xml:space="preserve">За умов, що наразі склалися в Україні та світі, зростає роль стратегії національної </w:t>
      </w:r>
      <w:r w:rsidR="00C65455" w:rsidRPr="00695160">
        <w:rPr>
          <w:rFonts w:ascii="Times New Roman" w:eastAsia="Times New Roman" w:hAnsi="Times New Roman"/>
          <w:color w:val="000000"/>
          <w:sz w:val="24"/>
          <w:szCs w:val="24"/>
          <w:lang w:val="uk-UA" w:eastAsia="uk-UA"/>
        </w:rPr>
        <w:t xml:space="preserve">безпеки, яка має полягати </w:t>
      </w:r>
      <w:r w:rsidRPr="00695160">
        <w:rPr>
          <w:rFonts w:ascii="Times New Roman" w:eastAsia="Times New Roman" w:hAnsi="Times New Roman"/>
          <w:color w:val="000000"/>
          <w:sz w:val="24"/>
          <w:szCs w:val="24"/>
          <w:lang w:val="uk-UA" w:eastAsia="uk-UA"/>
        </w:rPr>
        <w:t xml:space="preserve"> у захисті держави та</w:t>
      </w:r>
      <w:r w:rsidR="00C65455" w:rsidRPr="00695160">
        <w:rPr>
          <w:rFonts w:ascii="Times New Roman" w:eastAsia="Times New Roman" w:hAnsi="Times New Roman"/>
          <w:color w:val="000000"/>
          <w:sz w:val="24"/>
          <w:szCs w:val="24"/>
          <w:lang w:val="uk-UA" w:eastAsia="uk-UA"/>
        </w:rPr>
        <w:t xml:space="preserve"> її політичних інститутів, </w:t>
      </w:r>
      <w:r w:rsidRPr="00695160">
        <w:rPr>
          <w:rFonts w:ascii="Times New Roman" w:eastAsia="Times New Roman" w:hAnsi="Times New Roman"/>
          <w:color w:val="000000"/>
          <w:sz w:val="24"/>
          <w:szCs w:val="24"/>
          <w:lang w:val="uk-UA" w:eastAsia="uk-UA"/>
        </w:rPr>
        <w:t>людини і суспільства</w:t>
      </w:r>
      <w:r w:rsidR="00C65455" w:rsidRPr="00695160">
        <w:rPr>
          <w:rFonts w:ascii="Times New Roman" w:eastAsia="Times New Roman" w:hAnsi="Times New Roman"/>
          <w:color w:val="000000"/>
          <w:sz w:val="24"/>
          <w:szCs w:val="24"/>
          <w:lang w:val="uk-UA" w:eastAsia="uk-UA"/>
        </w:rPr>
        <w:t xml:space="preserve"> в цілому</w:t>
      </w:r>
      <w:r w:rsidRPr="00695160">
        <w:rPr>
          <w:rFonts w:ascii="Times New Roman" w:eastAsia="Times New Roman" w:hAnsi="Times New Roman"/>
          <w:color w:val="000000"/>
          <w:sz w:val="24"/>
          <w:szCs w:val="24"/>
          <w:lang w:val="uk-UA" w:eastAsia="uk-UA"/>
        </w:rPr>
        <w:t xml:space="preserve">. </w:t>
      </w:r>
    </w:p>
    <w:p w14:paraId="326A1BCC" w14:textId="77777777" w:rsidR="008C584C" w:rsidRPr="00695160" w:rsidRDefault="008C584C" w:rsidP="00CF64BB">
      <w:pPr>
        <w:spacing w:after="0" w:line="240" w:lineRule="auto"/>
        <w:ind w:firstLine="720"/>
        <w:jc w:val="both"/>
        <w:rPr>
          <w:rFonts w:ascii="Times New Roman" w:eastAsia="Times New Roman" w:hAnsi="Times New Roman"/>
          <w:color w:val="000000"/>
          <w:sz w:val="24"/>
          <w:szCs w:val="24"/>
          <w:lang w:val="uk-UA" w:eastAsia="uk-UA"/>
        </w:rPr>
      </w:pPr>
    </w:p>
    <w:p w14:paraId="3F323CE5" w14:textId="77777777" w:rsidR="00CF64BB" w:rsidRPr="00695160" w:rsidRDefault="00CF64BB" w:rsidP="00CF64BB">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b/>
          <w:sz w:val="24"/>
          <w:szCs w:val="24"/>
          <w:lang w:val="uk-UA" w:eastAsia="ru-RU"/>
        </w:rPr>
        <w:t>5. Контроль по виконанню заходів Програми</w:t>
      </w:r>
      <w:r w:rsidRPr="00695160">
        <w:rPr>
          <w:rFonts w:ascii="Times New Roman" w:eastAsia="Times New Roman" w:hAnsi="Times New Roman"/>
          <w:sz w:val="24"/>
          <w:szCs w:val="24"/>
          <w:lang w:val="uk-UA" w:eastAsia="ru-RU"/>
        </w:rPr>
        <w:t xml:space="preserve">   </w:t>
      </w:r>
    </w:p>
    <w:p w14:paraId="0556F7B5" w14:textId="77777777" w:rsidR="00CF64BB" w:rsidRPr="00695160" w:rsidRDefault="00CF64BB" w:rsidP="00CF64BB">
      <w:pPr>
        <w:tabs>
          <w:tab w:val="left" w:pos="0"/>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p>
    <w:p w14:paraId="74699E69" w14:textId="77777777" w:rsidR="00CF64BB" w:rsidRPr="00695160" w:rsidRDefault="00CF64BB" w:rsidP="00CF64BB">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ab/>
        <w:t xml:space="preserve"> Контроль за ходом виконання заходів Програми здійснюють </w:t>
      </w:r>
      <w:r w:rsidR="00F734EA" w:rsidRPr="00695160">
        <w:rPr>
          <w:rFonts w:ascii="Times New Roman" w:hAnsi="Times New Roman"/>
          <w:sz w:val="24"/>
          <w:szCs w:val="24"/>
          <w:lang w:val="uk-UA"/>
        </w:rPr>
        <w:t>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та з питань фінансів, бюджету та соціально-</w:t>
      </w:r>
      <w:r w:rsidR="00F734EA" w:rsidRPr="00695160">
        <w:rPr>
          <w:rFonts w:ascii="Times New Roman" w:hAnsi="Times New Roman"/>
          <w:sz w:val="24"/>
          <w:szCs w:val="24"/>
          <w:lang w:val="uk-UA"/>
        </w:rPr>
        <w:lastRenderedPageBreak/>
        <w:t>економічного розвитку</w:t>
      </w:r>
      <w:r w:rsidRPr="00695160">
        <w:rPr>
          <w:rFonts w:ascii="Times New Roman" w:eastAsia="Times New Roman" w:hAnsi="Times New Roman"/>
          <w:sz w:val="24"/>
          <w:szCs w:val="24"/>
          <w:lang w:val="uk-UA" w:eastAsia="ru-RU"/>
        </w:rPr>
        <w:tab/>
        <w:t xml:space="preserve"> </w:t>
      </w:r>
    </w:p>
    <w:p w14:paraId="12EF232D" w14:textId="77777777" w:rsidR="00451CF4" w:rsidRPr="00695160" w:rsidRDefault="00754DE0" w:rsidP="00CF64BB">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b/>
          <w:i/>
          <w:sz w:val="24"/>
          <w:szCs w:val="24"/>
          <w:lang w:val="uk-UA" w:eastAsia="ru-RU"/>
        </w:rPr>
      </w:pPr>
      <w:r w:rsidRPr="00695160">
        <w:rPr>
          <w:rFonts w:ascii="Times New Roman" w:eastAsia="Times New Roman" w:hAnsi="Times New Roman"/>
          <w:i/>
          <w:sz w:val="24"/>
          <w:szCs w:val="24"/>
          <w:lang w:val="uk-UA" w:eastAsia="ru-RU"/>
        </w:rPr>
        <w:tab/>
      </w:r>
      <w:r w:rsidR="00D235E0" w:rsidRPr="00695160">
        <w:rPr>
          <w:rFonts w:ascii="Times New Roman" w:eastAsia="Times New Roman" w:hAnsi="Times New Roman"/>
          <w:b/>
          <w:i/>
          <w:sz w:val="24"/>
          <w:szCs w:val="24"/>
          <w:lang w:val="uk-UA" w:eastAsia="ru-RU"/>
        </w:rPr>
        <w:t xml:space="preserve">*Примітка Суб’єкти, що надають пропозиції до </w:t>
      </w:r>
      <w:proofErr w:type="spellStart"/>
      <w:r w:rsidR="00D235E0" w:rsidRPr="00695160">
        <w:rPr>
          <w:rFonts w:ascii="Times New Roman" w:eastAsia="Times New Roman" w:hAnsi="Times New Roman"/>
          <w:b/>
          <w:i/>
          <w:sz w:val="24"/>
          <w:szCs w:val="24"/>
          <w:lang w:val="uk-UA" w:eastAsia="ru-RU"/>
        </w:rPr>
        <w:t>проєкту</w:t>
      </w:r>
      <w:proofErr w:type="spellEnd"/>
      <w:r w:rsidR="00D235E0" w:rsidRPr="00695160">
        <w:rPr>
          <w:rFonts w:ascii="Times New Roman" w:eastAsia="Times New Roman" w:hAnsi="Times New Roman"/>
          <w:b/>
          <w:i/>
          <w:sz w:val="24"/>
          <w:szCs w:val="24"/>
          <w:lang w:val="uk-UA" w:eastAsia="ru-RU"/>
        </w:rPr>
        <w:t xml:space="preserve"> Програми (виконавці), а також  суб’єкти, які звертаються з питань фінансування </w:t>
      </w:r>
      <w:proofErr w:type="spellStart"/>
      <w:r w:rsidR="00D235E0" w:rsidRPr="00695160">
        <w:rPr>
          <w:rFonts w:ascii="Times New Roman" w:eastAsia="Times New Roman" w:hAnsi="Times New Roman"/>
          <w:b/>
          <w:i/>
          <w:sz w:val="24"/>
          <w:szCs w:val="24"/>
          <w:lang w:val="uk-UA" w:eastAsia="ru-RU"/>
        </w:rPr>
        <w:t>правоохоронно</w:t>
      </w:r>
      <w:proofErr w:type="spellEnd"/>
      <w:r w:rsidR="00D235E0" w:rsidRPr="00695160">
        <w:rPr>
          <w:rFonts w:ascii="Times New Roman" w:eastAsia="Times New Roman" w:hAnsi="Times New Roman"/>
          <w:b/>
          <w:i/>
          <w:sz w:val="24"/>
          <w:szCs w:val="24"/>
          <w:lang w:val="uk-UA" w:eastAsia="ru-RU"/>
        </w:rPr>
        <w:t>-оборонної діяльності,</w:t>
      </w:r>
      <w:r w:rsidRPr="00695160">
        <w:rPr>
          <w:rFonts w:ascii="Times New Roman" w:eastAsia="Times New Roman" w:hAnsi="Times New Roman"/>
          <w:b/>
          <w:i/>
          <w:sz w:val="24"/>
          <w:szCs w:val="24"/>
          <w:lang w:val="uk-UA" w:eastAsia="ru-RU"/>
        </w:rPr>
        <w:t xml:space="preserve"> можуть вносити пропозиції стосовно змін до пріоритетів, напрямків діяльності та заходів Програми, зокрема щодо виключення або включення до нього нових розділів, пунктів тощо. </w:t>
      </w:r>
    </w:p>
    <w:p w14:paraId="7B2520BA" w14:textId="77777777" w:rsidR="00D235E0" w:rsidRPr="00695160" w:rsidRDefault="00451CF4" w:rsidP="00CF64BB">
      <w:pPr>
        <w:tabs>
          <w:tab w:val="left" w:pos="0"/>
          <w:tab w:val="left" w:pos="567"/>
          <w:tab w:val="left" w:pos="10992"/>
          <w:tab w:val="left" w:pos="11908"/>
          <w:tab w:val="left" w:pos="12824"/>
          <w:tab w:val="left" w:pos="13740"/>
          <w:tab w:val="left" w:pos="14656"/>
        </w:tabs>
        <w:spacing w:after="0" w:line="264" w:lineRule="auto"/>
        <w:jc w:val="both"/>
        <w:rPr>
          <w:rFonts w:ascii="Times New Roman" w:eastAsia="Times New Roman" w:hAnsi="Times New Roman"/>
          <w:b/>
          <w:i/>
          <w:color w:val="000000"/>
          <w:sz w:val="24"/>
          <w:szCs w:val="24"/>
          <w:shd w:val="clear" w:color="auto" w:fill="FFFFFF"/>
          <w:lang w:val="uk-UA" w:eastAsia="ru-RU"/>
        </w:rPr>
      </w:pPr>
      <w:r w:rsidRPr="00695160">
        <w:rPr>
          <w:rFonts w:ascii="Times New Roman" w:eastAsia="Times New Roman" w:hAnsi="Times New Roman"/>
          <w:b/>
          <w:i/>
          <w:sz w:val="24"/>
          <w:szCs w:val="24"/>
          <w:lang w:val="uk-UA" w:eastAsia="ru-RU"/>
        </w:rPr>
        <w:tab/>
      </w:r>
      <w:r w:rsidR="000673B8" w:rsidRPr="00695160">
        <w:rPr>
          <w:rFonts w:ascii="Times New Roman" w:eastAsia="Times New Roman" w:hAnsi="Times New Roman"/>
          <w:b/>
          <w:i/>
          <w:sz w:val="24"/>
          <w:szCs w:val="24"/>
          <w:lang w:val="uk-UA" w:eastAsia="ru-RU"/>
        </w:rPr>
        <w:t xml:space="preserve">За результатами узагальнення та </w:t>
      </w:r>
      <w:r w:rsidR="005836B1" w:rsidRPr="00695160">
        <w:rPr>
          <w:rFonts w:ascii="Times New Roman" w:eastAsia="Times New Roman" w:hAnsi="Times New Roman"/>
          <w:b/>
          <w:i/>
          <w:sz w:val="24"/>
          <w:szCs w:val="24"/>
          <w:lang w:val="uk-UA" w:eastAsia="ru-RU"/>
        </w:rPr>
        <w:t>проведення аналізу таких пропозицій, розробником можуть бути внесені відповідні зміни до Програми.</w:t>
      </w:r>
    </w:p>
    <w:p w14:paraId="5A65864A" w14:textId="7D1283C6" w:rsidR="00CF64BB" w:rsidRPr="00695160" w:rsidRDefault="00CF64BB"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A562E74" w14:textId="6740E4CA"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F96129E" w14:textId="7B550D30"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8E7E9D2" w14:textId="4401C8AC"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37C4ED8" w14:textId="22E97E93"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2A99987" w14:textId="6F73BEDC" w:rsidR="00695160" w:rsidRP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66DF0A3" w14:textId="6E7B083B" w:rsidR="00695160" w:rsidRDefault="00695160"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0F7A544" w14:textId="378BCF7C"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9A3A137" w14:textId="656C7FC3"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E6E524E" w14:textId="3958347B"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7E22ABA" w14:textId="0A8DE575"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0A882B7" w14:textId="1A886457"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D7E0CBB" w14:textId="77777777"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4DF2863"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99146ED"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5F59761"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B511EF4"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D5FA57E"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63F5336"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373672F"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616BF1E"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C2ABC5F"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3BAB477"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739A236"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9BAFB3B"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BADAE03"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D2F6C82"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0F1670A"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2760CBB"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19DC424"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DF11190"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FB02255"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490613E" w14:textId="41EF5AC5"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67A09D7" w14:textId="1F7803AB" w:rsidR="00170AFC"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A31826C" w14:textId="38655821" w:rsidR="00884ABC" w:rsidRDefault="00884AB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2F2BD3C" w14:textId="55527911" w:rsidR="00884ABC" w:rsidRDefault="00884AB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57FB6BF3" w14:textId="77777777" w:rsidR="00884ABC" w:rsidRDefault="00884AB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D563893" w14:textId="77777777" w:rsidR="00170AFC" w:rsidRPr="00695160" w:rsidRDefault="00170AF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3DDB581" w14:textId="2BB9382D" w:rsidR="00CF64BB" w:rsidRPr="00695160" w:rsidRDefault="00CF64BB"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31B091F" w14:textId="0FC52E28" w:rsidR="00695160" w:rsidRPr="00695160" w:rsidRDefault="00695160" w:rsidP="00170AFC">
      <w:pPr>
        <w:tabs>
          <w:tab w:val="left" w:pos="915"/>
        </w:tabs>
        <w:spacing w:line="264" w:lineRule="auto"/>
        <w:jc w:val="right"/>
        <w:rPr>
          <w:rFonts w:ascii="Times New Roman" w:hAnsi="Times New Roman"/>
          <w:b/>
          <w:bCs/>
          <w:sz w:val="24"/>
          <w:szCs w:val="24"/>
          <w:u w:val="single"/>
        </w:rPr>
      </w:pPr>
      <w:r w:rsidRPr="00695160">
        <w:rPr>
          <w:rFonts w:ascii="Times New Roman" w:hAnsi="Times New Roman"/>
          <w:b/>
          <w:bCs/>
          <w:sz w:val="24"/>
          <w:szCs w:val="24"/>
          <w:lang w:val="uk-UA"/>
        </w:rPr>
        <w:lastRenderedPageBreak/>
        <w:t>ДОДАТОК 1</w:t>
      </w:r>
    </w:p>
    <w:p w14:paraId="0F39A0F6" w14:textId="77777777" w:rsidR="00695160" w:rsidRPr="00695160" w:rsidRDefault="00695160" w:rsidP="00695160">
      <w:pPr>
        <w:pStyle w:val="a5"/>
        <w:tabs>
          <w:tab w:val="left" w:pos="3544"/>
          <w:tab w:val="left" w:pos="3686"/>
          <w:tab w:val="left" w:pos="3828"/>
          <w:tab w:val="left" w:pos="8505"/>
        </w:tabs>
        <w:ind w:right="-1"/>
        <w:jc w:val="center"/>
        <w:rPr>
          <w:b/>
          <w:sz w:val="24"/>
          <w:szCs w:val="24"/>
          <w:lang w:val="uk-UA"/>
        </w:rPr>
      </w:pPr>
    </w:p>
    <w:p w14:paraId="30E0C7C6" w14:textId="77777777" w:rsidR="00695160" w:rsidRPr="00695160" w:rsidRDefault="00695160" w:rsidP="00695160">
      <w:pPr>
        <w:pStyle w:val="12"/>
        <w:shd w:val="clear" w:color="auto" w:fill="auto"/>
        <w:spacing w:after="300"/>
        <w:ind w:left="360" w:firstLine="0"/>
        <w:jc w:val="center"/>
        <w:rPr>
          <w:rFonts w:ascii="Times New Roman" w:hAnsi="Times New Roman" w:cs="Times New Roman"/>
          <w:b/>
          <w:bCs/>
          <w:color w:val="auto"/>
          <w:sz w:val="24"/>
          <w:szCs w:val="24"/>
          <w:lang w:val="ru-RU"/>
        </w:rPr>
      </w:pPr>
      <w:r w:rsidRPr="00A47EF5">
        <w:rPr>
          <w:rFonts w:ascii="Times New Roman" w:hAnsi="Times New Roman" w:cs="Times New Roman"/>
          <w:b/>
          <w:bCs/>
          <w:color w:val="auto"/>
          <w:sz w:val="24"/>
          <w:szCs w:val="24"/>
          <w:lang w:val="ru-RU"/>
        </w:rPr>
        <w:t>ПАСПОРТ</w:t>
      </w:r>
    </w:p>
    <w:p w14:paraId="3A5CB891" w14:textId="77777777" w:rsidR="00695160" w:rsidRPr="00695160" w:rsidRDefault="00695160" w:rsidP="00695160">
      <w:pPr>
        <w:ind w:left="360"/>
        <w:rPr>
          <w:rFonts w:ascii="Times New Roman" w:hAnsi="Times New Roman"/>
          <w:sz w:val="24"/>
          <w:szCs w:val="24"/>
          <w:lang w:val="uk-UA"/>
        </w:rPr>
      </w:pPr>
      <w:r w:rsidRPr="00695160">
        <w:rPr>
          <w:rFonts w:ascii="Times New Roman" w:hAnsi="Times New Roman"/>
          <w:sz w:val="24"/>
          <w:szCs w:val="24"/>
          <w:lang w:val="uk-UA"/>
        </w:rPr>
        <w:t xml:space="preserve"> Комплексної оборонно-правоохоронної програми Козятинської міської територіальної громади  на 2026-2030 роки </w:t>
      </w:r>
    </w:p>
    <w:p w14:paraId="12217103" w14:textId="77777777" w:rsidR="00695160" w:rsidRPr="00695160" w:rsidRDefault="00695160" w:rsidP="00695160">
      <w:pPr>
        <w:pStyle w:val="a5"/>
        <w:tabs>
          <w:tab w:val="right" w:pos="9639"/>
        </w:tabs>
        <w:ind w:left="36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30"/>
        <w:gridCol w:w="5030"/>
      </w:tblGrid>
      <w:tr w:rsidR="00695160" w:rsidRPr="00695160" w14:paraId="20797C9B" w14:textId="77777777" w:rsidTr="00695160">
        <w:trPr>
          <w:trHeight w:val="691"/>
        </w:trPr>
        <w:tc>
          <w:tcPr>
            <w:tcW w:w="566" w:type="dxa"/>
            <w:tcBorders>
              <w:top w:val="single" w:sz="4" w:space="0" w:color="auto"/>
              <w:left w:val="single" w:sz="4" w:space="0" w:color="auto"/>
              <w:bottom w:val="single" w:sz="4" w:space="0" w:color="auto"/>
              <w:right w:val="single" w:sz="4" w:space="0" w:color="auto"/>
            </w:tcBorders>
            <w:vAlign w:val="center"/>
            <w:hideMark/>
          </w:tcPr>
          <w:p w14:paraId="27F94DDE" w14:textId="77777777" w:rsidR="00695160" w:rsidRPr="00695160" w:rsidRDefault="00695160">
            <w:pPr>
              <w:spacing w:before="120" w:after="120" w:line="360" w:lineRule="auto"/>
              <w:rPr>
                <w:rFonts w:ascii="Times New Roman" w:hAnsi="Times New Roman"/>
                <w:sz w:val="24"/>
                <w:szCs w:val="24"/>
                <w:lang w:val="uk-UA"/>
              </w:rPr>
            </w:pPr>
            <w:r w:rsidRPr="00695160">
              <w:rPr>
                <w:rFonts w:ascii="Times New Roman" w:hAnsi="Times New Roman"/>
                <w:sz w:val="24"/>
                <w:szCs w:val="24"/>
                <w:lang w:val="uk-UA"/>
              </w:rPr>
              <w:t>1</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22D05F5" w14:textId="77777777" w:rsidR="00695160" w:rsidRPr="00695160" w:rsidRDefault="00695160">
            <w:pPr>
              <w:spacing w:before="120" w:after="120"/>
              <w:rPr>
                <w:rFonts w:ascii="Times New Roman" w:hAnsi="Times New Roman"/>
                <w:sz w:val="24"/>
                <w:szCs w:val="24"/>
                <w:lang w:val="uk-UA"/>
              </w:rPr>
            </w:pPr>
            <w:r w:rsidRPr="00695160">
              <w:rPr>
                <w:rFonts w:ascii="Times New Roman" w:hAnsi="Times New Roman"/>
                <w:sz w:val="24"/>
                <w:szCs w:val="24"/>
                <w:lang w:val="uk-UA"/>
              </w:rPr>
              <w:t>Ініціатор розроблення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344A4658" w14:textId="77777777" w:rsidR="00695160" w:rsidRPr="00695160" w:rsidRDefault="00695160">
            <w:pPr>
              <w:spacing w:before="120" w:after="120"/>
              <w:rPr>
                <w:rFonts w:ascii="Times New Roman" w:hAnsi="Times New Roman"/>
                <w:sz w:val="24"/>
                <w:szCs w:val="24"/>
                <w:lang w:val="uk-UA"/>
              </w:rPr>
            </w:pPr>
            <w:r w:rsidRPr="00695160">
              <w:rPr>
                <w:rFonts w:ascii="Times New Roman" w:hAnsi="Times New Roman"/>
                <w:sz w:val="24"/>
                <w:szCs w:val="24"/>
                <w:lang w:val="uk-UA"/>
              </w:rPr>
              <w:t>Міська рада; Виконавчий комітет Козятинської міської ради</w:t>
            </w:r>
          </w:p>
        </w:tc>
      </w:tr>
      <w:tr w:rsidR="00695160" w:rsidRPr="00884ABC" w14:paraId="744C1F2E" w14:textId="77777777" w:rsidTr="00695160">
        <w:trPr>
          <w:trHeight w:val="485"/>
        </w:trPr>
        <w:tc>
          <w:tcPr>
            <w:tcW w:w="566" w:type="dxa"/>
            <w:tcBorders>
              <w:top w:val="single" w:sz="4" w:space="0" w:color="auto"/>
              <w:left w:val="single" w:sz="4" w:space="0" w:color="auto"/>
              <w:bottom w:val="single" w:sz="4" w:space="0" w:color="auto"/>
              <w:right w:val="single" w:sz="4" w:space="0" w:color="auto"/>
            </w:tcBorders>
            <w:vAlign w:val="center"/>
            <w:hideMark/>
          </w:tcPr>
          <w:p w14:paraId="6FAE0997"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2</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2B2EA6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Розробник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24D757B2" w14:textId="77777777" w:rsidR="00695160" w:rsidRPr="00695160" w:rsidRDefault="00695160">
            <w:pPr>
              <w:spacing w:before="120" w:after="120"/>
              <w:rPr>
                <w:rFonts w:ascii="Times New Roman" w:hAnsi="Times New Roman"/>
                <w:sz w:val="24"/>
                <w:szCs w:val="24"/>
                <w:lang w:val="uk-UA"/>
              </w:rPr>
            </w:pPr>
            <w:r w:rsidRPr="00561208">
              <w:rPr>
                <w:rFonts w:ascii="Times New Roman" w:hAnsi="Times New Roman"/>
                <w:sz w:val="24"/>
                <w:szCs w:val="24"/>
                <w:lang w:val="uk-UA"/>
              </w:rPr>
              <w:t>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w:t>
            </w:r>
          </w:p>
        </w:tc>
      </w:tr>
      <w:tr w:rsidR="00695160" w:rsidRPr="00884ABC" w14:paraId="402D7D9B" w14:textId="77777777" w:rsidTr="00695160">
        <w:trPr>
          <w:trHeight w:val="521"/>
        </w:trPr>
        <w:tc>
          <w:tcPr>
            <w:tcW w:w="566" w:type="dxa"/>
            <w:tcBorders>
              <w:top w:val="single" w:sz="4" w:space="0" w:color="auto"/>
              <w:left w:val="single" w:sz="4" w:space="0" w:color="auto"/>
              <w:bottom w:val="single" w:sz="4" w:space="0" w:color="auto"/>
              <w:right w:val="single" w:sz="4" w:space="0" w:color="auto"/>
            </w:tcBorders>
            <w:vAlign w:val="center"/>
            <w:hideMark/>
          </w:tcPr>
          <w:p w14:paraId="27551E8D"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3</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781BE00" w14:textId="77777777" w:rsidR="00695160" w:rsidRPr="00695160" w:rsidRDefault="00695160">
            <w:pPr>
              <w:rPr>
                <w:rFonts w:ascii="Times New Roman" w:hAnsi="Times New Roman"/>
                <w:sz w:val="24"/>
                <w:szCs w:val="24"/>
                <w:lang w:val="uk-UA"/>
              </w:rPr>
            </w:pPr>
            <w:proofErr w:type="spellStart"/>
            <w:r w:rsidRPr="00695160">
              <w:rPr>
                <w:rFonts w:ascii="Times New Roman" w:hAnsi="Times New Roman"/>
                <w:sz w:val="24"/>
                <w:szCs w:val="24"/>
                <w:lang w:val="uk-UA"/>
              </w:rPr>
              <w:t>Співрозробники</w:t>
            </w:r>
            <w:proofErr w:type="spellEnd"/>
            <w:r w:rsidRPr="00695160">
              <w:rPr>
                <w:rFonts w:ascii="Times New Roman" w:hAnsi="Times New Roman"/>
                <w:sz w:val="24"/>
                <w:szCs w:val="24"/>
                <w:lang w:val="uk-UA"/>
              </w:rPr>
              <w:t xml:space="preserve">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1762B103" w14:textId="77777777" w:rsidR="00695160" w:rsidRPr="00695160" w:rsidRDefault="00695160">
            <w:pPr>
              <w:jc w:val="both"/>
              <w:rPr>
                <w:rFonts w:ascii="Times New Roman" w:hAnsi="Times New Roman"/>
                <w:color w:val="0000FF"/>
                <w:sz w:val="24"/>
                <w:szCs w:val="24"/>
                <w:lang w:val="uk-UA"/>
              </w:rPr>
            </w:pPr>
            <w:r w:rsidRPr="00561208">
              <w:rPr>
                <w:rFonts w:ascii="Times New Roman" w:hAnsi="Times New Roman"/>
                <w:sz w:val="24"/>
                <w:szCs w:val="24"/>
                <w:lang w:val="uk-UA"/>
              </w:rPr>
              <w:t>Фінансове управління Козятинської міської ради; виконавчий комітет Козятинської міської ради; 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w:t>
            </w:r>
            <w:r w:rsidRPr="00561208">
              <w:rPr>
                <w:rFonts w:ascii="Times New Roman" w:hAnsi="Times New Roman"/>
                <w:color w:val="0000FF"/>
                <w:sz w:val="24"/>
                <w:szCs w:val="24"/>
                <w:lang w:val="uk-UA"/>
              </w:rPr>
              <w:t>-</w:t>
            </w:r>
          </w:p>
        </w:tc>
      </w:tr>
      <w:tr w:rsidR="00695160" w:rsidRPr="00884ABC" w14:paraId="19BFBA86" w14:textId="77777777" w:rsidTr="00695160">
        <w:trPr>
          <w:trHeight w:val="692"/>
        </w:trPr>
        <w:tc>
          <w:tcPr>
            <w:tcW w:w="566" w:type="dxa"/>
            <w:tcBorders>
              <w:top w:val="single" w:sz="4" w:space="0" w:color="auto"/>
              <w:left w:val="single" w:sz="4" w:space="0" w:color="auto"/>
              <w:bottom w:val="single" w:sz="4" w:space="0" w:color="auto"/>
              <w:right w:val="single" w:sz="4" w:space="0" w:color="auto"/>
            </w:tcBorders>
            <w:vAlign w:val="center"/>
            <w:hideMark/>
          </w:tcPr>
          <w:p w14:paraId="2C388205"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4</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EE0C413"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Відповідальний виконавець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5FCEC09A" w14:textId="77777777" w:rsidR="00695160" w:rsidRPr="00695160" w:rsidRDefault="00695160">
            <w:pPr>
              <w:spacing w:before="120" w:after="120"/>
              <w:jc w:val="both"/>
              <w:rPr>
                <w:rFonts w:ascii="Times New Roman" w:hAnsi="Times New Roman"/>
                <w:sz w:val="24"/>
                <w:szCs w:val="24"/>
                <w:lang w:val="uk-UA"/>
              </w:rPr>
            </w:pPr>
            <w:r w:rsidRPr="00160C79">
              <w:rPr>
                <w:rFonts w:ascii="Times New Roman" w:hAnsi="Times New Roman"/>
                <w:sz w:val="24"/>
                <w:szCs w:val="24"/>
                <w:lang w:val="uk-UA"/>
              </w:rPr>
              <w:t>Міська рада; виконавчий комітет   Козятинської міської ради; 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w:t>
            </w:r>
          </w:p>
        </w:tc>
      </w:tr>
      <w:tr w:rsidR="00695160" w:rsidRPr="00884ABC" w14:paraId="212EF366" w14:textId="77777777" w:rsidTr="00695160">
        <w:trPr>
          <w:trHeight w:val="692"/>
        </w:trPr>
        <w:tc>
          <w:tcPr>
            <w:tcW w:w="566" w:type="dxa"/>
            <w:tcBorders>
              <w:top w:val="single" w:sz="4" w:space="0" w:color="auto"/>
              <w:left w:val="single" w:sz="4" w:space="0" w:color="auto"/>
              <w:bottom w:val="single" w:sz="4" w:space="0" w:color="auto"/>
              <w:right w:val="single" w:sz="4" w:space="0" w:color="auto"/>
            </w:tcBorders>
            <w:vAlign w:val="center"/>
            <w:hideMark/>
          </w:tcPr>
          <w:p w14:paraId="6B6373B4"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6</w:t>
            </w:r>
          </w:p>
        </w:tc>
        <w:tc>
          <w:tcPr>
            <w:tcW w:w="4330" w:type="dxa"/>
            <w:tcBorders>
              <w:top w:val="single" w:sz="4" w:space="0" w:color="auto"/>
              <w:left w:val="single" w:sz="4" w:space="0" w:color="auto"/>
              <w:bottom w:val="single" w:sz="4" w:space="0" w:color="auto"/>
              <w:right w:val="single" w:sz="4" w:space="0" w:color="auto"/>
            </w:tcBorders>
            <w:vAlign w:val="center"/>
            <w:hideMark/>
          </w:tcPr>
          <w:p w14:paraId="615AB61A"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Учасники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008EB12" w14:textId="77777777" w:rsidR="00695160" w:rsidRPr="00695160" w:rsidRDefault="00695160">
            <w:pPr>
              <w:jc w:val="both"/>
              <w:rPr>
                <w:rFonts w:ascii="Times New Roman" w:hAnsi="Times New Roman"/>
                <w:sz w:val="24"/>
                <w:szCs w:val="24"/>
                <w:lang w:val="uk-UA"/>
              </w:rPr>
            </w:pPr>
            <w:r w:rsidRPr="00695160">
              <w:rPr>
                <w:rFonts w:ascii="Times New Roman" w:hAnsi="Times New Roman"/>
                <w:sz w:val="24"/>
                <w:szCs w:val="24"/>
                <w:lang w:val="uk-UA"/>
              </w:rPr>
              <w:t xml:space="preserve">Фінансове управління Козятинської міської ради; відділ з питань  цивільного захисту, оборонно-мобілізаційної роботи та взаємодії з правоохоронними органами виконавчого комітету Козятинської міської ради; Хмільницький 1 ТЦК та СП; ВП№2 Хмільницького району ГУНП; Управління СБ України у Вінницькій. області.; Хмільницький районний відділ №2 філії ДУ ’’Центр </w:t>
            </w:r>
            <w:proofErr w:type="spellStart"/>
            <w:r w:rsidRPr="00695160">
              <w:rPr>
                <w:rFonts w:ascii="Times New Roman" w:hAnsi="Times New Roman"/>
                <w:sz w:val="24"/>
                <w:szCs w:val="24"/>
                <w:lang w:val="uk-UA"/>
              </w:rPr>
              <w:t>пробації</w:t>
            </w:r>
            <w:proofErr w:type="spellEnd"/>
            <w:r w:rsidRPr="00695160">
              <w:rPr>
                <w:rFonts w:ascii="Times New Roman" w:hAnsi="Times New Roman"/>
                <w:sz w:val="24"/>
                <w:szCs w:val="24"/>
                <w:lang w:val="uk-UA"/>
              </w:rPr>
              <w:t xml:space="preserve">’’ у Вінницькій. області.; філії Державної установи ’’Центр </w:t>
            </w:r>
            <w:proofErr w:type="spellStart"/>
            <w:r w:rsidRPr="00695160">
              <w:rPr>
                <w:rFonts w:ascii="Times New Roman" w:hAnsi="Times New Roman"/>
                <w:sz w:val="24"/>
                <w:szCs w:val="24"/>
                <w:lang w:val="uk-UA"/>
              </w:rPr>
              <w:t>пробації</w:t>
            </w:r>
            <w:proofErr w:type="spellEnd"/>
            <w:r w:rsidRPr="00695160">
              <w:rPr>
                <w:rFonts w:ascii="Times New Roman" w:hAnsi="Times New Roman"/>
                <w:sz w:val="24"/>
                <w:szCs w:val="24"/>
                <w:lang w:val="uk-UA"/>
              </w:rPr>
              <w:t xml:space="preserve">’’ у Вінницькій. області.; Козятинський відділ </w:t>
            </w:r>
            <w:r w:rsidRPr="00695160">
              <w:rPr>
                <w:rFonts w:ascii="Times New Roman" w:hAnsi="Times New Roman"/>
                <w:sz w:val="24"/>
                <w:szCs w:val="24"/>
                <w:lang w:val="uk-UA"/>
              </w:rPr>
              <w:lastRenderedPageBreak/>
              <w:t>УДМС України у Вінницькій .області.; Військова частина А4960; А1329; А7048</w:t>
            </w:r>
          </w:p>
        </w:tc>
      </w:tr>
      <w:tr w:rsidR="00695160" w:rsidRPr="00695160" w14:paraId="18C924C8" w14:textId="77777777" w:rsidTr="00695160">
        <w:trPr>
          <w:trHeight w:val="430"/>
        </w:trPr>
        <w:tc>
          <w:tcPr>
            <w:tcW w:w="566" w:type="dxa"/>
            <w:tcBorders>
              <w:top w:val="single" w:sz="4" w:space="0" w:color="auto"/>
              <w:left w:val="single" w:sz="4" w:space="0" w:color="auto"/>
              <w:bottom w:val="single" w:sz="4" w:space="0" w:color="auto"/>
              <w:right w:val="single" w:sz="4" w:space="0" w:color="auto"/>
            </w:tcBorders>
            <w:vAlign w:val="center"/>
            <w:hideMark/>
          </w:tcPr>
          <w:p w14:paraId="213C4C39"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lastRenderedPageBreak/>
              <w:t>7</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144FB14"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Терміни реалізації програми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E60F5F8" w14:textId="77777777" w:rsidR="00695160" w:rsidRPr="00695160" w:rsidRDefault="00695160">
            <w:pPr>
              <w:jc w:val="center"/>
              <w:rPr>
                <w:rFonts w:ascii="Times New Roman" w:hAnsi="Times New Roman"/>
                <w:sz w:val="24"/>
                <w:szCs w:val="24"/>
                <w:lang w:val="uk-UA"/>
              </w:rPr>
            </w:pPr>
            <w:r w:rsidRPr="00695160">
              <w:rPr>
                <w:rFonts w:ascii="Times New Roman" w:hAnsi="Times New Roman"/>
                <w:sz w:val="24"/>
                <w:szCs w:val="24"/>
                <w:lang w:val="uk-UA"/>
              </w:rPr>
              <w:t>5  років</w:t>
            </w:r>
          </w:p>
        </w:tc>
      </w:tr>
      <w:tr w:rsidR="00695160" w:rsidRPr="00695160" w14:paraId="3BD8CA62" w14:textId="77777777" w:rsidTr="00695160">
        <w:trPr>
          <w:trHeight w:val="692"/>
        </w:trPr>
        <w:tc>
          <w:tcPr>
            <w:tcW w:w="566" w:type="dxa"/>
            <w:tcBorders>
              <w:top w:val="single" w:sz="4" w:space="0" w:color="auto"/>
              <w:left w:val="single" w:sz="4" w:space="0" w:color="auto"/>
              <w:bottom w:val="single" w:sz="4" w:space="0" w:color="auto"/>
              <w:right w:val="single" w:sz="4" w:space="0" w:color="auto"/>
            </w:tcBorders>
            <w:vAlign w:val="center"/>
            <w:hideMark/>
          </w:tcPr>
          <w:p w14:paraId="7794BF8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084AB0F"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xml:space="preserve">Загальний обсяг фінансових ресурсів, необхідних для реалізації програми, всього  </w:t>
            </w:r>
          </w:p>
        </w:tc>
        <w:tc>
          <w:tcPr>
            <w:tcW w:w="5030" w:type="dxa"/>
            <w:tcBorders>
              <w:top w:val="single" w:sz="4" w:space="0" w:color="auto"/>
              <w:left w:val="single" w:sz="4" w:space="0" w:color="auto"/>
              <w:bottom w:val="single" w:sz="4" w:space="0" w:color="auto"/>
              <w:right w:val="single" w:sz="4" w:space="0" w:color="auto"/>
            </w:tcBorders>
            <w:vAlign w:val="center"/>
            <w:hideMark/>
          </w:tcPr>
          <w:p w14:paraId="1CA33299" w14:textId="48C43C3F" w:rsidR="00695160" w:rsidRPr="00695160" w:rsidRDefault="00695160" w:rsidP="00F8307D">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 xml:space="preserve">26 </w:t>
            </w:r>
            <w:r w:rsidR="00F8307D">
              <w:rPr>
                <w:rFonts w:ascii="Times New Roman" w:hAnsi="Times New Roman"/>
                <w:sz w:val="24"/>
                <w:szCs w:val="24"/>
                <w:lang w:val="uk-UA"/>
              </w:rPr>
              <w:t>8</w:t>
            </w:r>
            <w:r w:rsidRPr="00695160">
              <w:rPr>
                <w:rFonts w:ascii="Times New Roman" w:hAnsi="Times New Roman"/>
                <w:sz w:val="24"/>
                <w:szCs w:val="24"/>
                <w:lang w:val="uk-UA"/>
              </w:rPr>
              <w:t>85,0   тис. грн.</w:t>
            </w:r>
          </w:p>
        </w:tc>
      </w:tr>
      <w:tr w:rsidR="00695160" w:rsidRPr="00695160" w14:paraId="4BBD8C9F" w14:textId="77777777" w:rsidTr="00695160">
        <w:trPr>
          <w:trHeight w:val="403"/>
        </w:trPr>
        <w:tc>
          <w:tcPr>
            <w:tcW w:w="566" w:type="dxa"/>
            <w:tcBorders>
              <w:top w:val="single" w:sz="4" w:space="0" w:color="auto"/>
              <w:left w:val="single" w:sz="4" w:space="0" w:color="auto"/>
              <w:bottom w:val="single" w:sz="4" w:space="0" w:color="auto"/>
              <w:right w:val="single" w:sz="4" w:space="0" w:color="auto"/>
            </w:tcBorders>
            <w:vAlign w:val="center"/>
            <w:hideMark/>
          </w:tcPr>
          <w:p w14:paraId="06D8F14A"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8.1</w:t>
            </w:r>
          </w:p>
        </w:tc>
        <w:tc>
          <w:tcPr>
            <w:tcW w:w="4330" w:type="dxa"/>
            <w:tcBorders>
              <w:top w:val="single" w:sz="4" w:space="0" w:color="auto"/>
              <w:left w:val="single" w:sz="4" w:space="0" w:color="auto"/>
              <w:bottom w:val="single" w:sz="4" w:space="0" w:color="auto"/>
              <w:right w:val="single" w:sz="4" w:space="0" w:color="auto"/>
            </w:tcBorders>
            <w:vAlign w:val="center"/>
            <w:hideMark/>
          </w:tcPr>
          <w:p w14:paraId="4BAD55A3"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в тому числі бюджетних коштів</w:t>
            </w:r>
          </w:p>
        </w:tc>
        <w:tc>
          <w:tcPr>
            <w:tcW w:w="5030" w:type="dxa"/>
            <w:tcBorders>
              <w:top w:val="single" w:sz="4" w:space="0" w:color="auto"/>
              <w:left w:val="single" w:sz="4" w:space="0" w:color="auto"/>
              <w:bottom w:val="single" w:sz="4" w:space="0" w:color="auto"/>
              <w:right w:val="single" w:sz="4" w:space="0" w:color="auto"/>
            </w:tcBorders>
            <w:vAlign w:val="center"/>
            <w:hideMark/>
          </w:tcPr>
          <w:p w14:paraId="53BB1911" w14:textId="089F639B" w:rsidR="00695160" w:rsidRPr="00695160" w:rsidRDefault="00695160" w:rsidP="00F8307D">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 xml:space="preserve">26 </w:t>
            </w:r>
            <w:r w:rsidR="00F8307D">
              <w:rPr>
                <w:rFonts w:ascii="Times New Roman" w:hAnsi="Times New Roman"/>
                <w:sz w:val="24"/>
                <w:szCs w:val="24"/>
                <w:lang w:val="uk-UA"/>
              </w:rPr>
              <w:t>8</w:t>
            </w:r>
            <w:r w:rsidRPr="00695160">
              <w:rPr>
                <w:rFonts w:ascii="Times New Roman" w:hAnsi="Times New Roman"/>
                <w:sz w:val="24"/>
                <w:szCs w:val="24"/>
                <w:lang w:val="uk-UA"/>
              </w:rPr>
              <w:t>85,0   тис. грн.</w:t>
            </w:r>
          </w:p>
        </w:tc>
      </w:tr>
      <w:tr w:rsidR="00695160" w:rsidRPr="00695160" w14:paraId="0AAA0CAE" w14:textId="77777777" w:rsidTr="00695160">
        <w:trPr>
          <w:trHeight w:val="347"/>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1C89BBC" w14:textId="77777777" w:rsidR="00695160" w:rsidRPr="00695160" w:rsidRDefault="00695160">
            <w:pPr>
              <w:rPr>
                <w:rFonts w:ascii="Times New Roman" w:hAnsi="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480B4B52"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з них коштів державного бюджету</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4556253"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w:t>
            </w:r>
          </w:p>
        </w:tc>
      </w:tr>
      <w:tr w:rsidR="00695160" w:rsidRPr="00695160" w14:paraId="144414D7" w14:textId="77777777" w:rsidTr="0069516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532DF" w14:textId="77777777" w:rsidR="00695160" w:rsidRPr="00695160" w:rsidRDefault="00695160">
            <w:pPr>
              <w:rPr>
                <w:rFonts w:ascii="Times New Roman" w:eastAsia="Times New Roman" w:hAnsi="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A6D6FAD"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з них коштів обласного бюджету</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3621171"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w:t>
            </w:r>
          </w:p>
        </w:tc>
      </w:tr>
      <w:tr w:rsidR="00695160" w:rsidRPr="00695160" w14:paraId="43BA3D3C" w14:textId="77777777" w:rsidTr="0069516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02817" w14:textId="77777777" w:rsidR="00695160" w:rsidRPr="00695160" w:rsidRDefault="00695160">
            <w:pPr>
              <w:rPr>
                <w:rFonts w:ascii="Times New Roman" w:eastAsia="Times New Roman" w:hAnsi="Times New Roman"/>
                <w:sz w:val="24"/>
                <w:szCs w:val="24"/>
                <w:lang w:val="uk-UA"/>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3C6EC5BC"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 з них коштів  бюджету Козятинської міської територіальної громади</w:t>
            </w:r>
          </w:p>
        </w:tc>
        <w:tc>
          <w:tcPr>
            <w:tcW w:w="5030" w:type="dxa"/>
            <w:tcBorders>
              <w:top w:val="single" w:sz="4" w:space="0" w:color="auto"/>
              <w:left w:val="single" w:sz="4" w:space="0" w:color="auto"/>
              <w:bottom w:val="single" w:sz="4" w:space="0" w:color="auto"/>
              <w:right w:val="single" w:sz="4" w:space="0" w:color="auto"/>
            </w:tcBorders>
            <w:vAlign w:val="center"/>
            <w:hideMark/>
          </w:tcPr>
          <w:p w14:paraId="00A48CCD" w14:textId="1C792F7C" w:rsidR="00695160" w:rsidRPr="00695160" w:rsidRDefault="00695160" w:rsidP="00F8307D">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 xml:space="preserve">26 </w:t>
            </w:r>
            <w:r w:rsidR="00F8307D">
              <w:rPr>
                <w:rFonts w:ascii="Times New Roman" w:hAnsi="Times New Roman"/>
                <w:sz w:val="24"/>
                <w:szCs w:val="24"/>
                <w:lang w:val="uk-UA"/>
              </w:rPr>
              <w:t>8</w:t>
            </w:r>
            <w:r w:rsidRPr="00695160">
              <w:rPr>
                <w:rFonts w:ascii="Times New Roman" w:hAnsi="Times New Roman"/>
                <w:sz w:val="24"/>
                <w:szCs w:val="24"/>
                <w:lang w:val="uk-UA"/>
              </w:rPr>
              <w:t>85,0   тис. грн.</w:t>
            </w:r>
          </w:p>
        </w:tc>
      </w:tr>
      <w:tr w:rsidR="00695160" w:rsidRPr="00695160" w14:paraId="5278CC97" w14:textId="77777777" w:rsidTr="00695160">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14:paraId="5ACBF971"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8.2</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E2D56C4"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Кошти не бюджетних джерел</w:t>
            </w:r>
          </w:p>
        </w:tc>
        <w:tc>
          <w:tcPr>
            <w:tcW w:w="5030" w:type="dxa"/>
            <w:tcBorders>
              <w:top w:val="single" w:sz="4" w:space="0" w:color="auto"/>
              <w:left w:val="single" w:sz="4" w:space="0" w:color="auto"/>
              <w:bottom w:val="single" w:sz="4" w:space="0" w:color="auto"/>
              <w:right w:val="single" w:sz="4" w:space="0" w:color="auto"/>
            </w:tcBorders>
            <w:vAlign w:val="center"/>
            <w:hideMark/>
          </w:tcPr>
          <w:p w14:paraId="0C667A91" w14:textId="77777777" w:rsidR="00695160" w:rsidRPr="00695160" w:rsidRDefault="00695160">
            <w:pPr>
              <w:spacing w:before="120" w:after="120"/>
              <w:jc w:val="center"/>
              <w:rPr>
                <w:rFonts w:ascii="Times New Roman" w:hAnsi="Times New Roman"/>
                <w:sz w:val="24"/>
                <w:szCs w:val="24"/>
                <w:lang w:val="uk-UA"/>
              </w:rPr>
            </w:pPr>
            <w:r w:rsidRPr="00695160">
              <w:rPr>
                <w:rFonts w:ascii="Times New Roman" w:hAnsi="Times New Roman"/>
                <w:sz w:val="24"/>
                <w:szCs w:val="24"/>
                <w:lang w:val="uk-UA"/>
              </w:rPr>
              <w:t>-</w:t>
            </w:r>
          </w:p>
        </w:tc>
      </w:tr>
      <w:tr w:rsidR="00695160" w:rsidRPr="00695160" w14:paraId="16E766AA" w14:textId="77777777" w:rsidTr="00695160">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14:paraId="7F4D945E"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8.3</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E41E05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Очікувані результати виконання</w:t>
            </w:r>
          </w:p>
        </w:tc>
        <w:tc>
          <w:tcPr>
            <w:tcW w:w="5030" w:type="dxa"/>
            <w:tcBorders>
              <w:top w:val="single" w:sz="4" w:space="0" w:color="auto"/>
              <w:left w:val="single" w:sz="4" w:space="0" w:color="auto"/>
              <w:bottom w:val="single" w:sz="4" w:space="0" w:color="auto"/>
              <w:right w:val="single" w:sz="4" w:space="0" w:color="auto"/>
            </w:tcBorders>
            <w:vAlign w:val="center"/>
            <w:hideMark/>
          </w:tcPr>
          <w:p w14:paraId="20487619" w14:textId="77777777" w:rsidR="00695160" w:rsidRPr="00695160" w:rsidRDefault="00695160">
            <w:pPr>
              <w:spacing w:before="120" w:after="120"/>
              <w:jc w:val="both"/>
              <w:rPr>
                <w:rFonts w:ascii="Times New Roman" w:hAnsi="Times New Roman"/>
                <w:sz w:val="24"/>
                <w:szCs w:val="24"/>
                <w:lang w:val="uk-UA"/>
              </w:rPr>
            </w:pPr>
            <w:r w:rsidRPr="00695160">
              <w:rPr>
                <w:rFonts w:ascii="Times New Roman" w:hAnsi="Times New Roman"/>
                <w:sz w:val="24"/>
                <w:szCs w:val="24"/>
                <w:lang w:val="uk-UA"/>
              </w:rPr>
              <w:t xml:space="preserve">Зміцнення національної безпеки, підтримання правопорядку та захист прав громадян шляхом покращення координації між  силовими відомствами, модернізації технічного оснащення, підвищення ефективності правоохоронної діяльності. Модернізація збройних сил та інших військових формувань. Підвищення рівня готовності до захисту </w:t>
            </w:r>
            <w:proofErr w:type="spellStart"/>
            <w:r w:rsidRPr="00695160">
              <w:rPr>
                <w:rFonts w:ascii="Times New Roman" w:hAnsi="Times New Roman"/>
                <w:sz w:val="24"/>
                <w:szCs w:val="24"/>
                <w:lang w:val="uk-UA"/>
              </w:rPr>
              <w:t>сувернітету</w:t>
            </w:r>
            <w:proofErr w:type="spellEnd"/>
            <w:r w:rsidRPr="00695160">
              <w:rPr>
                <w:rFonts w:ascii="Times New Roman" w:hAnsi="Times New Roman"/>
                <w:sz w:val="24"/>
                <w:szCs w:val="24"/>
                <w:lang w:val="uk-UA"/>
              </w:rPr>
              <w:t xml:space="preserve"> та територіальної цілісності України. Зміцнення обороноздатності та безпеки на стратегічному рівні.</w:t>
            </w:r>
          </w:p>
        </w:tc>
      </w:tr>
      <w:tr w:rsidR="00695160" w:rsidRPr="00695160" w14:paraId="494ECA4C" w14:textId="77777777" w:rsidTr="00695160">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14:paraId="465A4978"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8.4</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0C165E6" w14:textId="77777777" w:rsidR="00695160" w:rsidRPr="00695160" w:rsidRDefault="00695160">
            <w:pPr>
              <w:rPr>
                <w:rFonts w:ascii="Times New Roman" w:hAnsi="Times New Roman"/>
                <w:sz w:val="24"/>
                <w:szCs w:val="24"/>
                <w:lang w:val="uk-UA"/>
              </w:rPr>
            </w:pPr>
            <w:r w:rsidRPr="00695160">
              <w:rPr>
                <w:rFonts w:ascii="Times New Roman" w:hAnsi="Times New Roman"/>
                <w:sz w:val="24"/>
                <w:szCs w:val="24"/>
                <w:lang w:val="uk-UA"/>
              </w:rPr>
              <w:t>Ключові показники ефективності</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66EF235" w14:textId="77777777" w:rsidR="00695160" w:rsidRPr="00695160" w:rsidRDefault="00695160">
            <w:pPr>
              <w:spacing w:before="120" w:after="120"/>
              <w:jc w:val="both"/>
              <w:rPr>
                <w:rFonts w:ascii="Times New Roman" w:hAnsi="Times New Roman"/>
                <w:sz w:val="24"/>
                <w:szCs w:val="24"/>
                <w:lang w:val="uk-UA"/>
              </w:rPr>
            </w:pPr>
            <w:r w:rsidRPr="00695160">
              <w:rPr>
                <w:rFonts w:ascii="Times New Roman" w:hAnsi="Times New Roman"/>
                <w:sz w:val="24"/>
                <w:szCs w:val="24"/>
                <w:lang w:val="uk-UA"/>
              </w:rPr>
              <w:t xml:space="preserve">Здійснення підтримки та матеріально- технічного забезпечення ЗСУ, що сприяє виконанню завдань національного спротиву в особливий період. Забезпечення життєдіяльності населення і функціонування об’єктів у межах відповідної адміністративно- територіальної одиниці. Забезпечення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 </w:t>
            </w:r>
          </w:p>
        </w:tc>
      </w:tr>
    </w:tbl>
    <w:p w14:paraId="6EB3A6CA" w14:textId="77777777" w:rsidR="00695160" w:rsidRPr="00695160" w:rsidRDefault="00695160" w:rsidP="00695160">
      <w:pPr>
        <w:ind w:left="2127"/>
        <w:rPr>
          <w:rFonts w:ascii="Times New Roman" w:eastAsia="Times New Roman" w:hAnsi="Times New Roman"/>
          <w:sz w:val="24"/>
          <w:szCs w:val="24"/>
          <w:lang w:val="uk-UA"/>
        </w:rPr>
      </w:pPr>
      <w:r w:rsidRPr="00695160">
        <w:rPr>
          <w:rFonts w:ascii="Times New Roman" w:hAnsi="Times New Roman"/>
          <w:color w:val="000000"/>
          <w:sz w:val="24"/>
          <w:szCs w:val="24"/>
          <w:lang w:val="uk-UA"/>
        </w:rPr>
        <w:t xml:space="preserve">                                </w:t>
      </w:r>
    </w:p>
    <w:p w14:paraId="7BACF2BB" w14:textId="34E8EEB7" w:rsidR="008C584C" w:rsidRPr="00695160" w:rsidRDefault="008C584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671AA2D8" w14:textId="727FE196" w:rsidR="008C584C" w:rsidRDefault="008C584C"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EFE2A5C" w14:textId="67ABD06E"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567F0F7" w14:textId="3F9407E0"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CFEF58B" w14:textId="4C1E8ED1"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B59C00B" w14:textId="4D2930D9"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043E048" w14:textId="06FFEFC5"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39E023B" w14:textId="7FC8449B"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40FCF0D5" w14:textId="42B00567"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5CC1B14" w14:textId="3237C63A"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20BC7192" w14:textId="785DA0FD"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3AF5F788" w14:textId="0B175F9A"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1ABB4D6C" w14:textId="1E95DDBC"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0462717E" w14:textId="77777777" w:rsidR="0019046E" w:rsidRDefault="0019046E" w:rsidP="00CF64BB">
      <w:pPr>
        <w:spacing w:after="0" w:line="240" w:lineRule="auto"/>
        <w:jc w:val="center"/>
        <w:rPr>
          <w:rFonts w:ascii="Times New Roman" w:eastAsia="Times New Roman" w:hAnsi="Times New Roman"/>
          <w:b/>
          <w:color w:val="000000"/>
          <w:sz w:val="24"/>
          <w:szCs w:val="24"/>
          <w:shd w:val="clear" w:color="auto" w:fill="FFFFFF"/>
          <w:lang w:val="uk-UA" w:eastAsia="ru-RU"/>
        </w:rPr>
        <w:sectPr w:rsidR="0019046E" w:rsidSect="0019046E">
          <w:pgSz w:w="12240" w:h="15840"/>
          <w:pgMar w:top="1134" w:right="567" w:bottom="1134" w:left="1701" w:header="709" w:footer="709" w:gutter="0"/>
          <w:cols w:space="708"/>
          <w:docGrid w:linePitch="360"/>
        </w:sectPr>
      </w:pPr>
    </w:p>
    <w:p w14:paraId="7668434B" w14:textId="18EA97D3" w:rsidR="00B71439" w:rsidRDefault="00B71439" w:rsidP="00CF64BB">
      <w:pPr>
        <w:spacing w:after="0" w:line="240" w:lineRule="auto"/>
        <w:jc w:val="center"/>
        <w:rPr>
          <w:rFonts w:ascii="Times New Roman" w:eastAsia="Times New Roman" w:hAnsi="Times New Roman"/>
          <w:b/>
          <w:color w:val="000000"/>
          <w:sz w:val="24"/>
          <w:szCs w:val="24"/>
          <w:shd w:val="clear" w:color="auto" w:fill="FFFFFF"/>
          <w:lang w:val="uk-UA" w:eastAsia="ru-RU"/>
        </w:rPr>
      </w:pPr>
    </w:p>
    <w:p w14:paraId="7A2FB3F4" w14:textId="5B8FF22F" w:rsidR="00D6693E" w:rsidRPr="00695160" w:rsidRDefault="008C584C" w:rsidP="008C584C">
      <w:pPr>
        <w:jc w:val="right"/>
        <w:rPr>
          <w:rFonts w:ascii="Times New Roman" w:hAnsi="Times New Roman"/>
          <w:b/>
          <w:sz w:val="24"/>
          <w:szCs w:val="24"/>
          <w:lang w:val="uk-UA"/>
        </w:rPr>
      </w:pPr>
      <w:bookmarkStart w:id="2" w:name="_Hlk212643061"/>
      <w:r w:rsidRPr="00695160">
        <w:rPr>
          <w:rFonts w:ascii="Times New Roman" w:hAnsi="Times New Roman"/>
          <w:b/>
          <w:sz w:val="24"/>
          <w:szCs w:val="24"/>
          <w:lang w:val="uk-UA"/>
        </w:rPr>
        <w:t xml:space="preserve">ДОДАТОК </w:t>
      </w:r>
      <w:r w:rsidR="005F13C3" w:rsidRPr="00695160">
        <w:rPr>
          <w:rFonts w:ascii="Times New Roman" w:hAnsi="Times New Roman"/>
          <w:b/>
          <w:sz w:val="24"/>
          <w:szCs w:val="24"/>
          <w:lang w:val="uk-UA"/>
        </w:rPr>
        <w:t>2</w:t>
      </w:r>
    </w:p>
    <w:bookmarkEnd w:id="2"/>
    <w:p w14:paraId="3C339AEB" w14:textId="77777777" w:rsidR="00D6693E" w:rsidRPr="00695160" w:rsidRDefault="00D6693E" w:rsidP="00D6693E">
      <w:pPr>
        <w:spacing w:after="0" w:line="240" w:lineRule="auto"/>
        <w:ind w:left="142" w:firstLine="720"/>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sz w:val="24"/>
          <w:szCs w:val="24"/>
          <w:lang w:val="uk-UA" w:eastAsia="ru-RU"/>
        </w:rPr>
        <w:t xml:space="preserve">Пріоритети, напрями їх реалізації та заходи </w:t>
      </w:r>
      <w:r w:rsidRPr="00695160">
        <w:rPr>
          <w:rFonts w:ascii="Times New Roman" w:eastAsia="Times New Roman" w:hAnsi="Times New Roman"/>
          <w:b/>
          <w:color w:val="000000"/>
          <w:sz w:val="24"/>
          <w:szCs w:val="24"/>
          <w:shd w:val="clear" w:color="auto" w:fill="FFFFFF"/>
          <w:lang w:val="uk-UA" w:eastAsia="ru-RU"/>
        </w:rPr>
        <w:t xml:space="preserve">Комплексної оборонно-правоохоронної </w:t>
      </w:r>
    </w:p>
    <w:p w14:paraId="22CB01B7" w14:textId="5EA7A505" w:rsidR="00D6693E" w:rsidRPr="00695160" w:rsidRDefault="00D6693E" w:rsidP="00D6693E">
      <w:pPr>
        <w:spacing w:after="0" w:line="240" w:lineRule="auto"/>
        <w:ind w:firstLine="720"/>
        <w:jc w:val="center"/>
        <w:rPr>
          <w:rFonts w:ascii="Times New Roman" w:eastAsia="Times New Roman" w:hAnsi="Times New Roman"/>
          <w:b/>
          <w:color w:val="000000"/>
          <w:sz w:val="24"/>
          <w:szCs w:val="24"/>
          <w:shd w:val="clear" w:color="auto" w:fill="FFFFFF"/>
          <w:lang w:val="uk-UA" w:eastAsia="ru-RU"/>
        </w:rPr>
      </w:pPr>
      <w:r w:rsidRPr="00695160">
        <w:rPr>
          <w:rFonts w:ascii="Times New Roman" w:eastAsia="Times New Roman" w:hAnsi="Times New Roman"/>
          <w:b/>
          <w:color w:val="000000"/>
          <w:sz w:val="24"/>
          <w:szCs w:val="24"/>
          <w:shd w:val="clear" w:color="auto" w:fill="FFFFFF"/>
          <w:lang w:val="uk-UA" w:eastAsia="ru-RU"/>
        </w:rPr>
        <w:t>програми Козятинської міської територіальної громади на 202</w:t>
      </w:r>
      <w:r w:rsidR="0070448D">
        <w:rPr>
          <w:rFonts w:ascii="Times New Roman" w:eastAsia="Times New Roman" w:hAnsi="Times New Roman"/>
          <w:b/>
          <w:color w:val="000000"/>
          <w:sz w:val="24"/>
          <w:szCs w:val="24"/>
          <w:shd w:val="clear" w:color="auto" w:fill="FFFFFF"/>
          <w:lang w:val="uk-UA" w:eastAsia="ru-RU"/>
        </w:rPr>
        <w:t>6</w:t>
      </w:r>
      <w:r w:rsidRPr="00695160">
        <w:rPr>
          <w:rFonts w:ascii="Times New Roman" w:eastAsia="Times New Roman" w:hAnsi="Times New Roman"/>
          <w:b/>
          <w:color w:val="000000"/>
          <w:sz w:val="24"/>
          <w:szCs w:val="24"/>
          <w:shd w:val="clear" w:color="auto" w:fill="FFFFFF"/>
          <w:lang w:val="uk-UA" w:eastAsia="ru-RU"/>
        </w:rPr>
        <w:t>-20</w:t>
      </w:r>
      <w:r w:rsidR="0070448D">
        <w:rPr>
          <w:rFonts w:ascii="Times New Roman" w:eastAsia="Times New Roman" w:hAnsi="Times New Roman"/>
          <w:b/>
          <w:color w:val="000000"/>
          <w:sz w:val="24"/>
          <w:szCs w:val="24"/>
          <w:shd w:val="clear" w:color="auto" w:fill="FFFFFF"/>
          <w:lang w:val="uk-UA" w:eastAsia="ru-RU"/>
        </w:rPr>
        <w:t>30</w:t>
      </w:r>
      <w:r w:rsidRPr="00695160">
        <w:rPr>
          <w:rFonts w:ascii="Times New Roman" w:eastAsia="Times New Roman" w:hAnsi="Times New Roman"/>
          <w:b/>
          <w:color w:val="000000"/>
          <w:sz w:val="24"/>
          <w:szCs w:val="24"/>
          <w:shd w:val="clear" w:color="auto" w:fill="FFFFFF"/>
          <w:lang w:val="uk-UA" w:eastAsia="ru-RU"/>
        </w:rPr>
        <w:t xml:space="preserve"> роки </w:t>
      </w:r>
    </w:p>
    <w:p w14:paraId="610D82E0" w14:textId="77777777" w:rsidR="00D6693E" w:rsidRPr="00695160" w:rsidRDefault="00D6693E" w:rsidP="00D6693E">
      <w:pPr>
        <w:spacing w:after="0" w:line="240" w:lineRule="auto"/>
        <w:jc w:val="center"/>
        <w:rPr>
          <w:rFonts w:ascii="Times New Roman" w:eastAsia="Times New Roman" w:hAnsi="Times New Roman"/>
          <w:b/>
          <w:sz w:val="24"/>
          <w:szCs w:val="24"/>
          <w:lang w:val="uk-UA" w:eastAsia="ru-RU"/>
        </w:rPr>
      </w:pPr>
    </w:p>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253"/>
        <w:gridCol w:w="850"/>
        <w:gridCol w:w="1702"/>
        <w:gridCol w:w="1134"/>
        <w:gridCol w:w="993"/>
        <w:gridCol w:w="141"/>
        <w:gridCol w:w="709"/>
        <w:gridCol w:w="141"/>
        <w:gridCol w:w="710"/>
        <w:gridCol w:w="851"/>
        <w:gridCol w:w="709"/>
        <w:gridCol w:w="141"/>
        <w:gridCol w:w="568"/>
        <w:gridCol w:w="283"/>
        <w:gridCol w:w="1418"/>
        <w:gridCol w:w="13"/>
      </w:tblGrid>
      <w:tr w:rsidR="00D6693E" w:rsidRPr="00695160" w14:paraId="661891E2" w14:textId="77777777" w:rsidTr="00414FAE">
        <w:trPr>
          <w:gridAfter w:val="1"/>
          <w:wAfter w:w="13" w:type="dxa"/>
          <w:trHeight w:val="790"/>
          <w:jc w:val="center"/>
        </w:trPr>
        <w:tc>
          <w:tcPr>
            <w:tcW w:w="703" w:type="dxa"/>
            <w:vMerge w:val="restart"/>
            <w:vAlign w:val="center"/>
          </w:tcPr>
          <w:p w14:paraId="5E62AA75"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sz w:val="24"/>
                <w:szCs w:val="24"/>
                <w:lang w:val="uk-UA" w:eastAsia="ru-RU"/>
              </w:rPr>
              <w:tab/>
            </w:r>
            <w:r w:rsidRPr="00695160">
              <w:rPr>
                <w:rFonts w:ascii="Times New Roman" w:eastAsia="Times New Roman" w:hAnsi="Times New Roman"/>
                <w:b/>
                <w:sz w:val="24"/>
                <w:szCs w:val="24"/>
                <w:lang w:val="uk-UA" w:eastAsia="ru-RU"/>
              </w:rPr>
              <w:t>№ п/п</w:t>
            </w:r>
          </w:p>
        </w:tc>
        <w:tc>
          <w:tcPr>
            <w:tcW w:w="4253" w:type="dxa"/>
            <w:vMerge w:val="restart"/>
            <w:vAlign w:val="center"/>
          </w:tcPr>
          <w:p w14:paraId="0A32379A"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Перелік заходів Програми</w:t>
            </w:r>
          </w:p>
        </w:tc>
        <w:tc>
          <w:tcPr>
            <w:tcW w:w="850" w:type="dxa"/>
            <w:vMerge w:val="restart"/>
            <w:textDirection w:val="btLr"/>
            <w:vAlign w:val="center"/>
          </w:tcPr>
          <w:p w14:paraId="438BD467"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Термін виконання заходу</w:t>
            </w:r>
          </w:p>
        </w:tc>
        <w:tc>
          <w:tcPr>
            <w:tcW w:w="1702" w:type="dxa"/>
            <w:vMerge w:val="restart"/>
            <w:vAlign w:val="center"/>
          </w:tcPr>
          <w:p w14:paraId="66605BDE"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Виконавці</w:t>
            </w:r>
          </w:p>
        </w:tc>
        <w:tc>
          <w:tcPr>
            <w:tcW w:w="1134" w:type="dxa"/>
            <w:vMerge w:val="restart"/>
            <w:textDirection w:val="btLr"/>
            <w:vAlign w:val="center"/>
          </w:tcPr>
          <w:p w14:paraId="19B1356F" w14:textId="3BA96141" w:rsidR="00D6693E" w:rsidRPr="00695160" w:rsidRDefault="00D6693E" w:rsidP="00D6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Джерело фінансування</w:t>
            </w:r>
          </w:p>
        </w:tc>
        <w:tc>
          <w:tcPr>
            <w:tcW w:w="993" w:type="dxa"/>
            <w:vMerge w:val="restart"/>
            <w:textDirection w:val="btLr"/>
            <w:vAlign w:val="center"/>
          </w:tcPr>
          <w:p w14:paraId="3E5B9860"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 xml:space="preserve">Прогнозний обсяг фінансування </w:t>
            </w:r>
            <w:r w:rsidRPr="00695160">
              <w:rPr>
                <w:rFonts w:ascii="Times New Roman" w:eastAsia="Times New Roman" w:hAnsi="Times New Roman"/>
                <w:b/>
                <w:i/>
                <w:sz w:val="24"/>
                <w:szCs w:val="24"/>
                <w:lang w:val="uk-UA" w:eastAsia="ru-RU"/>
              </w:rPr>
              <w:t>(тис. грн.)</w:t>
            </w:r>
          </w:p>
        </w:tc>
        <w:tc>
          <w:tcPr>
            <w:tcW w:w="3970" w:type="dxa"/>
            <w:gridSpan w:val="8"/>
            <w:vAlign w:val="center"/>
          </w:tcPr>
          <w:p w14:paraId="5AF1656D" w14:textId="2A8DF33A"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i/>
                <w:sz w:val="24"/>
                <w:szCs w:val="24"/>
                <w:lang w:val="uk-UA" w:eastAsia="ru-RU"/>
              </w:rPr>
              <w:t>у т.</w:t>
            </w:r>
            <w:r w:rsidR="00A911DE" w:rsidRPr="00695160">
              <w:rPr>
                <w:rFonts w:ascii="Times New Roman" w:eastAsia="Times New Roman" w:hAnsi="Times New Roman"/>
                <w:b/>
                <w:i/>
                <w:sz w:val="24"/>
                <w:szCs w:val="24"/>
                <w:lang w:val="uk-UA" w:eastAsia="ru-RU"/>
              </w:rPr>
              <w:t xml:space="preserve"> </w:t>
            </w:r>
            <w:r w:rsidRPr="00695160">
              <w:rPr>
                <w:rFonts w:ascii="Times New Roman" w:eastAsia="Times New Roman" w:hAnsi="Times New Roman"/>
                <w:b/>
                <w:i/>
                <w:sz w:val="24"/>
                <w:szCs w:val="24"/>
                <w:lang w:val="uk-UA" w:eastAsia="ru-RU"/>
              </w:rPr>
              <w:t>ч. за роками</w:t>
            </w:r>
          </w:p>
        </w:tc>
        <w:tc>
          <w:tcPr>
            <w:tcW w:w="1701" w:type="dxa"/>
            <w:gridSpan w:val="2"/>
            <w:vMerge w:val="restart"/>
            <w:textDirection w:val="btLr"/>
            <w:vAlign w:val="center"/>
          </w:tcPr>
          <w:p w14:paraId="4800E9DD" w14:textId="7F1715B2" w:rsidR="00D6693E" w:rsidRPr="00695160" w:rsidRDefault="00D6693E" w:rsidP="00D6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Очікуваний результат</w:t>
            </w:r>
          </w:p>
        </w:tc>
      </w:tr>
      <w:tr w:rsidR="00874AF6" w:rsidRPr="00695160" w14:paraId="156574A7" w14:textId="77777777" w:rsidTr="00414FAE">
        <w:trPr>
          <w:gridAfter w:val="1"/>
          <w:wAfter w:w="13" w:type="dxa"/>
          <w:trHeight w:val="1556"/>
          <w:tblHeader/>
          <w:jc w:val="center"/>
        </w:trPr>
        <w:tc>
          <w:tcPr>
            <w:tcW w:w="703" w:type="dxa"/>
            <w:vMerge/>
            <w:vAlign w:val="center"/>
          </w:tcPr>
          <w:p w14:paraId="57A179B2"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4253" w:type="dxa"/>
            <w:vMerge/>
            <w:vAlign w:val="center"/>
          </w:tcPr>
          <w:p w14:paraId="68C67F66"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850" w:type="dxa"/>
            <w:vMerge/>
            <w:vAlign w:val="center"/>
          </w:tcPr>
          <w:p w14:paraId="22124ED0"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702" w:type="dxa"/>
            <w:vMerge/>
            <w:vAlign w:val="center"/>
          </w:tcPr>
          <w:p w14:paraId="33664479"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1134" w:type="dxa"/>
            <w:vMerge/>
            <w:vAlign w:val="center"/>
          </w:tcPr>
          <w:p w14:paraId="755DB7A9"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993" w:type="dxa"/>
            <w:vMerge/>
            <w:vAlign w:val="center"/>
          </w:tcPr>
          <w:p w14:paraId="275BC934"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c>
          <w:tcPr>
            <w:tcW w:w="850" w:type="dxa"/>
            <w:gridSpan w:val="2"/>
            <w:vAlign w:val="center"/>
          </w:tcPr>
          <w:p w14:paraId="07429EA5" w14:textId="76D14CD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6</w:t>
            </w:r>
          </w:p>
        </w:tc>
        <w:tc>
          <w:tcPr>
            <w:tcW w:w="851" w:type="dxa"/>
            <w:gridSpan w:val="2"/>
            <w:vAlign w:val="center"/>
          </w:tcPr>
          <w:p w14:paraId="21CCCFBF" w14:textId="30D43413"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7</w:t>
            </w:r>
          </w:p>
        </w:tc>
        <w:tc>
          <w:tcPr>
            <w:tcW w:w="851" w:type="dxa"/>
            <w:vAlign w:val="center"/>
          </w:tcPr>
          <w:p w14:paraId="494AA7E1" w14:textId="1118EAE6"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8</w:t>
            </w:r>
          </w:p>
        </w:tc>
        <w:tc>
          <w:tcPr>
            <w:tcW w:w="709" w:type="dxa"/>
            <w:vAlign w:val="center"/>
          </w:tcPr>
          <w:p w14:paraId="5017463E" w14:textId="61D349DD"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202</w:t>
            </w:r>
            <w:r w:rsidR="00874AF6" w:rsidRPr="00695160">
              <w:rPr>
                <w:rFonts w:ascii="Times New Roman" w:eastAsia="Times New Roman" w:hAnsi="Times New Roman"/>
                <w:b/>
                <w:sz w:val="24"/>
                <w:szCs w:val="24"/>
                <w:lang w:val="uk-UA" w:eastAsia="ru-RU"/>
              </w:rPr>
              <w:t>9</w:t>
            </w:r>
          </w:p>
        </w:tc>
        <w:tc>
          <w:tcPr>
            <w:tcW w:w="709" w:type="dxa"/>
            <w:gridSpan w:val="2"/>
            <w:vAlign w:val="center"/>
          </w:tcPr>
          <w:p w14:paraId="27EE9AC2" w14:textId="10ACC84E"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20</w:t>
            </w:r>
            <w:r w:rsidR="00874AF6" w:rsidRPr="00695160">
              <w:rPr>
                <w:rFonts w:ascii="Times New Roman" w:eastAsia="Times New Roman" w:hAnsi="Times New Roman"/>
                <w:b/>
                <w:sz w:val="24"/>
                <w:szCs w:val="24"/>
                <w:lang w:val="uk-UA" w:eastAsia="ru-RU"/>
              </w:rPr>
              <w:t>30</w:t>
            </w:r>
          </w:p>
        </w:tc>
        <w:tc>
          <w:tcPr>
            <w:tcW w:w="1701" w:type="dxa"/>
            <w:gridSpan w:val="2"/>
            <w:vMerge/>
            <w:vAlign w:val="center"/>
          </w:tcPr>
          <w:p w14:paraId="07B3BCFA"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874AF6" w:rsidRPr="00695160" w14:paraId="7438FE9B" w14:textId="77777777" w:rsidTr="00414FAE">
        <w:trPr>
          <w:gridAfter w:val="1"/>
          <w:wAfter w:w="13" w:type="dxa"/>
          <w:trHeight w:val="444"/>
          <w:tblHeader/>
          <w:jc w:val="center"/>
        </w:trPr>
        <w:tc>
          <w:tcPr>
            <w:tcW w:w="703" w:type="dxa"/>
            <w:vAlign w:val="center"/>
          </w:tcPr>
          <w:p w14:paraId="7038D620"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w:t>
            </w:r>
          </w:p>
        </w:tc>
        <w:tc>
          <w:tcPr>
            <w:tcW w:w="4253" w:type="dxa"/>
            <w:vAlign w:val="center"/>
          </w:tcPr>
          <w:p w14:paraId="4F7B70F3"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w:t>
            </w:r>
          </w:p>
        </w:tc>
        <w:tc>
          <w:tcPr>
            <w:tcW w:w="850" w:type="dxa"/>
            <w:vAlign w:val="center"/>
          </w:tcPr>
          <w:p w14:paraId="4DA906B3"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3</w:t>
            </w:r>
          </w:p>
        </w:tc>
        <w:tc>
          <w:tcPr>
            <w:tcW w:w="1702" w:type="dxa"/>
            <w:vAlign w:val="center"/>
          </w:tcPr>
          <w:p w14:paraId="6872D47F"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4</w:t>
            </w:r>
          </w:p>
        </w:tc>
        <w:tc>
          <w:tcPr>
            <w:tcW w:w="1134" w:type="dxa"/>
            <w:vAlign w:val="center"/>
          </w:tcPr>
          <w:p w14:paraId="184EF351"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5</w:t>
            </w:r>
          </w:p>
        </w:tc>
        <w:tc>
          <w:tcPr>
            <w:tcW w:w="993" w:type="dxa"/>
            <w:vAlign w:val="center"/>
          </w:tcPr>
          <w:p w14:paraId="27D92279"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6</w:t>
            </w:r>
          </w:p>
        </w:tc>
        <w:tc>
          <w:tcPr>
            <w:tcW w:w="850" w:type="dxa"/>
            <w:gridSpan w:val="2"/>
            <w:vAlign w:val="center"/>
          </w:tcPr>
          <w:p w14:paraId="500C50B3"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7</w:t>
            </w:r>
          </w:p>
        </w:tc>
        <w:tc>
          <w:tcPr>
            <w:tcW w:w="851" w:type="dxa"/>
            <w:gridSpan w:val="2"/>
            <w:vAlign w:val="center"/>
          </w:tcPr>
          <w:p w14:paraId="0380CD94"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8</w:t>
            </w:r>
          </w:p>
        </w:tc>
        <w:tc>
          <w:tcPr>
            <w:tcW w:w="851" w:type="dxa"/>
            <w:vAlign w:val="center"/>
          </w:tcPr>
          <w:p w14:paraId="7F5B657A"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9</w:t>
            </w:r>
          </w:p>
        </w:tc>
        <w:tc>
          <w:tcPr>
            <w:tcW w:w="709" w:type="dxa"/>
            <w:vAlign w:val="center"/>
          </w:tcPr>
          <w:p w14:paraId="7050FACB"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10</w:t>
            </w:r>
          </w:p>
        </w:tc>
        <w:tc>
          <w:tcPr>
            <w:tcW w:w="709" w:type="dxa"/>
            <w:gridSpan w:val="2"/>
            <w:vAlign w:val="center"/>
          </w:tcPr>
          <w:p w14:paraId="6DB23927"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11</w:t>
            </w:r>
          </w:p>
        </w:tc>
        <w:tc>
          <w:tcPr>
            <w:tcW w:w="1701" w:type="dxa"/>
            <w:gridSpan w:val="2"/>
            <w:vAlign w:val="center"/>
          </w:tcPr>
          <w:p w14:paraId="69476D4C"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12</w:t>
            </w:r>
          </w:p>
        </w:tc>
      </w:tr>
      <w:tr w:rsidR="00D6693E" w:rsidRPr="00695160" w14:paraId="6E336925" w14:textId="77777777" w:rsidTr="00414FAE">
        <w:trPr>
          <w:trHeight w:val="454"/>
          <w:jc w:val="center"/>
        </w:trPr>
        <w:tc>
          <w:tcPr>
            <w:tcW w:w="15319" w:type="dxa"/>
            <w:gridSpan w:val="17"/>
            <w:vAlign w:val="center"/>
          </w:tcPr>
          <w:p w14:paraId="498C8621" w14:textId="77777777"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45564EB7" w14:textId="61108F78" w:rsidR="003346E8" w:rsidRPr="00695160" w:rsidRDefault="00D6693E" w:rsidP="0033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iCs/>
                <w:sz w:val="24"/>
                <w:szCs w:val="24"/>
                <w:lang w:val="uk-UA" w:eastAsia="ru-RU"/>
              </w:rPr>
              <w:t xml:space="preserve">1. </w:t>
            </w:r>
            <w:r w:rsidR="003346E8" w:rsidRPr="00695160">
              <w:rPr>
                <w:rFonts w:ascii="Times New Roman" w:eastAsia="Times New Roman" w:hAnsi="Times New Roman"/>
                <w:b/>
                <w:i/>
                <w:iCs/>
                <w:sz w:val="24"/>
                <w:szCs w:val="24"/>
                <w:lang w:val="uk-UA" w:eastAsia="ru-RU"/>
              </w:rPr>
              <w:t>Зміцнення та удосконалення обороноздатності, забезпечення виконання завдань з мобілізації людських та транспортних ресурсів</w:t>
            </w:r>
          </w:p>
          <w:p w14:paraId="0F69F046" w14:textId="1B169042" w:rsidR="00D6693E" w:rsidRPr="00695160" w:rsidRDefault="00D6693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tc>
      </w:tr>
      <w:tr w:rsidR="00874AF6" w:rsidRPr="00695160" w14:paraId="3549E06E" w14:textId="77777777" w:rsidTr="00414FAE">
        <w:trPr>
          <w:gridAfter w:val="1"/>
          <w:wAfter w:w="13" w:type="dxa"/>
          <w:cantSplit/>
          <w:trHeight w:val="1418"/>
          <w:jc w:val="center"/>
        </w:trPr>
        <w:tc>
          <w:tcPr>
            <w:tcW w:w="703" w:type="dxa"/>
            <w:tcBorders>
              <w:right w:val="single" w:sz="4" w:space="0" w:color="auto"/>
            </w:tcBorders>
            <w:vAlign w:val="center"/>
          </w:tcPr>
          <w:p w14:paraId="6E604EB2" w14:textId="2A2314C1" w:rsidR="003346E8" w:rsidRPr="00695160" w:rsidRDefault="003346E8" w:rsidP="0033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1.1.</w:t>
            </w:r>
          </w:p>
        </w:tc>
        <w:tc>
          <w:tcPr>
            <w:tcW w:w="4253" w:type="dxa"/>
            <w:tcBorders>
              <w:top w:val="single" w:sz="4" w:space="0" w:color="auto"/>
              <w:left w:val="single" w:sz="4" w:space="0" w:color="auto"/>
              <w:bottom w:val="single" w:sz="4" w:space="0" w:color="auto"/>
              <w:right w:val="single" w:sz="4" w:space="0" w:color="auto"/>
            </w:tcBorders>
            <w:vAlign w:val="center"/>
          </w:tcPr>
          <w:p w14:paraId="7FB7E27E" w14:textId="64835E03" w:rsidR="003346E8" w:rsidRPr="00695160" w:rsidRDefault="003346E8" w:rsidP="00874AF6">
            <w:pPr>
              <w:pStyle w:val="a3"/>
            </w:pPr>
            <w:r w:rsidRPr="00695160">
              <w:t>Закупівля засобів і майна зв’язку (зокрема спеціального призначення), оргтехніки</w:t>
            </w:r>
            <w:r w:rsidR="00874AF6" w:rsidRPr="00695160">
              <w:t xml:space="preserve"> </w:t>
            </w:r>
            <w:r w:rsidRPr="00695160">
              <w:t>техніки</w:t>
            </w:r>
            <w:r w:rsidR="00874AF6" w:rsidRPr="00695160">
              <w:t xml:space="preserve">,  паперу, витратних та інших матеріалів до комп’ютерної техніки </w:t>
            </w:r>
            <w:r w:rsidRPr="00695160">
              <w:t xml:space="preserve"> </w:t>
            </w:r>
          </w:p>
        </w:tc>
        <w:tc>
          <w:tcPr>
            <w:tcW w:w="850" w:type="dxa"/>
            <w:tcBorders>
              <w:left w:val="single" w:sz="4" w:space="0" w:color="auto"/>
            </w:tcBorders>
            <w:textDirection w:val="btLr"/>
            <w:vAlign w:val="center"/>
          </w:tcPr>
          <w:p w14:paraId="4C790843" w14:textId="2136A6B9"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5A3EE25B" w14:textId="77777777" w:rsidR="003346E8" w:rsidRPr="00695160" w:rsidRDefault="003346E8" w:rsidP="003346E8">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397EAC1A" w14:textId="778B8F4A"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4B9D42A0" w14:textId="77777777" w:rsidR="003346E8" w:rsidRPr="00695160" w:rsidRDefault="003346E8" w:rsidP="003346E8">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vAlign w:val="center"/>
          </w:tcPr>
          <w:p w14:paraId="6B11E484" w14:textId="1CD37999"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3</w:t>
            </w:r>
            <w:r w:rsidRPr="00695160">
              <w:rPr>
                <w:rFonts w:ascii="Times New Roman" w:eastAsia="Times New Roman" w:hAnsi="Times New Roman"/>
                <w:sz w:val="24"/>
                <w:szCs w:val="24"/>
                <w:lang w:val="en-US" w:eastAsia="ru-RU"/>
              </w:rPr>
              <w:t>00</w:t>
            </w:r>
          </w:p>
        </w:tc>
        <w:tc>
          <w:tcPr>
            <w:tcW w:w="850" w:type="dxa"/>
            <w:gridSpan w:val="2"/>
            <w:vAlign w:val="center"/>
          </w:tcPr>
          <w:p w14:paraId="2878877A" w14:textId="77EC9A7A" w:rsidR="003346E8" w:rsidRPr="00695160" w:rsidRDefault="003346E8" w:rsidP="003346E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en-US" w:eastAsia="ru-RU"/>
              </w:rPr>
              <w:t>100</w:t>
            </w:r>
          </w:p>
        </w:tc>
        <w:tc>
          <w:tcPr>
            <w:tcW w:w="851" w:type="dxa"/>
            <w:gridSpan w:val="2"/>
            <w:vAlign w:val="center"/>
          </w:tcPr>
          <w:p w14:paraId="32F21FF9" w14:textId="77777777" w:rsidR="003346E8" w:rsidRPr="00695160" w:rsidRDefault="003346E8" w:rsidP="003346E8">
            <w:pPr>
              <w:spacing w:after="0" w:line="240" w:lineRule="auto"/>
              <w:jc w:val="center"/>
              <w:rPr>
                <w:rFonts w:ascii="Times New Roman" w:eastAsia="Times New Roman" w:hAnsi="Times New Roman"/>
                <w:sz w:val="24"/>
                <w:szCs w:val="24"/>
                <w:lang w:eastAsia="ru-RU"/>
              </w:rPr>
            </w:pPr>
          </w:p>
        </w:tc>
        <w:tc>
          <w:tcPr>
            <w:tcW w:w="851" w:type="dxa"/>
            <w:vAlign w:val="center"/>
          </w:tcPr>
          <w:p w14:paraId="0DC16655" w14:textId="4AEF277E" w:rsidR="003346E8" w:rsidRPr="00695160" w:rsidRDefault="003346E8" w:rsidP="00874AF6">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en-US" w:eastAsia="ru-RU"/>
              </w:rPr>
              <w:t>100</w:t>
            </w:r>
          </w:p>
        </w:tc>
        <w:tc>
          <w:tcPr>
            <w:tcW w:w="709" w:type="dxa"/>
            <w:vAlign w:val="center"/>
          </w:tcPr>
          <w:p w14:paraId="4F7F7A4F" w14:textId="77777777" w:rsidR="003346E8" w:rsidRPr="00695160" w:rsidRDefault="003346E8" w:rsidP="003346E8">
            <w:pPr>
              <w:spacing w:after="0" w:line="240" w:lineRule="auto"/>
              <w:ind w:left="113" w:right="113"/>
              <w:jc w:val="center"/>
              <w:rPr>
                <w:rFonts w:ascii="Times New Roman" w:eastAsia="Times New Roman" w:hAnsi="Times New Roman"/>
                <w:sz w:val="24"/>
                <w:szCs w:val="24"/>
                <w:lang w:eastAsia="ru-RU"/>
              </w:rPr>
            </w:pPr>
          </w:p>
        </w:tc>
        <w:tc>
          <w:tcPr>
            <w:tcW w:w="709" w:type="dxa"/>
            <w:gridSpan w:val="2"/>
            <w:vAlign w:val="center"/>
          </w:tcPr>
          <w:p w14:paraId="688401B6" w14:textId="27FE3DBB" w:rsidR="003346E8" w:rsidRPr="00695160" w:rsidRDefault="003346E8" w:rsidP="003346E8">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en-US" w:eastAsia="ru-RU"/>
              </w:rPr>
              <w:t>100</w:t>
            </w:r>
          </w:p>
        </w:tc>
        <w:tc>
          <w:tcPr>
            <w:tcW w:w="1701" w:type="dxa"/>
            <w:gridSpan w:val="2"/>
            <w:vAlign w:val="center"/>
          </w:tcPr>
          <w:p w14:paraId="2B429B3B" w14:textId="77777777" w:rsidR="003346E8" w:rsidRPr="00393F31" w:rsidRDefault="003346E8" w:rsidP="000B03D0">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своєчасних мобілізаційних заходів</w:t>
            </w:r>
          </w:p>
        </w:tc>
      </w:tr>
      <w:tr w:rsidR="00874AF6" w:rsidRPr="00695160" w14:paraId="78E3C6B2" w14:textId="77777777" w:rsidTr="00414FAE">
        <w:trPr>
          <w:gridAfter w:val="1"/>
          <w:wAfter w:w="13" w:type="dxa"/>
          <w:cantSplit/>
          <w:trHeight w:val="1418"/>
          <w:jc w:val="center"/>
        </w:trPr>
        <w:tc>
          <w:tcPr>
            <w:tcW w:w="703" w:type="dxa"/>
            <w:tcBorders>
              <w:right w:val="single" w:sz="4" w:space="0" w:color="auto"/>
            </w:tcBorders>
            <w:vAlign w:val="center"/>
          </w:tcPr>
          <w:p w14:paraId="2BC73964" w14:textId="14627CBE" w:rsidR="00874AF6" w:rsidRPr="00695160" w:rsidRDefault="00874AF6" w:rsidP="0087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1.2.</w:t>
            </w:r>
          </w:p>
        </w:tc>
        <w:tc>
          <w:tcPr>
            <w:tcW w:w="4253" w:type="dxa"/>
            <w:tcBorders>
              <w:top w:val="single" w:sz="4" w:space="0" w:color="auto"/>
              <w:left w:val="single" w:sz="4" w:space="0" w:color="auto"/>
              <w:bottom w:val="single" w:sz="4" w:space="0" w:color="auto"/>
              <w:right w:val="single" w:sz="4" w:space="0" w:color="auto"/>
            </w:tcBorders>
            <w:vAlign w:val="center"/>
          </w:tcPr>
          <w:p w14:paraId="14F18C72" w14:textId="5187D7E4" w:rsidR="00874AF6" w:rsidRPr="00695160" w:rsidRDefault="00874AF6" w:rsidP="00874AF6">
            <w:pPr>
              <w:pStyle w:val="a3"/>
            </w:pPr>
            <w:r w:rsidRPr="00695160">
              <w:t>Закупівля матеріалів та оплата робіт на капітальний ремонт адміністративної будівлі першого відділу Хмільницького РТЦК та СП</w:t>
            </w:r>
          </w:p>
        </w:tc>
        <w:tc>
          <w:tcPr>
            <w:tcW w:w="850" w:type="dxa"/>
            <w:tcBorders>
              <w:left w:val="single" w:sz="4" w:space="0" w:color="auto"/>
            </w:tcBorders>
            <w:textDirection w:val="btLr"/>
            <w:vAlign w:val="center"/>
          </w:tcPr>
          <w:p w14:paraId="11A5A019" w14:textId="1E5D4661"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7B61C097" w14:textId="77777777" w:rsidR="00874AF6" w:rsidRPr="00695160" w:rsidRDefault="00874AF6" w:rsidP="00874AF6">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19FB98C8" w14:textId="70265A63"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6420DEE3" w14:textId="0A6679C9" w:rsidR="00874AF6" w:rsidRPr="00695160" w:rsidRDefault="00874AF6" w:rsidP="00874AF6">
            <w:pPr>
              <w:spacing w:after="0" w:line="240" w:lineRule="auto"/>
              <w:jc w:val="center"/>
              <w:rPr>
                <w:rFonts w:ascii="Times New Roman" w:eastAsia="Times New Roman" w:hAnsi="Times New Roman"/>
                <w:sz w:val="24"/>
                <w:szCs w:val="24"/>
                <w:lang w:val="uk-UA"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vAlign w:val="center"/>
          </w:tcPr>
          <w:p w14:paraId="5C138713" w14:textId="14DC855A"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1500</w:t>
            </w:r>
          </w:p>
        </w:tc>
        <w:tc>
          <w:tcPr>
            <w:tcW w:w="850" w:type="dxa"/>
            <w:gridSpan w:val="2"/>
            <w:vAlign w:val="center"/>
          </w:tcPr>
          <w:p w14:paraId="7431D138" w14:textId="6AF48DC2"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800</w:t>
            </w:r>
          </w:p>
        </w:tc>
        <w:tc>
          <w:tcPr>
            <w:tcW w:w="851" w:type="dxa"/>
            <w:gridSpan w:val="2"/>
            <w:vAlign w:val="center"/>
          </w:tcPr>
          <w:p w14:paraId="36345212" w14:textId="77777777" w:rsidR="00874AF6" w:rsidRPr="00695160" w:rsidRDefault="00874AF6" w:rsidP="00874AF6">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103D58C7" w14:textId="42EF30EE"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en-US" w:eastAsia="ru-RU"/>
              </w:rPr>
              <w:t>5</w:t>
            </w:r>
            <w:r w:rsidRPr="00695160">
              <w:rPr>
                <w:rFonts w:ascii="Times New Roman" w:eastAsia="Times New Roman" w:hAnsi="Times New Roman"/>
                <w:sz w:val="24"/>
                <w:szCs w:val="24"/>
                <w:lang w:val="uk-UA" w:eastAsia="ru-RU"/>
              </w:rPr>
              <w:t>00</w:t>
            </w:r>
          </w:p>
        </w:tc>
        <w:tc>
          <w:tcPr>
            <w:tcW w:w="709" w:type="dxa"/>
            <w:vAlign w:val="center"/>
          </w:tcPr>
          <w:p w14:paraId="1C8394C6" w14:textId="77777777"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p>
        </w:tc>
        <w:tc>
          <w:tcPr>
            <w:tcW w:w="709" w:type="dxa"/>
            <w:gridSpan w:val="2"/>
            <w:vAlign w:val="center"/>
          </w:tcPr>
          <w:p w14:paraId="7EEF3888" w14:textId="6D34F233" w:rsidR="00874AF6" w:rsidRPr="00695160" w:rsidRDefault="00874AF6" w:rsidP="00874AF6">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1701" w:type="dxa"/>
            <w:gridSpan w:val="2"/>
            <w:vAlign w:val="center"/>
          </w:tcPr>
          <w:p w14:paraId="3A58B9FC" w14:textId="0683E12A" w:rsidR="00874AF6" w:rsidRPr="00393F31" w:rsidRDefault="00874AF6" w:rsidP="000B03D0">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якісного та своєчасного призову на військову службу</w:t>
            </w:r>
          </w:p>
        </w:tc>
      </w:tr>
      <w:tr w:rsidR="00874AF6" w:rsidRPr="00695160" w14:paraId="6A4F63E4" w14:textId="77777777" w:rsidTr="00414FAE">
        <w:trPr>
          <w:gridAfter w:val="1"/>
          <w:wAfter w:w="13" w:type="dxa"/>
          <w:cantSplit/>
          <w:trHeight w:val="1418"/>
          <w:jc w:val="center"/>
        </w:trPr>
        <w:tc>
          <w:tcPr>
            <w:tcW w:w="703" w:type="dxa"/>
            <w:tcBorders>
              <w:right w:val="single" w:sz="4" w:space="0" w:color="auto"/>
            </w:tcBorders>
            <w:vAlign w:val="center"/>
          </w:tcPr>
          <w:p w14:paraId="2C52F4B9" w14:textId="2692B568" w:rsidR="00874AF6" w:rsidRPr="00695160" w:rsidRDefault="00874AF6" w:rsidP="0087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1.3.</w:t>
            </w:r>
          </w:p>
        </w:tc>
        <w:tc>
          <w:tcPr>
            <w:tcW w:w="4253" w:type="dxa"/>
            <w:tcBorders>
              <w:top w:val="single" w:sz="4" w:space="0" w:color="auto"/>
              <w:left w:val="single" w:sz="4" w:space="0" w:color="auto"/>
              <w:bottom w:val="single" w:sz="4" w:space="0" w:color="auto"/>
              <w:right w:val="single" w:sz="4" w:space="0" w:color="auto"/>
            </w:tcBorders>
            <w:vAlign w:val="center"/>
          </w:tcPr>
          <w:p w14:paraId="0583254B" w14:textId="128402AF" w:rsidR="00874AF6" w:rsidRPr="00695160" w:rsidRDefault="00874AF6" w:rsidP="00874AF6">
            <w:pPr>
              <w:pStyle w:val="a3"/>
            </w:pPr>
            <w:r w:rsidRPr="00695160">
              <w:t xml:space="preserve">Облаштування будівлі та території першого відділу Хмільницького РТЦК та СП для забезпечення </w:t>
            </w:r>
            <w:proofErr w:type="spellStart"/>
            <w:r w:rsidRPr="00695160">
              <w:t>безбар’єрного</w:t>
            </w:r>
            <w:proofErr w:type="spellEnd"/>
            <w:r w:rsidRPr="00695160">
              <w:t xml:space="preserve"> доступу осіб з інвалідністю до відділу</w:t>
            </w:r>
          </w:p>
        </w:tc>
        <w:tc>
          <w:tcPr>
            <w:tcW w:w="850" w:type="dxa"/>
            <w:tcBorders>
              <w:left w:val="single" w:sz="4" w:space="0" w:color="auto"/>
            </w:tcBorders>
            <w:textDirection w:val="btLr"/>
            <w:vAlign w:val="center"/>
          </w:tcPr>
          <w:p w14:paraId="133A57AF" w14:textId="56032FCD"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1EF80988" w14:textId="77777777" w:rsidR="00874AF6" w:rsidRPr="00695160" w:rsidRDefault="00874AF6" w:rsidP="00874AF6">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40429935" w14:textId="2C925A68"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55FC6EC7" w14:textId="05A323DF" w:rsidR="00874AF6" w:rsidRPr="00695160" w:rsidRDefault="00874AF6" w:rsidP="00874AF6">
            <w:pPr>
              <w:spacing w:after="0" w:line="240" w:lineRule="auto"/>
              <w:jc w:val="center"/>
              <w:rPr>
                <w:rFonts w:ascii="Times New Roman" w:eastAsia="Times New Roman" w:hAnsi="Times New Roman"/>
                <w:sz w:val="24"/>
                <w:szCs w:val="24"/>
                <w:lang w:val="uk-UA"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vAlign w:val="center"/>
          </w:tcPr>
          <w:p w14:paraId="5032B10B" w14:textId="324F4185"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350</w:t>
            </w:r>
          </w:p>
        </w:tc>
        <w:tc>
          <w:tcPr>
            <w:tcW w:w="850" w:type="dxa"/>
            <w:gridSpan w:val="2"/>
            <w:vAlign w:val="center"/>
          </w:tcPr>
          <w:p w14:paraId="43BECA4A" w14:textId="259149A9" w:rsidR="00874AF6" w:rsidRPr="00695160" w:rsidRDefault="00874AF6" w:rsidP="00874AF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851" w:type="dxa"/>
            <w:gridSpan w:val="2"/>
            <w:vAlign w:val="center"/>
          </w:tcPr>
          <w:p w14:paraId="096343D1" w14:textId="77777777" w:rsidR="00874AF6" w:rsidRPr="00695160" w:rsidRDefault="00874AF6" w:rsidP="00874AF6">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402D4E9D" w14:textId="51C390AA"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tc>
        <w:tc>
          <w:tcPr>
            <w:tcW w:w="709" w:type="dxa"/>
            <w:vAlign w:val="center"/>
          </w:tcPr>
          <w:p w14:paraId="252DC4E3" w14:textId="77777777" w:rsidR="00874AF6" w:rsidRPr="00695160" w:rsidRDefault="00874AF6" w:rsidP="00874AF6">
            <w:pPr>
              <w:spacing w:after="0" w:line="240" w:lineRule="auto"/>
              <w:ind w:left="113" w:right="113"/>
              <w:jc w:val="center"/>
              <w:rPr>
                <w:rFonts w:ascii="Times New Roman" w:eastAsia="Times New Roman" w:hAnsi="Times New Roman"/>
                <w:sz w:val="24"/>
                <w:szCs w:val="24"/>
                <w:lang w:val="uk-UA" w:eastAsia="ru-RU"/>
              </w:rPr>
            </w:pPr>
          </w:p>
        </w:tc>
        <w:tc>
          <w:tcPr>
            <w:tcW w:w="709" w:type="dxa"/>
            <w:gridSpan w:val="2"/>
            <w:vAlign w:val="center"/>
          </w:tcPr>
          <w:p w14:paraId="67E708DC" w14:textId="5691B368" w:rsidR="00874AF6" w:rsidRPr="00695160" w:rsidRDefault="00874AF6" w:rsidP="00874AF6">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1701" w:type="dxa"/>
            <w:gridSpan w:val="2"/>
            <w:vAlign w:val="center"/>
          </w:tcPr>
          <w:p w14:paraId="254BDC4E" w14:textId="4B785A11" w:rsidR="00874AF6" w:rsidRPr="00393F31" w:rsidRDefault="00874AF6" w:rsidP="00874AF6">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Забезпечення якісного та своєчасного </w:t>
            </w:r>
            <w:r w:rsidR="000B03D0" w:rsidRPr="00393F31">
              <w:rPr>
                <w:rFonts w:ascii="Times New Roman" w:eastAsia="Times New Roman" w:hAnsi="Times New Roman"/>
                <w:lang w:val="uk-UA" w:eastAsia="ru-RU"/>
              </w:rPr>
              <w:t>комплектування</w:t>
            </w:r>
          </w:p>
        </w:tc>
      </w:tr>
      <w:tr w:rsidR="000B03D0" w:rsidRPr="00695160" w14:paraId="14234423" w14:textId="77777777" w:rsidTr="00414FAE">
        <w:trPr>
          <w:gridAfter w:val="1"/>
          <w:wAfter w:w="13" w:type="dxa"/>
          <w:cantSplit/>
          <w:trHeight w:val="1418"/>
          <w:jc w:val="center"/>
        </w:trPr>
        <w:tc>
          <w:tcPr>
            <w:tcW w:w="703" w:type="dxa"/>
            <w:tcBorders>
              <w:right w:val="single" w:sz="4" w:space="0" w:color="auto"/>
            </w:tcBorders>
            <w:vAlign w:val="center"/>
          </w:tcPr>
          <w:p w14:paraId="48C35347" w14:textId="3EF7F3D1" w:rsidR="000B03D0" w:rsidRPr="00695160" w:rsidRDefault="000B03D0" w:rsidP="000B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1.4.</w:t>
            </w:r>
          </w:p>
        </w:tc>
        <w:tc>
          <w:tcPr>
            <w:tcW w:w="4253" w:type="dxa"/>
            <w:tcBorders>
              <w:top w:val="single" w:sz="4" w:space="0" w:color="auto"/>
              <w:left w:val="single" w:sz="4" w:space="0" w:color="auto"/>
              <w:bottom w:val="single" w:sz="4" w:space="0" w:color="auto"/>
              <w:right w:val="single" w:sz="4" w:space="0" w:color="auto"/>
            </w:tcBorders>
            <w:vAlign w:val="center"/>
          </w:tcPr>
          <w:p w14:paraId="085E9B7F" w14:textId="4648F221" w:rsidR="000B03D0" w:rsidRPr="00695160" w:rsidRDefault="000B03D0" w:rsidP="000B03D0">
            <w:pPr>
              <w:pStyle w:val="a3"/>
            </w:pPr>
            <w:proofErr w:type="spellStart"/>
            <w:r w:rsidRPr="00695160">
              <w:rPr>
                <w:lang w:val="ru-RU"/>
              </w:rPr>
              <w:t>Виготовлення</w:t>
            </w:r>
            <w:proofErr w:type="spellEnd"/>
            <w:r w:rsidRPr="00695160">
              <w:rPr>
                <w:lang w:val="ru-RU"/>
              </w:rPr>
              <w:t xml:space="preserve"> </w:t>
            </w:r>
            <w:proofErr w:type="spellStart"/>
            <w:r w:rsidRPr="00695160">
              <w:rPr>
                <w:lang w:val="ru-RU"/>
              </w:rPr>
              <w:t>іміджевої</w:t>
            </w:r>
            <w:proofErr w:type="spellEnd"/>
            <w:r w:rsidRPr="00695160">
              <w:rPr>
                <w:lang w:val="ru-RU"/>
              </w:rPr>
              <w:t xml:space="preserve"> </w:t>
            </w:r>
            <w:proofErr w:type="spellStart"/>
            <w:r w:rsidRPr="00695160">
              <w:rPr>
                <w:lang w:val="ru-RU"/>
              </w:rPr>
              <w:t>продукції</w:t>
            </w:r>
            <w:proofErr w:type="spellEnd"/>
            <w:r w:rsidRPr="00695160">
              <w:rPr>
                <w:lang w:val="ru-RU"/>
              </w:rPr>
              <w:t xml:space="preserve"> для </w:t>
            </w:r>
            <w:proofErr w:type="spellStart"/>
            <w:r w:rsidRPr="00695160">
              <w:rPr>
                <w:lang w:val="ru-RU"/>
              </w:rPr>
              <w:t>першого</w:t>
            </w:r>
            <w:proofErr w:type="spellEnd"/>
            <w:r w:rsidRPr="00695160">
              <w:rPr>
                <w:lang w:val="ru-RU"/>
              </w:rPr>
              <w:t xml:space="preserve"> </w:t>
            </w:r>
            <w:proofErr w:type="spellStart"/>
            <w:r w:rsidRPr="00695160">
              <w:rPr>
                <w:lang w:val="ru-RU"/>
              </w:rPr>
              <w:t>відділу</w:t>
            </w:r>
            <w:proofErr w:type="spellEnd"/>
            <w:r w:rsidRPr="00695160">
              <w:rPr>
                <w:lang w:val="ru-RU"/>
              </w:rPr>
              <w:t xml:space="preserve"> </w:t>
            </w:r>
            <w:proofErr w:type="spellStart"/>
            <w:r w:rsidRPr="00695160">
              <w:rPr>
                <w:lang w:val="ru-RU"/>
              </w:rPr>
              <w:t>Хмільницького</w:t>
            </w:r>
            <w:proofErr w:type="spellEnd"/>
            <w:r w:rsidRPr="00695160">
              <w:rPr>
                <w:lang w:val="ru-RU"/>
              </w:rPr>
              <w:t xml:space="preserve"> РТЦК та СП</w:t>
            </w:r>
          </w:p>
        </w:tc>
        <w:tc>
          <w:tcPr>
            <w:tcW w:w="850" w:type="dxa"/>
            <w:tcBorders>
              <w:left w:val="single" w:sz="4" w:space="0" w:color="auto"/>
            </w:tcBorders>
            <w:textDirection w:val="btLr"/>
            <w:vAlign w:val="center"/>
          </w:tcPr>
          <w:p w14:paraId="307FFC4D" w14:textId="0912DBAC"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5E2F3AC1" w14:textId="77777777" w:rsidR="000B03D0" w:rsidRPr="00695160" w:rsidRDefault="000B03D0" w:rsidP="000B03D0">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Міська</w:t>
            </w:r>
            <w:proofErr w:type="spellEnd"/>
            <w:r w:rsidRPr="00695160">
              <w:rPr>
                <w:rFonts w:ascii="Times New Roman" w:eastAsia="Times New Roman" w:hAnsi="Times New Roman"/>
                <w:sz w:val="24"/>
                <w:szCs w:val="24"/>
                <w:lang w:eastAsia="ru-RU"/>
              </w:rPr>
              <w:t xml:space="preserve"> рада,</w:t>
            </w:r>
          </w:p>
          <w:p w14:paraId="38FEF369" w14:textId="54EDE464" w:rsidR="000B03D0" w:rsidRPr="00695160" w:rsidRDefault="000B03D0" w:rsidP="000B03D0">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Хмільницький РТЦК та СП</w:t>
            </w:r>
          </w:p>
        </w:tc>
        <w:tc>
          <w:tcPr>
            <w:tcW w:w="1134" w:type="dxa"/>
            <w:vAlign w:val="center"/>
          </w:tcPr>
          <w:p w14:paraId="27CCCA07" w14:textId="455FA7D8" w:rsidR="000B03D0" w:rsidRPr="00695160" w:rsidRDefault="000B03D0" w:rsidP="000B03D0">
            <w:pPr>
              <w:spacing w:after="0" w:line="240" w:lineRule="auto"/>
              <w:jc w:val="center"/>
              <w:rPr>
                <w:rFonts w:ascii="Times New Roman" w:eastAsia="Times New Roman" w:hAnsi="Times New Roman"/>
                <w:sz w:val="24"/>
                <w:szCs w:val="24"/>
                <w:lang w:eastAsia="ru-RU"/>
              </w:rPr>
            </w:pPr>
            <w:proofErr w:type="spellStart"/>
            <w:r w:rsidRPr="00695160">
              <w:rPr>
                <w:rFonts w:ascii="Times New Roman" w:eastAsia="Times New Roman" w:hAnsi="Times New Roman"/>
                <w:sz w:val="24"/>
                <w:szCs w:val="24"/>
                <w:lang w:eastAsia="ru-RU"/>
              </w:rPr>
              <w:t>Міський</w:t>
            </w:r>
            <w:proofErr w:type="spellEnd"/>
            <w:r w:rsidRPr="00695160">
              <w:rPr>
                <w:rFonts w:ascii="Times New Roman" w:eastAsia="Times New Roman" w:hAnsi="Times New Roman"/>
                <w:sz w:val="24"/>
                <w:szCs w:val="24"/>
                <w:lang w:eastAsia="ru-RU"/>
              </w:rPr>
              <w:t xml:space="preserve"> бюджет </w:t>
            </w:r>
          </w:p>
        </w:tc>
        <w:tc>
          <w:tcPr>
            <w:tcW w:w="993" w:type="dxa"/>
          </w:tcPr>
          <w:p w14:paraId="0D89BE20" w14:textId="77777777" w:rsidR="000B03D0" w:rsidRPr="00695160" w:rsidRDefault="000B03D0" w:rsidP="000B03D0">
            <w:pPr>
              <w:pStyle w:val="a3"/>
              <w:spacing w:line="256" w:lineRule="auto"/>
              <w:jc w:val="center"/>
              <w:rPr>
                <w:lang w:val="en-US"/>
              </w:rPr>
            </w:pPr>
          </w:p>
          <w:p w14:paraId="784F9A87" w14:textId="77777777" w:rsidR="000B03D0" w:rsidRPr="00695160" w:rsidRDefault="000B03D0" w:rsidP="000B03D0">
            <w:pPr>
              <w:pStyle w:val="a3"/>
              <w:spacing w:line="256" w:lineRule="auto"/>
              <w:jc w:val="center"/>
              <w:rPr>
                <w:lang w:val="en-US"/>
              </w:rPr>
            </w:pPr>
          </w:p>
          <w:p w14:paraId="766F41EF" w14:textId="20E82322"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10</w:t>
            </w:r>
          </w:p>
        </w:tc>
        <w:tc>
          <w:tcPr>
            <w:tcW w:w="850" w:type="dxa"/>
            <w:gridSpan w:val="2"/>
          </w:tcPr>
          <w:p w14:paraId="04988D06" w14:textId="77777777" w:rsidR="000B03D0" w:rsidRPr="00695160" w:rsidRDefault="000B03D0" w:rsidP="000B03D0">
            <w:pPr>
              <w:pStyle w:val="a3"/>
              <w:spacing w:line="256" w:lineRule="auto"/>
              <w:jc w:val="center"/>
              <w:rPr>
                <w:lang w:val="en-US"/>
              </w:rPr>
            </w:pPr>
          </w:p>
          <w:p w14:paraId="6B66BF19" w14:textId="77777777" w:rsidR="000B03D0" w:rsidRPr="00695160" w:rsidRDefault="000B03D0" w:rsidP="000B03D0">
            <w:pPr>
              <w:pStyle w:val="a3"/>
              <w:spacing w:line="256" w:lineRule="auto"/>
              <w:jc w:val="center"/>
              <w:rPr>
                <w:lang w:val="en-US"/>
              </w:rPr>
            </w:pPr>
          </w:p>
          <w:p w14:paraId="25417466" w14:textId="5FBE0A75"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851" w:type="dxa"/>
            <w:gridSpan w:val="2"/>
          </w:tcPr>
          <w:p w14:paraId="18A40565" w14:textId="77777777" w:rsidR="000B03D0" w:rsidRPr="00695160" w:rsidRDefault="000B03D0" w:rsidP="000B03D0">
            <w:pPr>
              <w:pStyle w:val="a3"/>
              <w:spacing w:line="256" w:lineRule="auto"/>
              <w:jc w:val="center"/>
              <w:rPr>
                <w:lang w:val="en-US"/>
              </w:rPr>
            </w:pPr>
          </w:p>
          <w:p w14:paraId="676FB3D4" w14:textId="77777777" w:rsidR="000B03D0" w:rsidRPr="00695160" w:rsidRDefault="000B03D0" w:rsidP="000B03D0">
            <w:pPr>
              <w:pStyle w:val="a3"/>
              <w:spacing w:line="256" w:lineRule="auto"/>
              <w:jc w:val="center"/>
              <w:rPr>
                <w:lang w:val="en-US"/>
              </w:rPr>
            </w:pPr>
          </w:p>
          <w:p w14:paraId="5B1B2939" w14:textId="4352B870" w:rsidR="000B03D0" w:rsidRPr="00695160" w:rsidRDefault="000B03D0" w:rsidP="000B03D0">
            <w:pPr>
              <w:spacing w:after="0" w:line="240" w:lineRule="auto"/>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851" w:type="dxa"/>
          </w:tcPr>
          <w:p w14:paraId="577A7428" w14:textId="77777777" w:rsidR="000B03D0" w:rsidRPr="00695160" w:rsidRDefault="000B03D0" w:rsidP="000B03D0">
            <w:pPr>
              <w:pStyle w:val="a3"/>
              <w:spacing w:line="256" w:lineRule="auto"/>
              <w:jc w:val="center"/>
              <w:rPr>
                <w:lang w:val="en-US"/>
              </w:rPr>
            </w:pPr>
          </w:p>
          <w:p w14:paraId="0FC709B6" w14:textId="77777777" w:rsidR="000B03D0" w:rsidRPr="00695160" w:rsidRDefault="000B03D0" w:rsidP="000B03D0">
            <w:pPr>
              <w:pStyle w:val="a3"/>
              <w:spacing w:line="256" w:lineRule="auto"/>
              <w:jc w:val="center"/>
              <w:rPr>
                <w:lang w:val="en-US"/>
              </w:rPr>
            </w:pPr>
          </w:p>
          <w:p w14:paraId="3C094414" w14:textId="61CC4329" w:rsidR="000B03D0" w:rsidRPr="00695160" w:rsidRDefault="000B03D0" w:rsidP="000B03D0">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709" w:type="dxa"/>
          </w:tcPr>
          <w:p w14:paraId="74397700" w14:textId="77777777" w:rsidR="000B03D0" w:rsidRPr="00695160" w:rsidRDefault="000B03D0" w:rsidP="000B03D0">
            <w:pPr>
              <w:pStyle w:val="a3"/>
              <w:spacing w:line="256" w:lineRule="auto"/>
              <w:jc w:val="center"/>
              <w:rPr>
                <w:lang w:val="en-US"/>
              </w:rPr>
            </w:pPr>
          </w:p>
          <w:p w14:paraId="5B97258C" w14:textId="77777777" w:rsidR="000B03D0" w:rsidRPr="00695160" w:rsidRDefault="000B03D0" w:rsidP="000B03D0">
            <w:pPr>
              <w:pStyle w:val="a3"/>
              <w:spacing w:line="256" w:lineRule="auto"/>
              <w:jc w:val="center"/>
              <w:rPr>
                <w:lang w:val="en-US"/>
              </w:rPr>
            </w:pPr>
          </w:p>
          <w:p w14:paraId="4A857AF9" w14:textId="50885116" w:rsidR="000B03D0" w:rsidRPr="00695160" w:rsidRDefault="000B03D0" w:rsidP="000B03D0">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709" w:type="dxa"/>
            <w:gridSpan w:val="2"/>
          </w:tcPr>
          <w:p w14:paraId="189BA20B" w14:textId="77777777" w:rsidR="000B03D0" w:rsidRPr="00695160" w:rsidRDefault="000B03D0" w:rsidP="000B03D0">
            <w:pPr>
              <w:pStyle w:val="a3"/>
              <w:spacing w:line="256" w:lineRule="auto"/>
              <w:jc w:val="center"/>
              <w:rPr>
                <w:lang w:val="en-US"/>
              </w:rPr>
            </w:pPr>
          </w:p>
          <w:p w14:paraId="25A44CCD" w14:textId="77777777" w:rsidR="000B03D0" w:rsidRPr="00695160" w:rsidRDefault="000B03D0" w:rsidP="000B03D0">
            <w:pPr>
              <w:pStyle w:val="a3"/>
              <w:spacing w:line="256" w:lineRule="auto"/>
              <w:jc w:val="center"/>
              <w:rPr>
                <w:lang w:val="en-US"/>
              </w:rPr>
            </w:pPr>
          </w:p>
          <w:p w14:paraId="7DCB75C6" w14:textId="2B230EEB" w:rsidR="000B03D0" w:rsidRPr="00695160" w:rsidRDefault="000B03D0" w:rsidP="000B03D0">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hAnsi="Times New Roman"/>
                <w:sz w:val="24"/>
                <w:szCs w:val="24"/>
                <w:lang w:val="en-US"/>
              </w:rPr>
              <w:t>2</w:t>
            </w:r>
          </w:p>
        </w:tc>
        <w:tc>
          <w:tcPr>
            <w:tcW w:w="1701" w:type="dxa"/>
            <w:gridSpan w:val="2"/>
            <w:vAlign w:val="center"/>
          </w:tcPr>
          <w:p w14:paraId="01722C89" w14:textId="6B416B18" w:rsidR="000B03D0" w:rsidRPr="00393F31" w:rsidRDefault="000B03D0" w:rsidP="000B03D0">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ефективного виконання завдань за призначенням</w:t>
            </w:r>
          </w:p>
        </w:tc>
      </w:tr>
      <w:tr w:rsidR="00414FAE" w:rsidRPr="00695160" w14:paraId="2AFC86DA" w14:textId="77777777" w:rsidTr="00414FAE">
        <w:trPr>
          <w:gridAfter w:val="1"/>
          <w:wAfter w:w="13" w:type="dxa"/>
          <w:cantSplit/>
          <w:trHeight w:val="1418"/>
          <w:jc w:val="center"/>
        </w:trPr>
        <w:tc>
          <w:tcPr>
            <w:tcW w:w="703" w:type="dxa"/>
            <w:tcBorders>
              <w:right w:val="single" w:sz="4" w:space="0" w:color="auto"/>
            </w:tcBorders>
            <w:vAlign w:val="center"/>
          </w:tcPr>
          <w:p w14:paraId="1AA8A66D" w14:textId="56513A92" w:rsidR="00414FAE" w:rsidRPr="00695160" w:rsidRDefault="00414FAE" w:rsidP="00414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4253" w:type="dxa"/>
            <w:tcBorders>
              <w:top w:val="single" w:sz="4" w:space="0" w:color="auto"/>
              <w:left w:val="single" w:sz="4" w:space="0" w:color="auto"/>
              <w:bottom w:val="single" w:sz="4" w:space="0" w:color="auto"/>
              <w:right w:val="single" w:sz="4" w:space="0" w:color="auto"/>
            </w:tcBorders>
            <w:vAlign w:val="center"/>
          </w:tcPr>
          <w:p w14:paraId="530572A5" w14:textId="449FAB40" w:rsidR="00414FAE" w:rsidRPr="00695160" w:rsidRDefault="00414FAE" w:rsidP="00414FAE">
            <w:pPr>
              <w:pStyle w:val="a3"/>
              <w:rPr>
                <w:lang w:val="ru-RU"/>
              </w:rPr>
            </w:pPr>
            <w:r>
              <w:rPr>
                <w:lang w:val="ru-RU"/>
              </w:rPr>
              <w:t xml:space="preserve">Оплата </w:t>
            </w:r>
            <w:proofErr w:type="spellStart"/>
            <w:r>
              <w:rPr>
                <w:lang w:val="ru-RU"/>
              </w:rPr>
              <w:t>послуг</w:t>
            </w:r>
            <w:proofErr w:type="spellEnd"/>
            <w:r>
              <w:rPr>
                <w:lang w:val="ru-RU"/>
              </w:rPr>
              <w:t xml:space="preserve"> з </w:t>
            </w:r>
            <w:proofErr w:type="spellStart"/>
            <w:r>
              <w:rPr>
                <w:lang w:val="ru-RU"/>
              </w:rPr>
              <w:t>перевезень</w:t>
            </w:r>
            <w:proofErr w:type="spellEnd"/>
            <w:r>
              <w:rPr>
                <w:lang w:val="ru-RU"/>
              </w:rPr>
              <w:t xml:space="preserve"> для </w:t>
            </w:r>
            <w:proofErr w:type="spellStart"/>
            <w:r>
              <w:rPr>
                <w:lang w:val="ru-RU"/>
              </w:rPr>
              <w:t>виконання</w:t>
            </w:r>
            <w:proofErr w:type="spellEnd"/>
            <w:r>
              <w:rPr>
                <w:lang w:val="ru-RU"/>
              </w:rPr>
              <w:t xml:space="preserve"> </w:t>
            </w:r>
            <w:proofErr w:type="spellStart"/>
            <w:r>
              <w:rPr>
                <w:lang w:val="ru-RU"/>
              </w:rPr>
              <w:t>мобілізаційних</w:t>
            </w:r>
            <w:proofErr w:type="spellEnd"/>
            <w:r>
              <w:rPr>
                <w:lang w:val="ru-RU"/>
              </w:rPr>
              <w:t xml:space="preserve"> </w:t>
            </w:r>
            <w:proofErr w:type="spellStart"/>
            <w:r>
              <w:rPr>
                <w:lang w:val="ru-RU"/>
              </w:rPr>
              <w:t>завдань</w:t>
            </w:r>
            <w:proofErr w:type="spellEnd"/>
            <w:r>
              <w:rPr>
                <w:lang w:val="ru-RU"/>
              </w:rPr>
              <w:t xml:space="preserve"> </w:t>
            </w:r>
            <w:proofErr w:type="spellStart"/>
            <w:r>
              <w:rPr>
                <w:lang w:val="ru-RU"/>
              </w:rPr>
              <w:t>першого</w:t>
            </w:r>
            <w:proofErr w:type="spellEnd"/>
            <w:r>
              <w:rPr>
                <w:lang w:val="ru-RU"/>
              </w:rPr>
              <w:t xml:space="preserve"> </w:t>
            </w:r>
            <w:proofErr w:type="spellStart"/>
            <w:r>
              <w:rPr>
                <w:lang w:val="ru-RU"/>
              </w:rPr>
              <w:t>відділу</w:t>
            </w:r>
            <w:proofErr w:type="spellEnd"/>
            <w:r>
              <w:rPr>
                <w:lang w:val="ru-RU"/>
              </w:rPr>
              <w:t xml:space="preserve"> </w:t>
            </w:r>
            <w:proofErr w:type="spellStart"/>
            <w:r>
              <w:rPr>
                <w:lang w:val="ru-RU"/>
              </w:rPr>
              <w:t>Хмільницького</w:t>
            </w:r>
            <w:proofErr w:type="spellEnd"/>
            <w:r>
              <w:rPr>
                <w:lang w:val="ru-RU"/>
              </w:rPr>
              <w:t xml:space="preserve"> РТЦК та СП</w:t>
            </w:r>
          </w:p>
        </w:tc>
        <w:tc>
          <w:tcPr>
            <w:tcW w:w="850" w:type="dxa"/>
            <w:tcBorders>
              <w:left w:val="single" w:sz="4" w:space="0" w:color="auto"/>
            </w:tcBorders>
            <w:textDirection w:val="btLr"/>
            <w:vAlign w:val="center"/>
          </w:tcPr>
          <w:p w14:paraId="130C15FC" w14:textId="1053E15E" w:rsidR="00414FAE" w:rsidRPr="00695160" w:rsidRDefault="00414FAE" w:rsidP="00E67AC6">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w:t>
            </w:r>
            <w:r w:rsidR="00E67AC6">
              <w:rPr>
                <w:rFonts w:ascii="Times New Roman" w:eastAsia="Times New Roman" w:hAnsi="Times New Roman"/>
                <w:sz w:val="24"/>
                <w:szCs w:val="24"/>
                <w:lang w:val="uk-UA" w:eastAsia="ru-RU"/>
              </w:rPr>
              <w:t>29</w:t>
            </w:r>
          </w:p>
        </w:tc>
        <w:tc>
          <w:tcPr>
            <w:tcW w:w="1702" w:type="dxa"/>
            <w:vAlign w:val="center"/>
          </w:tcPr>
          <w:p w14:paraId="51B4298E" w14:textId="0626DBE4" w:rsidR="00414FAE" w:rsidRPr="00414FAE" w:rsidRDefault="00414FAE" w:rsidP="000B03D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Виконавчий комітет Козятинської МР</w:t>
            </w:r>
          </w:p>
        </w:tc>
        <w:tc>
          <w:tcPr>
            <w:tcW w:w="1134" w:type="dxa"/>
            <w:vAlign w:val="center"/>
          </w:tcPr>
          <w:p w14:paraId="07AB1198" w14:textId="35FCF242" w:rsidR="00414FAE" w:rsidRPr="00414FAE" w:rsidRDefault="00414FAE" w:rsidP="000B03D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Козятинської міської ТГ</w:t>
            </w:r>
          </w:p>
        </w:tc>
        <w:tc>
          <w:tcPr>
            <w:tcW w:w="993" w:type="dxa"/>
          </w:tcPr>
          <w:p w14:paraId="48CEA200" w14:textId="260305B1" w:rsidR="00414FAE" w:rsidRPr="00414FAE" w:rsidRDefault="00414FAE" w:rsidP="000B03D0">
            <w:pPr>
              <w:pStyle w:val="a3"/>
              <w:spacing w:line="256" w:lineRule="auto"/>
              <w:jc w:val="center"/>
              <w:rPr>
                <w:lang w:val="ru-RU"/>
              </w:rPr>
            </w:pPr>
            <w:r>
              <w:rPr>
                <w:lang w:val="ru-RU"/>
              </w:rPr>
              <w:t>500</w:t>
            </w:r>
          </w:p>
        </w:tc>
        <w:tc>
          <w:tcPr>
            <w:tcW w:w="850" w:type="dxa"/>
            <w:gridSpan w:val="2"/>
          </w:tcPr>
          <w:p w14:paraId="3A29B32A" w14:textId="3D9F1CFC" w:rsidR="00414FAE" w:rsidRPr="00414FAE" w:rsidRDefault="00414FAE" w:rsidP="000B03D0">
            <w:pPr>
              <w:pStyle w:val="a3"/>
              <w:spacing w:line="256" w:lineRule="auto"/>
              <w:jc w:val="center"/>
              <w:rPr>
                <w:lang w:val="ru-RU"/>
              </w:rPr>
            </w:pPr>
            <w:r>
              <w:rPr>
                <w:lang w:val="ru-RU"/>
              </w:rPr>
              <w:t>200</w:t>
            </w:r>
          </w:p>
        </w:tc>
        <w:tc>
          <w:tcPr>
            <w:tcW w:w="851" w:type="dxa"/>
            <w:gridSpan w:val="2"/>
          </w:tcPr>
          <w:p w14:paraId="6CCB31F0" w14:textId="3420DB15" w:rsidR="00414FAE" w:rsidRPr="00414FAE" w:rsidRDefault="00414FAE" w:rsidP="000B03D0">
            <w:pPr>
              <w:pStyle w:val="a3"/>
              <w:spacing w:line="256" w:lineRule="auto"/>
              <w:jc w:val="center"/>
              <w:rPr>
                <w:lang w:val="ru-RU"/>
              </w:rPr>
            </w:pPr>
            <w:r>
              <w:rPr>
                <w:lang w:val="ru-RU"/>
              </w:rPr>
              <w:t>100</w:t>
            </w:r>
          </w:p>
        </w:tc>
        <w:tc>
          <w:tcPr>
            <w:tcW w:w="851" w:type="dxa"/>
          </w:tcPr>
          <w:p w14:paraId="4A47C2AB" w14:textId="5EDDEE9E" w:rsidR="00414FAE" w:rsidRPr="00414FAE" w:rsidRDefault="00414FAE" w:rsidP="000B03D0">
            <w:pPr>
              <w:pStyle w:val="a3"/>
              <w:spacing w:line="256" w:lineRule="auto"/>
              <w:jc w:val="center"/>
              <w:rPr>
                <w:lang w:val="ru-RU"/>
              </w:rPr>
            </w:pPr>
            <w:r>
              <w:rPr>
                <w:lang w:val="ru-RU"/>
              </w:rPr>
              <w:t>100</w:t>
            </w:r>
          </w:p>
        </w:tc>
        <w:tc>
          <w:tcPr>
            <w:tcW w:w="709" w:type="dxa"/>
          </w:tcPr>
          <w:p w14:paraId="3E03E4FA" w14:textId="26ABE043" w:rsidR="00414FAE" w:rsidRPr="00414FAE" w:rsidRDefault="00414FAE" w:rsidP="000B03D0">
            <w:pPr>
              <w:pStyle w:val="a3"/>
              <w:spacing w:line="256" w:lineRule="auto"/>
              <w:jc w:val="center"/>
              <w:rPr>
                <w:lang w:val="ru-RU"/>
              </w:rPr>
            </w:pPr>
            <w:r>
              <w:rPr>
                <w:lang w:val="ru-RU"/>
              </w:rPr>
              <w:t>100</w:t>
            </w:r>
          </w:p>
        </w:tc>
        <w:tc>
          <w:tcPr>
            <w:tcW w:w="709" w:type="dxa"/>
            <w:gridSpan w:val="2"/>
          </w:tcPr>
          <w:p w14:paraId="36740FE8" w14:textId="2AC73B6A" w:rsidR="00414FAE" w:rsidRPr="00414FAE" w:rsidRDefault="00414FAE" w:rsidP="000B03D0">
            <w:pPr>
              <w:pStyle w:val="a3"/>
              <w:spacing w:line="256" w:lineRule="auto"/>
              <w:jc w:val="center"/>
              <w:rPr>
                <w:lang w:val="ru-RU"/>
              </w:rPr>
            </w:pPr>
            <w:r>
              <w:rPr>
                <w:lang w:val="ru-RU"/>
              </w:rPr>
              <w:t>0</w:t>
            </w:r>
          </w:p>
        </w:tc>
        <w:tc>
          <w:tcPr>
            <w:tcW w:w="1701" w:type="dxa"/>
            <w:gridSpan w:val="2"/>
            <w:vAlign w:val="center"/>
          </w:tcPr>
          <w:p w14:paraId="1D92FCE4" w14:textId="04637BBA" w:rsidR="00414FAE" w:rsidRPr="00393F31" w:rsidRDefault="006E1418" w:rsidP="000B03D0">
            <w:pPr>
              <w:spacing w:after="0" w:line="240" w:lineRule="auto"/>
              <w:ind w:left="-107" w:hanging="107"/>
              <w:jc w:val="center"/>
              <w:rPr>
                <w:rFonts w:ascii="Times New Roman" w:eastAsia="Times New Roman" w:hAnsi="Times New Roman"/>
                <w:lang w:val="uk-UA" w:eastAsia="ru-RU"/>
              </w:rPr>
            </w:pPr>
            <w:r>
              <w:rPr>
                <w:rFonts w:ascii="Times New Roman" w:eastAsia="Times New Roman" w:hAnsi="Times New Roman"/>
                <w:lang w:val="uk-UA" w:eastAsia="ru-RU"/>
              </w:rPr>
              <w:t xml:space="preserve">Забезпечення виконання </w:t>
            </w:r>
            <w:r w:rsidR="006561AB">
              <w:rPr>
                <w:rFonts w:ascii="Times New Roman" w:eastAsia="Times New Roman" w:hAnsi="Times New Roman"/>
                <w:lang w:val="uk-UA" w:eastAsia="ru-RU"/>
              </w:rPr>
              <w:t>мобілізаційних завдань</w:t>
            </w:r>
          </w:p>
        </w:tc>
      </w:tr>
      <w:tr w:rsidR="000B03D0" w:rsidRPr="00695160" w14:paraId="1995EE18" w14:textId="77777777" w:rsidTr="00414FAE">
        <w:trPr>
          <w:trHeight w:val="454"/>
          <w:jc w:val="center"/>
        </w:trPr>
        <w:tc>
          <w:tcPr>
            <w:tcW w:w="15319" w:type="dxa"/>
            <w:gridSpan w:val="17"/>
            <w:vAlign w:val="center"/>
          </w:tcPr>
          <w:p w14:paraId="3D63BECB" w14:textId="77777777" w:rsidR="000B03D0" w:rsidRPr="00695160" w:rsidRDefault="000B03D0"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0013FB22" w14:textId="2CB07FF5" w:rsidR="000B03D0" w:rsidRPr="00695160" w:rsidRDefault="000B03D0"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iCs/>
                <w:sz w:val="24"/>
                <w:szCs w:val="24"/>
                <w:lang w:val="uk-UA" w:eastAsia="ru-RU"/>
              </w:rPr>
              <w:t xml:space="preserve">2.Створення безпечного середовища та забезпечення правопорядку </w:t>
            </w:r>
          </w:p>
        </w:tc>
      </w:tr>
      <w:tr w:rsidR="005C71AC" w:rsidRPr="00695160" w14:paraId="1592754A" w14:textId="77777777" w:rsidTr="00414FAE">
        <w:trPr>
          <w:gridAfter w:val="1"/>
          <w:wAfter w:w="13" w:type="dxa"/>
          <w:cantSplit/>
          <w:trHeight w:val="1418"/>
          <w:jc w:val="center"/>
        </w:trPr>
        <w:tc>
          <w:tcPr>
            <w:tcW w:w="703" w:type="dxa"/>
            <w:tcBorders>
              <w:right w:val="single" w:sz="4" w:space="0" w:color="auto"/>
            </w:tcBorders>
            <w:vAlign w:val="center"/>
          </w:tcPr>
          <w:p w14:paraId="27DBBEAD" w14:textId="6F8522DE" w:rsidR="005C71AC" w:rsidRPr="00695160" w:rsidRDefault="00596181" w:rsidP="005C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C71AC" w:rsidRPr="00695160">
              <w:rPr>
                <w:rFonts w:ascii="Times New Roman" w:eastAsia="Times New Roman" w:hAnsi="Times New Roman"/>
                <w:sz w:val="24"/>
                <w:szCs w:val="24"/>
                <w:lang w:val="uk-UA" w:eastAsia="ru-RU"/>
              </w:rPr>
              <w:t>.1.</w:t>
            </w:r>
          </w:p>
        </w:tc>
        <w:tc>
          <w:tcPr>
            <w:tcW w:w="4253" w:type="dxa"/>
            <w:tcBorders>
              <w:top w:val="single" w:sz="4" w:space="0" w:color="auto"/>
              <w:left w:val="single" w:sz="4" w:space="0" w:color="auto"/>
              <w:bottom w:val="single" w:sz="4" w:space="0" w:color="auto"/>
              <w:right w:val="single" w:sz="4" w:space="0" w:color="auto"/>
            </w:tcBorders>
            <w:vAlign w:val="center"/>
          </w:tcPr>
          <w:p w14:paraId="634A4FFF" w14:textId="77777777" w:rsidR="005C71AC" w:rsidRPr="00695160" w:rsidRDefault="005C71AC" w:rsidP="005C71AC">
            <w:pPr>
              <w:tabs>
                <w:tab w:val="left" w:pos="-426"/>
              </w:tabs>
              <w:spacing w:after="0" w:line="240" w:lineRule="auto"/>
              <w:ind w:firstLine="10"/>
              <w:jc w:val="both"/>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Придбання для утримання службового автотранспорту:</w:t>
            </w:r>
          </w:p>
          <w:p w14:paraId="34EBE81E" w14:textId="77777777" w:rsidR="005C71AC" w:rsidRPr="00695160" w:rsidRDefault="005C71AC" w:rsidP="005C71AC">
            <w:pPr>
              <w:tabs>
                <w:tab w:val="left" w:pos="-426"/>
              </w:tabs>
              <w:spacing w:after="0" w:line="240" w:lineRule="auto"/>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-паливно-мастильних матеріалів;</w:t>
            </w:r>
          </w:p>
          <w:p w14:paraId="593491C0" w14:textId="77777777" w:rsidR="005C71AC" w:rsidRPr="00695160" w:rsidRDefault="005C71AC" w:rsidP="005C71AC">
            <w:pPr>
              <w:tabs>
                <w:tab w:val="left" w:pos="-426"/>
              </w:tabs>
              <w:spacing w:after="0" w:line="240" w:lineRule="auto"/>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-придбання запчастин; </w:t>
            </w:r>
          </w:p>
          <w:p w14:paraId="342EBD92" w14:textId="50C85E32" w:rsidR="005C71AC" w:rsidRPr="00695160" w:rsidRDefault="005C71AC" w:rsidP="005C71AC">
            <w:pPr>
              <w:pStyle w:val="a3"/>
            </w:pPr>
            <w:r w:rsidRPr="00695160">
              <w:t>-здійснення поточного ремонту на станціях технічного обслуговування.</w:t>
            </w:r>
          </w:p>
        </w:tc>
        <w:tc>
          <w:tcPr>
            <w:tcW w:w="850" w:type="dxa"/>
            <w:tcBorders>
              <w:left w:val="single" w:sz="4" w:space="0" w:color="auto"/>
            </w:tcBorders>
            <w:textDirection w:val="btLr"/>
            <w:vAlign w:val="center"/>
          </w:tcPr>
          <w:p w14:paraId="002B5FB0" w14:textId="75F05EBC"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4B1AEBA8" w14:textId="46B14AC4"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62CF7A06" w14:textId="5663012E"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993" w:type="dxa"/>
            <w:vAlign w:val="center"/>
          </w:tcPr>
          <w:p w14:paraId="4C892AE5" w14:textId="0A092140"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250</w:t>
            </w:r>
          </w:p>
        </w:tc>
        <w:tc>
          <w:tcPr>
            <w:tcW w:w="850" w:type="dxa"/>
            <w:gridSpan w:val="2"/>
            <w:vAlign w:val="center"/>
          </w:tcPr>
          <w:p w14:paraId="453F708D" w14:textId="015D7E5F"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851" w:type="dxa"/>
            <w:gridSpan w:val="2"/>
            <w:vAlign w:val="center"/>
          </w:tcPr>
          <w:p w14:paraId="2DCDB780" w14:textId="7AC5BCA7" w:rsidR="005C71AC" w:rsidRPr="00695160" w:rsidRDefault="005C71AC" w:rsidP="005C71A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851" w:type="dxa"/>
            <w:vAlign w:val="center"/>
          </w:tcPr>
          <w:p w14:paraId="48058104" w14:textId="41AA1567" w:rsidR="005C71AC" w:rsidRPr="00695160" w:rsidRDefault="005C71AC" w:rsidP="005C71AC">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709" w:type="dxa"/>
            <w:vAlign w:val="center"/>
          </w:tcPr>
          <w:p w14:paraId="1633564A" w14:textId="3503DF8B" w:rsidR="005C71AC" w:rsidRPr="00695160" w:rsidRDefault="005C71AC" w:rsidP="005C71AC">
            <w:pPr>
              <w:spacing w:after="0" w:line="240" w:lineRule="auto"/>
              <w:ind w:left="113"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709" w:type="dxa"/>
            <w:gridSpan w:val="2"/>
            <w:vAlign w:val="center"/>
          </w:tcPr>
          <w:p w14:paraId="4A821492" w14:textId="51C30E54" w:rsidR="005C71AC" w:rsidRPr="00695160" w:rsidRDefault="005C71AC" w:rsidP="005C71AC">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w:t>
            </w:r>
          </w:p>
        </w:tc>
        <w:tc>
          <w:tcPr>
            <w:tcW w:w="1701" w:type="dxa"/>
            <w:gridSpan w:val="2"/>
            <w:vAlign w:val="center"/>
          </w:tcPr>
          <w:p w14:paraId="7B5C0E03" w14:textId="61348E8E" w:rsidR="005C71AC" w:rsidRPr="00393F31" w:rsidRDefault="005C71AC" w:rsidP="005C71AC">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Оперативне та своєчасне реагування на заяви та повідомлення громадян</w:t>
            </w:r>
          </w:p>
        </w:tc>
      </w:tr>
      <w:tr w:rsidR="005C71AC" w:rsidRPr="00695160" w14:paraId="58B2AACC" w14:textId="77777777" w:rsidTr="00414FAE">
        <w:trPr>
          <w:gridAfter w:val="1"/>
          <w:wAfter w:w="13" w:type="dxa"/>
          <w:cantSplit/>
          <w:trHeight w:val="1418"/>
          <w:jc w:val="center"/>
        </w:trPr>
        <w:tc>
          <w:tcPr>
            <w:tcW w:w="703" w:type="dxa"/>
            <w:tcBorders>
              <w:right w:val="single" w:sz="4" w:space="0" w:color="auto"/>
            </w:tcBorders>
            <w:vAlign w:val="center"/>
          </w:tcPr>
          <w:p w14:paraId="2EAA5673" w14:textId="1048A7DC" w:rsidR="005C71AC" w:rsidRPr="00695160" w:rsidRDefault="00596181" w:rsidP="005C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C71AC" w:rsidRPr="00695160">
              <w:rPr>
                <w:rFonts w:ascii="Times New Roman" w:eastAsia="Times New Roman" w:hAnsi="Times New Roman"/>
                <w:sz w:val="24"/>
                <w:szCs w:val="24"/>
                <w:lang w:val="uk-UA" w:eastAsia="ru-RU"/>
              </w:rPr>
              <w:t>.2.</w:t>
            </w:r>
          </w:p>
        </w:tc>
        <w:tc>
          <w:tcPr>
            <w:tcW w:w="4253" w:type="dxa"/>
            <w:tcBorders>
              <w:top w:val="single" w:sz="4" w:space="0" w:color="auto"/>
              <w:left w:val="single" w:sz="4" w:space="0" w:color="auto"/>
              <w:bottom w:val="single" w:sz="4" w:space="0" w:color="auto"/>
              <w:right w:val="single" w:sz="4" w:space="0" w:color="auto"/>
            </w:tcBorders>
            <w:vAlign w:val="center"/>
          </w:tcPr>
          <w:p w14:paraId="57C346F4" w14:textId="755BAA9E" w:rsidR="005C71AC" w:rsidRPr="00695160" w:rsidRDefault="005C71AC" w:rsidP="005C71AC">
            <w:pPr>
              <w:pStyle w:val="a3"/>
            </w:pPr>
            <w:r w:rsidRPr="00695160">
              <w:t xml:space="preserve">Придбання системи </w:t>
            </w:r>
            <w:r w:rsidRPr="00695160">
              <w:rPr>
                <w:lang w:val="en-US"/>
              </w:rPr>
              <w:t>GPRS</w:t>
            </w:r>
            <w:r w:rsidRPr="00695160">
              <w:t xml:space="preserve">-моніторингу транспорту, автомобільних </w:t>
            </w:r>
            <w:proofErr w:type="spellStart"/>
            <w:r w:rsidRPr="00695160">
              <w:t>відеореєстраторів</w:t>
            </w:r>
            <w:proofErr w:type="spellEnd"/>
            <w:r w:rsidRPr="00695160">
              <w:t xml:space="preserve">, карт пам’яті,  логістичних пристроїв (планшетів), забезпечення засобами зв’язку (переносними та автомобільними радіостанціями) </w:t>
            </w:r>
          </w:p>
        </w:tc>
        <w:tc>
          <w:tcPr>
            <w:tcW w:w="850" w:type="dxa"/>
            <w:tcBorders>
              <w:left w:val="single" w:sz="4" w:space="0" w:color="auto"/>
            </w:tcBorders>
            <w:textDirection w:val="btLr"/>
            <w:vAlign w:val="center"/>
          </w:tcPr>
          <w:p w14:paraId="7985DBEC" w14:textId="0CC544FB"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4C2A5B6B" w14:textId="596F440F"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1001F755" w14:textId="4789B9AA"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367A3B17" w14:textId="0A9A2A6B"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125</w:t>
            </w:r>
          </w:p>
        </w:tc>
        <w:tc>
          <w:tcPr>
            <w:tcW w:w="850" w:type="dxa"/>
            <w:gridSpan w:val="2"/>
            <w:vAlign w:val="center"/>
          </w:tcPr>
          <w:p w14:paraId="0A39B893" w14:textId="32B04BCE"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851" w:type="dxa"/>
            <w:gridSpan w:val="2"/>
            <w:vAlign w:val="center"/>
          </w:tcPr>
          <w:p w14:paraId="636AA35C" w14:textId="3058FDE5" w:rsidR="005C71AC" w:rsidRPr="00695160" w:rsidRDefault="005C71AC" w:rsidP="005C71AC">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851" w:type="dxa"/>
            <w:vAlign w:val="center"/>
          </w:tcPr>
          <w:p w14:paraId="0D09F6F6" w14:textId="667111A1" w:rsidR="005C71AC" w:rsidRPr="00695160" w:rsidRDefault="005C71AC" w:rsidP="005C71AC">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709" w:type="dxa"/>
            <w:vAlign w:val="center"/>
          </w:tcPr>
          <w:p w14:paraId="5253FC7B" w14:textId="1ABE3AD0" w:rsidR="005C71AC" w:rsidRPr="00695160" w:rsidRDefault="005C71AC" w:rsidP="005C71AC">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709" w:type="dxa"/>
            <w:gridSpan w:val="2"/>
            <w:vAlign w:val="center"/>
          </w:tcPr>
          <w:p w14:paraId="7B09CE9A" w14:textId="3359FD67" w:rsidR="005C71AC" w:rsidRPr="00695160" w:rsidRDefault="005C71AC" w:rsidP="005C71AC">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w:t>
            </w:r>
          </w:p>
        </w:tc>
        <w:tc>
          <w:tcPr>
            <w:tcW w:w="1701" w:type="dxa"/>
            <w:gridSpan w:val="2"/>
            <w:vAlign w:val="center"/>
          </w:tcPr>
          <w:p w14:paraId="4247D492" w14:textId="273FF237" w:rsidR="005C71AC" w:rsidRPr="00393F31" w:rsidRDefault="005C71AC" w:rsidP="005C71AC">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Профілактика скоєння злочинів з використанням вогнепальної зброї </w:t>
            </w:r>
          </w:p>
        </w:tc>
      </w:tr>
      <w:tr w:rsidR="00501DC9" w:rsidRPr="00695160" w14:paraId="70D841E4" w14:textId="77777777" w:rsidTr="00414FAE">
        <w:trPr>
          <w:gridAfter w:val="1"/>
          <w:wAfter w:w="13" w:type="dxa"/>
          <w:cantSplit/>
          <w:trHeight w:val="1418"/>
          <w:jc w:val="center"/>
        </w:trPr>
        <w:tc>
          <w:tcPr>
            <w:tcW w:w="703" w:type="dxa"/>
            <w:tcBorders>
              <w:right w:val="single" w:sz="4" w:space="0" w:color="auto"/>
            </w:tcBorders>
            <w:vAlign w:val="center"/>
          </w:tcPr>
          <w:p w14:paraId="594F3211" w14:textId="48DE280B"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2</w:t>
            </w:r>
            <w:r w:rsidR="00501DC9" w:rsidRPr="00695160">
              <w:rPr>
                <w:rFonts w:ascii="Times New Roman" w:eastAsia="Times New Roman" w:hAnsi="Times New Roman"/>
                <w:sz w:val="24"/>
                <w:szCs w:val="24"/>
                <w:lang w:val="uk-UA" w:eastAsia="ru-RU"/>
              </w:rPr>
              <w:t>.3.</w:t>
            </w:r>
          </w:p>
        </w:tc>
        <w:tc>
          <w:tcPr>
            <w:tcW w:w="4253" w:type="dxa"/>
            <w:tcBorders>
              <w:top w:val="single" w:sz="4" w:space="0" w:color="auto"/>
              <w:left w:val="single" w:sz="4" w:space="0" w:color="auto"/>
              <w:bottom w:val="single" w:sz="4" w:space="0" w:color="auto"/>
              <w:right w:val="single" w:sz="4" w:space="0" w:color="auto"/>
            </w:tcBorders>
            <w:vAlign w:val="center"/>
          </w:tcPr>
          <w:p w14:paraId="59D4B4A0" w14:textId="77777777" w:rsidR="00501DC9" w:rsidRPr="00695160" w:rsidRDefault="00501DC9" w:rsidP="00501DC9">
            <w:pPr>
              <w:pStyle w:val="a3"/>
              <w:rPr>
                <w:bCs/>
              </w:rPr>
            </w:pPr>
            <w:r w:rsidRPr="00695160">
              <w:t xml:space="preserve">Облаштування приміщень з </w:t>
            </w:r>
            <w:r w:rsidRPr="00695160">
              <w:rPr>
                <w:bCs/>
              </w:rPr>
              <w:t>метою забезпечення оперативного управління силами та засобами поліції</w:t>
            </w:r>
            <w:r w:rsidRPr="00695160">
              <w:t>, забезпечення дотримання конституційних прав і свобод людини та громадянина, поваги до честі та гідності кожної особи</w:t>
            </w:r>
            <w:r w:rsidRPr="00695160">
              <w:rPr>
                <w:bCs/>
              </w:rPr>
              <w:t>:</w:t>
            </w:r>
          </w:p>
          <w:p w14:paraId="50224454" w14:textId="77777777" w:rsidR="00501DC9" w:rsidRPr="00695160" w:rsidRDefault="00501DC9" w:rsidP="00501DC9">
            <w:pPr>
              <w:pStyle w:val="a3"/>
              <w:rPr>
                <w:bCs/>
              </w:rPr>
            </w:pPr>
            <w:r w:rsidRPr="00695160">
              <w:rPr>
                <w:bCs/>
              </w:rPr>
              <w:t>-</w:t>
            </w:r>
            <w:r w:rsidRPr="00695160">
              <w:t>придбання будівельних матеріалів для здійснення ремонту приміщень</w:t>
            </w:r>
            <w:r w:rsidRPr="00695160">
              <w:rPr>
                <w:bCs/>
              </w:rPr>
              <w:t>;</w:t>
            </w:r>
          </w:p>
          <w:p w14:paraId="4DA41B10" w14:textId="77777777" w:rsidR="00501DC9" w:rsidRPr="00695160" w:rsidRDefault="00501DC9" w:rsidP="00501DC9">
            <w:pPr>
              <w:pStyle w:val="a3"/>
              <w:rPr>
                <w:bCs/>
              </w:rPr>
            </w:pPr>
            <w:r w:rsidRPr="00695160">
              <w:rPr>
                <w:bCs/>
              </w:rPr>
              <w:t>-придбання комп’ютерів, організаційної і копіювальної техніки;</w:t>
            </w:r>
          </w:p>
          <w:p w14:paraId="4E40ADD6" w14:textId="2BAF18C5" w:rsidR="00501DC9" w:rsidRPr="00695160" w:rsidRDefault="00501DC9" w:rsidP="00501DC9">
            <w:pPr>
              <w:pStyle w:val="a3"/>
            </w:pPr>
            <w:r w:rsidRPr="00695160">
              <w:rPr>
                <w:bCs/>
                <w:lang w:val="ru-RU"/>
              </w:rPr>
              <w:t>-</w:t>
            </w:r>
            <w:proofErr w:type="spellStart"/>
            <w:r w:rsidRPr="00695160">
              <w:rPr>
                <w:bCs/>
                <w:lang w:val="ru-RU"/>
              </w:rPr>
              <w:t>придбання</w:t>
            </w:r>
            <w:proofErr w:type="spellEnd"/>
            <w:r w:rsidRPr="00695160">
              <w:rPr>
                <w:bCs/>
                <w:lang w:val="ru-RU"/>
              </w:rPr>
              <w:t xml:space="preserve"> </w:t>
            </w:r>
            <w:proofErr w:type="spellStart"/>
            <w:r w:rsidRPr="00695160">
              <w:rPr>
                <w:bCs/>
                <w:lang w:val="ru-RU"/>
              </w:rPr>
              <w:t>канцтоварів</w:t>
            </w:r>
            <w:proofErr w:type="spellEnd"/>
            <w:r w:rsidRPr="00695160">
              <w:rPr>
                <w:bCs/>
                <w:lang w:val="ru-RU"/>
              </w:rPr>
              <w:t xml:space="preserve">, заправка та ремонт </w:t>
            </w:r>
            <w:proofErr w:type="spellStart"/>
            <w:r w:rsidRPr="00695160">
              <w:rPr>
                <w:bCs/>
                <w:lang w:val="ru-RU"/>
              </w:rPr>
              <w:t>картриджів</w:t>
            </w:r>
            <w:proofErr w:type="spellEnd"/>
            <w:r w:rsidRPr="00695160">
              <w:rPr>
                <w:bCs/>
                <w:lang w:val="ru-RU"/>
              </w:rPr>
              <w:t xml:space="preserve"> та </w:t>
            </w:r>
            <w:proofErr w:type="spellStart"/>
            <w:r w:rsidRPr="00695160">
              <w:rPr>
                <w:bCs/>
                <w:lang w:val="ru-RU"/>
              </w:rPr>
              <w:t>копіювальних</w:t>
            </w:r>
            <w:proofErr w:type="spellEnd"/>
            <w:r w:rsidRPr="00695160">
              <w:rPr>
                <w:bCs/>
                <w:lang w:val="ru-RU"/>
              </w:rPr>
              <w:t xml:space="preserve"> </w:t>
            </w:r>
            <w:proofErr w:type="spellStart"/>
            <w:r w:rsidRPr="00695160">
              <w:rPr>
                <w:bCs/>
                <w:lang w:val="ru-RU"/>
              </w:rPr>
              <w:t>пристроїв</w:t>
            </w:r>
            <w:proofErr w:type="spellEnd"/>
            <w:r w:rsidRPr="00695160">
              <w:rPr>
                <w:bCs/>
                <w:lang w:val="ru-RU"/>
              </w:rPr>
              <w:t xml:space="preserve"> для </w:t>
            </w:r>
            <w:proofErr w:type="spellStart"/>
            <w:r w:rsidRPr="00695160">
              <w:rPr>
                <w:bCs/>
                <w:lang w:val="ru-RU"/>
              </w:rPr>
              <w:t>організації</w:t>
            </w:r>
            <w:proofErr w:type="spellEnd"/>
            <w:r w:rsidRPr="00695160">
              <w:rPr>
                <w:bCs/>
                <w:lang w:val="ru-RU"/>
              </w:rPr>
              <w:t xml:space="preserve"> </w:t>
            </w:r>
            <w:proofErr w:type="spellStart"/>
            <w:r w:rsidRPr="00695160">
              <w:rPr>
                <w:bCs/>
                <w:lang w:val="ru-RU"/>
              </w:rPr>
              <w:t>роботи</w:t>
            </w:r>
            <w:proofErr w:type="spellEnd"/>
          </w:p>
        </w:tc>
        <w:tc>
          <w:tcPr>
            <w:tcW w:w="850" w:type="dxa"/>
            <w:tcBorders>
              <w:left w:val="single" w:sz="4" w:space="0" w:color="auto"/>
            </w:tcBorders>
            <w:textDirection w:val="btLr"/>
            <w:vAlign w:val="center"/>
          </w:tcPr>
          <w:p w14:paraId="2259C7A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51E3DC61" w14:textId="3A4EBE50"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2D8A52D3" w14:textId="4BC8217B"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7C59189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1108311"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180D78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6DA14C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75C633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E57537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p w14:paraId="17296980"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AC11D9B"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p w14:paraId="4D998F6F"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E983D79" w14:textId="17208425"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850" w:type="dxa"/>
            <w:gridSpan w:val="2"/>
            <w:vAlign w:val="center"/>
          </w:tcPr>
          <w:p w14:paraId="4FB7A83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53BDF03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38B4854E"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06AE4B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FD42E9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A0C6453"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387180B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5646D72"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28C798F7"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17B161D" w14:textId="0C43FA99"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851" w:type="dxa"/>
            <w:gridSpan w:val="2"/>
            <w:vAlign w:val="center"/>
          </w:tcPr>
          <w:p w14:paraId="26F1824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A1F5DDF"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4060EE7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61A8CC0E"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3A90ED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7AB8BE7"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7B22D410"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22E5E0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47DA01E4"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A0C1122" w14:textId="11876F62"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851" w:type="dxa"/>
            <w:vAlign w:val="center"/>
          </w:tcPr>
          <w:p w14:paraId="1998A56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00F0D7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2C84FB1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4A10E7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31B51A7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BC601C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463F1D5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E564C1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4FB2810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BF9FA7B" w14:textId="0E0D9017"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709" w:type="dxa"/>
            <w:vAlign w:val="center"/>
          </w:tcPr>
          <w:p w14:paraId="395D76F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51A95C1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693F867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4516A3C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096D321"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52E62CC"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5F90DC5D"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5362B4B9"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0CBC0E5A"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00AEBD8" w14:textId="257F50D0"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709" w:type="dxa"/>
            <w:gridSpan w:val="2"/>
            <w:vAlign w:val="center"/>
          </w:tcPr>
          <w:p w14:paraId="1F73DDE6"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3B147741"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B2FC30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12595875"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8A3387B"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78BA6E18"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p w14:paraId="231E7D64"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63BD23BE"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p w14:paraId="6A1115A0"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p w14:paraId="0E0688ED" w14:textId="2C7780A8"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w:t>
            </w:r>
          </w:p>
        </w:tc>
        <w:tc>
          <w:tcPr>
            <w:tcW w:w="1701" w:type="dxa"/>
            <w:gridSpan w:val="2"/>
            <w:vAlign w:val="center"/>
          </w:tcPr>
          <w:p w14:paraId="2BBF9C34" w14:textId="3B2B44C0"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Покращення якості обслуговування громадян </w:t>
            </w:r>
          </w:p>
        </w:tc>
      </w:tr>
      <w:tr w:rsidR="00501DC9" w:rsidRPr="00695160" w14:paraId="5E7FA709" w14:textId="77777777" w:rsidTr="00414FAE">
        <w:trPr>
          <w:gridAfter w:val="1"/>
          <w:wAfter w:w="13" w:type="dxa"/>
          <w:cantSplit/>
          <w:trHeight w:val="1418"/>
          <w:jc w:val="center"/>
        </w:trPr>
        <w:tc>
          <w:tcPr>
            <w:tcW w:w="703" w:type="dxa"/>
            <w:tcBorders>
              <w:right w:val="single" w:sz="4" w:space="0" w:color="auto"/>
            </w:tcBorders>
            <w:vAlign w:val="center"/>
          </w:tcPr>
          <w:p w14:paraId="3364C137" w14:textId="290105C0"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01DC9" w:rsidRPr="00695160">
              <w:rPr>
                <w:rFonts w:ascii="Times New Roman" w:eastAsia="Times New Roman" w:hAnsi="Times New Roman"/>
                <w:sz w:val="24"/>
                <w:szCs w:val="24"/>
                <w:lang w:val="uk-UA" w:eastAsia="ru-RU"/>
              </w:rPr>
              <w:t>.4.</w:t>
            </w:r>
          </w:p>
        </w:tc>
        <w:tc>
          <w:tcPr>
            <w:tcW w:w="4253" w:type="dxa"/>
            <w:tcBorders>
              <w:top w:val="single" w:sz="4" w:space="0" w:color="auto"/>
              <w:left w:val="single" w:sz="4" w:space="0" w:color="auto"/>
              <w:bottom w:val="single" w:sz="4" w:space="0" w:color="auto"/>
              <w:right w:val="single" w:sz="4" w:space="0" w:color="auto"/>
            </w:tcBorders>
            <w:vAlign w:val="center"/>
          </w:tcPr>
          <w:p w14:paraId="2F6DD20C" w14:textId="77777777" w:rsidR="00501DC9" w:rsidRPr="00695160" w:rsidRDefault="00501DC9" w:rsidP="00501DC9">
            <w:pPr>
              <w:pStyle w:val="a3"/>
            </w:pPr>
            <w:r w:rsidRPr="00695160">
              <w:t>Облаштування стрілецького тиру, що має статус протирадіаційного укриття для захисту населення та особового складу:</w:t>
            </w:r>
          </w:p>
          <w:p w14:paraId="231FE423" w14:textId="77777777" w:rsidR="00501DC9" w:rsidRPr="00695160" w:rsidRDefault="00501DC9" w:rsidP="00501DC9">
            <w:pPr>
              <w:pStyle w:val="a3"/>
            </w:pPr>
            <w:r w:rsidRPr="00695160">
              <w:t>-придбання будівельних матеріалів для здійснення ремонту приміщень;</w:t>
            </w:r>
          </w:p>
          <w:p w14:paraId="3B551859" w14:textId="335763D7" w:rsidR="00501DC9" w:rsidRPr="00695160" w:rsidRDefault="00501DC9" w:rsidP="00501DC9">
            <w:pPr>
              <w:pStyle w:val="a3"/>
            </w:pPr>
            <w:r w:rsidRPr="00695160">
              <w:t>-забезпечення  укриття відповідними засобами, які передбачені вимогами щодо утримання та експлуатації захисних споруд цивільного захисту</w:t>
            </w:r>
          </w:p>
        </w:tc>
        <w:tc>
          <w:tcPr>
            <w:tcW w:w="850" w:type="dxa"/>
            <w:tcBorders>
              <w:left w:val="single" w:sz="4" w:space="0" w:color="auto"/>
            </w:tcBorders>
            <w:textDirection w:val="btLr"/>
            <w:vAlign w:val="center"/>
          </w:tcPr>
          <w:p w14:paraId="4A93DF1B" w14:textId="7777777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0BEA46A7" w14:textId="53252814" w:rsidR="00501DC9" w:rsidRPr="00695160" w:rsidRDefault="00501DC9" w:rsidP="00501DC9">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35A53BED" w14:textId="58B19AFF" w:rsidR="00501DC9" w:rsidRPr="00695160" w:rsidRDefault="00501DC9" w:rsidP="00501DC9">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22F5A1DB" w14:textId="675EF3E1"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300</w:t>
            </w:r>
          </w:p>
        </w:tc>
        <w:tc>
          <w:tcPr>
            <w:tcW w:w="850" w:type="dxa"/>
            <w:gridSpan w:val="2"/>
            <w:vAlign w:val="center"/>
          </w:tcPr>
          <w:p w14:paraId="5E312CA2" w14:textId="7A19374A"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w:t>
            </w:r>
          </w:p>
        </w:tc>
        <w:tc>
          <w:tcPr>
            <w:tcW w:w="851" w:type="dxa"/>
            <w:gridSpan w:val="2"/>
            <w:vAlign w:val="center"/>
          </w:tcPr>
          <w:p w14:paraId="7C9AC43F" w14:textId="08F27B24"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851" w:type="dxa"/>
            <w:vAlign w:val="center"/>
          </w:tcPr>
          <w:p w14:paraId="439DA2B6" w14:textId="72173181"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709" w:type="dxa"/>
            <w:vAlign w:val="center"/>
          </w:tcPr>
          <w:p w14:paraId="535EDDBE" w14:textId="016D7EEE"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709" w:type="dxa"/>
            <w:gridSpan w:val="2"/>
            <w:vAlign w:val="center"/>
          </w:tcPr>
          <w:p w14:paraId="7E6E19EC" w14:textId="1EC2948E"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w:t>
            </w:r>
          </w:p>
        </w:tc>
        <w:tc>
          <w:tcPr>
            <w:tcW w:w="1701" w:type="dxa"/>
            <w:gridSpan w:val="2"/>
            <w:vAlign w:val="center"/>
          </w:tcPr>
          <w:p w14:paraId="60E579D4" w14:textId="77777777"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Забезпечення ефективного виконання завдань за призначенням</w:t>
            </w:r>
          </w:p>
        </w:tc>
      </w:tr>
      <w:tr w:rsidR="00501DC9" w:rsidRPr="00695160" w14:paraId="20235F21" w14:textId="77777777" w:rsidTr="00414FAE">
        <w:trPr>
          <w:gridAfter w:val="1"/>
          <w:wAfter w:w="13" w:type="dxa"/>
          <w:cantSplit/>
          <w:trHeight w:val="1418"/>
          <w:jc w:val="center"/>
        </w:trPr>
        <w:tc>
          <w:tcPr>
            <w:tcW w:w="703" w:type="dxa"/>
            <w:tcBorders>
              <w:right w:val="single" w:sz="4" w:space="0" w:color="auto"/>
            </w:tcBorders>
            <w:vAlign w:val="center"/>
          </w:tcPr>
          <w:p w14:paraId="30749597" w14:textId="5326905D"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01DC9" w:rsidRPr="00695160">
              <w:rPr>
                <w:rFonts w:ascii="Times New Roman" w:eastAsia="Times New Roman" w:hAnsi="Times New Roman"/>
                <w:sz w:val="24"/>
                <w:szCs w:val="24"/>
                <w:lang w:val="uk-UA" w:eastAsia="ru-RU"/>
              </w:rPr>
              <w:t>.5.</w:t>
            </w:r>
          </w:p>
        </w:tc>
        <w:tc>
          <w:tcPr>
            <w:tcW w:w="4253" w:type="dxa"/>
            <w:tcBorders>
              <w:top w:val="single" w:sz="4" w:space="0" w:color="auto"/>
              <w:left w:val="single" w:sz="4" w:space="0" w:color="auto"/>
              <w:bottom w:val="single" w:sz="4" w:space="0" w:color="auto"/>
              <w:right w:val="single" w:sz="4" w:space="0" w:color="auto"/>
            </w:tcBorders>
            <w:vAlign w:val="center"/>
          </w:tcPr>
          <w:p w14:paraId="039B806D" w14:textId="40B742AB" w:rsidR="00501DC9" w:rsidRPr="00695160" w:rsidRDefault="00501DC9" w:rsidP="00501DC9">
            <w:pPr>
              <w:pStyle w:val="a3"/>
            </w:pPr>
            <w:r w:rsidRPr="00695160">
              <w:t xml:space="preserve">Придбання службового автотранспорту </w:t>
            </w:r>
          </w:p>
        </w:tc>
        <w:tc>
          <w:tcPr>
            <w:tcW w:w="850" w:type="dxa"/>
            <w:tcBorders>
              <w:left w:val="single" w:sz="4" w:space="0" w:color="auto"/>
            </w:tcBorders>
            <w:textDirection w:val="btLr"/>
            <w:vAlign w:val="center"/>
          </w:tcPr>
          <w:p w14:paraId="7F9A7C68" w14:textId="5185759C"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64A3A56E" w14:textId="07FDB333"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750E4C57" w14:textId="2AD0509E"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4093AE93" w14:textId="14B193DE"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900</w:t>
            </w:r>
          </w:p>
        </w:tc>
        <w:tc>
          <w:tcPr>
            <w:tcW w:w="850" w:type="dxa"/>
            <w:gridSpan w:val="2"/>
            <w:vAlign w:val="center"/>
          </w:tcPr>
          <w:p w14:paraId="7C9D18BD" w14:textId="6F3A94A7" w:rsidR="00501DC9" w:rsidRPr="00695160" w:rsidRDefault="00501DC9" w:rsidP="00501DC9">
            <w:pPr>
              <w:spacing w:after="0" w:line="240" w:lineRule="auto"/>
              <w:jc w:val="center"/>
              <w:rPr>
                <w:rFonts w:ascii="Times New Roman" w:eastAsia="Times New Roman" w:hAnsi="Times New Roman"/>
                <w:sz w:val="24"/>
                <w:szCs w:val="24"/>
                <w:lang w:val="uk-UA" w:eastAsia="ru-RU"/>
              </w:rPr>
            </w:pPr>
          </w:p>
        </w:tc>
        <w:tc>
          <w:tcPr>
            <w:tcW w:w="851" w:type="dxa"/>
            <w:gridSpan w:val="2"/>
            <w:vAlign w:val="center"/>
          </w:tcPr>
          <w:p w14:paraId="31CAF49C" w14:textId="6F5D7411" w:rsidR="00501DC9" w:rsidRPr="00695160" w:rsidRDefault="00501DC9" w:rsidP="00501DC9">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5216D884" w14:textId="6AA9BEAA"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900</w:t>
            </w:r>
          </w:p>
        </w:tc>
        <w:tc>
          <w:tcPr>
            <w:tcW w:w="709" w:type="dxa"/>
            <w:vAlign w:val="center"/>
          </w:tcPr>
          <w:p w14:paraId="517D239B" w14:textId="7836F4E2"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p>
        </w:tc>
        <w:tc>
          <w:tcPr>
            <w:tcW w:w="709" w:type="dxa"/>
            <w:gridSpan w:val="2"/>
            <w:vAlign w:val="center"/>
          </w:tcPr>
          <w:p w14:paraId="48CBE17A" w14:textId="0BEC02E0"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p>
        </w:tc>
        <w:tc>
          <w:tcPr>
            <w:tcW w:w="1701" w:type="dxa"/>
            <w:gridSpan w:val="2"/>
            <w:vAlign w:val="center"/>
          </w:tcPr>
          <w:p w14:paraId="5095DBF0" w14:textId="08179641"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Оперативне та своєчасне реагування на заяви та повідомлення громадян</w:t>
            </w:r>
          </w:p>
        </w:tc>
      </w:tr>
      <w:tr w:rsidR="00501DC9" w:rsidRPr="00695160" w14:paraId="6C377B76" w14:textId="77777777" w:rsidTr="00414FAE">
        <w:trPr>
          <w:gridAfter w:val="1"/>
          <w:wAfter w:w="13" w:type="dxa"/>
          <w:cantSplit/>
          <w:trHeight w:val="1418"/>
          <w:jc w:val="center"/>
        </w:trPr>
        <w:tc>
          <w:tcPr>
            <w:tcW w:w="703" w:type="dxa"/>
            <w:tcBorders>
              <w:right w:val="single" w:sz="4" w:space="0" w:color="auto"/>
            </w:tcBorders>
            <w:vAlign w:val="center"/>
          </w:tcPr>
          <w:p w14:paraId="20F3C75C" w14:textId="2212E0DB" w:rsidR="00501DC9" w:rsidRPr="00695160" w:rsidRDefault="00596181" w:rsidP="0050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w:t>
            </w:r>
            <w:r w:rsidR="00501DC9" w:rsidRPr="00695160">
              <w:rPr>
                <w:rFonts w:ascii="Times New Roman" w:eastAsia="Times New Roman" w:hAnsi="Times New Roman"/>
                <w:sz w:val="24"/>
                <w:szCs w:val="24"/>
                <w:lang w:val="uk-UA" w:eastAsia="ru-RU"/>
              </w:rPr>
              <w:t>.6.</w:t>
            </w:r>
          </w:p>
        </w:tc>
        <w:tc>
          <w:tcPr>
            <w:tcW w:w="4253" w:type="dxa"/>
            <w:tcBorders>
              <w:top w:val="single" w:sz="4" w:space="0" w:color="auto"/>
              <w:left w:val="single" w:sz="4" w:space="0" w:color="auto"/>
              <w:bottom w:val="single" w:sz="4" w:space="0" w:color="auto"/>
              <w:right w:val="single" w:sz="4" w:space="0" w:color="auto"/>
            </w:tcBorders>
            <w:vAlign w:val="center"/>
          </w:tcPr>
          <w:p w14:paraId="4333E498" w14:textId="63988AF9" w:rsidR="00501DC9" w:rsidRPr="00695160" w:rsidRDefault="00501DC9" w:rsidP="00501DC9">
            <w:pPr>
              <w:pStyle w:val="a3"/>
            </w:pPr>
            <w:r w:rsidRPr="00695160">
              <w:t>Придбання для утримання службового автотранспорту поліцейських офіцерів громади Козятинської територіальної громади, - придбання паливно-мастильних матеріалів, -придбання запчастин»</w:t>
            </w:r>
            <w:r w:rsidRPr="00695160">
              <w:rPr>
                <w:rFonts w:eastAsia="MS Mincho"/>
              </w:rPr>
              <w:t>,</w:t>
            </w:r>
          </w:p>
        </w:tc>
        <w:tc>
          <w:tcPr>
            <w:tcW w:w="850" w:type="dxa"/>
            <w:tcBorders>
              <w:left w:val="single" w:sz="4" w:space="0" w:color="auto"/>
            </w:tcBorders>
            <w:textDirection w:val="btLr"/>
            <w:vAlign w:val="center"/>
          </w:tcPr>
          <w:p w14:paraId="38D582B2" w14:textId="6E186E03"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7203BA95" w14:textId="3A416E17"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ВП №2 Хмільницького району ГУНП,   міська рада</w:t>
            </w:r>
          </w:p>
        </w:tc>
        <w:tc>
          <w:tcPr>
            <w:tcW w:w="1134" w:type="dxa"/>
            <w:vAlign w:val="center"/>
          </w:tcPr>
          <w:p w14:paraId="1419D0C1" w14:textId="7B292BB6"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3D6A41DF" w14:textId="757EF0A1"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750</w:t>
            </w:r>
          </w:p>
        </w:tc>
        <w:tc>
          <w:tcPr>
            <w:tcW w:w="850" w:type="dxa"/>
            <w:gridSpan w:val="2"/>
            <w:vAlign w:val="center"/>
          </w:tcPr>
          <w:p w14:paraId="306DE5F9" w14:textId="21E25916"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851" w:type="dxa"/>
            <w:gridSpan w:val="2"/>
            <w:vAlign w:val="center"/>
          </w:tcPr>
          <w:p w14:paraId="031C52C2" w14:textId="03805991" w:rsidR="00501DC9" w:rsidRPr="00695160" w:rsidRDefault="00501DC9" w:rsidP="00501DC9">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851" w:type="dxa"/>
            <w:vAlign w:val="center"/>
          </w:tcPr>
          <w:p w14:paraId="709F9306" w14:textId="6DF8C878" w:rsidR="00501DC9" w:rsidRPr="00695160" w:rsidRDefault="00501DC9" w:rsidP="00501DC9">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709" w:type="dxa"/>
            <w:vAlign w:val="center"/>
          </w:tcPr>
          <w:p w14:paraId="34D83003" w14:textId="7C2F97A8" w:rsidR="00501DC9" w:rsidRPr="00695160" w:rsidRDefault="00501DC9" w:rsidP="00501DC9">
            <w:pPr>
              <w:spacing w:after="0" w:line="240" w:lineRule="auto"/>
              <w:ind w:left="113" w:right="113" w:hanging="2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709" w:type="dxa"/>
            <w:gridSpan w:val="2"/>
            <w:vAlign w:val="center"/>
          </w:tcPr>
          <w:p w14:paraId="64B6C3F8" w14:textId="48D9EFCF" w:rsidR="00501DC9" w:rsidRPr="00695160" w:rsidRDefault="00501DC9" w:rsidP="00501DC9">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w:t>
            </w:r>
          </w:p>
        </w:tc>
        <w:tc>
          <w:tcPr>
            <w:tcW w:w="1701" w:type="dxa"/>
            <w:gridSpan w:val="2"/>
            <w:vAlign w:val="center"/>
          </w:tcPr>
          <w:p w14:paraId="5288FBFA" w14:textId="6BD1A1B4" w:rsidR="00501DC9" w:rsidRPr="00393F31" w:rsidRDefault="00501DC9" w:rsidP="00501DC9">
            <w:pPr>
              <w:spacing w:after="0" w:line="240" w:lineRule="auto"/>
              <w:ind w:left="-107" w:hanging="107"/>
              <w:jc w:val="center"/>
              <w:rPr>
                <w:rFonts w:ascii="Times New Roman" w:eastAsia="Times New Roman" w:hAnsi="Times New Roman"/>
                <w:lang w:val="uk-UA" w:eastAsia="ru-RU"/>
              </w:rPr>
            </w:pPr>
            <w:r w:rsidRPr="00393F31">
              <w:rPr>
                <w:rFonts w:ascii="Times New Roman" w:eastAsia="Times New Roman" w:hAnsi="Times New Roman"/>
                <w:lang w:val="uk-UA" w:eastAsia="ru-RU"/>
              </w:rPr>
              <w:t>Оперативне та своєчасне реагування на заяви та повідомлення громадян</w:t>
            </w:r>
          </w:p>
        </w:tc>
      </w:tr>
      <w:tr w:rsidR="00596181" w:rsidRPr="00695160" w14:paraId="229C8E4B" w14:textId="77777777" w:rsidTr="00414FAE">
        <w:trPr>
          <w:trHeight w:val="454"/>
          <w:jc w:val="center"/>
        </w:trPr>
        <w:tc>
          <w:tcPr>
            <w:tcW w:w="15319" w:type="dxa"/>
            <w:gridSpan w:val="17"/>
            <w:vAlign w:val="center"/>
          </w:tcPr>
          <w:p w14:paraId="085258AB" w14:textId="77777777" w:rsidR="00596181" w:rsidRPr="00695160" w:rsidRDefault="00596181"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5A20424E" w14:textId="0A462FAC" w:rsidR="00596181" w:rsidRPr="00695160" w:rsidRDefault="00596181"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iCs/>
                <w:sz w:val="24"/>
                <w:szCs w:val="24"/>
                <w:lang w:val="uk-UA" w:eastAsia="ru-RU"/>
              </w:rPr>
              <w:t xml:space="preserve">3.Захист державної безпеки і суверенітету, конституційного ладу, територіальної цілісності і оборонного потенціалу </w:t>
            </w:r>
          </w:p>
        </w:tc>
      </w:tr>
      <w:tr w:rsidR="00037723" w:rsidRPr="00695160" w14:paraId="68A4D92B" w14:textId="77777777" w:rsidTr="00414FAE">
        <w:trPr>
          <w:gridAfter w:val="1"/>
          <w:wAfter w:w="13" w:type="dxa"/>
          <w:cantSplit/>
          <w:trHeight w:val="1418"/>
          <w:jc w:val="center"/>
        </w:trPr>
        <w:tc>
          <w:tcPr>
            <w:tcW w:w="703" w:type="dxa"/>
            <w:tcBorders>
              <w:right w:val="single" w:sz="4" w:space="0" w:color="auto"/>
            </w:tcBorders>
            <w:vAlign w:val="center"/>
          </w:tcPr>
          <w:p w14:paraId="6B0B928F" w14:textId="242B65CC" w:rsidR="00037723" w:rsidRPr="00695160" w:rsidRDefault="00037723" w:rsidP="0003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3.1.</w:t>
            </w:r>
          </w:p>
        </w:tc>
        <w:tc>
          <w:tcPr>
            <w:tcW w:w="4253" w:type="dxa"/>
            <w:tcBorders>
              <w:top w:val="single" w:sz="4" w:space="0" w:color="auto"/>
              <w:left w:val="single" w:sz="4" w:space="0" w:color="auto"/>
              <w:bottom w:val="single" w:sz="4" w:space="0" w:color="auto"/>
              <w:right w:val="single" w:sz="4" w:space="0" w:color="auto"/>
            </w:tcBorders>
            <w:vAlign w:val="center"/>
          </w:tcPr>
          <w:p w14:paraId="36026472" w14:textId="550C114A" w:rsidR="00037723" w:rsidRPr="00695160" w:rsidRDefault="00037723" w:rsidP="00037723">
            <w:pPr>
              <w:pStyle w:val="a3"/>
            </w:pPr>
            <w:r w:rsidRPr="00695160">
              <w:t>Придбання паливно-мастильних матеріалів, засобів утримання службового автотранспорту (автозапчастин, шини та інше ремонт автомобілів)</w:t>
            </w:r>
          </w:p>
          <w:p w14:paraId="4AD6A709" w14:textId="5486A845" w:rsidR="00037723" w:rsidRPr="00695160" w:rsidRDefault="00037723" w:rsidP="00037723">
            <w:pPr>
              <w:pStyle w:val="a3"/>
            </w:pPr>
          </w:p>
        </w:tc>
        <w:tc>
          <w:tcPr>
            <w:tcW w:w="850" w:type="dxa"/>
            <w:tcBorders>
              <w:left w:val="single" w:sz="4" w:space="0" w:color="auto"/>
            </w:tcBorders>
            <w:textDirection w:val="btLr"/>
            <w:vAlign w:val="center"/>
          </w:tcPr>
          <w:p w14:paraId="27D2D57E" w14:textId="77777777"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5E5518B7" w14:textId="7F64EB35"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Управління СБ України у Вінницькій області,   міська рада</w:t>
            </w:r>
          </w:p>
        </w:tc>
        <w:tc>
          <w:tcPr>
            <w:tcW w:w="1134" w:type="dxa"/>
            <w:vAlign w:val="center"/>
          </w:tcPr>
          <w:p w14:paraId="01A20B70" w14:textId="77777777"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993" w:type="dxa"/>
            <w:vAlign w:val="center"/>
          </w:tcPr>
          <w:p w14:paraId="409D6AD4" w14:textId="16A0E405"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2500,0</w:t>
            </w:r>
          </w:p>
        </w:tc>
        <w:tc>
          <w:tcPr>
            <w:tcW w:w="850" w:type="dxa"/>
            <w:gridSpan w:val="2"/>
            <w:vAlign w:val="center"/>
          </w:tcPr>
          <w:p w14:paraId="7218281F" w14:textId="355844BF"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gridSpan w:val="2"/>
            <w:vAlign w:val="center"/>
          </w:tcPr>
          <w:p w14:paraId="23C82227" w14:textId="16521E51" w:rsidR="00037723" w:rsidRPr="00695160" w:rsidRDefault="00037723" w:rsidP="00037723">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vAlign w:val="center"/>
          </w:tcPr>
          <w:p w14:paraId="4FD2F36E" w14:textId="6761D57A" w:rsidR="00037723" w:rsidRPr="00695160" w:rsidRDefault="00037723" w:rsidP="00037723">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709" w:type="dxa"/>
            <w:vAlign w:val="center"/>
          </w:tcPr>
          <w:p w14:paraId="6AD1A4D1" w14:textId="2F47912C" w:rsidR="00037723" w:rsidRPr="00695160" w:rsidRDefault="00037723" w:rsidP="00037723">
            <w:pPr>
              <w:spacing w:after="0" w:line="240" w:lineRule="auto"/>
              <w:ind w:left="113" w:right="113" w:hanging="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709" w:type="dxa"/>
            <w:gridSpan w:val="2"/>
            <w:vAlign w:val="center"/>
          </w:tcPr>
          <w:p w14:paraId="07ACC84F" w14:textId="2403CF53" w:rsidR="00037723" w:rsidRPr="00695160" w:rsidRDefault="00037723" w:rsidP="00037723">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1701" w:type="dxa"/>
            <w:gridSpan w:val="2"/>
          </w:tcPr>
          <w:p w14:paraId="0A8D4536" w14:textId="40F8C9EC" w:rsidR="00037723" w:rsidRPr="00393F31" w:rsidRDefault="00037723" w:rsidP="00037723">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Забезпечення виконання завдань оперативно-розшукової та контррозвідувальної діяльності  </w:t>
            </w:r>
          </w:p>
        </w:tc>
      </w:tr>
      <w:tr w:rsidR="00037723" w:rsidRPr="00695160" w14:paraId="5B2E769A" w14:textId="77777777" w:rsidTr="00414FAE">
        <w:trPr>
          <w:gridAfter w:val="1"/>
          <w:wAfter w:w="13" w:type="dxa"/>
          <w:cantSplit/>
          <w:trHeight w:val="1418"/>
          <w:jc w:val="center"/>
        </w:trPr>
        <w:tc>
          <w:tcPr>
            <w:tcW w:w="703" w:type="dxa"/>
            <w:tcBorders>
              <w:right w:val="single" w:sz="4" w:space="0" w:color="auto"/>
            </w:tcBorders>
            <w:vAlign w:val="center"/>
          </w:tcPr>
          <w:p w14:paraId="172C3B70" w14:textId="3A8D7F04" w:rsidR="00037723" w:rsidRPr="00695160" w:rsidRDefault="00037723" w:rsidP="0003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3.2.</w:t>
            </w:r>
          </w:p>
        </w:tc>
        <w:tc>
          <w:tcPr>
            <w:tcW w:w="4253" w:type="dxa"/>
            <w:tcBorders>
              <w:top w:val="single" w:sz="4" w:space="0" w:color="auto"/>
              <w:left w:val="single" w:sz="4" w:space="0" w:color="auto"/>
              <w:bottom w:val="single" w:sz="4" w:space="0" w:color="auto"/>
              <w:right w:val="single" w:sz="4" w:space="0" w:color="auto"/>
            </w:tcBorders>
            <w:vAlign w:val="center"/>
          </w:tcPr>
          <w:p w14:paraId="16F0F1FC" w14:textId="3B2821A5" w:rsidR="00037723" w:rsidRPr="00695160" w:rsidRDefault="00037723" w:rsidP="00037723">
            <w:pPr>
              <w:pStyle w:val="a3"/>
            </w:pPr>
            <w:r w:rsidRPr="00695160">
              <w:t xml:space="preserve">Придбання легкового автомобіля спеціального призначення </w:t>
            </w:r>
          </w:p>
        </w:tc>
        <w:tc>
          <w:tcPr>
            <w:tcW w:w="850" w:type="dxa"/>
            <w:tcBorders>
              <w:left w:val="single" w:sz="4" w:space="0" w:color="auto"/>
            </w:tcBorders>
            <w:textDirection w:val="btLr"/>
            <w:vAlign w:val="center"/>
          </w:tcPr>
          <w:p w14:paraId="34801029" w14:textId="77777777"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2FF8D6E7" w14:textId="441AF552"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Управління СБ України у Вінницькій області,   міська рада</w:t>
            </w:r>
          </w:p>
        </w:tc>
        <w:tc>
          <w:tcPr>
            <w:tcW w:w="1134" w:type="dxa"/>
            <w:vAlign w:val="center"/>
          </w:tcPr>
          <w:p w14:paraId="785925DE" w14:textId="77777777"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міський бюджет</w:t>
            </w:r>
          </w:p>
        </w:tc>
        <w:tc>
          <w:tcPr>
            <w:tcW w:w="993" w:type="dxa"/>
            <w:vAlign w:val="center"/>
          </w:tcPr>
          <w:p w14:paraId="0F0EC092" w14:textId="416FFC7C"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2500,0</w:t>
            </w:r>
          </w:p>
        </w:tc>
        <w:tc>
          <w:tcPr>
            <w:tcW w:w="850" w:type="dxa"/>
            <w:gridSpan w:val="2"/>
            <w:vAlign w:val="center"/>
          </w:tcPr>
          <w:p w14:paraId="43FE4B86" w14:textId="3059F9FC"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851" w:type="dxa"/>
            <w:gridSpan w:val="2"/>
            <w:vAlign w:val="center"/>
          </w:tcPr>
          <w:p w14:paraId="0DA42D26" w14:textId="29324C71" w:rsidR="00037723" w:rsidRPr="00695160" w:rsidRDefault="00037723" w:rsidP="00037723">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851" w:type="dxa"/>
            <w:vAlign w:val="center"/>
          </w:tcPr>
          <w:p w14:paraId="6E64B9A2" w14:textId="0A8D4714" w:rsidR="00037723" w:rsidRPr="00695160" w:rsidRDefault="00037723" w:rsidP="00037723">
            <w:pPr>
              <w:spacing w:after="0" w:line="240" w:lineRule="auto"/>
              <w:ind w:left="113"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709" w:type="dxa"/>
            <w:vAlign w:val="center"/>
          </w:tcPr>
          <w:p w14:paraId="293269D9" w14:textId="55781E7C" w:rsidR="00037723" w:rsidRPr="00695160" w:rsidRDefault="00037723" w:rsidP="00037723">
            <w:pPr>
              <w:spacing w:after="0" w:line="240" w:lineRule="auto"/>
              <w:ind w:left="113" w:right="113" w:hanging="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709" w:type="dxa"/>
            <w:gridSpan w:val="2"/>
            <w:vAlign w:val="center"/>
          </w:tcPr>
          <w:p w14:paraId="0E137630" w14:textId="4D858190" w:rsidR="00037723" w:rsidRPr="00695160" w:rsidRDefault="00037723" w:rsidP="00037723">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1701" w:type="dxa"/>
            <w:gridSpan w:val="2"/>
          </w:tcPr>
          <w:p w14:paraId="1BA9C670" w14:textId="4AFE9FE7" w:rsidR="00037723" w:rsidRPr="00393F31" w:rsidRDefault="00037723" w:rsidP="00037723">
            <w:pPr>
              <w:spacing w:after="0" w:line="240" w:lineRule="auto"/>
              <w:ind w:left="-107"/>
              <w:jc w:val="center"/>
              <w:rPr>
                <w:rFonts w:ascii="Times New Roman" w:eastAsia="Times New Roman" w:hAnsi="Times New Roman"/>
                <w:lang w:val="uk-UA" w:eastAsia="ru-RU"/>
              </w:rPr>
            </w:pPr>
            <w:r w:rsidRPr="00393F31">
              <w:rPr>
                <w:rFonts w:ascii="Times New Roman" w:eastAsia="Times New Roman" w:hAnsi="Times New Roman"/>
                <w:lang w:val="uk-UA" w:eastAsia="ru-RU"/>
              </w:rPr>
              <w:t xml:space="preserve">Забезпечення виконання завдань оперативно-розшукової та контррозвідувальної діяльності  </w:t>
            </w:r>
          </w:p>
        </w:tc>
      </w:tr>
      <w:tr w:rsidR="00037723" w:rsidRPr="00695160" w14:paraId="67F4C77A" w14:textId="77777777" w:rsidTr="00414FAE">
        <w:trPr>
          <w:trHeight w:val="454"/>
          <w:jc w:val="center"/>
        </w:trPr>
        <w:tc>
          <w:tcPr>
            <w:tcW w:w="15319" w:type="dxa"/>
            <w:gridSpan w:val="17"/>
            <w:vAlign w:val="center"/>
          </w:tcPr>
          <w:p w14:paraId="10C4C636" w14:textId="0A12AB05" w:rsidR="00037723" w:rsidRPr="00695160" w:rsidRDefault="00740D4B"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4. Забезпечення безпеки громади, шляхом боротьби з рецидивною злочинністю</w:t>
            </w:r>
          </w:p>
        </w:tc>
      </w:tr>
      <w:tr w:rsidR="00662A3C" w:rsidRPr="00695160" w14:paraId="42A37261" w14:textId="77777777" w:rsidTr="00414FAE">
        <w:trPr>
          <w:gridAfter w:val="1"/>
          <w:wAfter w:w="13" w:type="dxa"/>
          <w:cantSplit/>
          <w:trHeight w:val="1418"/>
          <w:jc w:val="center"/>
        </w:trPr>
        <w:tc>
          <w:tcPr>
            <w:tcW w:w="703" w:type="dxa"/>
            <w:tcBorders>
              <w:right w:val="single" w:sz="4" w:space="0" w:color="auto"/>
            </w:tcBorders>
            <w:vAlign w:val="center"/>
          </w:tcPr>
          <w:p w14:paraId="34959210" w14:textId="43B0EDA0" w:rsidR="00662A3C" w:rsidRPr="00695160" w:rsidRDefault="00662A3C" w:rsidP="0066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4.1.</w:t>
            </w:r>
          </w:p>
        </w:tc>
        <w:tc>
          <w:tcPr>
            <w:tcW w:w="4253" w:type="dxa"/>
            <w:tcBorders>
              <w:top w:val="single" w:sz="4" w:space="0" w:color="auto"/>
              <w:left w:val="single" w:sz="4" w:space="0" w:color="auto"/>
              <w:bottom w:val="single" w:sz="4" w:space="0" w:color="auto"/>
              <w:right w:val="single" w:sz="4" w:space="0" w:color="auto"/>
            </w:tcBorders>
            <w:vAlign w:val="center"/>
          </w:tcPr>
          <w:p w14:paraId="2BAD618E" w14:textId="14095CE4" w:rsidR="00662A3C" w:rsidRPr="00695160" w:rsidRDefault="00662A3C" w:rsidP="00662A3C">
            <w:pPr>
              <w:pStyle w:val="a3"/>
              <w:jc w:val="both"/>
            </w:pPr>
            <w:r w:rsidRPr="00695160">
              <w:t xml:space="preserve"> </w:t>
            </w:r>
            <w:r w:rsidR="005246DE" w:rsidRPr="00695160">
              <w:t>З</w:t>
            </w:r>
            <w:r w:rsidRPr="00695160">
              <w:t xml:space="preserve">дійснення заходів державного регулювання та контролю за засудженими до покарань не пов’язаними з позбавленням волі, виконання постанов суду у виді громадських та суспільно корисних робіт, надання суду формалізованої інформації, що характеризує обвинуваченого,  реалізації заходів передбачених </w:t>
            </w:r>
            <w:proofErr w:type="spellStart"/>
            <w:r w:rsidRPr="00695160">
              <w:t>пробаційними</w:t>
            </w:r>
            <w:proofErr w:type="spellEnd"/>
            <w:r w:rsidRPr="00695160">
              <w:t xml:space="preserve"> програмами та здійснення заходів з підготовки осіб, які відбувають покарання у вигляді позбавлення або обмеження волі та з метою забезпечення працівників належними умовами праці:  </w:t>
            </w:r>
          </w:p>
          <w:p w14:paraId="35846133" w14:textId="17E8FE1D" w:rsidR="00662A3C" w:rsidRPr="00695160" w:rsidRDefault="00662A3C" w:rsidP="00662A3C">
            <w:pPr>
              <w:pStyle w:val="a3"/>
              <w:jc w:val="both"/>
              <w:rPr>
                <w:color w:val="000000"/>
              </w:rPr>
            </w:pPr>
            <w:r w:rsidRPr="00695160">
              <w:rPr>
                <w:color w:val="000000"/>
              </w:rPr>
              <w:t>- придбання комп’ютерної та офісної техніки, ремонт та її обслуговування:</w:t>
            </w:r>
          </w:p>
          <w:p w14:paraId="6A4EF1E7" w14:textId="77777777" w:rsidR="00662A3C" w:rsidRPr="00695160" w:rsidRDefault="00662A3C" w:rsidP="00662A3C">
            <w:pPr>
              <w:pStyle w:val="a3"/>
              <w:jc w:val="both"/>
              <w:rPr>
                <w:color w:val="000000"/>
              </w:rPr>
            </w:pPr>
            <w:r w:rsidRPr="00695160">
              <w:rPr>
                <w:color w:val="000000"/>
              </w:rPr>
              <w:t>- придбання офісних меблів;</w:t>
            </w:r>
          </w:p>
          <w:p w14:paraId="55CACE48" w14:textId="2AB19B10" w:rsidR="00662A3C" w:rsidRPr="00695160" w:rsidRDefault="00662A3C" w:rsidP="00662A3C">
            <w:pPr>
              <w:pStyle w:val="a3"/>
              <w:jc w:val="both"/>
              <w:rPr>
                <w:color w:val="000000"/>
              </w:rPr>
            </w:pPr>
            <w:r w:rsidRPr="00695160">
              <w:rPr>
                <w:color w:val="000000"/>
              </w:rPr>
              <w:t>-придбання паперу та інших  канцтоварів</w:t>
            </w:r>
            <w:r w:rsidRPr="00695160">
              <w:t xml:space="preserve"> </w:t>
            </w:r>
          </w:p>
        </w:tc>
        <w:tc>
          <w:tcPr>
            <w:tcW w:w="850" w:type="dxa"/>
            <w:tcBorders>
              <w:left w:val="single" w:sz="4" w:space="0" w:color="auto"/>
            </w:tcBorders>
            <w:textDirection w:val="btLr"/>
            <w:vAlign w:val="center"/>
          </w:tcPr>
          <w:p w14:paraId="60587C51" w14:textId="77777777"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07216693" w14:textId="77777777" w:rsidR="00662A3C" w:rsidRPr="00695160" w:rsidRDefault="00662A3C" w:rsidP="00662A3C">
            <w:pPr>
              <w:pStyle w:val="a3"/>
              <w:jc w:val="center"/>
            </w:pPr>
            <w:r w:rsidRPr="00695160">
              <w:t xml:space="preserve">Хмільницький районний відділу № 2 філії ДУ «Центр </w:t>
            </w:r>
            <w:proofErr w:type="spellStart"/>
            <w:r w:rsidRPr="00695160">
              <w:t>пробації</w:t>
            </w:r>
            <w:proofErr w:type="spellEnd"/>
            <w:r w:rsidRPr="00695160">
              <w:t xml:space="preserve">» у Вінницькій області, філії Державної установи  «Центр </w:t>
            </w:r>
            <w:proofErr w:type="spellStart"/>
            <w:r w:rsidRPr="00695160">
              <w:t>пробації</w:t>
            </w:r>
            <w:proofErr w:type="spellEnd"/>
            <w:r w:rsidRPr="00695160">
              <w:t xml:space="preserve">» у Вінницькій, </w:t>
            </w:r>
          </w:p>
          <w:p w14:paraId="2768D0E6" w14:textId="77777777" w:rsidR="00662A3C" w:rsidRPr="00695160" w:rsidRDefault="00662A3C" w:rsidP="00662A3C">
            <w:pPr>
              <w:pStyle w:val="a3"/>
              <w:jc w:val="center"/>
            </w:pPr>
            <w:r w:rsidRPr="00695160">
              <w:t>міська рада</w:t>
            </w:r>
          </w:p>
          <w:p w14:paraId="3DA6194D" w14:textId="29E6679B" w:rsidR="00662A3C" w:rsidRPr="00695160" w:rsidRDefault="00662A3C" w:rsidP="00662A3C">
            <w:pPr>
              <w:spacing w:after="0" w:line="240" w:lineRule="auto"/>
              <w:jc w:val="center"/>
              <w:rPr>
                <w:rFonts w:ascii="Times New Roman" w:eastAsia="Times New Roman" w:hAnsi="Times New Roman"/>
                <w:sz w:val="24"/>
                <w:szCs w:val="24"/>
                <w:lang w:eastAsia="ru-RU"/>
              </w:rPr>
            </w:pPr>
          </w:p>
        </w:tc>
        <w:tc>
          <w:tcPr>
            <w:tcW w:w="1134" w:type="dxa"/>
            <w:vAlign w:val="center"/>
          </w:tcPr>
          <w:p w14:paraId="28256BB3" w14:textId="7FB5A4D5" w:rsidR="00662A3C" w:rsidRPr="00695160" w:rsidRDefault="00662A3C" w:rsidP="00662A3C">
            <w:pPr>
              <w:spacing w:after="0" w:line="240" w:lineRule="auto"/>
              <w:jc w:val="center"/>
              <w:rPr>
                <w:rFonts w:ascii="Times New Roman" w:eastAsia="Times New Roman" w:hAnsi="Times New Roman"/>
                <w:sz w:val="24"/>
                <w:szCs w:val="24"/>
                <w:lang w:eastAsia="ru-RU"/>
              </w:rPr>
            </w:pPr>
            <w:proofErr w:type="spellStart"/>
            <w:r w:rsidRPr="00695160">
              <w:rPr>
                <w:rFonts w:ascii="Times New Roman" w:hAnsi="Times New Roman"/>
                <w:sz w:val="24"/>
                <w:szCs w:val="24"/>
              </w:rPr>
              <w:t>міський</w:t>
            </w:r>
            <w:proofErr w:type="spellEnd"/>
            <w:r w:rsidRPr="00695160">
              <w:rPr>
                <w:rFonts w:ascii="Times New Roman" w:hAnsi="Times New Roman"/>
                <w:sz w:val="24"/>
                <w:szCs w:val="24"/>
              </w:rPr>
              <w:t xml:space="preserve"> бюджет</w:t>
            </w:r>
          </w:p>
        </w:tc>
        <w:tc>
          <w:tcPr>
            <w:tcW w:w="993" w:type="dxa"/>
            <w:vAlign w:val="center"/>
          </w:tcPr>
          <w:p w14:paraId="3EA18BDE" w14:textId="5F8CD9F2"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hAnsi="Times New Roman"/>
                <w:sz w:val="24"/>
                <w:szCs w:val="24"/>
                <w:lang w:val="uk-UA"/>
              </w:rPr>
              <w:t>500</w:t>
            </w:r>
          </w:p>
        </w:tc>
        <w:tc>
          <w:tcPr>
            <w:tcW w:w="850" w:type="dxa"/>
            <w:gridSpan w:val="2"/>
            <w:vAlign w:val="center"/>
          </w:tcPr>
          <w:p w14:paraId="567F9552" w14:textId="31201082"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851" w:type="dxa"/>
            <w:gridSpan w:val="2"/>
            <w:vAlign w:val="center"/>
          </w:tcPr>
          <w:p w14:paraId="7790442D" w14:textId="6E6925DD" w:rsidR="00662A3C" w:rsidRPr="00695160" w:rsidRDefault="00662A3C" w:rsidP="00662A3C">
            <w:pPr>
              <w:spacing w:after="0" w:line="240" w:lineRule="auto"/>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851" w:type="dxa"/>
            <w:vAlign w:val="center"/>
          </w:tcPr>
          <w:p w14:paraId="749466EF" w14:textId="3FD478EA" w:rsidR="00662A3C" w:rsidRPr="00695160" w:rsidRDefault="00662A3C" w:rsidP="00662A3C">
            <w:pPr>
              <w:spacing w:after="0" w:line="240" w:lineRule="auto"/>
              <w:ind w:right="113"/>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709" w:type="dxa"/>
            <w:vAlign w:val="center"/>
          </w:tcPr>
          <w:p w14:paraId="7C3DD0F0" w14:textId="1B9EA64A" w:rsidR="00662A3C" w:rsidRPr="00695160" w:rsidRDefault="00662A3C" w:rsidP="00662A3C">
            <w:pPr>
              <w:spacing w:after="0" w:line="240" w:lineRule="auto"/>
              <w:ind w:left="113" w:right="113" w:hanging="113"/>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709" w:type="dxa"/>
            <w:gridSpan w:val="2"/>
            <w:vAlign w:val="center"/>
          </w:tcPr>
          <w:p w14:paraId="6A85799A" w14:textId="27BC11DC" w:rsidR="00662A3C" w:rsidRPr="00695160" w:rsidRDefault="00662A3C" w:rsidP="00662A3C">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hAnsi="Times New Roman"/>
                <w:sz w:val="24"/>
                <w:szCs w:val="24"/>
                <w:lang w:val="uk-UA"/>
              </w:rPr>
              <w:t>100</w:t>
            </w:r>
          </w:p>
        </w:tc>
        <w:tc>
          <w:tcPr>
            <w:tcW w:w="1701" w:type="dxa"/>
            <w:gridSpan w:val="2"/>
            <w:vAlign w:val="center"/>
          </w:tcPr>
          <w:p w14:paraId="1D96F0E0" w14:textId="7E7C1981" w:rsidR="00662A3C" w:rsidRPr="00393F31" w:rsidRDefault="00662A3C" w:rsidP="00393F31">
            <w:pPr>
              <w:spacing w:after="0" w:line="240" w:lineRule="auto"/>
              <w:ind w:left="-107" w:right="-112"/>
              <w:jc w:val="center"/>
              <w:rPr>
                <w:rFonts w:ascii="Times New Roman" w:eastAsia="Times New Roman" w:hAnsi="Times New Roman"/>
                <w:lang w:val="uk-UA" w:eastAsia="ru-RU"/>
              </w:rPr>
            </w:pPr>
            <w:proofErr w:type="spellStart"/>
            <w:r w:rsidRPr="00393F31">
              <w:rPr>
                <w:rFonts w:ascii="Times New Roman" w:hAnsi="Times New Roman"/>
                <w:lang w:eastAsia="ru-RU"/>
              </w:rPr>
              <w:t>Забезпечення</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безпеки</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територіальної</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громади</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від</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проявів</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рецидивної</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злочинності</w:t>
            </w:r>
            <w:proofErr w:type="spellEnd"/>
            <w:r w:rsidRPr="00393F31">
              <w:rPr>
                <w:rFonts w:ascii="Times New Roman" w:hAnsi="Times New Roman"/>
                <w:lang w:eastAsia="ru-RU"/>
              </w:rPr>
              <w:t xml:space="preserve"> та </w:t>
            </w:r>
            <w:proofErr w:type="spellStart"/>
            <w:r w:rsidRPr="00393F31">
              <w:rPr>
                <w:rFonts w:ascii="Times New Roman" w:hAnsi="Times New Roman"/>
                <w:lang w:eastAsia="ru-RU"/>
              </w:rPr>
              <w:t>адміністративних</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правопорушень</w:t>
            </w:r>
            <w:proofErr w:type="spellEnd"/>
            <w:r w:rsidRPr="00393F31">
              <w:rPr>
                <w:rFonts w:ascii="Times New Roman" w:hAnsi="Times New Roman"/>
                <w:lang w:eastAsia="ru-RU"/>
              </w:rPr>
              <w:t xml:space="preserve"> особами </w:t>
            </w:r>
            <w:proofErr w:type="spellStart"/>
            <w:r w:rsidRPr="00393F31">
              <w:rPr>
                <w:rFonts w:ascii="Times New Roman" w:hAnsi="Times New Roman"/>
                <w:lang w:eastAsia="ru-RU"/>
              </w:rPr>
              <w:t>засудженими</w:t>
            </w:r>
            <w:proofErr w:type="spellEnd"/>
            <w:r w:rsidRPr="00393F31">
              <w:rPr>
                <w:rFonts w:ascii="Times New Roman" w:hAnsi="Times New Roman"/>
                <w:lang w:eastAsia="ru-RU"/>
              </w:rPr>
              <w:t xml:space="preserve"> до </w:t>
            </w:r>
            <w:proofErr w:type="spellStart"/>
            <w:r w:rsidRPr="00393F31">
              <w:rPr>
                <w:rFonts w:ascii="Times New Roman" w:hAnsi="Times New Roman"/>
                <w:lang w:eastAsia="ru-RU"/>
              </w:rPr>
              <w:t>альтернативних</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видів</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покарань</w:t>
            </w:r>
            <w:proofErr w:type="spellEnd"/>
            <w:r w:rsidRPr="00393F31">
              <w:rPr>
                <w:rFonts w:ascii="Times New Roman" w:hAnsi="Times New Roman"/>
                <w:lang w:eastAsia="ru-RU"/>
              </w:rPr>
              <w:t xml:space="preserve"> та </w:t>
            </w:r>
            <w:proofErr w:type="spellStart"/>
            <w:r w:rsidRPr="00393F31">
              <w:rPr>
                <w:rFonts w:ascii="Times New Roman" w:hAnsi="Times New Roman"/>
                <w:lang w:eastAsia="ru-RU"/>
              </w:rPr>
              <w:t>звільнених</w:t>
            </w:r>
            <w:proofErr w:type="spellEnd"/>
            <w:r w:rsidRPr="00393F31">
              <w:rPr>
                <w:rFonts w:ascii="Times New Roman" w:hAnsi="Times New Roman"/>
                <w:lang w:eastAsia="ru-RU"/>
              </w:rPr>
              <w:t xml:space="preserve"> з </w:t>
            </w:r>
            <w:proofErr w:type="spellStart"/>
            <w:r w:rsidRPr="00393F31">
              <w:rPr>
                <w:rFonts w:ascii="Times New Roman" w:hAnsi="Times New Roman"/>
                <w:lang w:eastAsia="ru-RU"/>
              </w:rPr>
              <w:t>місць</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позбавлення</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обмеження</w:t>
            </w:r>
            <w:proofErr w:type="spellEnd"/>
            <w:r w:rsidRPr="00393F31">
              <w:rPr>
                <w:rFonts w:ascii="Times New Roman" w:hAnsi="Times New Roman"/>
                <w:lang w:eastAsia="ru-RU"/>
              </w:rPr>
              <w:t xml:space="preserve"> </w:t>
            </w:r>
            <w:proofErr w:type="spellStart"/>
            <w:r w:rsidRPr="00393F31">
              <w:rPr>
                <w:rFonts w:ascii="Times New Roman" w:hAnsi="Times New Roman"/>
                <w:lang w:eastAsia="ru-RU"/>
              </w:rPr>
              <w:t>волі</w:t>
            </w:r>
            <w:proofErr w:type="spellEnd"/>
          </w:p>
        </w:tc>
      </w:tr>
      <w:tr w:rsidR="005246DE" w:rsidRPr="00695160" w14:paraId="40FE6561" w14:textId="77777777" w:rsidTr="00414FAE">
        <w:trPr>
          <w:trHeight w:val="454"/>
          <w:jc w:val="center"/>
        </w:trPr>
        <w:tc>
          <w:tcPr>
            <w:tcW w:w="15319" w:type="dxa"/>
            <w:gridSpan w:val="17"/>
            <w:vAlign w:val="center"/>
          </w:tcPr>
          <w:p w14:paraId="1BE52663" w14:textId="607A185A" w:rsidR="005246DE" w:rsidRPr="00695160" w:rsidRDefault="00B23A1B"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5. Протидія незаконній міграції</w:t>
            </w:r>
          </w:p>
        </w:tc>
      </w:tr>
      <w:tr w:rsidR="005246DE" w:rsidRPr="00695160" w14:paraId="38F9B9E4" w14:textId="77777777" w:rsidTr="00414FAE">
        <w:trPr>
          <w:gridAfter w:val="1"/>
          <w:wAfter w:w="13" w:type="dxa"/>
          <w:cantSplit/>
          <w:trHeight w:val="1418"/>
          <w:jc w:val="center"/>
        </w:trPr>
        <w:tc>
          <w:tcPr>
            <w:tcW w:w="703" w:type="dxa"/>
            <w:tcBorders>
              <w:right w:val="single" w:sz="4" w:space="0" w:color="auto"/>
            </w:tcBorders>
            <w:vAlign w:val="center"/>
          </w:tcPr>
          <w:p w14:paraId="7A8403AA" w14:textId="067E6026" w:rsidR="005246DE" w:rsidRPr="00695160" w:rsidRDefault="004F2E0F"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5</w:t>
            </w:r>
            <w:r w:rsidR="005246DE" w:rsidRPr="00695160">
              <w:rPr>
                <w:rFonts w:ascii="Times New Roman" w:eastAsia="Times New Roman" w:hAnsi="Times New Roman"/>
                <w:sz w:val="24"/>
                <w:szCs w:val="24"/>
                <w:lang w:val="uk-UA" w:eastAsia="ru-RU"/>
              </w:rPr>
              <w:t>.1.</w:t>
            </w:r>
          </w:p>
        </w:tc>
        <w:tc>
          <w:tcPr>
            <w:tcW w:w="4253" w:type="dxa"/>
            <w:tcBorders>
              <w:top w:val="single" w:sz="4" w:space="0" w:color="auto"/>
              <w:left w:val="single" w:sz="4" w:space="0" w:color="auto"/>
              <w:bottom w:val="single" w:sz="4" w:space="0" w:color="auto"/>
              <w:right w:val="single" w:sz="4" w:space="0" w:color="auto"/>
            </w:tcBorders>
            <w:vAlign w:val="center"/>
          </w:tcPr>
          <w:p w14:paraId="507A211E" w14:textId="77777777" w:rsidR="005246DE" w:rsidRPr="00695160" w:rsidRDefault="00335681" w:rsidP="006E1418">
            <w:pPr>
              <w:pStyle w:val="a3"/>
              <w:rPr>
                <w:bCs/>
                <w:iCs/>
              </w:rPr>
            </w:pPr>
            <w:r w:rsidRPr="00695160">
              <w:rPr>
                <w:bCs/>
                <w:iCs/>
              </w:rPr>
              <w:t xml:space="preserve">Забезпечення якісного надання адміністративних послуг населенню з оформлення та видачі паспорта громадянина України нового у вигляді </w:t>
            </w:r>
            <w:r w:rsidRPr="00695160">
              <w:rPr>
                <w:bCs/>
                <w:iCs/>
                <w:lang w:val="en-US"/>
              </w:rPr>
              <w:t>ID</w:t>
            </w:r>
            <w:r w:rsidRPr="00695160">
              <w:rPr>
                <w:bCs/>
                <w:iCs/>
              </w:rPr>
              <w:t>-картки та надання адміністративних послуг з оформлення та видачі паспорта громадянина України для виїзду за кордон з безконтактним електронним носієм станціями:</w:t>
            </w:r>
          </w:p>
          <w:p w14:paraId="1EDC7506" w14:textId="77777777" w:rsidR="00335681" w:rsidRPr="00695160" w:rsidRDefault="00335681" w:rsidP="00335681">
            <w:pPr>
              <w:pStyle w:val="a3"/>
              <w:numPr>
                <w:ilvl w:val="0"/>
                <w:numId w:val="4"/>
              </w:numPr>
            </w:pPr>
            <w:r w:rsidRPr="00695160">
              <w:rPr>
                <w:bCs/>
                <w:iCs/>
              </w:rPr>
              <w:t>ремонт сходів та встановлення підйомника;</w:t>
            </w:r>
          </w:p>
          <w:p w14:paraId="1DD91E33" w14:textId="77777777" w:rsidR="00335681" w:rsidRPr="00695160" w:rsidRDefault="00335681" w:rsidP="00335681">
            <w:pPr>
              <w:pStyle w:val="a3"/>
              <w:numPr>
                <w:ilvl w:val="0"/>
                <w:numId w:val="4"/>
              </w:numPr>
            </w:pPr>
            <w:r w:rsidRPr="00695160">
              <w:rPr>
                <w:bCs/>
                <w:iCs/>
              </w:rPr>
              <w:t>ремонт фасаду будівлі та покрівлі навісу;</w:t>
            </w:r>
          </w:p>
          <w:p w14:paraId="130A7E9A" w14:textId="47ECE7B0" w:rsidR="00335681" w:rsidRPr="00695160" w:rsidRDefault="00335681" w:rsidP="00335681">
            <w:pPr>
              <w:pStyle w:val="a3"/>
              <w:numPr>
                <w:ilvl w:val="0"/>
                <w:numId w:val="4"/>
              </w:numPr>
            </w:pPr>
            <w:r w:rsidRPr="00695160">
              <w:rPr>
                <w:bCs/>
                <w:iCs/>
              </w:rPr>
              <w:t>придбання офісних меблів</w:t>
            </w:r>
          </w:p>
        </w:tc>
        <w:tc>
          <w:tcPr>
            <w:tcW w:w="850" w:type="dxa"/>
            <w:tcBorders>
              <w:left w:val="single" w:sz="4" w:space="0" w:color="auto"/>
            </w:tcBorders>
            <w:textDirection w:val="btLr"/>
            <w:vAlign w:val="center"/>
          </w:tcPr>
          <w:p w14:paraId="14A78375" w14:textId="77777777" w:rsidR="005246DE" w:rsidRPr="00695160" w:rsidRDefault="005246DE"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4154F122" w14:textId="605EDFB6" w:rsidR="004F2E0F" w:rsidRPr="00695160" w:rsidRDefault="004F2E0F" w:rsidP="004F2E0F">
            <w:pPr>
              <w:pStyle w:val="a3"/>
              <w:ind w:hanging="112"/>
              <w:jc w:val="center"/>
            </w:pPr>
            <w:r w:rsidRPr="00695160">
              <w:t>Козятинський відділ УДМС України у Вінницькій області,</w:t>
            </w:r>
          </w:p>
          <w:p w14:paraId="796AEB1A" w14:textId="006F1A69" w:rsidR="005246DE" w:rsidRPr="00695160" w:rsidRDefault="005246DE" w:rsidP="004F2E0F">
            <w:pPr>
              <w:pStyle w:val="a3"/>
              <w:jc w:val="center"/>
            </w:pPr>
            <w:r w:rsidRPr="00695160">
              <w:t>міська рада</w:t>
            </w:r>
          </w:p>
        </w:tc>
        <w:tc>
          <w:tcPr>
            <w:tcW w:w="1134" w:type="dxa"/>
            <w:vAlign w:val="center"/>
          </w:tcPr>
          <w:p w14:paraId="15CA4F37" w14:textId="77777777" w:rsidR="005246DE" w:rsidRPr="00695160" w:rsidRDefault="005246DE"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02F3FD67"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54EE42F9"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42DAA376"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03536A37"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52632228"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7AD67979"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302D83DE"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7C6B7DBA"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58B78681"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29D46AC2"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1EDC43DA" w14:textId="44988288" w:rsidR="005246DE" w:rsidRPr="00695160" w:rsidRDefault="004F2E0F" w:rsidP="006E1418">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p w14:paraId="60F4260C" w14:textId="77777777" w:rsidR="00335681" w:rsidRPr="00695160" w:rsidRDefault="00335681" w:rsidP="00335681">
            <w:pPr>
              <w:spacing w:after="0" w:line="240" w:lineRule="auto"/>
              <w:rPr>
                <w:rFonts w:ascii="Times New Roman" w:eastAsia="Times New Roman" w:hAnsi="Times New Roman"/>
                <w:sz w:val="24"/>
                <w:szCs w:val="24"/>
                <w:lang w:val="uk-UA" w:eastAsia="ru-RU"/>
              </w:rPr>
            </w:pPr>
          </w:p>
          <w:p w14:paraId="0123934B" w14:textId="13AFF91A" w:rsidR="00335681" w:rsidRPr="00695160" w:rsidRDefault="00335681" w:rsidP="006E1418">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800</w:t>
            </w:r>
          </w:p>
          <w:p w14:paraId="00D5B22C" w14:textId="77777777" w:rsidR="00335681" w:rsidRPr="00695160" w:rsidRDefault="00335681" w:rsidP="00335681">
            <w:pPr>
              <w:spacing w:after="0" w:line="240" w:lineRule="auto"/>
              <w:rPr>
                <w:rFonts w:ascii="Times New Roman" w:eastAsia="Times New Roman" w:hAnsi="Times New Roman"/>
                <w:sz w:val="24"/>
                <w:szCs w:val="24"/>
                <w:lang w:val="uk-UA" w:eastAsia="ru-RU"/>
              </w:rPr>
            </w:pPr>
          </w:p>
          <w:p w14:paraId="0D4DB3BF" w14:textId="3091E907" w:rsidR="00335681" w:rsidRPr="00695160" w:rsidRDefault="00335681"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200</w:t>
            </w:r>
          </w:p>
        </w:tc>
        <w:tc>
          <w:tcPr>
            <w:tcW w:w="850" w:type="dxa"/>
            <w:gridSpan w:val="2"/>
            <w:vAlign w:val="center"/>
          </w:tcPr>
          <w:p w14:paraId="25844D81"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4FDC27C8"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28CDB657"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798D1876"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02C950A8"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1698E489"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78F553CA" w14:textId="0027EC17" w:rsidR="005246DE" w:rsidRPr="00695160" w:rsidRDefault="004F2E0F"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w:t>
            </w:r>
            <w:r w:rsidR="005246DE" w:rsidRPr="00695160">
              <w:rPr>
                <w:rFonts w:ascii="Times New Roman" w:eastAsia="Times New Roman" w:hAnsi="Times New Roman"/>
                <w:sz w:val="24"/>
                <w:szCs w:val="24"/>
                <w:lang w:val="uk-UA" w:eastAsia="ru-RU"/>
              </w:rPr>
              <w:t>00</w:t>
            </w:r>
          </w:p>
        </w:tc>
        <w:tc>
          <w:tcPr>
            <w:tcW w:w="710" w:type="dxa"/>
            <w:vAlign w:val="center"/>
          </w:tcPr>
          <w:p w14:paraId="39A54B2A" w14:textId="77777777" w:rsidR="005246DE" w:rsidRPr="00695160" w:rsidRDefault="005246DE" w:rsidP="006E1418">
            <w:pPr>
              <w:spacing w:after="0" w:line="240" w:lineRule="auto"/>
              <w:jc w:val="center"/>
              <w:rPr>
                <w:rFonts w:ascii="Times New Roman" w:eastAsia="Times New Roman" w:hAnsi="Times New Roman"/>
                <w:sz w:val="24"/>
                <w:szCs w:val="24"/>
                <w:lang w:val="uk-UA" w:eastAsia="ru-RU"/>
              </w:rPr>
            </w:pPr>
          </w:p>
          <w:p w14:paraId="084DE8E5"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19B8B19A"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659D9F24"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71BB7CEA"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57D47DBE"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3810D5B4"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3DBC7F99" w14:textId="77777777" w:rsidR="00335681" w:rsidRPr="00695160" w:rsidRDefault="00335681" w:rsidP="006E1418">
            <w:pPr>
              <w:spacing w:after="0" w:line="240" w:lineRule="auto"/>
              <w:jc w:val="center"/>
              <w:rPr>
                <w:rFonts w:ascii="Times New Roman" w:eastAsia="Times New Roman" w:hAnsi="Times New Roman"/>
                <w:sz w:val="24"/>
                <w:szCs w:val="24"/>
                <w:lang w:val="uk-UA" w:eastAsia="ru-RU"/>
              </w:rPr>
            </w:pPr>
          </w:p>
          <w:p w14:paraId="28979FB4" w14:textId="77777777" w:rsidR="00762EE0" w:rsidRPr="00695160" w:rsidRDefault="00762EE0" w:rsidP="006E1418">
            <w:pPr>
              <w:spacing w:after="0" w:line="240" w:lineRule="auto"/>
              <w:jc w:val="center"/>
              <w:rPr>
                <w:rFonts w:ascii="Times New Roman" w:eastAsia="Times New Roman" w:hAnsi="Times New Roman"/>
                <w:sz w:val="24"/>
                <w:szCs w:val="24"/>
                <w:lang w:val="uk-UA" w:eastAsia="ru-RU"/>
              </w:rPr>
            </w:pPr>
          </w:p>
          <w:p w14:paraId="4D3801B1" w14:textId="77777777" w:rsidR="00762EE0" w:rsidRPr="00695160" w:rsidRDefault="00762EE0" w:rsidP="006E1418">
            <w:pPr>
              <w:spacing w:after="0" w:line="240" w:lineRule="auto"/>
              <w:jc w:val="center"/>
              <w:rPr>
                <w:rFonts w:ascii="Times New Roman" w:eastAsia="Times New Roman" w:hAnsi="Times New Roman"/>
                <w:sz w:val="24"/>
                <w:szCs w:val="24"/>
                <w:lang w:val="uk-UA" w:eastAsia="ru-RU"/>
              </w:rPr>
            </w:pPr>
          </w:p>
          <w:p w14:paraId="769C6F6E" w14:textId="5BD67449" w:rsidR="00335681" w:rsidRPr="00695160" w:rsidRDefault="00335681" w:rsidP="006E1418">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800</w:t>
            </w:r>
          </w:p>
        </w:tc>
        <w:tc>
          <w:tcPr>
            <w:tcW w:w="851" w:type="dxa"/>
            <w:vAlign w:val="center"/>
          </w:tcPr>
          <w:p w14:paraId="575FE7F7" w14:textId="77777777" w:rsidR="005246DE" w:rsidRPr="00695160" w:rsidRDefault="005246DE" w:rsidP="006E1418">
            <w:pPr>
              <w:spacing w:after="0" w:line="240" w:lineRule="auto"/>
              <w:ind w:right="113"/>
              <w:jc w:val="center"/>
              <w:rPr>
                <w:rFonts w:ascii="Times New Roman" w:eastAsia="Times New Roman" w:hAnsi="Times New Roman"/>
                <w:sz w:val="24"/>
                <w:szCs w:val="24"/>
                <w:lang w:val="uk-UA" w:eastAsia="ru-RU"/>
              </w:rPr>
            </w:pPr>
          </w:p>
          <w:p w14:paraId="22FC8530"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0AADD608"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632BB0BF"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10A9F89D"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73DB4174"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4C348BC1"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00E3BD2C"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24C6999F"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0DDCED12"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0A2A0344"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1441E774"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588A1041"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2F891817" w14:textId="77777777"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p>
          <w:p w14:paraId="6A6BC353" w14:textId="71722F96" w:rsidR="00335681" w:rsidRPr="00695160" w:rsidRDefault="00335681" w:rsidP="006E1418">
            <w:pPr>
              <w:spacing w:after="0" w:line="240" w:lineRule="auto"/>
              <w:ind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850" w:type="dxa"/>
            <w:gridSpan w:val="2"/>
            <w:vAlign w:val="center"/>
          </w:tcPr>
          <w:p w14:paraId="43312470" w14:textId="2DC704F7" w:rsidR="005246DE" w:rsidRPr="00695160" w:rsidRDefault="005246DE" w:rsidP="006E1418">
            <w:pPr>
              <w:spacing w:after="0" w:line="240" w:lineRule="auto"/>
              <w:ind w:left="113" w:right="113" w:hanging="113"/>
              <w:jc w:val="center"/>
              <w:rPr>
                <w:rFonts w:ascii="Times New Roman" w:eastAsia="Times New Roman" w:hAnsi="Times New Roman"/>
                <w:sz w:val="24"/>
                <w:szCs w:val="24"/>
                <w:lang w:eastAsia="ru-RU"/>
              </w:rPr>
            </w:pPr>
          </w:p>
        </w:tc>
        <w:tc>
          <w:tcPr>
            <w:tcW w:w="851" w:type="dxa"/>
            <w:gridSpan w:val="2"/>
            <w:vAlign w:val="center"/>
          </w:tcPr>
          <w:p w14:paraId="4F4FBBFF" w14:textId="47164F79" w:rsidR="005246DE" w:rsidRPr="00695160" w:rsidRDefault="005246DE" w:rsidP="006E1418">
            <w:pPr>
              <w:spacing w:after="0" w:line="240" w:lineRule="auto"/>
              <w:ind w:right="113" w:hanging="111"/>
              <w:jc w:val="center"/>
              <w:rPr>
                <w:rFonts w:ascii="Times New Roman" w:eastAsia="Times New Roman" w:hAnsi="Times New Roman"/>
                <w:sz w:val="24"/>
                <w:szCs w:val="24"/>
                <w:lang w:eastAsia="ru-RU"/>
              </w:rPr>
            </w:pPr>
          </w:p>
        </w:tc>
        <w:tc>
          <w:tcPr>
            <w:tcW w:w="1418" w:type="dxa"/>
          </w:tcPr>
          <w:p w14:paraId="28F95FCA" w14:textId="77777777" w:rsidR="004F2E0F" w:rsidRPr="00393F31" w:rsidRDefault="004F2E0F" w:rsidP="004F2E0F">
            <w:pPr>
              <w:spacing w:after="0" w:line="240" w:lineRule="auto"/>
              <w:jc w:val="center"/>
              <w:rPr>
                <w:rFonts w:ascii="Times New Roman" w:eastAsia="Times New Roman" w:hAnsi="Times New Roman"/>
                <w:lang w:val="uk-UA" w:eastAsia="ru-RU"/>
              </w:rPr>
            </w:pPr>
            <w:r w:rsidRPr="00393F31">
              <w:rPr>
                <w:rFonts w:ascii="Times New Roman" w:eastAsia="Times New Roman" w:hAnsi="Times New Roman"/>
                <w:lang w:val="uk-UA" w:eastAsia="ru-RU"/>
              </w:rPr>
              <w:t>Покращення якості надання</w:t>
            </w:r>
          </w:p>
          <w:p w14:paraId="01DC9B2F" w14:textId="77777777" w:rsidR="004F2E0F" w:rsidRPr="00393F31" w:rsidRDefault="004F2E0F" w:rsidP="004F2E0F">
            <w:pPr>
              <w:spacing w:after="0" w:line="240" w:lineRule="auto"/>
              <w:jc w:val="center"/>
              <w:rPr>
                <w:rFonts w:ascii="Times New Roman" w:eastAsia="Times New Roman" w:hAnsi="Times New Roman"/>
                <w:lang w:val="uk-UA" w:eastAsia="ru-RU"/>
              </w:rPr>
            </w:pPr>
            <w:r w:rsidRPr="00393F31">
              <w:rPr>
                <w:rFonts w:ascii="Times New Roman" w:eastAsia="Times New Roman" w:hAnsi="Times New Roman"/>
                <w:lang w:val="uk-UA" w:eastAsia="ru-RU"/>
              </w:rPr>
              <w:t>адміністративних послуг</w:t>
            </w:r>
          </w:p>
          <w:p w14:paraId="40EC0146" w14:textId="13FB4D8E" w:rsidR="005246DE" w:rsidRPr="00695160" w:rsidRDefault="004F2E0F" w:rsidP="004F2E0F">
            <w:pPr>
              <w:spacing w:after="0" w:line="240" w:lineRule="auto"/>
              <w:ind w:left="-107"/>
              <w:jc w:val="center"/>
              <w:rPr>
                <w:rFonts w:ascii="Times New Roman" w:eastAsia="Times New Roman" w:hAnsi="Times New Roman"/>
                <w:sz w:val="24"/>
                <w:szCs w:val="24"/>
                <w:lang w:val="uk-UA" w:eastAsia="ru-RU"/>
              </w:rPr>
            </w:pPr>
            <w:r w:rsidRPr="00393F31">
              <w:rPr>
                <w:rFonts w:ascii="Times New Roman" w:eastAsia="Times New Roman" w:hAnsi="Times New Roman"/>
                <w:lang w:val="uk-UA" w:eastAsia="ru-RU"/>
              </w:rPr>
              <w:t>населенню</w:t>
            </w:r>
            <w:r w:rsidR="00335681" w:rsidRPr="00393F31">
              <w:rPr>
                <w:rFonts w:ascii="Times New Roman" w:eastAsia="Times New Roman" w:hAnsi="Times New Roman"/>
                <w:lang w:val="uk-UA" w:eastAsia="ru-RU"/>
              </w:rPr>
              <w:t xml:space="preserve"> громади</w:t>
            </w:r>
          </w:p>
        </w:tc>
      </w:tr>
      <w:tr w:rsidR="00335681" w:rsidRPr="00695160" w14:paraId="0A90D40A" w14:textId="77777777" w:rsidTr="00414FAE">
        <w:trPr>
          <w:trHeight w:val="454"/>
          <w:jc w:val="center"/>
        </w:trPr>
        <w:tc>
          <w:tcPr>
            <w:tcW w:w="15319" w:type="dxa"/>
            <w:gridSpan w:val="17"/>
            <w:vAlign w:val="center"/>
          </w:tcPr>
          <w:p w14:paraId="48DDBEB3" w14:textId="77777777" w:rsidR="00335681" w:rsidRPr="00695160" w:rsidRDefault="00335681"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7DE9B9FB" w14:textId="7E57A951" w:rsidR="00335681" w:rsidRPr="00695160" w:rsidRDefault="00D97D31"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6</w:t>
            </w:r>
            <w:r w:rsidR="00335681" w:rsidRPr="00695160">
              <w:rPr>
                <w:rFonts w:ascii="Times New Roman" w:eastAsia="Times New Roman" w:hAnsi="Times New Roman"/>
                <w:b/>
                <w:i/>
                <w:sz w:val="24"/>
                <w:szCs w:val="24"/>
                <w:lang w:eastAsia="ru-RU"/>
              </w:rPr>
              <w:t>.</w:t>
            </w:r>
            <w:r w:rsidR="00335681" w:rsidRPr="00695160">
              <w:rPr>
                <w:rFonts w:ascii="Times New Roman" w:eastAsia="Times New Roman" w:hAnsi="Times New Roman"/>
                <w:b/>
                <w:sz w:val="24"/>
                <w:szCs w:val="24"/>
                <w:lang w:eastAsia="ru-RU"/>
              </w:rPr>
              <w:t xml:space="preserve"> </w:t>
            </w:r>
            <w:r w:rsidR="00335681" w:rsidRPr="00695160">
              <w:rPr>
                <w:rFonts w:ascii="Times New Roman" w:hAnsi="Times New Roman"/>
                <w:b/>
                <w:i/>
                <w:color w:val="000000"/>
                <w:sz w:val="24"/>
                <w:szCs w:val="24"/>
              </w:rPr>
              <w:t>«</w:t>
            </w:r>
            <w:r w:rsidRPr="00695160">
              <w:rPr>
                <w:rFonts w:ascii="Times New Roman" w:hAnsi="Times New Roman"/>
                <w:b/>
                <w:i/>
                <w:sz w:val="24"/>
                <w:szCs w:val="24"/>
                <w:shd w:val="clear" w:color="auto" w:fill="FFFFFF"/>
                <w:lang w:val="uk-UA"/>
              </w:rPr>
              <w:t>М</w:t>
            </w:r>
            <w:r w:rsidR="00335681" w:rsidRPr="00695160">
              <w:rPr>
                <w:rFonts w:ascii="Times New Roman" w:hAnsi="Times New Roman"/>
                <w:b/>
                <w:i/>
                <w:sz w:val="24"/>
                <w:szCs w:val="24"/>
                <w:shd w:val="clear" w:color="auto" w:fill="FFFFFF"/>
                <w:lang w:val="uk-UA"/>
              </w:rPr>
              <w:t>атеріально-технічн</w:t>
            </w:r>
            <w:r w:rsidRPr="00695160">
              <w:rPr>
                <w:rFonts w:ascii="Times New Roman" w:hAnsi="Times New Roman"/>
                <w:b/>
                <w:i/>
                <w:sz w:val="24"/>
                <w:szCs w:val="24"/>
                <w:shd w:val="clear" w:color="auto" w:fill="FFFFFF"/>
                <w:lang w:val="uk-UA"/>
              </w:rPr>
              <w:t xml:space="preserve">е забезпечення </w:t>
            </w:r>
            <w:r w:rsidR="00335681" w:rsidRPr="00695160">
              <w:rPr>
                <w:rFonts w:ascii="Times New Roman" w:hAnsi="Times New Roman"/>
                <w:b/>
                <w:i/>
                <w:sz w:val="24"/>
                <w:szCs w:val="24"/>
                <w:shd w:val="clear" w:color="auto" w:fill="FFFFFF"/>
                <w:lang w:val="uk-UA"/>
              </w:rPr>
              <w:t xml:space="preserve">військової частини </w:t>
            </w:r>
            <w:r w:rsidR="00335681" w:rsidRPr="00695160">
              <w:rPr>
                <w:rFonts w:ascii="Times New Roman" w:hAnsi="Times New Roman"/>
                <w:b/>
                <w:sz w:val="24"/>
                <w:szCs w:val="24"/>
                <w:lang w:val="uk-UA"/>
              </w:rPr>
              <w:t xml:space="preserve"> А </w:t>
            </w:r>
            <w:r w:rsidR="00335681" w:rsidRPr="00695160">
              <w:rPr>
                <w:rFonts w:ascii="Times New Roman" w:hAnsi="Times New Roman"/>
                <w:b/>
                <w:color w:val="000000"/>
                <w:sz w:val="24"/>
                <w:szCs w:val="24"/>
                <w:lang w:val="uk-UA"/>
              </w:rPr>
              <w:t>4960</w:t>
            </w:r>
            <w:r w:rsidR="00335681" w:rsidRPr="00695160">
              <w:rPr>
                <w:rFonts w:ascii="Times New Roman" w:hAnsi="Times New Roman"/>
                <w:b/>
                <w:i/>
                <w:color w:val="000000"/>
                <w:sz w:val="24"/>
                <w:szCs w:val="24"/>
              </w:rPr>
              <w:t>»</w:t>
            </w:r>
          </w:p>
        </w:tc>
      </w:tr>
      <w:tr w:rsidR="00335681" w:rsidRPr="00695160" w14:paraId="41211F20" w14:textId="77777777" w:rsidTr="00414FAE">
        <w:trPr>
          <w:gridAfter w:val="1"/>
          <w:wAfter w:w="13" w:type="dxa"/>
          <w:cantSplit/>
          <w:trHeight w:val="1328"/>
          <w:jc w:val="center"/>
        </w:trPr>
        <w:tc>
          <w:tcPr>
            <w:tcW w:w="703" w:type="dxa"/>
            <w:tcBorders>
              <w:right w:val="single" w:sz="4" w:space="0" w:color="auto"/>
            </w:tcBorders>
            <w:vAlign w:val="center"/>
          </w:tcPr>
          <w:p w14:paraId="71232EDD" w14:textId="30A9B34F" w:rsidR="00335681" w:rsidRPr="00695160" w:rsidRDefault="00D97D31"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6</w:t>
            </w:r>
            <w:r w:rsidR="00335681" w:rsidRPr="00695160">
              <w:rPr>
                <w:rFonts w:ascii="Times New Roman" w:eastAsia="Times New Roman" w:hAnsi="Times New Roman"/>
                <w:sz w:val="24"/>
                <w:szCs w:val="24"/>
                <w:lang w:val="uk-UA" w:eastAsia="ru-RU"/>
              </w:rPr>
              <w:t>.1.</w:t>
            </w:r>
          </w:p>
        </w:tc>
        <w:tc>
          <w:tcPr>
            <w:tcW w:w="4253" w:type="dxa"/>
            <w:tcBorders>
              <w:top w:val="single" w:sz="4" w:space="0" w:color="auto"/>
              <w:left w:val="single" w:sz="4" w:space="0" w:color="auto"/>
              <w:bottom w:val="single" w:sz="4" w:space="0" w:color="auto"/>
              <w:right w:val="single" w:sz="4" w:space="0" w:color="auto"/>
            </w:tcBorders>
            <w:vAlign w:val="center"/>
          </w:tcPr>
          <w:p w14:paraId="6DC9CD11" w14:textId="19AE6474" w:rsidR="00335681" w:rsidRPr="00695160" w:rsidRDefault="00D97D31" w:rsidP="006E1418">
            <w:pPr>
              <w:pStyle w:val="a3"/>
            </w:pPr>
            <w:r w:rsidRPr="00695160">
              <w:t xml:space="preserve">Закупівля комплексів </w:t>
            </w:r>
            <w:proofErr w:type="spellStart"/>
            <w:r w:rsidRPr="00695160">
              <w:t>БпЛА</w:t>
            </w:r>
            <w:proofErr w:type="spellEnd"/>
            <w:r w:rsidRPr="00695160">
              <w:t xml:space="preserve"> та комплектуючих до них </w:t>
            </w:r>
          </w:p>
          <w:p w14:paraId="71CCFDE2" w14:textId="77777777" w:rsidR="00335681" w:rsidRPr="00695160" w:rsidRDefault="00335681" w:rsidP="006E1418">
            <w:pPr>
              <w:pStyle w:val="a3"/>
            </w:pPr>
          </w:p>
        </w:tc>
        <w:tc>
          <w:tcPr>
            <w:tcW w:w="850" w:type="dxa"/>
            <w:tcBorders>
              <w:left w:val="single" w:sz="4" w:space="0" w:color="auto"/>
            </w:tcBorders>
            <w:textDirection w:val="btLr"/>
            <w:vAlign w:val="center"/>
          </w:tcPr>
          <w:p w14:paraId="6034B8EA" w14:textId="77777777" w:rsidR="00335681" w:rsidRPr="00695160" w:rsidRDefault="00335681"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61A6E5E9" w14:textId="0C392F24" w:rsidR="00335681" w:rsidRPr="00695160" w:rsidRDefault="00D97D31"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Військова частина А 4960,</w:t>
            </w:r>
            <w:r w:rsidR="00335681" w:rsidRPr="00695160">
              <w:rPr>
                <w:rFonts w:ascii="Times New Roman" w:eastAsia="Times New Roman" w:hAnsi="Times New Roman"/>
                <w:sz w:val="24"/>
                <w:szCs w:val="24"/>
                <w:lang w:val="uk-UA" w:eastAsia="ru-RU"/>
              </w:rPr>
              <w:t xml:space="preserve">   міська рада</w:t>
            </w:r>
          </w:p>
        </w:tc>
        <w:tc>
          <w:tcPr>
            <w:tcW w:w="1134" w:type="dxa"/>
            <w:vAlign w:val="center"/>
          </w:tcPr>
          <w:p w14:paraId="5ACF13FA" w14:textId="77777777" w:rsidR="00335681" w:rsidRPr="00695160" w:rsidRDefault="00335681"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553E5315" w14:textId="77777777" w:rsidR="00335681" w:rsidRPr="00695160" w:rsidRDefault="00335681" w:rsidP="00271338">
            <w:pPr>
              <w:spacing w:after="0" w:line="240" w:lineRule="auto"/>
              <w:ind w:right="-10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2500,0</w:t>
            </w:r>
          </w:p>
        </w:tc>
        <w:tc>
          <w:tcPr>
            <w:tcW w:w="850" w:type="dxa"/>
            <w:gridSpan w:val="2"/>
            <w:vAlign w:val="center"/>
          </w:tcPr>
          <w:p w14:paraId="530630BB" w14:textId="77777777" w:rsidR="00335681" w:rsidRPr="00695160" w:rsidRDefault="00335681"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710" w:type="dxa"/>
            <w:vAlign w:val="center"/>
          </w:tcPr>
          <w:p w14:paraId="2F88698D" w14:textId="77777777" w:rsidR="00335681" w:rsidRPr="00695160" w:rsidRDefault="00335681"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vAlign w:val="center"/>
          </w:tcPr>
          <w:p w14:paraId="1F46041E" w14:textId="77777777" w:rsidR="00335681" w:rsidRPr="00695160" w:rsidRDefault="00335681" w:rsidP="006E1418">
            <w:pPr>
              <w:spacing w:after="0" w:line="240" w:lineRule="auto"/>
              <w:ind w:right="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0" w:type="dxa"/>
            <w:gridSpan w:val="2"/>
            <w:vAlign w:val="center"/>
          </w:tcPr>
          <w:p w14:paraId="5C18A7B9" w14:textId="77777777" w:rsidR="00335681" w:rsidRPr="00695160" w:rsidRDefault="00335681" w:rsidP="006E1418">
            <w:pPr>
              <w:spacing w:after="0" w:line="240" w:lineRule="auto"/>
              <w:ind w:left="113" w:right="113" w:hanging="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851" w:type="dxa"/>
            <w:gridSpan w:val="2"/>
            <w:vAlign w:val="center"/>
          </w:tcPr>
          <w:p w14:paraId="38E74038" w14:textId="77777777" w:rsidR="00335681" w:rsidRPr="00695160" w:rsidRDefault="00335681" w:rsidP="006E1418">
            <w:pPr>
              <w:spacing w:after="0" w:line="240" w:lineRule="auto"/>
              <w:ind w:right="113"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w:t>
            </w:r>
          </w:p>
        </w:tc>
        <w:tc>
          <w:tcPr>
            <w:tcW w:w="1418" w:type="dxa"/>
          </w:tcPr>
          <w:p w14:paraId="1A978049" w14:textId="081A9C5B" w:rsidR="00335681" w:rsidRPr="00393F31" w:rsidRDefault="00D97D31" w:rsidP="006E1418">
            <w:pPr>
              <w:spacing w:after="0" w:line="240" w:lineRule="auto"/>
              <w:ind w:left="-107"/>
              <w:jc w:val="center"/>
              <w:rPr>
                <w:rFonts w:ascii="Times New Roman" w:eastAsia="Times New Roman" w:hAnsi="Times New Roman"/>
                <w:lang w:val="uk-UA" w:eastAsia="ru-RU"/>
              </w:rPr>
            </w:pPr>
            <w:proofErr w:type="spellStart"/>
            <w:r w:rsidRPr="00393F31">
              <w:rPr>
                <w:rFonts w:ascii="Times New Roman" w:eastAsia="Times New Roman" w:hAnsi="Times New Roman"/>
                <w:lang w:eastAsia="ru-RU"/>
              </w:rPr>
              <w:t>Забезпечення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ефективного</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виконання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завдань</w:t>
            </w:r>
            <w:proofErr w:type="spellEnd"/>
            <w:r w:rsidR="007518BE" w:rsidRPr="00393F31">
              <w:rPr>
                <w:rFonts w:ascii="Times New Roman" w:eastAsia="Times New Roman" w:hAnsi="Times New Roman"/>
                <w:lang w:val="uk-UA" w:eastAsia="ru-RU"/>
              </w:rPr>
              <w:t xml:space="preserve"> В/Ч     А 4960</w:t>
            </w:r>
          </w:p>
        </w:tc>
      </w:tr>
      <w:tr w:rsidR="007518BE" w:rsidRPr="00695160" w14:paraId="4C652847" w14:textId="77777777" w:rsidTr="00414FAE">
        <w:trPr>
          <w:gridAfter w:val="1"/>
          <w:wAfter w:w="13" w:type="dxa"/>
          <w:cantSplit/>
          <w:trHeight w:val="1418"/>
          <w:jc w:val="center"/>
        </w:trPr>
        <w:tc>
          <w:tcPr>
            <w:tcW w:w="703" w:type="dxa"/>
            <w:tcBorders>
              <w:right w:val="single" w:sz="4" w:space="0" w:color="auto"/>
            </w:tcBorders>
            <w:vAlign w:val="center"/>
          </w:tcPr>
          <w:p w14:paraId="69BF1F83" w14:textId="77E1D85F" w:rsidR="007518BE" w:rsidRPr="00695160" w:rsidRDefault="007518BE" w:rsidP="00751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6.2.</w:t>
            </w:r>
          </w:p>
        </w:tc>
        <w:tc>
          <w:tcPr>
            <w:tcW w:w="4253" w:type="dxa"/>
            <w:tcBorders>
              <w:top w:val="single" w:sz="4" w:space="0" w:color="auto"/>
              <w:left w:val="single" w:sz="4" w:space="0" w:color="auto"/>
              <w:bottom w:val="single" w:sz="4" w:space="0" w:color="auto"/>
              <w:right w:val="single" w:sz="4" w:space="0" w:color="auto"/>
            </w:tcBorders>
            <w:vAlign w:val="center"/>
          </w:tcPr>
          <w:p w14:paraId="6428D5CE" w14:textId="6E00BA15" w:rsidR="007518BE" w:rsidRPr="00695160" w:rsidRDefault="007518BE" w:rsidP="007518BE">
            <w:pPr>
              <w:pStyle w:val="a3"/>
            </w:pPr>
            <w:r w:rsidRPr="00695160">
              <w:t>Закупівля запасних частин для автомобільної техніки (акумулятори, шини для вантажних та легкових автомобілів)</w:t>
            </w:r>
          </w:p>
        </w:tc>
        <w:tc>
          <w:tcPr>
            <w:tcW w:w="850" w:type="dxa"/>
            <w:tcBorders>
              <w:left w:val="single" w:sz="4" w:space="0" w:color="auto"/>
            </w:tcBorders>
            <w:textDirection w:val="btLr"/>
            <w:vAlign w:val="center"/>
          </w:tcPr>
          <w:p w14:paraId="0D9F2B49" w14:textId="0A01A021"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2E4C5521" w14:textId="7B68C503"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Військова частина А 4960,   міська рада</w:t>
            </w:r>
          </w:p>
        </w:tc>
        <w:tc>
          <w:tcPr>
            <w:tcW w:w="1134" w:type="dxa"/>
            <w:vAlign w:val="center"/>
          </w:tcPr>
          <w:p w14:paraId="416AA303" w14:textId="7D5AF8AD"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32FC83A1" w14:textId="12B6F021" w:rsidR="007518BE" w:rsidRPr="00695160" w:rsidRDefault="007518BE" w:rsidP="00271338">
            <w:pPr>
              <w:spacing w:after="0" w:line="240" w:lineRule="auto"/>
              <w:ind w:right="-10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1500,0</w:t>
            </w:r>
          </w:p>
        </w:tc>
        <w:tc>
          <w:tcPr>
            <w:tcW w:w="850" w:type="dxa"/>
            <w:gridSpan w:val="2"/>
            <w:vAlign w:val="center"/>
          </w:tcPr>
          <w:p w14:paraId="1C5293A7" w14:textId="5AC92DC8" w:rsidR="007518BE" w:rsidRPr="00695160" w:rsidRDefault="007518BE" w:rsidP="007518BE">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710" w:type="dxa"/>
            <w:vAlign w:val="center"/>
          </w:tcPr>
          <w:p w14:paraId="26F7312E" w14:textId="7264D7CB" w:rsidR="007518BE" w:rsidRPr="00695160" w:rsidRDefault="007518BE" w:rsidP="007518BE">
            <w:pPr>
              <w:spacing w:after="0" w:line="240" w:lineRule="auto"/>
              <w:jc w:val="center"/>
              <w:rPr>
                <w:rFonts w:ascii="Times New Roman" w:eastAsia="Times New Roman" w:hAnsi="Times New Roman"/>
                <w:sz w:val="24"/>
                <w:szCs w:val="24"/>
                <w:lang w:val="uk-UA" w:eastAsia="ru-RU"/>
              </w:rPr>
            </w:pPr>
          </w:p>
        </w:tc>
        <w:tc>
          <w:tcPr>
            <w:tcW w:w="851" w:type="dxa"/>
            <w:vAlign w:val="center"/>
          </w:tcPr>
          <w:p w14:paraId="74267E6F" w14:textId="382100A0" w:rsidR="007518BE" w:rsidRPr="00695160" w:rsidRDefault="007518BE" w:rsidP="007518BE">
            <w:pPr>
              <w:spacing w:after="0" w:line="240" w:lineRule="auto"/>
              <w:ind w:right="113"/>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850" w:type="dxa"/>
            <w:gridSpan w:val="2"/>
            <w:vAlign w:val="center"/>
          </w:tcPr>
          <w:p w14:paraId="03CD6888" w14:textId="21B77F02" w:rsidR="007518BE" w:rsidRPr="00695160" w:rsidRDefault="007518BE" w:rsidP="007518BE">
            <w:pPr>
              <w:spacing w:after="0" w:line="240" w:lineRule="auto"/>
              <w:ind w:left="113" w:right="113" w:hanging="113"/>
              <w:jc w:val="center"/>
              <w:rPr>
                <w:rFonts w:ascii="Times New Roman" w:eastAsia="Times New Roman" w:hAnsi="Times New Roman"/>
                <w:sz w:val="24"/>
                <w:szCs w:val="24"/>
                <w:lang w:val="uk-UA" w:eastAsia="ru-RU"/>
              </w:rPr>
            </w:pPr>
          </w:p>
        </w:tc>
        <w:tc>
          <w:tcPr>
            <w:tcW w:w="851" w:type="dxa"/>
            <w:gridSpan w:val="2"/>
            <w:vAlign w:val="center"/>
          </w:tcPr>
          <w:p w14:paraId="7A2FD4C9" w14:textId="5D3DC2DE" w:rsidR="007518BE" w:rsidRPr="00695160" w:rsidRDefault="007518BE" w:rsidP="007518BE">
            <w:pPr>
              <w:spacing w:after="0" w:line="240" w:lineRule="auto"/>
              <w:ind w:right="113" w:hanging="11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500</w:t>
            </w:r>
          </w:p>
        </w:tc>
        <w:tc>
          <w:tcPr>
            <w:tcW w:w="1418" w:type="dxa"/>
          </w:tcPr>
          <w:p w14:paraId="180329BE" w14:textId="1A455F47" w:rsidR="007518BE" w:rsidRPr="00393F31" w:rsidRDefault="007518BE" w:rsidP="007518BE">
            <w:pPr>
              <w:spacing w:after="0" w:line="240" w:lineRule="auto"/>
              <w:ind w:left="-107"/>
              <w:jc w:val="center"/>
              <w:rPr>
                <w:rFonts w:ascii="Times New Roman" w:eastAsia="Times New Roman" w:hAnsi="Times New Roman"/>
                <w:lang w:val="uk-UA" w:eastAsia="ru-RU"/>
              </w:rPr>
            </w:pPr>
            <w:proofErr w:type="spellStart"/>
            <w:r w:rsidRPr="00393F31">
              <w:rPr>
                <w:rFonts w:ascii="Times New Roman" w:eastAsia="Times New Roman" w:hAnsi="Times New Roman"/>
                <w:lang w:eastAsia="ru-RU"/>
              </w:rPr>
              <w:t>Забезпечення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ефективного</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виконання</w:t>
            </w:r>
            <w:proofErr w:type="spellEnd"/>
            <w:r w:rsidRPr="00393F31">
              <w:rPr>
                <w:rFonts w:ascii="Times New Roman" w:eastAsia="Times New Roman" w:hAnsi="Times New Roman"/>
                <w:lang w:eastAsia="ru-RU"/>
              </w:rPr>
              <w:t xml:space="preserve"> </w:t>
            </w:r>
            <w:proofErr w:type="spellStart"/>
            <w:r w:rsidRPr="00393F31">
              <w:rPr>
                <w:rFonts w:ascii="Times New Roman" w:eastAsia="Times New Roman" w:hAnsi="Times New Roman"/>
                <w:lang w:eastAsia="ru-RU"/>
              </w:rPr>
              <w:t>завдань</w:t>
            </w:r>
            <w:proofErr w:type="spellEnd"/>
            <w:r w:rsidRPr="00393F31">
              <w:rPr>
                <w:rFonts w:ascii="Times New Roman" w:eastAsia="Times New Roman" w:hAnsi="Times New Roman"/>
                <w:lang w:val="uk-UA" w:eastAsia="ru-RU"/>
              </w:rPr>
              <w:t xml:space="preserve"> В/Ч     А 4960</w:t>
            </w:r>
          </w:p>
        </w:tc>
      </w:tr>
      <w:tr w:rsidR="007518BE" w:rsidRPr="00695160" w14:paraId="68484E2E" w14:textId="77777777" w:rsidTr="00414FAE">
        <w:trPr>
          <w:trHeight w:val="454"/>
          <w:jc w:val="center"/>
        </w:trPr>
        <w:tc>
          <w:tcPr>
            <w:tcW w:w="15319" w:type="dxa"/>
            <w:gridSpan w:val="17"/>
            <w:vAlign w:val="center"/>
          </w:tcPr>
          <w:p w14:paraId="177E6DD5" w14:textId="6B5F70F2" w:rsidR="007518BE" w:rsidRPr="00695160" w:rsidRDefault="007518B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7</w:t>
            </w:r>
            <w:r w:rsidRPr="00695160">
              <w:rPr>
                <w:rFonts w:ascii="Times New Roman" w:eastAsia="Times New Roman" w:hAnsi="Times New Roman"/>
                <w:b/>
                <w:i/>
                <w:sz w:val="24"/>
                <w:szCs w:val="24"/>
                <w:lang w:eastAsia="ru-RU"/>
              </w:rPr>
              <w:t>.</w:t>
            </w:r>
            <w:r w:rsidRPr="00695160">
              <w:rPr>
                <w:rFonts w:ascii="Times New Roman" w:eastAsia="Times New Roman" w:hAnsi="Times New Roman"/>
                <w:b/>
                <w:sz w:val="24"/>
                <w:szCs w:val="24"/>
                <w:lang w:eastAsia="ru-RU"/>
              </w:rPr>
              <w:t xml:space="preserve"> </w:t>
            </w:r>
            <w:r w:rsidRPr="00695160">
              <w:rPr>
                <w:rFonts w:ascii="Times New Roman" w:hAnsi="Times New Roman"/>
                <w:b/>
                <w:i/>
                <w:color w:val="000000"/>
                <w:sz w:val="24"/>
                <w:szCs w:val="24"/>
              </w:rPr>
              <w:t>«</w:t>
            </w:r>
            <w:r w:rsidRPr="00695160">
              <w:rPr>
                <w:rFonts w:ascii="Times New Roman" w:hAnsi="Times New Roman"/>
                <w:b/>
                <w:i/>
                <w:sz w:val="24"/>
                <w:szCs w:val="24"/>
                <w:shd w:val="clear" w:color="auto" w:fill="FFFFFF"/>
                <w:lang w:val="uk-UA"/>
              </w:rPr>
              <w:t xml:space="preserve">Матеріально-технічне забезпечення військової частини </w:t>
            </w:r>
            <w:r w:rsidRPr="00695160">
              <w:rPr>
                <w:rFonts w:ascii="Times New Roman" w:hAnsi="Times New Roman"/>
                <w:b/>
                <w:sz w:val="24"/>
                <w:szCs w:val="24"/>
                <w:lang w:val="uk-UA"/>
              </w:rPr>
              <w:t xml:space="preserve"> </w:t>
            </w:r>
            <w:r w:rsidRPr="00695160">
              <w:rPr>
                <w:rFonts w:ascii="Times New Roman" w:eastAsia="Times New Roman" w:hAnsi="Times New Roman"/>
                <w:b/>
                <w:i/>
                <w:sz w:val="24"/>
                <w:szCs w:val="24"/>
                <w:lang w:val="uk-UA" w:eastAsia="ru-RU"/>
              </w:rPr>
              <w:t>А 1329</w:t>
            </w:r>
            <w:r w:rsidRPr="00695160">
              <w:rPr>
                <w:rFonts w:ascii="Times New Roman" w:hAnsi="Times New Roman"/>
                <w:b/>
                <w:i/>
                <w:color w:val="000000"/>
                <w:sz w:val="24"/>
                <w:szCs w:val="24"/>
              </w:rPr>
              <w:t>»</w:t>
            </w:r>
          </w:p>
        </w:tc>
      </w:tr>
      <w:tr w:rsidR="007518BE" w:rsidRPr="00695160" w14:paraId="34550625" w14:textId="77777777" w:rsidTr="00414FAE">
        <w:trPr>
          <w:gridAfter w:val="1"/>
          <w:wAfter w:w="13" w:type="dxa"/>
          <w:cantSplit/>
          <w:trHeight w:val="1877"/>
          <w:jc w:val="center"/>
        </w:trPr>
        <w:tc>
          <w:tcPr>
            <w:tcW w:w="703" w:type="dxa"/>
            <w:tcBorders>
              <w:right w:val="single" w:sz="4" w:space="0" w:color="auto"/>
            </w:tcBorders>
            <w:vAlign w:val="center"/>
          </w:tcPr>
          <w:p w14:paraId="38EC37B1" w14:textId="5AA47EAF" w:rsidR="007518BE" w:rsidRPr="00695160" w:rsidRDefault="007518BE"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7.1.</w:t>
            </w:r>
          </w:p>
        </w:tc>
        <w:tc>
          <w:tcPr>
            <w:tcW w:w="4253" w:type="dxa"/>
            <w:tcBorders>
              <w:top w:val="single" w:sz="4" w:space="0" w:color="auto"/>
              <w:left w:val="single" w:sz="4" w:space="0" w:color="auto"/>
              <w:bottom w:val="single" w:sz="4" w:space="0" w:color="auto"/>
              <w:right w:val="single" w:sz="4" w:space="0" w:color="auto"/>
            </w:tcBorders>
            <w:vAlign w:val="center"/>
          </w:tcPr>
          <w:p w14:paraId="6F8FC74D" w14:textId="2EF5EBBB" w:rsidR="007518BE" w:rsidRPr="00695160" w:rsidRDefault="00FE2EF5" w:rsidP="00FE2EF5">
            <w:pPr>
              <w:spacing w:after="0" w:line="240" w:lineRule="auto"/>
              <w:jc w:val="both"/>
              <w:rPr>
                <w:rFonts w:ascii="Times New Roman" w:hAnsi="Times New Roman"/>
                <w:sz w:val="24"/>
                <w:szCs w:val="24"/>
                <w:lang w:val="uk-UA"/>
              </w:rPr>
            </w:pPr>
            <w:r w:rsidRPr="00695160">
              <w:rPr>
                <w:rFonts w:ascii="Times New Roman" w:hAnsi="Times New Roman"/>
                <w:sz w:val="24"/>
                <w:szCs w:val="24"/>
                <w:lang w:val="uk-UA"/>
              </w:rPr>
              <w:t xml:space="preserve">Проведення капітального ремонту огорожі військового містечка А1329 по закупівлі робіт, будівельних матеріалів для огорожі військового містечка в/ч А1329, з розробленням </w:t>
            </w:r>
            <w:proofErr w:type="spellStart"/>
            <w:r w:rsidRPr="00695160">
              <w:rPr>
                <w:rFonts w:ascii="Times New Roman" w:hAnsi="Times New Roman"/>
                <w:sz w:val="24"/>
                <w:szCs w:val="24"/>
                <w:lang w:val="uk-UA"/>
              </w:rPr>
              <w:t>проєктно</w:t>
            </w:r>
            <w:proofErr w:type="spellEnd"/>
            <w:r w:rsidRPr="00695160">
              <w:rPr>
                <w:rFonts w:ascii="Times New Roman" w:hAnsi="Times New Roman"/>
                <w:sz w:val="24"/>
                <w:szCs w:val="24"/>
                <w:lang w:val="uk-UA"/>
              </w:rPr>
              <w:t xml:space="preserve">-кошторисної документації, оплатою технічного та авторського наглядів, експертна оцінка </w:t>
            </w:r>
          </w:p>
        </w:tc>
        <w:tc>
          <w:tcPr>
            <w:tcW w:w="850" w:type="dxa"/>
            <w:tcBorders>
              <w:left w:val="single" w:sz="4" w:space="0" w:color="auto"/>
            </w:tcBorders>
            <w:textDirection w:val="btLr"/>
            <w:vAlign w:val="center"/>
          </w:tcPr>
          <w:p w14:paraId="79DDB973" w14:textId="77777777" w:rsidR="007518BE" w:rsidRPr="00695160" w:rsidRDefault="007518BE"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73C89D8D" w14:textId="77777777" w:rsidR="00FE2EF5" w:rsidRPr="00695160" w:rsidRDefault="007518BE" w:rsidP="006E1418">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4A2060F2" w14:textId="082EC4F8" w:rsidR="007518BE" w:rsidRPr="00695160" w:rsidRDefault="007518BE"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А </w:t>
            </w:r>
            <w:r w:rsidR="00FE2EF5" w:rsidRPr="00695160">
              <w:rPr>
                <w:rFonts w:ascii="Times New Roman" w:eastAsia="Times New Roman" w:hAnsi="Times New Roman"/>
                <w:sz w:val="24"/>
                <w:szCs w:val="24"/>
                <w:lang w:val="uk-UA" w:eastAsia="ru-RU"/>
              </w:rPr>
              <w:t>1329</w:t>
            </w:r>
            <w:r w:rsidRPr="00695160">
              <w:rPr>
                <w:rFonts w:ascii="Times New Roman" w:eastAsia="Times New Roman" w:hAnsi="Times New Roman"/>
                <w:sz w:val="24"/>
                <w:szCs w:val="24"/>
                <w:lang w:val="uk-UA" w:eastAsia="ru-RU"/>
              </w:rPr>
              <w:t>,   міська рада</w:t>
            </w:r>
          </w:p>
        </w:tc>
        <w:tc>
          <w:tcPr>
            <w:tcW w:w="1134" w:type="dxa"/>
            <w:vAlign w:val="center"/>
          </w:tcPr>
          <w:p w14:paraId="5733FA9B" w14:textId="77777777" w:rsidR="007518BE" w:rsidRPr="00695160" w:rsidRDefault="007518BE" w:rsidP="006E141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0021EC39" w14:textId="5E5FB2EC" w:rsidR="007518BE" w:rsidRPr="00695160" w:rsidRDefault="005F1805" w:rsidP="00271338">
            <w:pPr>
              <w:spacing w:after="0" w:line="240" w:lineRule="auto"/>
              <w:ind w:right="-10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w:t>
            </w:r>
            <w:r w:rsidR="00FE2EF5" w:rsidRPr="00695160">
              <w:rPr>
                <w:rFonts w:ascii="Times New Roman" w:eastAsia="Times New Roman" w:hAnsi="Times New Roman"/>
                <w:sz w:val="24"/>
                <w:szCs w:val="24"/>
                <w:lang w:val="uk-UA" w:eastAsia="ru-RU"/>
              </w:rPr>
              <w:t>000,0</w:t>
            </w:r>
          </w:p>
        </w:tc>
        <w:tc>
          <w:tcPr>
            <w:tcW w:w="850" w:type="dxa"/>
            <w:gridSpan w:val="2"/>
            <w:vAlign w:val="center"/>
          </w:tcPr>
          <w:p w14:paraId="306FE701" w14:textId="4D26883D" w:rsidR="007518BE" w:rsidRPr="00695160" w:rsidRDefault="00FE2EF5" w:rsidP="00271338">
            <w:pPr>
              <w:spacing w:after="0" w:line="240" w:lineRule="auto"/>
              <w:ind w:left="-101" w:right="-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710" w:type="dxa"/>
            <w:vAlign w:val="center"/>
          </w:tcPr>
          <w:p w14:paraId="4FFDCFDB" w14:textId="0BB91216" w:rsidR="007518BE" w:rsidRPr="00695160" w:rsidRDefault="005F1805" w:rsidP="00271338">
            <w:pPr>
              <w:spacing w:after="0" w:line="240" w:lineRule="auto"/>
              <w:ind w:right="-115" w:hanging="106"/>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1" w:type="dxa"/>
            <w:vAlign w:val="center"/>
          </w:tcPr>
          <w:p w14:paraId="571BD927" w14:textId="5A5447E1" w:rsidR="007518BE" w:rsidRPr="00695160" w:rsidRDefault="007518BE" w:rsidP="006E1418">
            <w:pPr>
              <w:spacing w:after="0" w:line="240" w:lineRule="auto"/>
              <w:ind w:right="113"/>
              <w:jc w:val="center"/>
              <w:rPr>
                <w:rFonts w:ascii="Times New Roman" w:eastAsia="Times New Roman" w:hAnsi="Times New Roman"/>
                <w:sz w:val="24"/>
                <w:szCs w:val="24"/>
                <w:lang w:eastAsia="ru-RU"/>
              </w:rPr>
            </w:pPr>
          </w:p>
        </w:tc>
        <w:tc>
          <w:tcPr>
            <w:tcW w:w="850" w:type="dxa"/>
            <w:gridSpan w:val="2"/>
            <w:vAlign w:val="center"/>
          </w:tcPr>
          <w:p w14:paraId="626689C7" w14:textId="6E5671B4" w:rsidR="007518BE" w:rsidRPr="00695160" w:rsidRDefault="007518BE" w:rsidP="006E1418">
            <w:pPr>
              <w:spacing w:after="0" w:line="240" w:lineRule="auto"/>
              <w:ind w:left="113" w:right="113" w:hanging="113"/>
              <w:jc w:val="center"/>
              <w:rPr>
                <w:rFonts w:ascii="Times New Roman" w:eastAsia="Times New Roman" w:hAnsi="Times New Roman"/>
                <w:sz w:val="24"/>
                <w:szCs w:val="24"/>
                <w:lang w:eastAsia="ru-RU"/>
              </w:rPr>
            </w:pPr>
          </w:p>
        </w:tc>
        <w:tc>
          <w:tcPr>
            <w:tcW w:w="851" w:type="dxa"/>
            <w:gridSpan w:val="2"/>
            <w:vAlign w:val="center"/>
          </w:tcPr>
          <w:p w14:paraId="12C0849E" w14:textId="055506F9" w:rsidR="007518BE" w:rsidRPr="00695160" w:rsidRDefault="007518BE" w:rsidP="006E1418">
            <w:pPr>
              <w:spacing w:after="0" w:line="240" w:lineRule="auto"/>
              <w:ind w:right="113" w:hanging="111"/>
              <w:jc w:val="center"/>
              <w:rPr>
                <w:rFonts w:ascii="Times New Roman" w:eastAsia="Times New Roman" w:hAnsi="Times New Roman"/>
                <w:sz w:val="24"/>
                <w:szCs w:val="24"/>
                <w:lang w:eastAsia="ru-RU"/>
              </w:rPr>
            </w:pPr>
          </w:p>
        </w:tc>
        <w:tc>
          <w:tcPr>
            <w:tcW w:w="1418" w:type="dxa"/>
          </w:tcPr>
          <w:p w14:paraId="59D51F49" w14:textId="77777777" w:rsidR="005F1805" w:rsidRPr="00393F31" w:rsidRDefault="005F1805"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p w14:paraId="7EAC5565" w14:textId="5970DCD8" w:rsidR="007518BE" w:rsidRPr="00695160" w:rsidRDefault="007518BE" w:rsidP="006E1418">
            <w:pPr>
              <w:spacing w:after="0" w:line="240" w:lineRule="auto"/>
              <w:ind w:left="-107"/>
              <w:jc w:val="center"/>
              <w:rPr>
                <w:rFonts w:ascii="Times New Roman" w:eastAsia="Times New Roman" w:hAnsi="Times New Roman"/>
                <w:sz w:val="24"/>
                <w:szCs w:val="24"/>
                <w:lang w:val="uk-UA" w:eastAsia="ru-RU"/>
              </w:rPr>
            </w:pPr>
          </w:p>
        </w:tc>
      </w:tr>
      <w:tr w:rsidR="005F1805" w:rsidRPr="00695160" w14:paraId="1D316ECE" w14:textId="77777777" w:rsidTr="00414FAE">
        <w:trPr>
          <w:gridAfter w:val="1"/>
          <w:wAfter w:w="13" w:type="dxa"/>
          <w:cantSplit/>
          <w:trHeight w:val="1418"/>
          <w:jc w:val="center"/>
        </w:trPr>
        <w:tc>
          <w:tcPr>
            <w:tcW w:w="703" w:type="dxa"/>
            <w:tcBorders>
              <w:right w:val="single" w:sz="4" w:space="0" w:color="auto"/>
            </w:tcBorders>
            <w:vAlign w:val="center"/>
          </w:tcPr>
          <w:p w14:paraId="3CD9760F" w14:textId="348DF159" w:rsidR="005F1805" w:rsidRPr="00695160" w:rsidRDefault="005F1805" w:rsidP="005F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lastRenderedPageBreak/>
              <w:t>7.2.</w:t>
            </w:r>
          </w:p>
        </w:tc>
        <w:tc>
          <w:tcPr>
            <w:tcW w:w="4253" w:type="dxa"/>
            <w:tcBorders>
              <w:top w:val="single" w:sz="4" w:space="0" w:color="auto"/>
              <w:left w:val="single" w:sz="4" w:space="0" w:color="auto"/>
              <w:bottom w:val="single" w:sz="4" w:space="0" w:color="auto"/>
              <w:right w:val="single" w:sz="4" w:space="0" w:color="auto"/>
            </w:tcBorders>
            <w:vAlign w:val="center"/>
          </w:tcPr>
          <w:p w14:paraId="7D92F543" w14:textId="13BF7D03" w:rsidR="005F1805" w:rsidRPr="00695160" w:rsidRDefault="005F1805" w:rsidP="005F1805">
            <w:pPr>
              <w:pStyle w:val="a3"/>
            </w:pPr>
            <w:r w:rsidRPr="00695160">
              <w:rPr>
                <w:lang w:bidi="ar"/>
              </w:rPr>
              <w:t xml:space="preserve">Придбання будівельних матеріалів для поточного ремонту сховищ адміністративних приміщень </w:t>
            </w:r>
            <w:r w:rsidRPr="00695160">
              <w:t>військової частини  А 1329</w:t>
            </w:r>
          </w:p>
        </w:tc>
        <w:tc>
          <w:tcPr>
            <w:tcW w:w="850" w:type="dxa"/>
            <w:tcBorders>
              <w:left w:val="single" w:sz="4" w:space="0" w:color="auto"/>
            </w:tcBorders>
            <w:textDirection w:val="btLr"/>
            <w:vAlign w:val="center"/>
          </w:tcPr>
          <w:p w14:paraId="09D8070D"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66D0890A"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3F932D01" w14:textId="69263745"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А 1329,   міська рада</w:t>
            </w:r>
          </w:p>
        </w:tc>
        <w:tc>
          <w:tcPr>
            <w:tcW w:w="1134" w:type="dxa"/>
            <w:vAlign w:val="center"/>
          </w:tcPr>
          <w:p w14:paraId="0C324A72"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005EAB0B" w14:textId="7E8FC419" w:rsidR="005F1805" w:rsidRPr="00695160" w:rsidRDefault="005F1805" w:rsidP="00271338">
            <w:pPr>
              <w:spacing w:after="0" w:line="240" w:lineRule="auto"/>
              <w:ind w:right="-101"/>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3000,0</w:t>
            </w:r>
          </w:p>
        </w:tc>
        <w:tc>
          <w:tcPr>
            <w:tcW w:w="850" w:type="dxa"/>
            <w:gridSpan w:val="2"/>
            <w:vAlign w:val="center"/>
          </w:tcPr>
          <w:p w14:paraId="4AD47E3E" w14:textId="0C0160E7" w:rsidR="005F1805" w:rsidRPr="00695160" w:rsidRDefault="005F1805" w:rsidP="00271338">
            <w:pPr>
              <w:spacing w:after="0" w:line="240" w:lineRule="auto"/>
              <w:ind w:right="-111" w:hanging="101"/>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1000,0</w:t>
            </w:r>
          </w:p>
        </w:tc>
        <w:tc>
          <w:tcPr>
            <w:tcW w:w="710" w:type="dxa"/>
            <w:vAlign w:val="center"/>
          </w:tcPr>
          <w:p w14:paraId="54FBE1AC" w14:textId="302DF2C4" w:rsidR="005F1805" w:rsidRPr="00695160" w:rsidRDefault="005F1805" w:rsidP="00271338">
            <w:pPr>
              <w:spacing w:after="0" w:line="240" w:lineRule="auto"/>
              <w:ind w:right="-115" w:hanging="106"/>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1000,0</w:t>
            </w:r>
          </w:p>
        </w:tc>
        <w:tc>
          <w:tcPr>
            <w:tcW w:w="851" w:type="dxa"/>
            <w:vAlign w:val="center"/>
          </w:tcPr>
          <w:p w14:paraId="5E0D60D8" w14:textId="0D77332D" w:rsidR="005F1805" w:rsidRPr="00695160" w:rsidRDefault="005F1805" w:rsidP="005F1805">
            <w:pPr>
              <w:spacing w:after="0" w:line="240" w:lineRule="auto"/>
              <w:ind w:right="113"/>
              <w:rPr>
                <w:rFonts w:ascii="Times New Roman" w:eastAsia="Times New Roman" w:hAnsi="Times New Roman"/>
                <w:sz w:val="24"/>
                <w:szCs w:val="24"/>
                <w:lang w:val="uk-UA" w:eastAsia="ru-RU"/>
              </w:rPr>
            </w:pPr>
          </w:p>
        </w:tc>
        <w:tc>
          <w:tcPr>
            <w:tcW w:w="850" w:type="dxa"/>
            <w:gridSpan w:val="2"/>
            <w:vAlign w:val="center"/>
          </w:tcPr>
          <w:p w14:paraId="424924BF" w14:textId="09069E0E" w:rsidR="005F1805" w:rsidRPr="00695160" w:rsidRDefault="005F1805" w:rsidP="00271338">
            <w:pPr>
              <w:spacing w:after="0" w:line="240" w:lineRule="auto"/>
              <w:ind w:right="-113" w:hanging="149"/>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1000,0</w:t>
            </w:r>
          </w:p>
        </w:tc>
        <w:tc>
          <w:tcPr>
            <w:tcW w:w="851" w:type="dxa"/>
            <w:gridSpan w:val="2"/>
            <w:vAlign w:val="center"/>
          </w:tcPr>
          <w:p w14:paraId="0B138AE8" w14:textId="5DEA3C4D" w:rsidR="005F1805" w:rsidRPr="00695160" w:rsidRDefault="005F1805" w:rsidP="005F1805">
            <w:pPr>
              <w:spacing w:after="0" w:line="240" w:lineRule="auto"/>
              <w:ind w:right="113" w:hanging="111"/>
              <w:jc w:val="center"/>
              <w:rPr>
                <w:rFonts w:ascii="Times New Roman" w:eastAsia="Times New Roman" w:hAnsi="Times New Roman"/>
                <w:sz w:val="24"/>
                <w:szCs w:val="24"/>
                <w:lang w:val="uk-UA" w:eastAsia="ru-RU"/>
              </w:rPr>
            </w:pPr>
          </w:p>
        </w:tc>
        <w:tc>
          <w:tcPr>
            <w:tcW w:w="1418" w:type="dxa"/>
          </w:tcPr>
          <w:p w14:paraId="07C49FC1" w14:textId="5189CB1E" w:rsidR="005F1805" w:rsidRPr="00393F31" w:rsidRDefault="005F1805"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tc>
      </w:tr>
      <w:tr w:rsidR="005F1805" w:rsidRPr="00695160" w14:paraId="7546315B" w14:textId="77777777" w:rsidTr="00414FAE">
        <w:trPr>
          <w:gridAfter w:val="1"/>
          <w:wAfter w:w="13" w:type="dxa"/>
          <w:cantSplit/>
          <w:trHeight w:val="1418"/>
          <w:jc w:val="center"/>
        </w:trPr>
        <w:tc>
          <w:tcPr>
            <w:tcW w:w="703" w:type="dxa"/>
            <w:tcBorders>
              <w:right w:val="single" w:sz="4" w:space="0" w:color="auto"/>
            </w:tcBorders>
            <w:vAlign w:val="center"/>
          </w:tcPr>
          <w:p w14:paraId="47317590" w14:textId="3090C3D0" w:rsidR="005F1805" w:rsidRPr="00695160" w:rsidRDefault="005F1805" w:rsidP="005F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7.3.</w:t>
            </w:r>
          </w:p>
        </w:tc>
        <w:tc>
          <w:tcPr>
            <w:tcW w:w="4253" w:type="dxa"/>
            <w:tcBorders>
              <w:top w:val="single" w:sz="4" w:space="0" w:color="auto"/>
              <w:left w:val="single" w:sz="4" w:space="0" w:color="auto"/>
              <w:bottom w:val="single" w:sz="4" w:space="0" w:color="auto"/>
              <w:right w:val="single" w:sz="4" w:space="0" w:color="auto"/>
            </w:tcBorders>
            <w:vAlign w:val="center"/>
          </w:tcPr>
          <w:p w14:paraId="4F77EFD3" w14:textId="04B48F92" w:rsidR="005F1805" w:rsidRPr="00695160" w:rsidRDefault="005F1805" w:rsidP="005F1805">
            <w:pPr>
              <w:pStyle w:val="a3"/>
              <w:rPr>
                <w:lang w:bidi="ar"/>
              </w:rPr>
            </w:pPr>
            <w:r w:rsidRPr="00695160">
              <w:t>Закупівля оргтехніки, придбання канцелярських товарів,</w:t>
            </w:r>
            <w:r w:rsidR="00473612" w:rsidRPr="00695160">
              <w:t xml:space="preserve"> </w:t>
            </w:r>
            <w:r w:rsidRPr="00695160">
              <w:t>заправка та ремонт картриджів, копіювальних пристроїв для оптимальної роботи</w:t>
            </w:r>
          </w:p>
        </w:tc>
        <w:tc>
          <w:tcPr>
            <w:tcW w:w="850" w:type="dxa"/>
            <w:tcBorders>
              <w:left w:val="single" w:sz="4" w:space="0" w:color="auto"/>
            </w:tcBorders>
            <w:textDirection w:val="btLr"/>
            <w:vAlign w:val="center"/>
          </w:tcPr>
          <w:p w14:paraId="47385BAD" w14:textId="6963A00B"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2026-2030</w:t>
            </w:r>
          </w:p>
        </w:tc>
        <w:tc>
          <w:tcPr>
            <w:tcW w:w="1702" w:type="dxa"/>
            <w:vAlign w:val="center"/>
          </w:tcPr>
          <w:p w14:paraId="2DFFB305" w14:textId="77777777"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5821D682" w14:textId="4583854E"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А 1329,   міська рада</w:t>
            </w:r>
          </w:p>
        </w:tc>
        <w:tc>
          <w:tcPr>
            <w:tcW w:w="1134" w:type="dxa"/>
            <w:vAlign w:val="center"/>
          </w:tcPr>
          <w:p w14:paraId="252F3130" w14:textId="619DEDE8"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1E7ED0DC" w14:textId="61B1707F" w:rsidR="005F1805" w:rsidRPr="00695160" w:rsidRDefault="005F1805" w:rsidP="005F1805">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400</w:t>
            </w:r>
          </w:p>
        </w:tc>
        <w:tc>
          <w:tcPr>
            <w:tcW w:w="850" w:type="dxa"/>
            <w:gridSpan w:val="2"/>
            <w:vAlign w:val="center"/>
          </w:tcPr>
          <w:p w14:paraId="021F5A46" w14:textId="0295C2B1" w:rsidR="005F1805" w:rsidRPr="00695160" w:rsidRDefault="005F1805" w:rsidP="005F1805">
            <w:pPr>
              <w:spacing w:after="0" w:line="240" w:lineRule="auto"/>
              <w:ind w:hanging="101"/>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 200</w:t>
            </w:r>
          </w:p>
        </w:tc>
        <w:tc>
          <w:tcPr>
            <w:tcW w:w="710" w:type="dxa"/>
            <w:vAlign w:val="center"/>
          </w:tcPr>
          <w:p w14:paraId="07D6D473" w14:textId="77777777" w:rsidR="005F1805" w:rsidRPr="00695160" w:rsidRDefault="005F1805" w:rsidP="005F1805">
            <w:pPr>
              <w:spacing w:after="0" w:line="240" w:lineRule="auto"/>
              <w:ind w:hanging="106"/>
              <w:jc w:val="center"/>
              <w:rPr>
                <w:rFonts w:ascii="Times New Roman" w:eastAsia="Times New Roman" w:hAnsi="Times New Roman"/>
                <w:sz w:val="24"/>
                <w:szCs w:val="24"/>
                <w:lang w:val="uk-UA" w:eastAsia="ru-RU"/>
              </w:rPr>
            </w:pPr>
          </w:p>
        </w:tc>
        <w:tc>
          <w:tcPr>
            <w:tcW w:w="851" w:type="dxa"/>
            <w:vAlign w:val="center"/>
          </w:tcPr>
          <w:p w14:paraId="57A0E8EA" w14:textId="1FD92F21" w:rsidR="005F1805" w:rsidRPr="00695160" w:rsidRDefault="005F1805" w:rsidP="005F1805">
            <w:pPr>
              <w:spacing w:after="0" w:line="240" w:lineRule="auto"/>
              <w:ind w:right="113"/>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200</w:t>
            </w:r>
          </w:p>
        </w:tc>
        <w:tc>
          <w:tcPr>
            <w:tcW w:w="850" w:type="dxa"/>
            <w:gridSpan w:val="2"/>
            <w:vAlign w:val="center"/>
          </w:tcPr>
          <w:p w14:paraId="53143F20" w14:textId="77777777" w:rsidR="005F1805" w:rsidRPr="00695160" w:rsidRDefault="005F1805" w:rsidP="005F1805">
            <w:pPr>
              <w:spacing w:after="0" w:line="240" w:lineRule="auto"/>
              <w:ind w:right="113" w:hanging="149"/>
              <w:jc w:val="center"/>
              <w:rPr>
                <w:rFonts w:ascii="Times New Roman" w:eastAsia="Times New Roman" w:hAnsi="Times New Roman"/>
                <w:sz w:val="24"/>
                <w:szCs w:val="24"/>
                <w:lang w:val="uk-UA" w:eastAsia="ru-RU"/>
              </w:rPr>
            </w:pPr>
          </w:p>
        </w:tc>
        <w:tc>
          <w:tcPr>
            <w:tcW w:w="851" w:type="dxa"/>
            <w:gridSpan w:val="2"/>
            <w:vAlign w:val="center"/>
          </w:tcPr>
          <w:p w14:paraId="4AC68F48" w14:textId="77777777" w:rsidR="005F1805" w:rsidRPr="00695160" w:rsidRDefault="005F1805" w:rsidP="005F1805">
            <w:pPr>
              <w:spacing w:after="0" w:line="240" w:lineRule="auto"/>
              <w:ind w:right="113" w:hanging="111"/>
              <w:jc w:val="center"/>
              <w:rPr>
                <w:rFonts w:ascii="Times New Roman" w:eastAsia="Times New Roman" w:hAnsi="Times New Roman"/>
                <w:sz w:val="24"/>
                <w:szCs w:val="24"/>
                <w:lang w:val="uk-UA" w:eastAsia="ru-RU"/>
              </w:rPr>
            </w:pPr>
          </w:p>
        </w:tc>
        <w:tc>
          <w:tcPr>
            <w:tcW w:w="1418" w:type="dxa"/>
          </w:tcPr>
          <w:p w14:paraId="3E73A322" w14:textId="29EFBB84" w:rsidR="005F1805" w:rsidRPr="00393F31" w:rsidRDefault="005F1805"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tc>
      </w:tr>
      <w:tr w:rsidR="00271338" w:rsidRPr="00695160" w14:paraId="41C35D31" w14:textId="77777777" w:rsidTr="00414FAE">
        <w:trPr>
          <w:trHeight w:val="454"/>
          <w:jc w:val="center"/>
        </w:trPr>
        <w:tc>
          <w:tcPr>
            <w:tcW w:w="15319" w:type="dxa"/>
            <w:gridSpan w:val="17"/>
            <w:vAlign w:val="center"/>
          </w:tcPr>
          <w:p w14:paraId="25FAB0A6" w14:textId="77777777" w:rsidR="00271338" w:rsidRPr="00695160" w:rsidRDefault="00271338" w:rsidP="0027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4"/>
                <w:szCs w:val="24"/>
                <w:lang w:val="uk-UA" w:eastAsia="ru-RU"/>
              </w:rPr>
            </w:pPr>
          </w:p>
          <w:p w14:paraId="1D57862E" w14:textId="78E96112" w:rsidR="00271338" w:rsidRPr="00695160" w:rsidRDefault="00271338" w:rsidP="006E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iCs/>
                <w:sz w:val="24"/>
                <w:szCs w:val="24"/>
                <w:lang w:val="uk-UA" w:eastAsia="ru-RU"/>
              </w:rPr>
            </w:pPr>
            <w:r w:rsidRPr="00695160">
              <w:rPr>
                <w:rFonts w:ascii="Times New Roman" w:eastAsia="Times New Roman" w:hAnsi="Times New Roman"/>
                <w:b/>
                <w:i/>
                <w:sz w:val="24"/>
                <w:szCs w:val="24"/>
                <w:lang w:val="uk-UA" w:eastAsia="ru-RU"/>
              </w:rPr>
              <w:t>8</w:t>
            </w:r>
            <w:r w:rsidRPr="00695160">
              <w:rPr>
                <w:rFonts w:ascii="Times New Roman" w:eastAsia="Times New Roman" w:hAnsi="Times New Roman"/>
                <w:b/>
                <w:i/>
                <w:sz w:val="24"/>
                <w:szCs w:val="24"/>
                <w:lang w:eastAsia="ru-RU"/>
              </w:rPr>
              <w:t>.</w:t>
            </w:r>
            <w:r w:rsidRPr="00695160">
              <w:rPr>
                <w:rFonts w:ascii="Times New Roman" w:eastAsia="Times New Roman" w:hAnsi="Times New Roman"/>
                <w:b/>
                <w:sz w:val="24"/>
                <w:szCs w:val="24"/>
                <w:lang w:eastAsia="ru-RU"/>
              </w:rPr>
              <w:t xml:space="preserve"> </w:t>
            </w:r>
            <w:r w:rsidRPr="00695160">
              <w:rPr>
                <w:rFonts w:ascii="Times New Roman" w:hAnsi="Times New Roman"/>
                <w:b/>
                <w:i/>
                <w:color w:val="000000"/>
                <w:sz w:val="24"/>
                <w:szCs w:val="24"/>
              </w:rPr>
              <w:t>«</w:t>
            </w:r>
            <w:proofErr w:type="spellStart"/>
            <w:r w:rsidRPr="00695160">
              <w:rPr>
                <w:rFonts w:ascii="Times New Roman" w:hAnsi="Times New Roman"/>
                <w:b/>
                <w:sz w:val="24"/>
                <w:szCs w:val="24"/>
              </w:rPr>
              <w:t>Зміцнення</w:t>
            </w:r>
            <w:proofErr w:type="spellEnd"/>
            <w:r w:rsidRPr="00695160">
              <w:rPr>
                <w:rFonts w:ascii="Times New Roman" w:hAnsi="Times New Roman"/>
                <w:b/>
                <w:sz w:val="24"/>
                <w:szCs w:val="24"/>
              </w:rPr>
              <w:t xml:space="preserve"> </w:t>
            </w:r>
            <w:proofErr w:type="spellStart"/>
            <w:r w:rsidRPr="00695160">
              <w:rPr>
                <w:rFonts w:ascii="Times New Roman" w:hAnsi="Times New Roman"/>
                <w:b/>
                <w:sz w:val="24"/>
                <w:szCs w:val="24"/>
              </w:rPr>
              <w:t>національного</w:t>
            </w:r>
            <w:proofErr w:type="spellEnd"/>
            <w:r w:rsidRPr="00695160">
              <w:rPr>
                <w:rFonts w:ascii="Times New Roman" w:hAnsi="Times New Roman"/>
                <w:b/>
                <w:sz w:val="24"/>
                <w:szCs w:val="24"/>
              </w:rPr>
              <w:t xml:space="preserve"> </w:t>
            </w:r>
            <w:proofErr w:type="spellStart"/>
            <w:r w:rsidRPr="00695160">
              <w:rPr>
                <w:rFonts w:ascii="Times New Roman" w:hAnsi="Times New Roman"/>
                <w:b/>
                <w:sz w:val="24"/>
                <w:szCs w:val="24"/>
              </w:rPr>
              <w:t>супротиву</w:t>
            </w:r>
            <w:proofErr w:type="spellEnd"/>
            <w:r w:rsidRPr="00695160">
              <w:rPr>
                <w:rFonts w:ascii="Times New Roman" w:hAnsi="Times New Roman"/>
                <w:b/>
                <w:sz w:val="24"/>
                <w:szCs w:val="24"/>
              </w:rPr>
              <w:t xml:space="preserve"> та </w:t>
            </w:r>
            <w:proofErr w:type="spellStart"/>
            <w:r w:rsidRPr="00695160">
              <w:rPr>
                <w:rFonts w:ascii="Times New Roman" w:hAnsi="Times New Roman"/>
                <w:b/>
                <w:sz w:val="24"/>
                <w:szCs w:val="24"/>
              </w:rPr>
              <w:t>удосконалення</w:t>
            </w:r>
            <w:proofErr w:type="spellEnd"/>
            <w:r w:rsidRPr="00695160">
              <w:rPr>
                <w:rFonts w:ascii="Times New Roman" w:hAnsi="Times New Roman"/>
                <w:b/>
                <w:sz w:val="24"/>
                <w:szCs w:val="24"/>
              </w:rPr>
              <w:t xml:space="preserve"> </w:t>
            </w:r>
            <w:proofErr w:type="spellStart"/>
            <w:r w:rsidRPr="00695160">
              <w:rPr>
                <w:rFonts w:ascii="Times New Roman" w:hAnsi="Times New Roman"/>
                <w:b/>
                <w:sz w:val="24"/>
                <w:szCs w:val="24"/>
              </w:rPr>
              <w:t>територіальної</w:t>
            </w:r>
            <w:proofErr w:type="spellEnd"/>
            <w:r w:rsidRPr="00695160">
              <w:rPr>
                <w:rFonts w:ascii="Times New Roman" w:hAnsi="Times New Roman"/>
                <w:b/>
                <w:sz w:val="24"/>
                <w:szCs w:val="24"/>
              </w:rPr>
              <w:t xml:space="preserve"> оборони</w:t>
            </w:r>
            <w:r w:rsidRPr="00695160">
              <w:rPr>
                <w:rFonts w:ascii="Times New Roman" w:hAnsi="Times New Roman"/>
                <w:b/>
                <w:i/>
                <w:color w:val="000000"/>
                <w:sz w:val="24"/>
                <w:szCs w:val="24"/>
              </w:rPr>
              <w:t>»</w:t>
            </w:r>
          </w:p>
        </w:tc>
      </w:tr>
      <w:tr w:rsidR="00271338" w:rsidRPr="00695160" w14:paraId="0F8EA158" w14:textId="77777777" w:rsidTr="00414FAE">
        <w:trPr>
          <w:gridAfter w:val="1"/>
          <w:wAfter w:w="13" w:type="dxa"/>
          <w:cantSplit/>
          <w:trHeight w:val="1877"/>
          <w:jc w:val="center"/>
        </w:trPr>
        <w:tc>
          <w:tcPr>
            <w:tcW w:w="703" w:type="dxa"/>
            <w:tcBorders>
              <w:right w:val="single" w:sz="4" w:space="0" w:color="auto"/>
            </w:tcBorders>
            <w:vAlign w:val="center"/>
          </w:tcPr>
          <w:p w14:paraId="7EDAE967" w14:textId="56044A36" w:rsidR="00271338" w:rsidRPr="00695160" w:rsidRDefault="00271338" w:rsidP="0027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8.1.</w:t>
            </w:r>
          </w:p>
        </w:tc>
        <w:tc>
          <w:tcPr>
            <w:tcW w:w="4253" w:type="dxa"/>
            <w:tcBorders>
              <w:top w:val="single" w:sz="4" w:space="0" w:color="auto"/>
              <w:left w:val="single" w:sz="4" w:space="0" w:color="auto"/>
              <w:bottom w:val="single" w:sz="4" w:space="0" w:color="auto"/>
              <w:right w:val="single" w:sz="4" w:space="0" w:color="auto"/>
            </w:tcBorders>
            <w:vAlign w:val="center"/>
          </w:tcPr>
          <w:p w14:paraId="2F3914FF" w14:textId="6953F8E3" w:rsidR="00271338" w:rsidRPr="00695160" w:rsidRDefault="00271338" w:rsidP="00271338">
            <w:pPr>
              <w:spacing w:after="0" w:line="240" w:lineRule="auto"/>
              <w:jc w:val="both"/>
              <w:rPr>
                <w:rFonts w:ascii="Times New Roman" w:hAnsi="Times New Roman"/>
                <w:sz w:val="24"/>
                <w:szCs w:val="24"/>
                <w:lang w:val="uk-UA"/>
              </w:rPr>
            </w:pPr>
            <w:r w:rsidRPr="00695160">
              <w:rPr>
                <w:rFonts w:ascii="Times New Roman" w:eastAsia="MS Mincho" w:hAnsi="Times New Roman"/>
                <w:sz w:val="24"/>
                <w:szCs w:val="24"/>
                <w:lang w:val="uk-UA"/>
              </w:rPr>
              <w:t xml:space="preserve">Матеріальне забезпечення підрозділів </w:t>
            </w:r>
            <w:proofErr w:type="spellStart"/>
            <w:r w:rsidRPr="00695160">
              <w:rPr>
                <w:rFonts w:ascii="Times New Roman" w:eastAsia="MS Mincho" w:hAnsi="Times New Roman"/>
                <w:sz w:val="24"/>
                <w:szCs w:val="24"/>
                <w:lang w:val="uk-UA"/>
              </w:rPr>
              <w:t>ТрО</w:t>
            </w:r>
            <w:proofErr w:type="spellEnd"/>
            <w:r w:rsidRPr="00695160">
              <w:rPr>
                <w:rFonts w:ascii="Times New Roman" w:eastAsia="MS Mincho" w:hAnsi="Times New Roman"/>
                <w:sz w:val="24"/>
                <w:szCs w:val="24"/>
                <w:lang w:val="uk-UA"/>
              </w:rPr>
              <w:t xml:space="preserve"> військової частини А7048</w:t>
            </w:r>
          </w:p>
        </w:tc>
        <w:tc>
          <w:tcPr>
            <w:tcW w:w="850" w:type="dxa"/>
            <w:tcBorders>
              <w:left w:val="single" w:sz="4" w:space="0" w:color="auto"/>
            </w:tcBorders>
            <w:textDirection w:val="btLr"/>
            <w:vAlign w:val="center"/>
          </w:tcPr>
          <w:p w14:paraId="3BE748CA" w14:textId="77777777" w:rsidR="00271338" w:rsidRPr="00695160" w:rsidRDefault="00271338" w:rsidP="0027133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2026-2030</w:t>
            </w:r>
          </w:p>
        </w:tc>
        <w:tc>
          <w:tcPr>
            <w:tcW w:w="1702" w:type="dxa"/>
            <w:vAlign w:val="center"/>
          </w:tcPr>
          <w:p w14:paraId="32E0322B" w14:textId="77777777" w:rsidR="00271338" w:rsidRPr="00695160" w:rsidRDefault="00271338" w:rsidP="00271338">
            <w:pPr>
              <w:spacing w:after="0" w:line="240" w:lineRule="auto"/>
              <w:jc w:val="center"/>
              <w:rPr>
                <w:rFonts w:ascii="Times New Roman" w:eastAsia="Times New Roman" w:hAnsi="Times New Roman"/>
                <w:sz w:val="24"/>
                <w:szCs w:val="24"/>
                <w:lang w:val="uk-UA" w:eastAsia="ru-RU"/>
              </w:rPr>
            </w:pPr>
            <w:r w:rsidRPr="00695160">
              <w:rPr>
                <w:rFonts w:ascii="Times New Roman" w:eastAsia="Times New Roman" w:hAnsi="Times New Roman"/>
                <w:sz w:val="24"/>
                <w:szCs w:val="24"/>
                <w:lang w:val="uk-UA" w:eastAsia="ru-RU"/>
              </w:rPr>
              <w:t xml:space="preserve">Військова частина </w:t>
            </w:r>
          </w:p>
          <w:p w14:paraId="5DF16BB8" w14:textId="53BD34CC" w:rsidR="00271338" w:rsidRPr="00695160" w:rsidRDefault="00271338" w:rsidP="0027133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А 7048,   міська рада</w:t>
            </w:r>
          </w:p>
        </w:tc>
        <w:tc>
          <w:tcPr>
            <w:tcW w:w="1134" w:type="dxa"/>
            <w:vAlign w:val="center"/>
          </w:tcPr>
          <w:p w14:paraId="11BE525B" w14:textId="77777777" w:rsidR="00271338" w:rsidRPr="00695160" w:rsidRDefault="00271338" w:rsidP="00271338">
            <w:pPr>
              <w:spacing w:after="0" w:line="240" w:lineRule="auto"/>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 xml:space="preserve"> міський бюджет</w:t>
            </w:r>
          </w:p>
        </w:tc>
        <w:tc>
          <w:tcPr>
            <w:tcW w:w="1134" w:type="dxa"/>
            <w:gridSpan w:val="2"/>
            <w:vAlign w:val="center"/>
          </w:tcPr>
          <w:p w14:paraId="4D6A1EBC" w14:textId="0BFECEFE" w:rsidR="00271338" w:rsidRPr="00695160" w:rsidRDefault="00271338" w:rsidP="00271338">
            <w:pPr>
              <w:spacing w:after="0" w:line="240" w:lineRule="auto"/>
              <w:ind w:right="-10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5000,0</w:t>
            </w:r>
          </w:p>
        </w:tc>
        <w:tc>
          <w:tcPr>
            <w:tcW w:w="850" w:type="dxa"/>
            <w:gridSpan w:val="2"/>
            <w:vAlign w:val="center"/>
          </w:tcPr>
          <w:p w14:paraId="7B29FC8B" w14:textId="77777777" w:rsidR="00271338" w:rsidRPr="00695160" w:rsidRDefault="00271338" w:rsidP="00271338">
            <w:pPr>
              <w:spacing w:after="0" w:line="240" w:lineRule="auto"/>
              <w:ind w:left="-101" w:right="-10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710" w:type="dxa"/>
            <w:vAlign w:val="center"/>
          </w:tcPr>
          <w:p w14:paraId="14CA5011" w14:textId="77777777" w:rsidR="00271338" w:rsidRPr="00695160" w:rsidRDefault="00271338" w:rsidP="00271338">
            <w:pPr>
              <w:spacing w:after="0" w:line="240" w:lineRule="auto"/>
              <w:ind w:right="-115" w:hanging="106"/>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1" w:type="dxa"/>
            <w:vAlign w:val="center"/>
          </w:tcPr>
          <w:p w14:paraId="306E617C" w14:textId="34BD73DB" w:rsidR="00271338" w:rsidRPr="00695160" w:rsidRDefault="00271338" w:rsidP="00271338">
            <w:pPr>
              <w:spacing w:after="0" w:line="240" w:lineRule="auto"/>
              <w:ind w:left="-110" w:right="-109"/>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0" w:type="dxa"/>
            <w:gridSpan w:val="2"/>
            <w:vAlign w:val="center"/>
          </w:tcPr>
          <w:p w14:paraId="159EAC90" w14:textId="3BCC29C2" w:rsidR="00271338" w:rsidRPr="00695160" w:rsidRDefault="00271338" w:rsidP="00271338">
            <w:pPr>
              <w:spacing w:after="0" w:line="240" w:lineRule="auto"/>
              <w:ind w:right="-113" w:hanging="113"/>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851" w:type="dxa"/>
            <w:gridSpan w:val="2"/>
            <w:vAlign w:val="center"/>
          </w:tcPr>
          <w:p w14:paraId="034ED3FA" w14:textId="75588A57" w:rsidR="00271338" w:rsidRPr="00695160" w:rsidRDefault="00271338" w:rsidP="00271338">
            <w:pPr>
              <w:spacing w:after="0" w:line="240" w:lineRule="auto"/>
              <w:ind w:left="-29" w:right="-102" w:hanging="111"/>
              <w:jc w:val="center"/>
              <w:rPr>
                <w:rFonts w:ascii="Times New Roman" w:eastAsia="Times New Roman" w:hAnsi="Times New Roman"/>
                <w:sz w:val="24"/>
                <w:szCs w:val="24"/>
                <w:lang w:eastAsia="ru-RU"/>
              </w:rPr>
            </w:pPr>
            <w:r w:rsidRPr="00695160">
              <w:rPr>
                <w:rFonts w:ascii="Times New Roman" w:eastAsia="Times New Roman" w:hAnsi="Times New Roman"/>
                <w:sz w:val="24"/>
                <w:szCs w:val="24"/>
                <w:lang w:val="uk-UA" w:eastAsia="ru-RU"/>
              </w:rPr>
              <w:t>1000,0</w:t>
            </w:r>
          </w:p>
        </w:tc>
        <w:tc>
          <w:tcPr>
            <w:tcW w:w="1418" w:type="dxa"/>
          </w:tcPr>
          <w:p w14:paraId="2657C0DD" w14:textId="171B4A5D" w:rsidR="00271338" w:rsidRPr="00393F31" w:rsidRDefault="00271338" w:rsidP="00393F31">
            <w:pPr>
              <w:spacing w:after="0" w:line="240" w:lineRule="auto"/>
              <w:ind w:left="-109" w:right="-112"/>
              <w:jc w:val="center"/>
              <w:rPr>
                <w:rFonts w:ascii="Times New Roman" w:eastAsia="Times New Roman" w:hAnsi="Times New Roman"/>
                <w:lang w:val="uk-UA" w:eastAsia="ru-RU"/>
              </w:rPr>
            </w:pPr>
            <w:r w:rsidRPr="00393F31">
              <w:rPr>
                <w:rFonts w:ascii="Times New Roman" w:eastAsia="Times New Roman" w:hAnsi="Times New Roman"/>
                <w:lang w:val="uk-UA" w:eastAsia="ru-RU"/>
              </w:rPr>
              <w:t>Створення належних умов для виконання завдань за призначенням</w:t>
            </w:r>
          </w:p>
        </w:tc>
      </w:tr>
      <w:tr w:rsidR="00A4420C" w:rsidRPr="00695160" w14:paraId="422CA35C" w14:textId="77777777" w:rsidTr="00414FAE">
        <w:trPr>
          <w:gridAfter w:val="1"/>
          <w:wAfter w:w="13" w:type="dxa"/>
          <w:cantSplit/>
          <w:trHeight w:val="607"/>
          <w:jc w:val="center"/>
        </w:trPr>
        <w:tc>
          <w:tcPr>
            <w:tcW w:w="703" w:type="dxa"/>
            <w:tcBorders>
              <w:right w:val="single" w:sz="4" w:space="0" w:color="auto"/>
            </w:tcBorders>
          </w:tcPr>
          <w:p w14:paraId="31B5FEAB" w14:textId="77777777" w:rsidR="00A4420C" w:rsidRPr="00695160" w:rsidRDefault="00A4420C" w:rsidP="0027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vAlign w:val="center"/>
          </w:tcPr>
          <w:p w14:paraId="2DF7BC4A" w14:textId="37F810C6" w:rsidR="00A4420C" w:rsidRPr="00695160" w:rsidRDefault="00A4420C" w:rsidP="00271338">
            <w:pPr>
              <w:spacing w:after="0" w:line="240" w:lineRule="auto"/>
              <w:jc w:val="both"/>
              <w:rPr>
                <w:rFonts w:ascii="Times New Roman" w:eastAsia="MS Mincho" w:hAnsi="Times New Roman"/>
                <w:b/>
                <w:sz w:val="24"/>
                <w:szCs w:val="24"/>
                <w:lang w:val="uk-UA"/>
              </w:rPr>
            </w:pPr>
            <w:r w:rsidRPr="00695160">
              <w:rPr>
                <w:rFonts w:ascii="Times New Roman" w:eastAsia="MS Mincho" w:hAnsi="Times New Roman"/>
                <w:b/>
                <w:sz w:val="24"/>
                <w:szCs w:val="24"/>
                <w:lang w:val="uk-UA"/>
              </w:rPr>
              <w:t>Всього по Програмі</w:t>
            </w:r>
          </w:p>
        </w:tc>
        <w:tc>
          <w:tcPr>
            <w:tcW w:w="850" w:type="dxa"/>
            <w:tcBorders>
              <w:left w:val="single" w:sz="4" w:space="0" w:color="auto"/>
            </w:tcBorders>
            <w:vAlign w:val="center"/>
          </w:tcPr>
          <w:p w14:paraId="13FF3861" w14:textId="77777777" w:rsidR="00A4420C" w:rsidRPr="00695160" w:rsidRDefault="00A4420C" w:rsidP="00271338">
            <w:pPr>
              <w:spacing w:after="0" w:line="240" w:lineRule="auto"/>
              <w:jc w:val="center"/>
              <w:rPr>
                <w:rFonts w:ascii="Times New Roman" w:eastAsia="Times New Roman" w:hAnsi="Times New Roman"/>
                <w:sz w:val="24"/>
                <w:szCs w:val="24"/>
                <w:lang w:val="uk-UA" w:eastAsia="ru-RU"/>
              </w:rPr>
            </w:pPr>
          </w:p>
        </w:tc>
        <w:tc>
          <w:tcPr>
            <w:tcW w:w="1702" w:type="dxa"/>
            <w:vAlign w:val="center"/>
          </w:tcPr>
          <w:p w14:paraId="41229E61" w14:textId="77777777" w:rsidR="00A4420C" w:rsidRPr="00695160" w:rsidRDefault="00A4420C" w:rsidP="00271338">
            <w:pPr>
              <w:spacing w:after="0" w:line="240" w:lineRule="auto"/>
              <w:jc w:val="center"/>
              <w:rPr>
                <w:rFonts w:ascii="Times New Roman" w:eastAsia="Times New Roman" w:hAnsi="Times New Roman"/>
                <w:sz w:val="24"/>
                <w:szCs w:val="24"/>
                <w:lang w:val="uk-UA" w:eastAsia="ru-RU"/>
              </w:rPr>
            </w:pPr>
          </w:p>
        </w:tc>
        <w:tc>
          <w:tcPr>
            <w:tcW w:w="1134" w:type="dxa"/>
            <w:vAlign w:val="center"/>
          </w:tcPr>
          <w:p w14:paraId="6822D178" w14:textId="77777777" w:rsidR="00A4420C" w:rsidRPr="00695160" w:rsidRDefault="00A4420C" w:rsidP="00271338">
            <w:pPr>
              <w:spacing w:after="0" w:line="240" w:lineRule="auto"/>
              <w:jc w:val="center"/>
              <w:rPr>
                <w:rFonts w:ascii="Times New Roman" w:eastAsia="Times New Roman" w:hAnsi="Times New Roman"/>
                <w:sz w:val="24"/>
                <w:szCs w:val="24"/>
                <w:lang w:val="uk-UA" w:eastAsia="ru-RU"/>
              </w:rPr>
            </w:pPr>
          </w:p>
        </w:tc>
        <w:tc>
          <w:tcPr>
            <w:tcW w:w="1134" w:type="dxa"/>
            <w:gridSpan w:val="2"/>
            <w:vAlign w:val="center"/>
          </w:tcPr>
          <w:p w14:paraId="1ACAC775" w14:textId="6DB6CEDD" w:rsidR="00A4420C" w:rsidRPr="00695160" w:rsidRDefault="00A4420C" w:rsidP="009A4D68">
            <w:pPr>
              <w:spacing w:after="0" w:line="240" w:lineRule="auto"/>
              <w:ind w:right="-101"/>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26 </w:t>
            </w:r>
            <w:r w:rsidR="009A4D68">
              <w:rPr>
                <w:rFonts w:ascii="Times New Roman" w:eastAsia="Times New Roman" w:hAnsi="Times New Roman"/>
                <w:b/>
                <w:sz w:val="24"/>
                <w:szCs w:val="24"/>
                <w:lang w:val="uk-UA" w:eastAsia="ru-RU"/>
              </w:rPr>
              <w:t>8</w:t>
            </w:r>
            <w:r w:rsidRPr="00695160">
              <w:rPr>
                <w:rFonts w:ascii="Times New Roman" w:eastAsia="Times New Roman" w:hAnsi="Times New Roman"/>
                <w:b/>
                <w:sz w:val="24"/>
                <w:szCs w:val="24"/>
                <w:lang w:val="uk-UA" w:eastAsia="ru-RU"/>
              </w:rPr>
              <w:t>85,0</w:t>
            </w:r>
          </w:p>
        </w:tc>
        <w:tc>
          <w:tcPr>
            <w:tcW w:w="850" w:type="dxa"/>
            <w:gridSpan w:val="2"/>
            <w:vAlign w:val="center"/>
          </w:tcPr>
          <w:p w14:paraId="70528554" w14:textId="3C5F5870" w:rsidR="00A4420C" w:rsidRPr="00695160" w:rsidRDefault="00801046" w:rsidP="00CA7F9A">
            <w:pPr>
              <w:spacing w:after="0" w:line="240" w:lineRule="auto"/>
              <w:ind w:left="-101" w:right="-10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7</w:t>
            </w:r>
            <w:r w:rsidR="00CA7F9A">
              <w:rPr>
                <w:rFonts w:ascii="Times New Roman" w:eastAsia="Times New Roman" w:hAnsi="Times New Roman"/>
                <w:b/>
                <w:sz w:val="24"/>
                <w:szCs w:val="24"/>
                <w:lang w:val="uk-UA" w:eastAsia="ru-RU"/>
              </w:rPr>
              <w:t>2</w:t>
            </w:r>
            <w:r w:rsidRPr="00695160">
              <w:rPr>
                <w:rFonts w:ascii="Times New Roman" w:eastAsia="Times New Roman" w:hAnsi="Times New Roman"/>
                <w:b/>
                <w:sz w:val="24"/>
                <w:szCs w:val="24"/>
                <w:lang w:val="uk-UA" w:eastAsia="ru-RU"/>
              </w:rPr>
              <w:t>87,0</w:t>
            </w:r>
          </w:p>
        </w:tc>
        <w:tc>
          <w:tcPr>
            <w:tcW w:w="710" w:type="dxa"/>
            <w:vAlign w:val="center"/>
          </w:tcPr>
          <w:p w14:paraId="28D1DFB4" w14:textId="4F93C9E5" w:rsidR="00A4420C" w:rsidRPr="00695160" w:rsidRDefault="00C65C00" w:rsidP="00CA7F9A">
            <w:pPr>
              <w:spacing w:after="0" w:line="240" w:lineRule="auto"/>
              <w:ind w:right="-115" w:hanging="106"/>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5</w:t>
            </w:r>
            <w:r w:rsidR="00CA7F9A">
              <w:rPr>
                <w:rFonts w:ascii="Times New Roman" w:eastAsia="Times New Roman" w:hAnsi="Times New Roman"/>
                <w:b/>
                <w:sz w:val="24"/>
                <w:szCs w:val="24"/>
                <w:lang w:val="uk-UA" w:eastAsia="ru-RU"/>
              </w:rPr>
              <w:t>9</w:t>
            </w:r>
            <w:r w:rsidRPr="00695160">
              <w:rPr>
                <w:rFonts w:ascii="Times New Roman" w:eastAsia="Times New Roman" w:hAnsi="Times New Roman"/>
                <w:b/>
                <w:sz w:val="24"/>
                <w:szCs w:val="24"/>
                <w:lang w:val="uk-UA" w:eastAsia="ru-RU"/>
              </w:rPr>
              <w:t>37,0</w:t>
            </w:r>
          </w:p>
        </w:tc>
        <w:tc>
          <w:tcPr>
            <w:tcW w:w="851" w:type="dxa"/>
            <w:vAlign w:val="center"/>
          </w:tcPr>
          <w:p w14:paraId="167FBD5B" w14:textId="073D28E3" w:rsidR="00A4420C" w:rsidRPr="00695160" w:rsidRDefault="007E0A33" w:rsidP="00CA7F9A">
            <w:pPr>
              <w:spacing w:after="0" w:line="240" w:lineRule="auto"/>
              <w:ind w:left="-110" w:right="-109"/>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5</w:t>
            </w:r>
            <w:r w:rsidR="00CA7F9A">
              <w:rPr>
                <w:rFonts w:ascii="Times New Roman" w:eastAsia="Times New Roman" w:hAnsi="Times New Roman"/>
                <w:b/>
                <w:sz w:val="24"/>
                <w:szCs w:val="24"/>
                <w:lang w:val="uk-UA" w:eastAsia="ru-RU"/>
              </w:rPr>
              <w:t>6</w:t>
            </w:r>
            <w:r w:rsidRPr="00695160">
              <w:rPr>
                <w:rFonts w:ascii="Times New Roman" w:eastAsia="Times New Roman" w:hAnsi="Times New Roman"/>
                <w:b/>
                <w:sz w:val="24"/>
                <w:szCs w:val="24"/>
                <w:lang w:val="uk-UA" w:eastAsia="ru-RU"/>
              </w:rPr>
              <w:t>37,0</w:t>
            </w:r>
          </w:p>
        </w:tc>
        <w:tc>
          <w:tcPr>
            <w:tcW w:w="850" w:type="dxa"/>
            <w:gridSpan w:val="2"/>
            <w:vAlign w:val="center"/>
          </w:tcPr>
          <w:p w14:paraId="3D90120B" w14:textId="170B1BCC" w:rsidR="00A4420C" w:rsidRPr="00695160" w:rsidRDefault="00170D1C" w:rsidP="00CA7F9A">
            <w:pPr>
              <w:spacing w:after="0" w:line="240" w:lineRule="auto"/>
              <w:ind w:right="-113" w:hanging="113"/>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4</w:t>
            </w:r>
            <w:r w:rsidR="00CA7F9A">
              <w:rPr>
                <w:rFonts w:ascii="Times New Roman" w:eastAsia="Times New Roman" w:hAnsi="Times New Roman"/>
                <w:b/>
                <w:sz w:val="24"/>
                <w:szCs w:val="24"/>
                <w:lang w:val="uk-UA" w:eastAsia="ru-RU"/>
              </w:rPr>
              <w:t>1</w:t>
            </w:r>
            <w:r w:rsidRPr="00695160">
              <w:rPr>
                <w:rFonts w:ascii="Times New Roman" w:eastAsia="Times New Roman" w:hAnsi="Times New Roman"/>
                <w:b/>
                <w:sz w:val="24"/>
                <w:szCs w:val="24"/>
                <w:lang w:val="uk-UA" w:eastAsia="ru-RU"/>
              </w:rPr>
              <w:t>37,0</w:t>
            </w:r>
          </w:p>
        </w:tc>
        <w:tc>
          <w:tcPr>
            <w:tcW w:w="851" w:type="dxa"/>
            <w:gridSpan w:val="2"/>
            <w:vAlign w:val="center"/>
          </w:tcPr>
          <w:p w14:paraId="5B10FC7F" w14:textId="2B510F6F" w:rsidR="00A4420C" w:rsidRPr="00695160" w:rsidRDefault="0045251F" w:rsidP="00271338">
            <w:pPr>
              <w:spacing w:after="0" w:line="240" w:lineRule="auto"/>
              <w:ind w:left="-29" w:right="-102" w:hanging="111"/>
              <w:jc w:val="center"/>
              <w:rPr>
                <w:rFonts w:ascii="Times New Roman" w:eastAsia="Times New Roman" w:hAnsi="Times New Roman"/>
                <w:b/>
                <w:sz w:val="24"/>
                <w:szCs w:val="24"/>
                <w:lang w:val="uk-UA" w:eastAsia="ru-RU"/>
              </w:rPr>
            </w:pPr>
            <w:r w:rsidRPr="00695160">
              <w:rPr>
                <w:rFonts w:ascii="Times New Roman" w:eastAsia="Times New Roman" w:hAnsi="Times New Roman"/>
                <w:b/>
                <w:sz w:val="24"/>
                <w:szCs w:val="24"/>
                <w:lang w:val="uk-UA" w:eastAsia="ru-RU"/>
              </w:rPr>
              <w:t>3887,0</w:t>
            </w:r>
          </w:p>
        </w:tc>
        <w:tc>
          <w:tcPr>
            <w:tcW w:w="1418" w:type="dxa"/>
            <w:vAlign w:val="center"/>
          </w:tcPr>
          <w:p w14:paraId="35B37F6F" w14:textId="77777777" w:rsidR="00A4420C" w:rsidRPr="00695160" w:rsidRDefault="00A4420C" w:rsidP="00DF67B5">
            <w:pPr>
              <w:spacing w:after="0" w:line="240" w:lineRule="auto"/>
              <w:jc w:val="center"/>
              <w:rPr>
                <w:rFonts w:ascii="Times New Roman" w:eastAsia="Times New Roman" w:hAnsi="Times New Roman"/>
                <w:sz w:val="24"/>
                <w:szCs w:val="24"/>
                <w:lang w:val="uk-UA" w:eastAsia="ru-RU"/>
              </w:rPr>
            </w:pPr>
          </w:p>
        </w:tc>
      </w:tr>
    </w:tbl>
    <w:p w14:paraId="031B07FC" w14:textId="77777777" w:rsidR="00393F31" w:rsidRDefault="003D41EA" w:rsidP="00393F31">
      <w:pPr>
        <w:jc w:val="both"/>
        <w:rPr>
          <w:rFonts w:ascii="Times New Roman" w:hAnsi="Times New Roman"/>
          <w:b/>
          <w:sz w:val="24"/>
          <w:szCs w:val="24"/>
          <w:lang w:val="uk-UA"/>
        </w:rPr>
      </w:pPr>
      <w:r w:rsidRPr="00695160">
        <w:rPr>
          <w:rFonts w:ascii="Times New Roman" w:hAnsi="Times New Roman"/>
          <w:b/>
          <w:sz w:val="24"/>
          <w:szCs w:val="24"/>
          <w:lang w:val="uk-UA"/>
        </w:rPr>
        <w:t xml:space="preserve">                </w:t>
      </w:r>
      <w:r w:rsidR="00393F31">
        <w:rPr>
          <w:rFonts w:ascii="Times New Roman" w:hAnsi="Times New Roman"/>
          <w:b/>
          <w:sz w:val="24"/>
          <w:szCs w:val="24"/>
          <w:lang w:val="uk-UA"/>
        </w:rPr>
        <w:t xml:space="preserve">                                            </w:t>
      </w:r>
    </w:p>
    <w:p w14:paraId="333C8A73" w14:textId="19B30031" w:rsidR="00393F31" w:rsidRDefault="00762EE0" w:rsidP="00393F31">
      <w:pPr>
        <w:jc w:val="center"/>
        <w:rPr>
          <w:rFonts w:ascii="Times New Roman" w:hAnsi="Times New Roman"/>
          <w:b/>
          <w:sz w:val="24"/>
          <w:szCs w:val="24"/>
          <w:lang w:val="uk-UA"/>
        </w:rPr>
      </w:pPr>
      <w:r w:rsidRPr="00695160">
        <w:rPr>
          <w:rFonts w:ascii="Times New Roman" w:hAnsi="Times New Roman"/>
          <w:b/>
          <w:sz w:val="24"/>
          <w:szCs w:val="24"/>
          <w:lang w:val="uk-UA"/>
        </w:rPr>
        <w:t xml:space="preserve">Секретар ради </w:t>
      </w:r>
      <w:r w:rsidR="00393F31">
        <w:rPr>
          <w:rFonts w:ascii="Times New Roman" w:hAnsi="Times New Roman"/>
          <w:b/>
          <w:sz w:val="24"/>
          <w:szCs w:val="24"/>
          <w:lang w:val="uk-UA"/>
        </w:rPr>
        <w:t xml:space="preserve">                                                                               </w:t>
      </w:r>
      <w:r w:rsidRPr="00695160">
        <w:rPr>
          <w:rFonts w:ascii="Times New Roman" w:hAnsi="Times New Roman"/>
          <w:b/>
          <w:sz w:val="24"/>
          <w:szCs w:val="24"/>
          <w:lang w:val="uk-UA"/>
        </w:rPr>
        <w:t xml:space="preserve">   </w:t>
      </w:r>
      <w:r w:rsidR="00393F31" w:rsidRPr="00695160">
        <w:rPr>
          <w:rFonts w:ascii="Times New Roman" w:hAnsi="Times New Roman"/>
          <w:b/>
          <w:sz w:val="24"/>
          <w:szCs w:val="24"/>
          <w:lang w:val="uk-UA"/>
        </w:rPr>
        <w:t>Ірина РЕПАЛО</w:t>
      </w:r>
    </w:p>
    <w:p w14:paraId="73EBB2C8" w14:textId="3F0DFA28" w:rsidR="0019046E" w:rsidRDefault="00762EE0" w:rsidP="00762EE0">
      <w:pPr>
        <w:jc w:val="both"/>
        <w:rPr>
          <w:rFonts w:ascii="Times New Roman" w:hAnsi="Times New Roman"/>
          <w:b/>
          <w:sz w:val="24"/>
          <w:szCs w:val="24"/>
          <w:lang w:val="uk-UA"/>
        </w:rPr>
        <w:sectPr w:rsidR="0019046E" w:rsidSect="0019046E">
          <w:pgSz w:w="15840" w:h="12240" w:orient="landscape"/>
          <w:pgMar w:top="1134" w:right="340" w:bottom="567" w:left="340" w:header="709" w:footer="709" w:gutter="0"/>
          <w:cols w:space="708"/>
          <w:docGrid w:linePitch="360"/>
        </w:sectPr>
      </w:pPr>
      <w:r w:rsidRPr="00695160">
        <w:rPr>
          <w:rFonts w:ascii="Times New Roman" w:hAnsi="Times New Roman"/>
          <w:b/>
          <w:sz w:val="24"/>
          <w:szCs w:val="24"/>
          <w:lang w:val="uk-UA"/>
        </w:rPr>
        <w:t xml:space="preserve">                                                      </w:t>
      </w:r>
      <w:r w:rsidR="00393F31">
        <w:rPr>
          <w:rFonts w:ascii="Times New Roman" w:hAnsi="Times New Roman"/>
          <w:b/>
          <w:sz w:val="24"/>
          <w:szCs w:val="24"/>
          <w:lang w:val="uk-UA"/>
        </w:rPr>
        <w:t xml:space="preserve">                      </w:t>
      </w:r>
    </w:p>
    <w:p w14:paraId="72A91742" w14:textId="09EACDDC" w:rsidR="001A1B43" w:rsidRDefault="00213563" w:rsidP="001A1B43">
      <w:pPr>
        <w:jc w:val="right"/>
        <w:rPr>
          <w:rFonts w:ascii="Times New Roman" w:hAnsi="Times New Roman"/>
          <w:b/>
          <w:sz w:val="24"/>
          <w:szCs w:val="24"/>
          <w:lang w:val="uk-UA"/>
        </w:rPr>
      </w:pPr>
      <w:r w:rsidRPr="0019046E">
        <w:rPr>
          <w:rFonts w:ascii="Times New Roman" w:hAnsi="Times New Roman"/>
          <w:bCs/>
          <w:color w:val="222223"/>
          <w:sz w:val="28"/>
          <w:szCs w:val="28"/>
          <w:lang w:val="uk-UA"/>
        </w:rPr>
        <w:lastRenderedPageBreak/>
        <w:t xml:space="preserve">             </w:t>
      </w:r>
      <w:r w:rsidR="001A1B43" w:rsidRPr="00695160">
        <w:rPr>
          <w:rFonts w:ascii="Times New Roman" w:hAnsi="Times New Roman"/>
          <w:b/>
          <w:sz w:val="24"/>
          <w:szCs w:val="24"/>
          <w:lang w:val="uk-UA"/>
        </w:rPr>
        <w:t xml:space="preserve">ДОДАТОК </w:t>
      </w:r>
      <w:r w:rsidR="001A1B43">
        <w:rPr>
          <w:rFonts w:ascii="Times New Roman" w:hAnsi="Times New Roman"/>
          <w:b/>
          <w:sz w:val="24"/>
          <w:szCs w:val="24"/>
          <w:lang w:val="uk-UA"/>
        </w:rPr>
        <w:t>3</w:t>
      </w:r>
    </w:p>
    <w:p w14:paraId="5F9628F9" w14:textId="77777777" w:rsidR="001A1B43" w:rsidRPr="00695160" w:rsidRDefault="001A1B43" w:rsidP="001A1B43">
      <w:pPr>
        <w:jc w:val="right"/>
        <w:rPr>
          <w:rFonts w:ascii="Times New Roman" w:hAnsi="Times New Roman"/>
          <w:b/>
          <w:sz w:val="24"/>
          <w:szCs w:val="24"/>
          <w:lang w:val="uk-UA"/>
        </w:rPr>
      </w:pPr>
    </w:p>
    <w:p w14:paraId="22FAED21" w14:textId="222B7E1B" w:rsidR="00A47EF5" w:rsidRPr="0019046E" w:rsidRDefault="00A47EF5" w:rsidP="001A1B43">
      <w:pPr>
        <w:pStyle w:val="a7"/>
        <w:ind w:left="0" w:firstLine="851"/>
        <w:jc w:val="center"/>
        <w:rPr>
          <w:rFonts w:ascii="Times New Roman" w:hAnsi="Times New Roman"/>
          <w:bCs/>
          <w:color w:val="222223"/>
          <w:sz w:val="28"/>
          <w:szCs w:val="28"/>
          <w:lang w:val="uk-UA"/>
        </w:rPr>
      </w:pPr>
      <w:r w:rsidRPr="0019046E">
        <w:rPr>
          <w:rFonts w:ascii="Times New Roman" w:hAnsi="Times New Roman"/>
          <w:bCs/>
          <w:color w:val="222223"/>
          <w:sz w:val="28"/>
          <w:szCs w:val="28"/>
          <w:lang w:val="uk-UA"/>
        </w:rPr>
        <w:t>ПОКАЗНИК РЕЗУЛЬТАТИВНОСТІ ПРОГРАМИ</w:t>
      </w:r>
    </w:p>
    <w:p w14:paraId="0F67BDDE" w14:textId="77777777" w:rsidR="00A47EF5" w:rsidRPr="0019046E" w:rsidRDefault="00A47EF5" w:rsidP="00A47EF5">
      <w:pPr>
        <w:pStyle w:val="a7"/>
        <w:ind w:left="0" w:firstLine="851"/>
        <w:jc w:val="both"/>
        <w:rPr>
          <w:rFonts w:ascii="Times New Roman" w:hAnsi="Times New Roman"/>
          <w:bCs/>
          <w:color w:val="222223"/>
          <w:sz w:val="28"/>
          <w:szCs w:val="28"/>
          <w:lang w:val="uk-UA"/>
        </w:rPr>
      </w:pP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2254"/>
        <w:gridCol w:w="1136"/>
        <w:gridCol w:w="1584"/>
        <w:gridCol w:w="1260"/>
        <w:gridCol w:w="50"/>
        <w:gridCol w:w="1040"/>
        <w:gridCol w:w="1070"/>
        <w:gridCol w:w="1040"/>
        <w:gridCol w:w="1040"/>
        <w:gridCol w:w="20"/>
      </w:tblGrid>
      <w:tr w:rsidR="00A47EF5" w14:paraId="7072E438" w14:textId="77777777" w:rsidTr="009B65B0">
        <w:trPr>
          <w:gridAfter w:val="1"/>
          <w:wAfter w:w="20" w:type="dxa"/>
        </w:trPr>
        <w:tc>
          <w:tcPr>
            <w:tcW w:w="691" w:type="dxa"/>
            <w:vMerge w:val="restart"/>
            <w:tcBorders>
              <w:top w:val="single" w:sz="4" w:space="0" w:color="auto"/>
              <w:left w:val="single" w:sz="4" w:space="0" w:color="auto"/>
              <w:bottom w:val="single" w:sz="4" w:space="0" w:color="auto"/>
              <w:right w:val="single" w:sz="4" w:space="0" w:color="auto"/>
            </w:tcBorders>
            <w:hideMark/>
          </w:tcPr>
          <w:p w14:paraId="19EBADF1" w14:textId="77777777" w:rsidR="00A47EF5" w:rsidRDefault="00A47EF5">
            <w:pPr>
              <w:pStyle w:val="a7"/>
              <w:spacing w:after="0" w:line="240" w:lineRule="auto"/>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p w14:paraId="017CA430" w14:textId="77777777" w:rsidR="00A47EF5" w:rsidRDefault="00A47EF5">
            <w:pPr>
              <w:pStyle w:val="a7"/>
              <w:spacing w:after="0" w:line="240" w:lineRule="auto"/>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 з/п</w:t>
            </w:r>
          </w:p>
        </w:tc>
        <w:tc>
          <w:tcPr>
            <w:tcW w:w="2254" w:type="dxa"/>
            <w:vMerge w:val="restart"/>
            <w:tcBorders>
              <w:top w:val="single" w:sz="4" w:space="0" w:color="auto"/>
              <w:left w:val="single" w:sz="4" w:space="0" w:color="auto"/>
              <w:bottom w:val="single" w:sz="4" w:space="0" w:color="auto"/>
              <w:right w:val="single" w:sz="4" w:space="0" w:color="auto"/>
            </w:tcBorders>
            <w:hideMark/>
          </w:tcPr>
          <w:p w14:paraId="25B36A4E"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Назва показника</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F01F3E6"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Одиниця виміру</w:t>
            </w:r>
          </w:p>
        </w:tc>
        <w:tc>
          <w:tcPr>
            <w:tcW w:w="1584" w:type="dxa"/>
            <w:vMerge w:val="restart"/>
            <w:tcBorders>
              <w:top w:val="single" w:sz="4" w:space="0" w:color="auto"/>
              <w:left w:val="single" w:sz="4" w:space="0" w:color="auto"/>
              <w:bottom w:val="single" w:sz="4" w:space="0" w:color="auto"/>
              <w:right w:val="single" w:sz="4" w:space="0" w:color="auto"/>
            </w:tcBorders>
            <w:hideMark/>
          </w:tcPr>
          <w:p w14:paraId="38F6A16C"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Вихідні</w:t>
            </w:r>
          </w:p>
          <w:p w14:paraId="689B8CD1" w14:textId="45D897AB"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дані на початок дії програми</w:t>
            </w:r>
            <w:r w:rsidR="009B65B0">
              <w:rPr>
                <w:rFonts w:ascii="Times New Roman" w:hAnsi="Times New Roman"/>
                <w:color w:val="222223"/>
                <w:sz w:val="24"/>
                <w:szCs w:val="24"/>
                <w:lang w:val="uk-UA" w:eastAsia="en-GB"/>
              </w:rPr>
              <w:t>(зі змінами)</w:t>
            </w:r>
          </w:p>
        </w:tc>
        <w:tc>
          <w:tcPr>
            <w:tcW w:w="3420" w:type="dxa"/>
            <w:gridSpan w:val="4"/>
            <w:tcBorders>
              <w:top w:val="single" w:sz="4" w:space="0" w:color="auto"/>
              <w:left w:val="single" w:sz="4" w:space="0" w:color="auto"/>
              <w:bottom w:val="single" w:sz="4" w:space="0" w:color="auto"/>
              <w:right w:val="single" w:sz="4" w:space="0" w:color="auto"/>
            </w:tcBorders>
            <w:hideMark/>
          </w:tcPr>
          <w:p w14:paraId="32760CF0"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I етап виконання програми</w:t>
            </w:r>
          </w:p>
        </w:tc>
        <w:tc>
          <w:tcPr>
            <w:tcW w:w="2080" w:type="dxa"/>
            <w:gridSpan w:val="2"/>
            <w:tcBorders>
              <w:top w:val="single" w:sz="4" w:space="0" w:color="auto"/>
              <w:left w:val="single" w:sz="4" w:space="0" w:color="auto"/>
              <w:bottom w:val="single" w:sz="4" w:space="0" w:color="auto"/>
              <w:right w:val="single" w:sz="4" w:space="0" w:color="auto"/>
            </w:tcBorders>
            <w:hideMark/>
          </w:tcPr>
          <w:p w14:paraId="75DB12F3" w14:textId="77777777" w:rsidR="00A47EF5" w:rsidRDefault="00A47EF5">
            <w:pPr>
              <w:pStyle w:val="a7"/>
              <w:ind w:left="0"/>
              <w:jc w:val="center"/>
              <w:rPr>
                <w:rFonts w:ascii="Times New Roman" w:hAnsi="Times New Roman"/>
                <w:color w:val="222223"/>
                <w:sz w:val="24"/>
                <w:szCs w:val="24"/>
                <w:lang w:val="uk-UA" w:eastAsia="en-GB"/>
              </w:rPr>
            </w:pPr>
            <w:r>
              <w:rPr>
                <w:rFonts w:ascii="Times New Roman" w:hAnsi="Times New Roman"/>
                <w:color w:val="222223"/>
                <w:sz w:val="24"/>
                <w:szCs w:val="24"/>
                <w:lang w:val="en-US" w:eastAsia="en-GB"/>
              </w:rPr>
              <w:t>II</w:t>
            </w:r>
            <w:r>
              <w:rPr>
                <w:rFonts w:ascii="Times New Roman" w:hAnsi="Times New Roman"/>
                <w:color w:val="222223"/>
                <w:sz w:val="24"/>
                <w:szCs w:val="24"/>
                <w:lang w:val="uk-UA" w:eastAsia="en-GB"/>
              </w:rPr>
              <w:t xml:space="preserve"> етап виконання програми</w:t>
            </w:r>
          </w:p>
        </w:tc>
      </w:tr>
      <w:tr w:rsidR="00A47EF5" w14:paraId="75EB6E86" w14:textId="77777777" w:rsidTr="009B65B0">
        <w:trPr>
          <w:gridAfter w:val="1"/>
          <w:wAfter w:w="20" w:type="dxa"/>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02AA2093" w14:textId="77777777" w:rsidR="00A47EF5" w:rsidRDefault="00A47EF5">
            <w:pPr>
              <w:spacing w:after="0" w:line="240" w:lineRule="auto"/>
              <w:rPr>
                <w:rFonts w:ascii="Times New Roman" w:hAnsi="Times New Roman"/>
                <w:color w:val="222223"/>
                <w:sz w:val="24"/>
                <w:szCs w:val="24"/>
                <w:lang w:val="uk-UA" w:eastAsia="en-GB"/>
              </w:rPr>
            </w:pPr>
          </w:p>
        </w:tc>
        <w:tc>
          <w:tcPr>
            <w:tcW w:w="2254" w:type="dxa"/>
            <w:vMerge/>
            <w:tcBorders>
              <w:top w:val="single" w:sz="4" w:space="0" w:color="auto"/>
              <w:left w:val="single" w:sz="4" w:space="0" w:color="auto"/>
              <w:bottom w:val="single" w:sz="4" w:space="0" w:color="auto"/>
              <w:right w:val="single" w:sz="4" w:space="0" w:color="auto"/>
            </w:tcBorders>
            <w:vAlign w:val="center"/>
            <w:hideMark/>
          </w:tcPr>
          <w:p w14:paraId="53B04DFD" w14:textId="77777777" w:rsidR="00A47EF5" w:rsidRDefault="00A47EF5">
            <w:pPr>
              <w:spacing w:after="0" w:line="240" w:lineRule="auto"/>
              <w:rPr>
                <w:rFonts w:ascii="Times New Roman" w:hAnsi="Times New Roman"/>
                <w:color w:val="222223"/>
                <w:sz w:val="24"/>
                <w:szCs w:val="24"/>
                <w:lang w:val="uk-UA" w:eastAsia="en-GB"/>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DACD1A8" w14:textId="77777777" w:rsidR="00A47EF5" w:rsidRDefault="00A47EF5">
            <w:pPr>
              <w:spacing w:after="0" w:line="240" w:lineRule="auto"/>
              <w:rPr>
                <w:rFonts w:ascii="Times New Roman" w:hAnsi="Times New Roman"/>
                <w:color w:val="222223"/>
                <w:sz w:val="24"/>
                <w:szCs w:val="24"/>
                <w:lang w:val="uk-UA" w:eastAsia="en-GB"/>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59F3F657" w14:textId="77777777" w:rsidR="00A47EF5" w:rsidRDefault="00A47EF5">
            <w:pPr>
              <w:spacing w:after="0" w:line="240" w:lineRule="auto"/>
              <w:rPr>
                <w:rFonts w:ascii="Times New Roman" w:hAnsi="Times New Roman"/>
                <w:color w:val="222223"/>
                <w:sz w:val="24"/>
                <w:szCs w:val="24"/>
                <w:lang w:val="uk-UA" w:eastAsia="en-GB"/>
              </w:rPr>
            </w:pPr>
          </w:p>
        </w:tc>
        <w:tc>
          <w:tcPr>
            <w:tcW w:w="1260" w:type="dxa"/>
            <w:tcBorders>
              <w:top w:val="single" w:sz="4" w:space="0" w:color="auto"/>
              <w:left w:val="single" w:sz="4" w:space="0" w:color="auto"/>
              <w:bottom w:val="single" w:sz="4" w:space="0" w:color="auto"/>
              <w:right w:val="single" w:sz="4" w:space="0" w:color="auto"/>
            </w:tcBorders>
            <w:hideMark/>
          </w:tcPr>
          <w:p w14:paraId="7F3E5F6A" w14:textId="70B77F6E"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6</w:t>
            </w:r>
            <w:r>
              <w:rPr>
                <w:rFonts w:ascii="Times New Roman" w:hAnsi="Times New Roman"/>
                <w:color w:val="222223"/>
                <w:sz w:val="24"/>
                <w:szCs w:val="24"/>
                <w:lang w:val="uk-UA" w:eastAsia="en-GB"/>
              </w:rPr>
              <w:t>р.</w:t>
            </w:r>
          </w:p>
        </w:tc>
        <w:tc>
          <w:tcPr>
            <w:tcW w:w="1090" w:type="dxa"/>
            <w:gridSpan w:val="2"/>
            <w:tcBorders>
              <w:top w:val="single" w:sz="4" w:space="0" w:color="auto"/>
              <w:left w:val="single" w:sz="4" w:space="0" w:color="auto"/>
              <w:bottom w:val="single" w:sz="4" w:space="0" w:color="auto"/>
              <w:right w:val="single" w:sz="4" w:space="0" w:color="auto"/>
            </w:tcBorders>
            <w:hideMark/>
          </w:tcPr>
          <w:p w14:paraId="16DF505C" w14:textId="0D12B683"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7</w:t>
            </w:r>
            <w:r>
              <w:rPr>
                <w:rFonts w:ascii="Times New Roman" w:hAnsi="Times New Roman"/>
                <w:color w:val="222223"/>
                <w:sz w:val="24"/>
                <w:szCs w:val="24"/>
                <w:lang w:val="uk-UA" w:eastAsia="en-GB"/>
              </w:rPr>
              <w:t>р.</w:t>
            </w:r>
          </w:p>
        </w:tc>
        <w:tc>
          <w:tcPr>
            <w:tcW w:w="1070" w:type="dxa"/>
            <w:tcBorders>
              <w:top w:val="single" w:sz="4" w:space="0" w:color="auto"/>
              <w:left w:val="single" w:sz="4" w:space="0" w:color="auto"/>
              <w:bottom w:val="single" w:sz="4" w:space="0" w:color="auto"/>
              <w:right w:val="single" w:sz="4" w:space="0" w:color="auto"/>
            </w:tcBorders>
            <w:hideMark/>
          </w:tcPr>
          <w:p w14:paraId="101A8DCD" w14:textId="1FAF0E08"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8</w:t>
            </w:r>
            <w:r>
              <w:rPr>
                <w:rFonts w:ascii="Times New Roman" w:hAnsi="Times New Roman"/>
                <w:color w:val="222223"/>
                <w:sz w:val="24"/>
                <w:szCs w:val="24"/>
                <w:lang w:val="uk-UA" w:eastAsia="en-GB"/>
              </w:rPr>
              <w:t>р.</w:t>
            </w:r>
          </w:p>
        </w:tc>
        <w:tc>
          <w:tcPr>
            <w:tcW w:w="1040" w:type="dxa"/>
            <w:tcBorders>
              <w:top w:val="single" w:sz="4" w:space="0" w:color="auto"/>
              <w:left w:val="single" w:sz="4" w:space="0" w:color="auto"/>
              <w:bottom w:val="single" w:sz="4" w:space="0" w:color="auto"/>
              <w:right w:val="single" w:sz="4" w:space="0" w:color="auto"/>
            </w:tcBorders>
            <w:hideMark/>
          </w:tcPr>
          <w:p w14:paraId="65BEA3AC" w14:textId="129D848A"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202</w:t>
            </w:r>
            <w:r w:rsidR="00C16902">
              <w:rPr>
                <w:rFonts w:ascii="Times New Roman" w:hAnsi="Times New Roman"/>
                <w:color w:val="222223"/>
                <w:sz w:val="24"/>
                <w:szCs w:val="24"/>
                <w:lang w:val="uk-UA" w:eastAsia="en-GB"/>
              </w:rPr>
              <w:t>9</w:t>
            </w:r>
            <w:r>
              <w:rPr>
                <w:rFonts w:ascii="Times New Roman" w:hAnsi="Times New Roman"/>
                <w:color w:val="222223"/>
                <w:sz w:val="24"/>
                <w:szCs w:val="24"/>
                <w:lang w:val="uk-UA" w:eastAsia="en-GB"/>
              </w:rPr>
              <w:t>р.</w:t>
            </w:r>
          </w:p>
        </w:tc>
        <w:tc>
          <w:tcPr>
            <w:tcW w:w="1040" w:type="dxa"/>
            <w:tcBorders>
              <w:top w:val="single" w:sz="4" w:space="0" w:color="auto"/>
              <w:left w:val="single" w:sz="4" w:space="0" w:color="auto"/>
              <w:bottom w:val="single" w:sz="4" w:space="0" w:color="auto"/>
              <w:right w:val="single" w:sz="4" w:space="0" w:color="auto"/>
            </w:tcBorders>
            <w:hideMark/>
          </w:tcPr>
          <w:p w14:paraId="5D99F225" w14:textId="4652E743" w:rsidR="00A47EF5" w:rsidRDefault="00A47EF5" w:rsidP="00C16902">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w:t>
            </w:r>
            <w:r w:rsidR="00C16902">
              <w:rPr>
                <w:rFonts w:ascii="Times New Roman" w:hAnsi="Times New Roman"/>
                <w:color w:val="222223"/>
                <w:sz w:val="24"/>
                <w:szCs w:val="24"/>
                <w:lang w:val="uk-UA" w:eastAsia="en-GB"/>
              </w:rPr>
              <w:t>30</w:t>
            </w:r>
            <w:r>
              <w:rPr>
                <w:rFonts w:ascii="Times New Roman" w:hAnsi="Times New Roman"/>
                <w:color w:val="222223"/>
                <w:sz w:val="24"/>
                <w:szCs w:val="24"/>
                <w:lang w:val="uk-UA" w:eastAsia="en-GB"/>
              </w:rPr>
              <w:t>р.</w:t>
            </w:r>
          </w:p>
        </w:tc>
      </w:tr>
      <w:tr w:rsidR="00A47EF5" w14:paraId="05BBC2D3" w14:textId="77777777" w:rsidTr="009B65B0">
        <w:trPr>
          <w:gridAfter w:val="1"/>
          <w:wAfter w:w="20" w:type="dxa"/>
          <w:trHeight w:val="254"/>
        </w:trPr>
        <w:tc>
          <w:tcPr>
            <w:tcW w:w="691" w:type="dxa"/>
            <w:tcBorders>
              <w:top w:val="single" w:sz="4" w:space="0" w:color="auto"/>
              <w:left w:val="single" w:sz="4" w:space="0" w:color="auto"/>
              <w:bottom w:val="single" w:sz="4" w:space="0" w:color="auto"/>
              <w:right w:val="single" w:sz="4" w:space="0" w:color="auto"/>
            </w:tcBorders>
            <w:hideMark/>
          </w:tcPr>
          <w:p w14:paraId="63FBF8E6"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548870E3"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1136" w:type="dxa"/>
            <w:tcBorders>
              <w:top w:val="single" w:sz="4" w:space="0" w:color="auto"/>
              <w:left w:val="single" w:sz="4" w:space="0" w:color="auto"/>
              <w:bottom w:val="single" w:sz="4" w:space="0" w:color="auto"/>
              <w:right w:val="single" w:sz="4" w:space="0" w:color="auto"/>
            </w:tcBorders>
            <w:hideMark/>
          </w:tcPr>
          <w:p w14:paraId="115F8C6F"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1584" w:type="dxa"/>
            <w:tcBorders>
              <w:top w:val="single" w:sz="4" w:space="0" w:color="auto"/>
              <w:left w:val="single" w:sz="4" w:space="0" w:color="auto"/>
              <w:bottom w:val="single" w:sz="4" w:space="0" w:color="auto"/>
              <w:right w:val="single" w:sz="4" w:space="0" w:color="auto"/>
            </w:tcBorders>
            <w:hideMark/>
          </w:tcPr>
          <w:p w14:paraId="199B3B3E"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4</w:t>
            </w:r>
          </w:p>
        </w:tc>
        <w:tc>
          <w:tcPr>
            <w:tcW w:w="1260" w:type="dxa"/>
            <w:tcBorders>
              <w:top w:val="single" w:sz="4" w:space="0" w:color="auto"/>
              <w:left w:val="single" w:sz="4" w:space="0" w:color="auto"/>
              <w:bottom w:val="single" w:sz="4" w:space="0" w:color="auto"/>
              <w:right w:val="single" w:sz="4" w:space="0" w:color="auto"/>
            </w:tcBorders>
            <w:hideMark/>
          </w:tcPr>
          <w:p w14:paraId="733C86D9"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5</w:t>
            </w:r>
          </w:p>
        </w:tc>
        <w:tc>
          <w:tcPr>
            <w:tcW w:w="1090" w:type="dxa"/>
            <w:gridSpan w:val="2"/>
            <w:tcBorders>
              <w:top w:val="single" w:sz="4" w:space="0" w:color="auto"/>
              <w:left w:val="single" w:sz="4" w:space="0" w:color="auto"/>
              <w:bottom w:val="single" w:sz="4" w:space="0" w:color="auto"/>
              <w:right w:val="single" w:sz="4" w:space="0" w:color="auto"/>
            </w:tcBorders>
            <w:hideMark/>
          </w:tcPr>
          <w:p w14:paraId="740E1E0D"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6</w:t>
            </w:r>
          </w:p>
        </w:tc>
        <w:tc>
          <w:tcPr>
            <w:tcW w:w="1070" w:type="dxa"/>
            <w:tcBorders>
              <w:top w:val="single" w:sz="4" w:space="0" w:color="auto"/>
              <w:left w:val="single" w:sz="4" w:space="0" w:color="auto"/>
              <w:bottom w:val="single" w:sz="4" w:space="0" w:color="auto"/>
              <w:right w:val="single" w:sz="4" w:space="0" w:color="auto"/>
            </w:tcBorders>
            <w:hideMark/>
          </w:tcPr>
          <w:p w14:paraId="5CA3D63A"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7</w:t>
            </w:r>
          </w:p>
        </w:tc>
        <w:tc>
          <w:tcPr>
            <w:tcW w:w="1040" w:type="dxa"/>
            <w:tcBorders>
              <w:top w:val="single" w:sz="4" w:space="0" w:color="auto"/>
              <w:left w:val="single" w:sz="4" w:space="0" w:color="auto"/>
              <w:bottom w:val="single" w:sz="4" w:space="0" w:color="auto"/>
              <w:right w:val="single" w:sz="4" w:space="0" w:color="auto"/>
            </w:tcBorders>
            <w:hideMark/>
          </w:tcPr>
          <w:p w14:paraId="145E5281"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8</w:t>
            </w:r>
          </w:p>
        </w:tc>
        <w:tc>
          <w:tcPr>
            <w:tcW w:w="1040" w:type="dxa"/>
            <w:tcBorders>
              <w:top w:val="single" w:sz="4" w:space="0" w:color="auto"/>
              <w:left w:val="single" w:sz="4" w:space="0" w:color="auto"/>
              <w:bottom w:val="single" w:sz="4" w:space="0" w:color="auto"/>
              <w:right w:val="single" w:sz="4" w:space="0" w:color="auto"/>
            </w:tcBorders>
            <w:hideMark/>
          </w:tcPr>
          <w:p w14:paraId="018FD3C4" w14:textId="77777777" w:rsidR="00A47EF5" w:rsidRDefault="00A47EF5">
            <w:pPr>
              <w:pStyle w:val="a7"/>
              <w:spacing w:after="0" w:line="240" w:lineRule="auto"/>
              <w:ind w:left="0"/>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9</w:t>
            </w:r>
          </w:p>
        </w:tc>
      </w:tr>
      <w:tr w:rsidR="00A47EF5" w14:paraId="6AAF4EA5" w14:textId="77777777" w:rsidTr="009B65B0">
        <w:tc>
          <w:tcPr>
            <w:tcW w:w="11185" w:type="dxa"/>
            <w:gridSpan w:val="11"/>
            <w:tcBorders>
              <w:top w:val="single" w:sz="4" w:space="0" w:color="auto"/>
              <w:left w:val="single" w:sz="4" w:space="0" w:color="auto"/>
              <w:bottom w:val="single" w:sz="4" w:space="0" w:color="auto"/>
              <w:right w:val="single" w:sz="4" w:space="0" w:color="auto"/>
            </w:tcBorders>
            <w:hideMark/>
          </w:tcPr>
          <w:p w14:paraId="0F2DCA1C" w14:textId="77777777" w:rsidR="00A47EF5" w:rsidRDefault="00A47EF5" w:rsidP="00A47EF5">
            <w:pPr>
              <w:pStyle w:val="a7"/>
              <w:numPr>
                <w:ilvl w:val="0"/>
                <w:numId w:val="6"/>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витрат</w:t>
            </w:r>
          </w:p>
        </w:tc>
      </w:tr>
      <w:tr w:rsidR="00393F31" w14:paraId="77737918" w14:textId="77777777" w:rsidTr="006E1418">
        <w:trPr>
          <w:gridAfter w:val="1"/>
          <w:wAfter w:w="20" w:type="dxa"/>
          <w:trHeight w:val="771"/>
        </w:trPr>
        <w:tc>
          <w:tcPr>
            <w:tcW w:w="691" w:type="dxa"/>
            <w:tcBorders>
              <w:top w:val="single" w:sz="4" w:space="0" w:color="auto"/>
              <w:left w:val="single" w:sz="4" w:space="0" w:color="auto"/>
              <w:bottom w:val="single" w:sz="4" w:space="0" w:color="auto"/>
              <w:right w:val="single" w:sz="4" w:space="0" w:color="auto"/>
            </w:tcBorders>
            <w:hideMark/>
          </w:tcPr>
          <w:p w14:paraId="5E20E6B9"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2F404084"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Обсяг коштів, запланованих на потреби оборонно-правоохоронних органів</w:t>
            </w:r>
          </w:p>
        </w:tc>
        <w:tc>
          <w:tcPr>
            <w:tcW w:w="1136" w:type="dxa"/>
            <w:tcBorders>
              <w:top w:val="single" w:sz="4" w:space="0" w:color="auto"/>
              <w:left w:val="single" w:sz="4" w:space="0" w:color="auto"/>
              <w:bottom w:val="single" w:sz="4" w:space="0" w:color="auto"/>
              <w:right w:val="single" w:sz="4" w:space="0" w:color="auto"/>
            </w:tcBorders>
            <w:hideMark/>
          </w:tcPr>
          <w:p w14:paraId="4EF7E4B7" w14:textId="77777777" w:rsidR="00393F31" w:rsidRDefault="00393F31" w:rsidP="006E1418">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hideMark/>
          </w:tcPr>
          <w:p w14:paraId="170E1561" w14:textId="77777777" w:rsidR="00393F31" w:rsidRDefault="00393F31" w:rsidP="006E1418">
            <w:pPr>
              <w:pStyle w:val="a7"/>
              <w:ind w:left="0"/>
              <w:jc w:val="both"/>
              <w:rPr>
                <w:rFonts w:ascii="Times New Roman" w:hAnsi="Times New Roman"/>
                <w:color w:val="222223"/>
                <w:sz w:val="24"/>
                <w:szCs w:val="24"/>
                <w:highlight w:val="yellow"/>
                <w:lang w:val="uk-UA" w:eastAsia="en-GB"/>
              </w:rPr>
            </w:pPr>
            <w:r w:rsidRPr="00CA7AF1">
              <w:rPr>
                <w:rFonts w:ascii="Times New Roman" w:hAnsi="Times New Roman"/>
                <w:color w:val="222223"/>
                <w:sz w:val="24"/>
                <w:szCs w:val="24"/>
                <w:lang w:val="uk-UA" w:eastAsia="en-GB"/>
              </w:rPr>
              <w:t>4840,0</w:t>
            </w:r>
          </w:p>
        </w:tc>
        <w:tc>
          <w:tcPr>
            <w:tcW w:w="1310" w:type="dxa"/>
            <w:gridSpan w:val="2"/>
            <w:tcBorders>
              <w:top w:val="single" w:sz="4" w:space="0" w:color="auto"/>
              <w:left w:val="single" w:sz="4" w:space="0" w:color="auto"/>
              <w:bottom w:val="single" w:sz="4" w:space="0" w:color="auto"/>
              <w:right w:val="single" w:sz="4" w:space="0" w:color="auto"/>
            </w:tcBorders>
            <w:hideMark/>
          </w:tcPr>
          <w:p w14:paraId="1256D600" w14:textId="77777777" w:rsidR="00393F31" w:rsidRDefault="00393F31" w:rsidP="006E1418">
            <w:pPr>
              <w:pStyle w:val="a7"/>
              <w:ind w:left="0"/>
              <w:jc w:val="both"/>
              <w:rPr>
                <w:rFonts w:ascii="Times New Roman" w:hAnsi="Times New Roman"/>
                <w:color w:val="000000"/>
                <w:sz w:val="24"/>
                <w:szCs w:val="24"/>
                <w:highlight w:val="yellow"/>
                <w:lang w:val="uk-UA" w:eastAsia="en-GB"/>
              </w:rPr>
            </w:pPr>
            <w:r>
              <w:rPr>
                <w:rFonts w:ascii="Times New Roman" w:hAnsi="Times New Roman"/>
                <w:color w:val="000000"/>
                <w:sz w:val="24"/>
                <w:szCs w:val="24"/>
                <w:lang w:val="uk-UA" w:eastAsia="en-GB"/>
              </w:rPr>
              <w:t>2887</w:t>
            </w:r>
            <w:r w:rsidRPr="005C574C">
              <w:rPr>
                <w:rFonts w:ascii="Times New Roman" w:hAnsi="Times New Roman"/>
                <w:color w:val="000000"/>
                <w:sz w:val="24"/>
                <w:szCs w:val="24"/>
                <w:lang w:val="uk-UA" w:eastAsia="en-GB"/>
              </w:rPr>
              <w:t>,0</w:t>
            </w:r>
          </w:p>
        </w:tc>
        <w:tc>
          <w:tcPr>
            <w:tcW w:w="1040" w:type="dxa"/>
            <w:tcBorders>
              <w:top w:val="single" w:sz="4" w:space="0" w:color="auto"/>
              <w:left w:val="single" w:sz="4" w:space="0" w:color="auto"/>
              <w:bottom w:val="single" w:sz="4" w:space="0" w:color="auto"/>
              <w:right w:val="single" w:sz="4" w:space="0" w:color="auto"/>
            </w:tcBorders>
            <w:hideMark/>
          </w:tcPr>
          <w:p w14:paraId="285C747A"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2337,0</w:t>
            </w:r>
          </w:p>
        </w:tc>
        <w:tc>
          <w:tcPr>
            <w:tcW w:w="1070" w:type="dxa"/>
            <w:tcBorders>
              <w:top w:val="single" w:sz="4" w:space="0" w:color="auto"/>
              <w:left w:val="single" w:sz="4" w:space="0" w:color="auto"/>
              <w:bottom w:val="single" w:sz="4" w:space="0" w:color="auto"/>
              <w:right w:val="single" w:sz="4" w:space="0" w:color="auto"/>
            </w:tcBorders>
            <w:hideMark/>
          </w:tcPr>
          <w:p w14:paraId="7DED21D1"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3337,0</w:t>
            </w:r>
          </w:p>
        </w:tc>
        <w:tc>
          <w:tcPr>
            <w:tcW w:w="1040" w:type="dxa"/>
            <w:tcBorders>
              <w:top w:val="single" w:sz="4" w:space="0" w:color="auto"/>
              <w:left w:val="single" w:sz="4" w:space="0" w:color="auto"/>
              <w:bottom w:val="single" w:sz="4" w:space="0" w:color="auto"/>
              <w:right w:val="single" w:sz="4" w:space="0" w:color="auto"/>
            </w:tcBorders>
            <w:hideMark/>
          </w:tcPr>
          <w:p w14:paraId="0D37434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 1537,0</w:t>
            </w:r>
          </w:p>
        </w:tc>
        <w:tc>
          <w:tcPr>
            <w:tcW w:w="1040" w:type="dxa"/>
            <w:tcBorders>
              <w:top w:val="single" w:sz="4" w:space="0" w:color="auto"/>
              <w:left w:val="single" w:sz="4" w:space="0" w:color="auto"/>
              <w:bottom w:val="single" w:sz="4" w:space="0" w:color="auto"/>
              <w:right w:val="single" w:sz="4" w:space="0" w:color="auto"/>
            </w:tcBorders>
          </w:tcPr>
          <w:p w14:paraId="1C1D4B2C" w14:textId="77777777" w:rsidR="00393F31" w:rsidRDefault="00393F3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1887,0</w:t>
            </w:r>
          </w:p>
          <w:p w14:paraId="2AD98FEE" w14:textId="77777777" w:rsidR="00393F31" w:rsidRDefault="00393F31" w:rsidP="006E1418">
            <w:pPr>
              <w:pStyle w:val="a7"/>
              <w:ind w:left="0"/>
              <w:jc w:val="both"/>
              <w:rPr>
                <w:rFonts w:ascii="Times New Roman" w:hAnsi="Times New Roman"/>
                <w:color w:val="FFFF00"/>
                <w:sz w:val="24"/>
                <w:szCs w:val="24"/>
                <w:lang w:val="uk-UA" w:eastAsia="en-GB"/>
              </w:rPr>
            </w:pPr>
          </w:p>
        </w:tc>
      </w:tr>
      <w:tr w:rsidR="00393F31" w14:paraId="3B98310C"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23F9938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389DFED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обсяг коштів запланованих  на потреби ЗСУ</w:t>
            </w:r>
          </w:p>
        </w:tc>
        <w:tc>
          <w:tcPr>
            <w:tcW w:w="1136" w:type="dxa"/>
            <w:tcBorders>
              <w:top w:val="single" w:sz="4" w:space="0" w:color="auto"/>
              <w:left w:val="single" w:sz="4" w:space="0" w:color="auto"/>
              <w:bottom w:val="single" w:sz="4" w:space="0" w:color="auto"/>
              <w:right w:val="single" w:sz="4" w:space="0" w:color="auto"/>
            </w:tcBorders>
            <w:hideMark/>
          </w:tcPr>
          <w:p w14:paraId="2046FCB7" w14:textId="77777777" w:rsidR="00393F31" w:rsidRDefault="00393F31" w:rsidP="006E1418">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tcPr>
          <w:p w14:paraId="5E59B432" w14:textId="77777777" w:rsidR="00393F31" w:rsidRDefault="00393F3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46 251,3</w:t>
            </w:r>
          </w:p>
          <w:p w14:paraId="3262D973" w14:textId="77777777" w:rsidR="00393F31" w:rsidRDefault="00393F31" w:rsidP="006E1418">
            <w:pPr>
              <w:pStyle w:val="a7"/>
              <w:ind w:left="0"/>
              <w:jc w:val="both"/>
              <w:rPr>
                <w:rFonts w:ascii="Times New Roman" w:hAnsi="Times New Roman"/>
                <w:color w:val="000000"/>
                <w:sz w:val="24"/>
                <w:szCs w:val="24"/>
                <w:lang w:val="uk-UA" w:eastAsia="en-GB"/>
              </w:rPr>
            </w:pPr>
          </w:p>
        </w:tc>
        <w:tc>
          <w:tcPr>
            <w:tcW w:w="1310" w:type="dxa"/>
            <w:gridSpan w:val="2"/>
            <w:tcBorders>
              <w:top w:val="single" w:sz="4" w:space="0" w:color="auto"/>
              <w:left w:val="single" w:sz="4" w:space="0" w:color="auto"/>
              <w:bottom w:val="single" w:sz="4" w:space="0" w:color="auto"/>
              <w:right w:val="single" w:sz="4" w:space="0" w:color="auto"/>
            </w:tcBorders>
            <w:hideMark/>
          </w:tcPr>
          <w:p w14:paraId="153CF137"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4200,0</w:t>
            </w:r>
          </w:p>
        </w:tc>
        <w:tc>
          <w:tcPr>
            <w:tcW w:w="1040" w:type="dxa"/>
            <w:tcBorders>
              <w:top w:val="single" w:sz="4" w:space="0" w:color="auto"/>
              <w:left w:val="single" w:sz="4" w:space="0" w:color="auto"/>
              <w:bottom w:val="single" w:sz="4" w:space="0" w:color="auto"/>
              <w:right w:val="single" w:sz="4" w:space="0" w:color="auto"/>
            </w:tcBorders>
            <w:hideMark/>
          </w:tcPr>
          <w:p w14:paraId="5DFE75B0"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3500,0</w:t>
            </w:r>
          </w:p>
        </w:tc>
        <w:tc>
          <w:tcPr>
            <w:tcW w:w="1070" w:type="dxa"/>
            <w:tcBorders>
              <w:top w:val="single" w:sz="4" w:space="0" w:color="auto"/>
              <w:left w:val="single" w:sz="4" w:space="0" w:color="auto"/>
              <w:bottom w:val="single" w:sz="4" w:space="0" w:color="auto"/>
              <w:right w:val="single" w:sz="4" w:space="0" w:color="auto"/>
            </w:tcBorders>
            <w:hideMark/>
          </w:tcPr>
          <w:p w14:paraId="05F5CF50"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2200,0</w:t>
            </w:r>
          </w:p>
        </w:tc>
        <w:tc>
          <w:tcPr>
            <w:tcW w:w="1040" w:type="dxa"/>
            <w:tcBorders>
              <w:top w:val="single" w:sz="4" w:space="0" w:color="auto"/>
              <w:left w:val="single" w:sz="4" w:space="0" w:color="auto"/>
              <w:bottom w:val="single" w:sz="4" w:space="0" w:color="auto"/>
              <w:right w:val="single" w:sz="4" w:space="0" w:color="auto"/>
            </w:tcBorders>
            <w:hideMark/>
          </w:tcPr>
          <w:p w14:paraId="421ED288"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2500,0</w:t>
            </w:r>
          </w:p>
        </w:tc>
        <w:tc>
          <w:tcPr>
            <w:tcW w:w="1040" w:type="dxa"/>
            <w:tcBorders>
              <w:top w:val="single" w:sz="4" w:space="0" w:color="auto"/>
              <w:left w:val="single" w:sz="4" w:space="0" w:color="auto"/>
              <w:bottom w:val="single" w:sz="4" w:space="0" w:color="auto"/>
              <w:right w:val="single" w:sz="4" w:space="0" w:color="auto"/>
            </w:tcBorders>
            <w:hideMark/>
          </w:tcPr>
          <w:p w14:paraId="337F742A"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2000,0</w:t>
            </w:r>
          </w:p>
        </w:tc>
      </w:tr>
      <w:tr w:rsidR="0041305F" w14:paraId="0AE61006"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tcPr>
          <w:p w14:paraId="2A16EA6E" w14:textId="4B8FCB97" w:rsidR="0041305F" w:rsidRDefault="0041305F"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2254" w:type="dxa"/>
            <w:tcBorders>
              <w:top w:val="single" w:sz="4" w:space="0" w:color="auto"/>
              <w:left w:val="single" w:sz="4" w:space="0" w:color="auto"/>
              <w:bottom w:val="single" w:sz="4" w:space="0" w:color="auto"/>
              <w:right w:val="single" w:sz="4" w:space="0" w:color="auto"/>
            </w:tcBorders>
          </w:tcPr>
          <w:p w14:paraId="4C2C479D" w14:textId="03827D91" w:rsidR="0041305F" w:rsidRPr="00297731" w:rsidRDefault="0041305F" w:rsidP="005F45F1">
            <w:pPr>
              <w:pStyle w:val="a7"/>
              <w:ind w:left="0"/>
              <w:rPr>
                <w:rFonts w:ascii="Times New Roman" w:hAnsi="Times New Roman"/>
                <w:color w:val="222223"/>
                <w:sz w:val="24"/>
                <w:szCs w:val="24"/>
                <w:lang w:val="uk-UA" w:eastAsia="en-GB"/>
              </w:rPr>
            </w:pPr>
            <w:r>
              <w:rPr>
                <w:rFonts w:ascii="Times New Roman" w:hAnsi="Times New Roman"/>
                <w:lang w:val="uk-UA"/>
              </w:rPr>
              <w:t>Обсяг коштів для о</w:t>
            </w:r>
            <w:r w:rsidRPr="0041305F">
              <w:rPr>
                <w:rFonts w:ascii="Times New Roman" w:hAnsi="Times New Roman"/>
              </w:rPr>
              <w:t>плат</w:t>
            </w:r>
            <w:r>
              <w:rPr>
                <w:rFonts w:ascii="Times New Roman" w:hAnsi="Times New Roman"/>
                <w:lang w:val="uk-UA"/>
              </w:rPr>
              <w:t>и</w:t>
            </w:r>
            <w:r w:rsidRPr="0041305F">
              <w:rPr>
                <w:rFonts w:ascii="Times New Roman" w:hAnsi="Times New Roman"/>
              </w:rPr>
              <w:t xml:space="preserve"> </w:t>
            </w:r>
            <w:proofErr w:type="spellStart"/>
            <w:r w:rsidRPr="0041305F">
              <w:rPr>
                <w:rFonts w:ascii="Times New Roman" w:hAnsi="Times New Roman"/>
              </w:rPr>
              <w:t>послуг</w:t>
            </w:r>
            <w:proofErr w:type="spellEnd"/>
            <w:r w:rsidRPr="0041305F">
              <w:rPr>
                <w:rFonts w:ascii="Times New Roman" w:hAnsi="Times New Roman"/>
              </w:rPr>
              <w:t xml:space="preserve"> з </w:t>
            </w:r>
            <w:proofErr w:type="spellStart"/>
            <w:r w:rsidRPr="0041305F">
              <w:rPr>
                <w:rFonts w:ascii="Times New Roman" w:hAnsi="Times New Roman"/>
              </w:rPr>
              <w:t>перевезень</w:t>
            </w:r>
            <w:proofErr w:type="spellEnd"/>
            <w:r w:rsidRPr="0041305F">
              <w:rPr>
                <w:rFonts w:ascii="Times New Roman" w:hAnsi="Times New Roman"/>
              </w:rPr>
              <w:t xml:space="preserve"> </w:t>
            </w:r>
            <w:r w:rsidR="00297731">
              <w:rPr>
                <w:rFonts w:ascii="Times New Roman" w:hAnsi="Times New Roman"/>
                <w:lang w:val="uk-UA"/>
              </w:rPr>
              <w:t>військовозобов’язаних</w:t>
            </w:r>
            <w:r w:rsidR="003E1138">
              <w:rPr>
                <w:rFonts w:ascii="Times New Roman" w:hAnsi="Times New Roman"/>
                <w:lang w:val="uk-UA"/>
              </w:rPr>
              <w:t xml:space="preserve"> до навчальних центрів чи частин</w:t>
            </w:r>
          </w:p>
        </w:tc>
        <w:tc>
          <w:tcPr>
            <w:tcW w:w="1136" w:type="dxa"/>
            <w:tcBorders>
              <w:top w:val="single" w:sz="4" w:space="0" w:color="auto"/>
              <w:left w:val="single" w:sz="4" w:space="0" w:color="auto"/>
              <w:bottom w:val="single" w:sz="4" w:space="0" w:color="auto"/>
              <w:right w:val="single" w:sz="4" w:space="0" w:color="auto"/>
            </w:tcBorders>
          </w:tcPr>
          <w:p w14:paraId="59C44114" w14:textId="5F881DB4" w:rsidR="0041305F" w:rsidRDefault="005F45F1" w:rsidP="006E1418">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tcPr>
          <w:p w14:paraId="59017D72" w14:textId="5856B889" w:rsidR="0041305F" w:rsidRDefault="005F45F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400,0</w:t>
            </w:r>
          </w:p>
        </w:tc>
        <w:tc>
          <w:tcPr>
            <w:tcW w:w="1310" w:type="dxa"/>
            <w:gridSpan w:val="2"/>
            <w:tcBorders>
              <w:top w:val="single" w:sz="4" w:space="0" w:color="auto"/>
              <w:left w:val="single" w:sz="4" w:space="0" w:color="auto"/>
              <w:bottom w:val="single" w:sz="4" w:space="0" w:color="auto"/>
              <w:right w:val="single" w:sz="4" w:space="0" w:color="auto"/>
            </w:tcBorders>
          </w:tcPr>
          <w:p w14:paraId="29366ECF" w14:textId="45B275E9" w:rsidR="0041305F" w:rsidRDefault="005F45F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200,0</w:t>
            </w:r>
          </w:p>
        </w:tc>
        <w:tc>
          <w:tcPr>
            <w:tcW w:w="1040" w:type="dxa"/>
            <w:tcBorders>
              <w:top w:val="single" w:sz="4" w:space="0" w:color="auto"/>
              <w:left w:val="single" w:sz="4" w:space="0" w:color="auto"/>
              <w:bottom w:val="single" w:sz="4" w:space="0" w:color="auto"/>
              <w:right w:val="single" w:sz="4" w:space="0" w:color="auto"/>
            </w:tcBorders>
          </w:tcPr>
          <w:p w14:paraId="2845C05C" w14:textId="5CB05B99" w:rsidR="0041305F" w:rsidRDefault="005F45F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100,0</w:t>
            </w:r>
          </w:p>
        </w:tc>
        <w:tc>
          <w:tcPr>
            <w:tcW w:w="1070" w:type="dxa"/>
            <w:tcBorders>
              <w:top w:val="single" w:sz="4" w:space="0" w:color="auto"/>
              <w:left w:val="single" w:sz="4" w:space="0" w:color="auto"/>
              <w:bottom w:val="single" w:sz="4" w:space="0" w:color="auto"/>
              <w:right w:val="single" w:sz="4" w:space="0" w:color="auto"/>
            </w:tcBorders>
          </w:tcPr>
          <w:p w14:paraId="16F15600" w14:textId="3852F9C0" w:rsidR="0041305F" w:rsidRDefault="005F45F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100,0</w:t>
            </w:r>
          </w:p>
        </w:tc>
        <w:tc>
          <w:tcPr>
            <w:tcW w:w="1040" w:type="dxa"/>
            <w:tcBorders>
              <w:top w:val="single" w:sz="4" w:space="0" w:color="auto"/>
              <w:left w:val="single" w:sz="4" w:space="0" w:color="auto"/>
              <w:bottom w:val="single" w:sz="4" w:space="0" w:color="auto"/>
              <w:right w:val="single" w:sz="4" w:space="0" w:color="auto"/>
            </w:tcBorders>
          </w:tcPr>
          <w:p w14:paraId="437D09E7" w14:textId="7D94ACE2" w:rsidR="0041305F" w:rsidRDefault="005F45F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100,0</w:t>
            </w:r>
          </w:p>
        </w:tc>
        <w:tc>
          <w:tcPr>
            <w:tcW w:w="1040" w:type="dxa"/>
            <w:tcBorders>
              <w:top w:val="single" w:sz="4" w:space="0" w:color="auto"/>
              <w:left w:val="single" w:sz="4" w:space="0" w:color="auto"/>
              <w:bottom w:val="single" w:sz="4" w:space="0" w:color="auto"/>
              <w:right w:val="single" w:sz="4" w:space="0" w:color="auto"/>
            </w:tcBorders>
          </w:tcPr>
          <w:p w14:paraId="2EF1BCD5" w14:textId="48FC3BD1" w:rsidR="0041305F" w:rsidRDefault="005F45F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0,00</w:t>
            </w:r>
          </w:p>
        </w:tc>
      </w:tr>
      <w:tr w:rsidR="00393F31" w14:paraId="4EB99F99" w14:textId="77777777" w:rsidTr="006E1418">
        <w:tc>
          <w:tcPr>
            <w:tcW w:w="11185" w:type="dxa"/>
            <w:gridSpan w:val="11"/>
            <w:tcBorders>
              <w:top w:val="single" w:sz="4" w:space="0" w:color="auto"/>
              <w:left w:val="single" w:sz="4" w:space="0" w:color="auto"/>
              <w:bottom w:val="single" w:sz="4" w:space="0" w:color="auto"/>
              <w:right w:val="single" w:sz="4" w:space="0" w:color="auto"/>
            </w:tcBorders>
            <w:hideMark/>
          </w:tcPr>
          <w:p w14:paraId="589E5F44" w14:textId="77777777" w:rsidR="00393F31" w:rsidRDefault="00393F31" w:rsidP="00393F31">
            <w:pPr>
              <w:pStyle w:val="a7"/>
              <w:numPr>
                <w:ilvl w:val="0"/>
                <w:numId w:val="8"/>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продукту</w:t>
            </w:r>
          </w:p>
        </w:tc>
      </w:tr>
      <w:tr w:rsidR="00393F31" w14:paraId="16F81468" w14:textId="77777777" w:rsidTr="006E1418">
        <w:trPr>
          <w:gridAfter w:val="1"/>
          <w:wAfter w:w="20" w:type="dxa"/>
          <w:trHeight w:val="958"/>
        </w:trPr>
        <w:tc>
          <w:tcPr>
            <w:tcW w:w="691" w:type="dxa"/>
            <w:tcBorders>
              <w:top w:val="single" w:sz="4" w:space="0" w:color="auto"/>
              <w:left w:val="single" w:sz="4" w:space="0" w:color="auto"/>
              <w:bottom w:val="single" w:sz="4" w:space="0" w:color="auto"/>
              <w:right w:val="single" w:sz="4" w:space="0" w:color="auto"/>
            </w:tcBorders>
            <w:hideMark/>
          </w:tcPr>
          <w:p w14:paraId="422CA000"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4502FDA9"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кількість замовлень охоплених заходами програми на оборонно- правоохоронні органи</w:t>
            </w:r>
          </w:p>
        </w:tc>
        <w:tc>
          <w:tcPr>
            <w:tcW w:w="1136" w:type="dxa"/>
            <w:tcBorders>
              <w:top w:val="single" w:sz="4" w:space="0" w:color="auto"/>
              <w:left w:val="single" w:sz="4" w:space="0" w:color="auto"/>
              <w:bottom w:val="single" w:sz="4" w:space="0" w:color="auto"/>
              <w:right w:val="single" w:sz="4" w:space="0" w:color="auto"/>
            </w:tcBorders>
            <w:hideMark/>
          </w:tcPr>
          <w:p w14:paraId="1ECA182F" w14:textId="77777777" w:rsidR="00393F31" w:rsidRDefault="00393F31" w:rsidP="006E1418">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од.</w:t>
            </w:r>
          </w:p>
        </w:tc>
        <w:tc>
          <w:tcPr>
            <w:tcW w:w="1584" w:type="dxa"/>
            <w:tcBorders>
              <w:top w:val="single" w:sz="4" w:space="0" w:color="auto"/>
              <w:left w:val="single" w:sz="4" w:space="0" w:color="auto"/>
              <w:bottom w:val="single" w:sz="4" w:space="0" w:color="auto"/>
              <w:right w:val="single" w:sz="4" w:space="0" w:color="auto"/>
            </w:tcBorders>
            <w:hideMark/>
          </w:tcPr>
          <w:p w14:paraId="4A0E8A1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13</w:t>
            </w:r>
          </w:p>
        </w:tc>
        <w:tc>
          <w:tcPr>
            <w:tcW w:w="1310" w:type="dxa"/>
            <w:gridSpan w:val="2"/>
            <w:tcBorders>
              <w:top w:val="single" w:sz="4" w:space="0" w:color="auto"/>
              <w:left w:val="single" w:sz="4" w:space="0" w:color="auto"/>
              <w:bottom w:val="single" w:sz="4" w:space="0" w:color="auto"/>
              <w:right w:val="single" w:sz="4" w:space="0" w:color="auto"/>
            </w:tcBorders>
            <w:hideMark/>
          </w:tcPr>
          <w:p w14:paraId="2AD50F24" w14:textId="77777777" w:rsidR="00393F31" w:rsidRDefault="00393F31" w:rsidP="006E1418">
            <w:pPr>
              <w:pStyle w:val="a7"/>
              <w:ind w:left="0"/>
              <w:jc w:val="both"/>
              <w:rPr>
                <w:rFonts w:ascii="Times New Roman" w:hAnsi="Times New Roman"/>
                <w:color w:val="FFFFFF"/>
                <w:sz w:val="24"/>
                <w:szCs w:val="24"/>
                <w:lang w:val="uk-UA" w:eastAsia="en-GB"/>
              </w:rPr>
            </w:pPr>
            <w:r>
              <w:rPr>
                <w:rFonts w:ascii="Times New Roman" w:hAnsi="Times New Roman"/>
                <w:color w:val="222223"/>
                <w:sz w:val="24"/>
                <w:szCs w:val="24"/>
                <w:lang w:val="uk-UA" w:eastAsia="en-GB"/>
              </w:rPr>
              <w:t>14</w:t>
            </w:r>
          </w:p>
        </w:tc>
        <w:tc>
          <w:tcPr>
            <w:tcW w:w="1040" w:type="dxa"/>
            <w:tcBorders>
              <w:top w:val="single" w:sz="4" w:space="0" w:color="auto"/>
              <w:left w:val="single" w:sz="4" w:space="0" w:color="auto"/>
              <w:bottom w:val="single" w:sz="4" w:space="0" w:color="auto"/>
              <w:right w:val="single" w:sz="4" w:space="0" w:color="auto"/>
            </w:tcBorders>
            <w:hideMark/>
          </w:tcPr>
          <w:p w14:paraId="4AB2B00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w:t>
            </w:r>
          </w:p>
        </w:tc>
        <w:tc>
          <w:tcPr>
            <w:tcW w:w="1070" w:type="dxa"/>
            <w:tcBorders>
              <w:top w:val="single" w:sz="4" w:space="0" w:color="auto"/>
              <w:left w:val="single" w:sz="4" w:space="0" w:color="auto"/>
              <w:bottom w:val="single" w:sz="4" w:space="0" w:color="auto"/>
              <w:right w:val="single" w:sz="4" w:space="0" w:color="auto"/>
            </w:tcBorders>
            <w:hideMark/>
          </w:tcPr>
          <w:p w14:paraId="44187947"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14</w:t>
            </w:r>
          </w:p>
        </w:tc>
        <w:tc>
          <w:tcPr>
            <w:tcW w:w="1040" w:type="dxa"/>
            <w:tcBorders>
              <w:top w:val="single" w:sz="4" w:space="0" w:color="auto"/>
              <w:left w:val="single" w:sz="4" w:space="0" w:color="auto"/>
              <w:bottom w:val="single" w:sz="4" w:space="0" w:color="auto"/>
              <w:right w:val="single" w:sz="4" w:space="0" w:color="auto"/>
            </w:tcBorders>
            <w:hideMark/>
          </w:tcPr>
          <w:p w14:paraId="79F1661E"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9</w:t>
            </w:r>
          </w:p>
        </w:tc>
        <w:tc>
          <w:tcPr>
            <w:tcW w:w="1040" w:type="dxa"/>
            <w:tcBorders>
              <w:top w:val="single" w:sz="4" w:space="0" w:color="auto"/>
              <w:left w:val="single" w:sz="4" w:space="0" w:color="auto"/>
              <w:bottom w:val="single" w:sz="4" w:space="0" w:color="auto"/>
              <w:right w:val="single" w:sz="4" w:space="0" w:color="auto"/>
            </w:tcBorders>
            <w:hideMark/>
          </w:tcPr>
          <w:p w14:paraId="3CE7781F"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12</w:t>
            </w:r>
          </w:p>
        </w:tc>
      </w:tr>
      <w:tr w:rsidR="00393F31" w14:paraId="13D63E8F"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463396C6"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442BFE39"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кількість  військових частин, яким передбачено кошти на їх потреби</w:t>
            </w:r>
          </w:p>
        </w:tc>
        <w:tc>
          <w:tcPr>
            <w:tcW w:w="1136" w:type="dxa"/>
            <w:tcBorders>
              <w:top w:val="single" w:sz="4" w:space="0" w:color="auto"/>
              <w:left w:val="single" w:sz="4" w:space="0" w:color="auto"/>
              <w:bottom w:val="single" w:sz="4" w:space="0" w:color="auto"/>
              <w:right w:val="single" w:sz="4" w:space="0" w:color="auto"/>
            </w:tcBorders>
            <w:hideMark/>
          </w:tcPr>
          <w:p w14:paraId="66C4B7CE" w14:textId="77777777" w:rsidR="00393F31" w:rsidRDefault="00393F31" w:rsidP="006E1418">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од.</w:t>
            </w:r>
          </w:p>
        </w:tc>
        <w:tc>
          <w:tcPr>
            <w:tcW w:w="1584" w:type="dxa"/>
            <w:tcBorders>
              <w:top w:val="single" w:sz="4" w:space="0" w:color="auto"/>
              <w:left w:val="single" w:sz="4" w:space="0" w:color="auto"/>
              <w:bottom w:val="single" w:sz="4" w:space="0" w:color="auto"/>
              <w:right w:val="single" w:sz="4" w:space="0" w:color="auto"/>
            </w:tcBorders>
            <w:hideMark/>
          </w:tcPr>
          <w:p w14:paraId="23CC57A5" w14:textId="0C4B5E57" w:rsidR="00393F31" w:rsidRPr="001A1B43" w:rsidRDefault="001A1B43" w:rsidP="006E1418">
            <w:pPr>
              <w:pStyle w:val="a7"/>
              <w:ind w:left="0"/>
              <w:jc w:val="both"/>
              <w:rPr>
                <w:rFonts w:ascii="Times New Roman" w:hAnsi="Times New Roman"/>
                <w:color w:val="000000"/>
                <w:sz w:val="24"/>
                <w:szCs w:val="24"/>
                <w:lang w:val="uk-UA" w:eastAsia="en-GB"/>
              </w:rPr>
            </w:pPr>
            <w:r w:rsidRPr="001A1B43">
              <w:rPr>
                <w:rFonts w:ascii="Times New Roman" w:hAnsi="Times New Roman"/>
                <w:color w:val="000000"/>
                <w:sz w:val="24"/>
                <w:szCs w:val="24"/>
                <w:lang w:val="uk-UA" w:eastAsia="en-GB"/>
              </w:rPr>
              <w:t>32</w:t>
            </w:r>
          </w:p>
        </w:tc>
        <w:tc>
          <w:tcPr>
            <w:tcW w:w="1310" w:type="dxa"/>
            <w:gridSpan w:val="2"/>
            <w:tcBorders>
              <w:top w:val="single" w:sz="4" w:space="0" w:color="auto"/>
              <w:left w:val="single" w:sz="4" w:space="0" w:color="auto"/>
              <w:bottom w:val="single" w:sz="4" w:space="0" w:color="auto"/>
              <w:right w:val="single" w:sz="4" w:space="0" w:color="auto"/>
            </w:tcBorders>
            <w:hideMark/>
          </w:tcPr>
          <w:p w14:paraId="714B0771"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1040" w:type="dxa"/>
            <w:tcBorders>
              <w:top w:val="single" w:sz="4" w:space="0" w:color="auto"/>
              <w:left w:val="single" w:sz="4" w:space="0" w:color="auto"/>
              <w:bottom w:val="single" w:sz="4" w:space="0" w:color="auto"/>
              <w:right w:val="single" w:sz="4" w:space="0" w:color="auto"/>
            </w:tcBorders>
            <w:hideMark/>
          </w:tcPr>
          <w:p w14:paraId="66696439" w14:textId="77777777" w:rsidR="00393F31" w:rsidRDefault="00393F3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3</w:t>
            </w:r>
          </w:p>
        </w:tc>
        <w:tc>
          <w:tcPr>
            <w:tcW w:w="1070" w:type="dxa"/>
            <w:tcBorders>
              <w:top w:val="single" w:sz="4" w:space="0" w:color="auto"/>
              <w:left w:val="single" w:sz="4" w:space="0" w:color="auto"/>
              <w:bottom w:val="single" w:sz="4" w:space="0" w:color="auto"/>
              <w:right w:val="single" w:sz="4" w:space="0" w:color="auto"/>
            </w:tcBorders>
            <w:hideMark/>
          </w:tcPr>
          <w:p w14:paraId="7436C761" w14:textId="77777777" w:rsidR="00393F31" w:rsidRDefault="00393F3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3</w:t>
            </w:r>
          </w:p>
        </w:tc>
        <w:tc>
          <w:tcPr>
            <w:tcW w:w="1040" w:type="dxa"/>
            <w:tcBorders>
              <w:top w:val="single" w:sz="4" w:space="0" w:color="auto"/>
              <w:left w:val="single" w:sz="4" w:space="0" w:color="auto"/>
              <w:bottom w:val="single" w:sz="4" w:space="0" w:color="auto"/>
              <w:right w:val="single" w:sz="4" w:space="0" w:color="auto"/>
            </w:tcBorders>
            <w:hideMark/>
          </w:tcPr>
          <w:p w14:paraId="748BCAEC" w14:textId="77777777" w:rsidR="00393F31" w:rsidRDefault="00393F3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3</w:t>
            </w:r>
          </w:p>
        </w:tc>
        <w:tc>
          <w:tcPr>
            <w:tcW w:w="1040" w:type="dxa"/>
            <w:tcBorders>
              <w:top w:val="single" w:sz="4" w:space="0" w:color="auto"/>
              <w:left w:val="single" w:sz="4" w:space="0" w:color="auto"/>
              <w:bottom w:val="single" w:sz="4" w:space="0" w:color="auto"/>
              <w:right w:val="single" w:sz="4" w:space="0" w:color="auto"/>
            </w:tcBorders>
            <w:hideMark/>
          </w:tcPr>
          <w:p w14:paraId="31F4B526" w14:textId="77777777" w:rsidR="00393F31" w:rsidRDefault="00393F31"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2</w:t>
            </w:r>
          </w:p>
        </w:tc>
      </w:tr>
      <w:tr w:rsidR="008706AF" w14:paraId="5219AB53"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tcPr>
          <w:p w14:paraId="70BF638D" w14:textId="34819438" w:rsidR="008706AF" w:rsidRDefault="008706AF"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2254" w:type="dxa"/>
            <w:tcBorders>
              <w:top w:val="single" w:sz="4" w:space="0" w:color="auto"/>
              <w:left w:val="single" w:sz="4" w:space="0" w:color="auto"/>
              <w:bottom w:val="single" w:sz="4" w:space="0" w:color="auto"/>
              <w:right w:val="single" w:sz="4" w:space="0" w:color="auto"/>
            </w:tcBorders>
          </w:tcPr>
          <w:p w14:paraId="795AFA4D" w14:textId="3CBCA264" w:rsidR="008706AF" w:rsidRDefault="0062084D" w:rsidP="0062084D">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Кількість замовлень для перевезення </w:t>
            </w:r>
            <w:r>
              <w:rPr>
                <w:rFonts w:ascii="Times New Roman" w:hAnsi="Times New Roman"/>
                <w:color w:val="222223"/>
                <w:sz w:val="24"/>
                <w:szCs w:val="24"/>
                <w:lang w:val="uk-UA" w:eastAsia="en-GB"/>
              </w:rPr>
              <w:lastRenderedPageBreak/>
              <w:t>військовозобов’язаних</w:t>
            </w:r>
          </w:p>
        </w:tc>
        <w:tc>
          <w:tcPr>
            <w:tcW w:w="1136" w:type="dxa"/>
            <w:tcBorders>
              <w:top w:val="single" w:sz="4" w:space="0" w:color="auto"/>
              <w:left w:val="single" w:sz="4" w:space="0" w:color="auto"/>
              <w:bottom w:val="single" w:sz="4" w:space="0" w:color="auto"/>
              <w:right w:val="single" w:sz="4" w:space="0" w:color="auto"/>
            </w:tcBorders>
          </w:tcPr>
          <w:p w14:paraId="32415356" w14:textId="0C8DB16F" w:rsidR="008706AF" w:rsidRDefault="0062084D" w:rsidP="006E1418">
            <w:pPr>
              <w:pStyle w:val="a7"/>
              <w:ind w:left="0" w:right="-97"/>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lastRenderedPageBreak/>
              <w:t>од.</w:t>
            </w:r>
          </w:p>
        </w:tc>
        <w:tc>
          <w:tcPr>
            <w:tcW w:w="1584" w:type="dxa"/>
            <w:tcBorders>
              <w:top w:val="single" w:sz="4" w:space="0" w:color="auto"/>
              <w:left w:val="single" w:sz="4" w:space="0" w:color="auto"/>
              <w:bottom w:val="single" w:sz="4" w:space="0" w:color="auto"/>
              <w:right w:val="single" w:sz="4" w:space="0" w:color="auto"/>
            </w:tcBorders>
          </w:tcPr>
          <w:p w14:paraId="0F26CB5C" w14:textId="2E106443" w:rsidR="008706AF" w:rsidRPr="001A1B43" w:rsidRDefault="0062084D"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20</w:t>
            </w:r>
          </w:p>
        </w:tc>
        <w:tc>
          <w:tcPr>
            <w:tcW w:w="1310" w:type="dxa"/>
            <w:gridSpan w:val="2"/>
            <w:tcBorders>
              <w:top w:val="single" w:sz="4" w:space="0" w:color="auto"/>
              <w:left w:val="single" w:sz="4" w:space="0" w:color="auto"/>
              <w:bottom w:val="single" w:sz="4" w:space="0" w:color="auto"/>
              <w:right w:val="single" w:sz="4" w:space="0" w:color="auto"/>
            </w:tcBorders>
          </w:tcPr>
          <w:p w14:paraId="5E5435FA" w14:textId="5666D83F" w:rsidR="008706AF" w:rsidRDefault="0062084D"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w:t>
            </w:r>
          </w:p>
        </w:tc>
        <w:tc>
          <w:tcPr>
            <w:tcW w:w="1040" w:type="dxa"/>
            <w:tcBorders>
              <w:top w:val="single" w:sz="4" w:space="0" w:color="auto"/>
              <w:left w:val="single" w:sz="4" w:space="0" w:color="auto"/>
              <w:bottom w:val="single" w:sz="4" w:space="0" w:color="auto"/>
              <w:right w:val="single" w:sz="4" w:space="0" w:color="auto"/>
            </w:tcBorders>
          </w:tcPr>
          <w:p w14:paraId="5FA7A271" w14:textId="3443442F" w:rsidR="008706AF" w:rsidRDefault="0062084D"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10</w:t>
            </w:r>
          </w:p>
        </w:tc>
        <w:tc>
          <w:tcPr>
            <w:tcW w:w="1070" w:type="dxa"/>
            <w:tcBorders>
              <w:top w:val="single" w:sz="4" w:space="0" w:color="auto"/>
              <w:left w:val="single" w:sz="4" w:space="0" w:color="auto"/>
              <w:bottom w:val="single" w:sz="4" w:space="0" w:color="auto"/>
              <w:right w:val="single" w:sz="4" w:space="0" w:color="auto"/>
            </w:tcBorders>
          </w:tcPr>
          <w:p w14:paraId="3D0FB519" w14:textId="5168F026" w:rsidR="008706AF" w:rsidRDefault="0062084D"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10</w:t>
            </w:r>
          </w:p>
        </w:tc>
        <w:tc>
          <w:tcPr>
            <w:tcW w:w="1040" w:type="dxa"/>
            <w:tcBorders>
              <w:top w:val="single" w:sz="4" w:space="0" w:color="auto"/>
              <w:left w:val="single" w:sz="4" w:space="0" w:color="auto"/>
              <w:bottom w:val="single" w:sz="4" w:space="0" w:color="auto"/>
              <w:right w:val="single" w:sz="4" w:space="0" w:color="auto"/>
            </w:tcBorders>
          </w:tcPr>
          <w:p w14:paraId="1EA35713" w14:textId="25100683" w:rsidR="008706AF" w:rsidRDefault="0062084D"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10</w:t>
            </w:r>
          </w:p>
        </w:tc>
        <w:tc>
          <w:tcPr>
            <w:tcW w:w="1040" w:type="dxa"/>
            <w:tcBorders>
              <w:top w:val="single" w:sz="4" w:space="0" w:color="auto"/>
              <w:left w:val="single" w:sz="4" w:space="0" w:color="auto"/>
              <w:bottom w:val="single" w:sz="4" w:space="0" w:color="auto"/>
              <w:right w:val="single" w:sz="4" w:space="0" w:color="auto"/>
            </w:tcBorders>
          </w:tcPr>
          <w:p w14:paraId="7B504951" w14:textId="72D6A47B" w:rsidR="008706AF" w:rsidRDefault="0062084D" w:rsidP="006E1418">
            <w:pPr>
              <w:pStyle w:val="a7"/>
              <w:ind w:left="0"/>
              <w:jc w:val="both"/>
              <w:rPr>
                <w:rFonts w:ascii="Times New Roman" w:hAnsi="Times New Roman"/>
                <w:color w:val="000000"/>
                <w:sz w:val="24"/>
                <w:szCs w:val="24"/>
                <w:lang w:val="uk-UA" w:eastAsia="en-GB"/>
              </w:rPr>
            </w:pPr>
            <w:r>
              <w:rPr>
                <w:rFonts w:ascii="Times New Roman" w:hAnsi="Times New Roman"/>
                <w:color w:val="000000"/>
                <w:sz w:val="24"/>
                <w:szCs w:val="24"/>
                <w:lang w:val="uk-UA" w:eastAsia="en-GB"/>
              </w:rPr>
              <w:t>0</w:t>
            </w:r>
          </w:p>
        </w:tc>
      </w:tr>
      <w:tr w:rsidR="00393F31" w14:paraId="0C11C7FC" w14:textId="77777777" w:rsidTr="006E1418">
        <w:tc>
          <w:tcPr>
            <w:tcW w:w="11185" w:type="dxa"/>
            <w:gridSpan w:val="11"/>
            <w:tcBorders>
              <w:top w:val="single" w:sz="4" w:space="0" w:color="auto"/>
              <w:left w:val="single" w:sz="4" w:space="0" w:color="auto"/>
              <w:bottom w:val="single" w:sz="4" w:space="0" w:color="auto"/>
              <w:right w:val="single" w:sz="4" w:space="0" w:color="auto"/>
            </w:tcBorders>
            <w:hideMark/>
          </w:tcPr>
          <w:p w14:paraId="1D2ABFEE" w14:textId="77777777" w:rsidR="00393F31" w:rsidRDefault="00393F31" w:rsidP="00393F31">
            <w:pPr>
              <w:pStyle w:val="a7"/>
              <w:numPr>
                <w:ilvl w:val="0"/>
                <w:numId w:val="8"/>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ефективності</w:t>
            </w:r>
          </w:p>
        </w:tc>
      </w:tr>
      <w:tr w:rsidR="00393F31" w14:paraId="641698A6"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2131BCB4"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0C211B0A" w14:textId="77777777" w:rsidR="00393F31" w:rsidRDefault="00393F31" w:rsidP="006E1418">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Середній показник витрат на оборонно-правоохоронні органи</w:t>
            </w:r>
          </w:p>
        </w:tc>
        <w:tc>
          <w:tcPr>
            <w:tcW w:w="1136" w:type="dxa"/>
            <w:tcBorders>
              <w:top w:val="single" w:sz="4" w:space="0" w:color="auto"/>
              <w:left w:val="single" w:sz="4" w:space="0" w:color="auto"/>
              <w:bottom w:val="single" w:sz="4" w:space="0" w:color="auto"/>
              <w:right w:val="single" w:sz="4" w:space="0" w:color="auto"/>
            </w:tcBorders>
            <w:hideMark/>
          </w:tcPr>
          <w:p w14:paraId="6D16F358"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hideMark/>
          </w:tcPr>
          <w:p w14:paraId="24827753"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372,3</w:t>
            </w:r>
          </w:p>
        </w:tc>
        <w:tc>
          <w:tcPr>
            <w:tcW w:w="1310" w:type="dxa"/>
            <w:gridSpan w:val="2"/>
            <w:tcBorders>
              <w:top w:val="single" w:sz="4" w:space="0" w:color="auto"/>
              <w:left w:val="single" w:sz="4" w:space="0" w:color="auto"/>
              <w:bottom w:val="single" w:sz="4" w:space="0" w:color="auto"/>
              <w:right w:val="single" w:sz="4" w:space="0" w:color="auto"/>
            </w:tcBorders>
            <w:hideMark/>
          </w:tcPr>
          <w:p w14:paraId="3C286479"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206,2</w:t>
            </w:r>
          </w:p>
        </w:tc>
        <w:tc>
          <w:tcPr>
            <w:tcW w:w="1040" w:type="dxa"/>
            <w:tcBorders>
              <w:top w:val="single" w:sz="4" w:space="0" w:color="auto"/>
              <w:left w:val="single" w:sz="4" w:space="0" w:color="auto"/>
              <w:bottom w:val="single" w:sz="4" w:space="0" w:color="auto"/>
              <w:right w:val="single" w:sz="4" w:space="0" w:color="auto"/>
            </w:tcBorders>
            <w:hideMark/>
          </w:tcPr>
          <w:p w14:paraId="74A34E12"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233,7</w:t>
            </w:r>
          </w:p>
        </w:tc>
        <w:tc>
          <w:tcPr>
            <w:tcW w:w="1070" w:type="dxa"/>
            <w:tcBorders>
              <w:top w:val="single" w:sz="4" w:space="0" w:color="auto"/>
              <w:left w:val="single" w:sz="4" w:space="0" w:color="auto"/>
              <w:bottom w:val="single" w:sz="4" w:space="0" w:color="auto"/>
              <w:right w:val="single" w:sz="4" w:space="0" w:color="auto"/>
            </w:tcBorders>
            <w:hideMark/>
          </w:tcPr>
          <w:p w14:paraId="37F6F9C2"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238,4</w:t>
            </w:r>
          </w:p>
        </w:tc>
        <w:tc>
          <w:tcPr>
            <w:tcW w:w="1040" w:type="dxa"/>
            <w:tcBorders>
              <w:top w:val="single" w:sz="4" w:space="0" w:color="auto"/>
              <w:left w:val="single" w:sz="4" w:space="0" w:color="auto"/>
              <w:bottom w:val="single" w:sz="4" w:space="0" w:color="auto"/>
              <w:right w:val="single" w:sz="4" w:space="0" w:color="auto"/>
            </w:tcBorders>
            <w:hideMark/>
          </w:tcPr>
          <w:p w14:paraId="18D84CA3"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170,8</w:t>
            </w:r>
          </w:p>
        </w:tc>
        <w:tc>
          <w:tcPr>
            <w:tcW w:w="1040" w:type="dxa"/>
            <w:tcBorders>
              <w:top w:val="single" w:sz="4" w:space="0" w:color="auto"/>
              <w:left w:val="single" w:sz="4" w:space="0" w:color="auto"/>
              <w:bottom w:val="single" w:sz="4" w:space="0" w:color="auto"/>
              <w:right w:val="single" w:sz="4" w:space="0" w:color="auto"/>
            </w:tcBorders>
            <w:hideMark/>
          </w:tcPr>
          <w:p w14:paraId="3D00D5C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157,3</w:t>
            </w:r>
          </w:p>
        </w:tc>
      </w:tr>
      <w:tr w:rsidR="00393F31" w14:paraId="5C5D7F4B" w14:textId="77777777" w:rsidTr="006E1418">
        <w:trPr>
          <w:gridAfter w:val="1"/>
          <w:wAfter w:w="20" w:type="dxa"/>
          <w:trHeight w:val="405"/>
        </w:trPr>
        <w:tc>
          <w:tcPr>
            <w:tcW w:w="691" w:type="dxa"/>
            <w:tcBorders>
              <w:top w:val="single" w:sz="4" w:space="0" w:color="auto"/>
              <w:left w:val="single" w:sz="4" w:space="0" w:color="auto"/>
              <w:bottom w:val="single" w:sz="4" w:space="0" w:color="auto"/>
              <w:right w:val="single" w:sz="4" w:space="0" w:color="auto"/>
            </w:tcBorders>
            <w:hideMark/>
          </w:tcPr>
          <w:p w14:paraId="51EAF238"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3D5B26FC" w14:textId="77777777" w:rsidR="00393F31" w:rsidRDefault="00393F31" w:rsidP="006E1418">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Середній показник витрат на потреби ЗСУ </w:t>
            </w:r>
          </w:p>
        </w:tc>
        <w:tc>
          <w:tcPr>
            <w:tcW w:w="1136" w:type="dxa"/>
            <w:tcBorders>
              <w:top w:val="single" w:sz="4" w:space="0" w:color="auto"/>
              <w:left w:val="single" w:sz="4" w:space="0" w:color="auto"/>
              <w:bottom w:val="single" w:sz="4" w:space="0" w:color="auto"/>
              <w:right w:val="single" w:sz="4" w:space="0" w:color="auto"/>
            </w:tcBorders>
            <w:hideMark/>
          </w:tcPr>
          <w:p w14:paraId="6CF366D0"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hideMark/>
          </w:tcPr>
          <w:p w14:paraId="50BC2E86"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1445,4</w:t>
            </w:r>
          </w:p>
        </w:tc>
        <w:tc>
          <w:tcPr>
            <w:tcW w:w="1310" w:type="dxa"/>
            <w:gridSpan w:val="2"/>
            <w:tcBorders>
              <w:top w:val="single" w:sz="4" w:space="0" w:color="auto"/>
              <w:left w:val="single" w:sz="4" w:space="0" w:color="auto"/>
              <w:bottom w:val="single" w:sz="4" w:space="0" w:color="auto"/>
              <w:right w:val="single" w:sz="4" w:space="0" w:color="auto"/>
            </w:tcBorders>
            <w:hideMark/>
          </w:tcPr>
          <w:p w14:paraId="5E51B959"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1400,0</w:t>
            </w:r>
          </w:p>
        </w:tc>
        <w:tc>
          <w:tcPr>
            <w:tcW w:w="1040" w:type="dxa"/>
            <w:tcBorders>
              <w:top w:val="single" w:sz="4" w:space="0" w:color="auto"/>
              <w:left w:val="single" w:sz="4" w:space="0" w:color="auto"/>
              <w:bottom w:val="single" w:sz="4" w:space="0" w:color="auto"/>
              <w:right w:val="single" w:sz="4" w:space="0" w:color="auto"/>
            </w:tcBorders>
            <w:hideMark/>
          </w:tcPr>
          <w:p w14:paraId="0040700A"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1167,3</w:t>
            </w:r>
          </w:p>
        </w:tc>
        <w:tc>
          <w:tcPr>
            <w:tcW w:w="1070" w:type="dxa"/>
            <w:tcBorders>
              <w:top w:val="single" w:sz="4" w:space="0" w:color="auto"/>
              <w:left w:val="single" w:sz="4" w:space="0" w:color="auto"/>
              <w:bottom w:val="single" w:sz="4" w:space="0" w:color="auto"/>
              <w:right w:val="single" w:sz="4" w:space="0" w:color="auto"/>
            </w:tcBorders>
            <w:hideMark/>
          </w:tcPr>
          <w:p w14:paraId="4316E7E7"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733,3</w:t>
            </w:r>
          </w:p>
        </w:tc>
        <w:tc>
          <w:tcPr>
            <w:tcW w:w="1040" w:type="dxa"/>
            <w:tcBorders>
              <w:top w:val="single" w:sz="4" w:space="0" w:color="auto"/>
              <w:left w:val="single" w:sz="4" w:space="0" w:color="auto"/>
              <w:bottom w:val="single" w:sz="4" w:space="0" w:color="auto"/>
              <w:right w:val="single" w:sz="4" w:space="0" w:color="auto"/>
            </w:tcBorders>
            <w:hideMark/>
          </w:tcPr>
          <w:p w14:paraId="60CB7291"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833,0</w:t>
            </w:r>
          </w:p>
        </w:tc>
        <w:tc>
          <w:tcPr>
            <w:tcW w:w="1040" w:type="dxa"/>
            <w:tcBorders>
              <w:top w:val="single" w:sz="4" w:space="0" w:color="auto"/>
              <w:left w:val="single" w:sz="4" w:space="0" w:color="auto"/>
              <w:bottom w:val="single" w:sz="4" w:space="0" w:color="auto"/>
              <w:right w:val="single" w:sz="4" w:space="0" w:color="auto"/>
            </w:tcBorders>
            <w:hideMark/>
          </w:tcPr>
          <w:p w14:paraId="77F7113E"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1000,0</w:t>
            </w:r>
          </w:p>
        </w:tc>
      </w:tr>
      <w:tr w:rsidR="00B93F07" w14:paraId="534886F7" w14:textId="77777777" w:rsidTr="006E1418">
        <w:trPr>
          <w:gridAfter w:val="1"/>
          <w:wAfter w:w="20" w:type="dxa"/>
          <w:trHeight w:val="405"/>
        </w:trPr>
        <w:tc>
          <w:tcPr>
            <w:tcW w:w="691" w:type="dxa"/>
            <w:tcBorders>
              <w:top w:val="single" w:sz="4" w:space="0" w:color="auto"/>
              <w:left w:val="single" w:sz="4" w:space="0" w:color="auto"/>
              <w:bottom w:val="single" w:sz="4" w:space="0" w:color="auto"/>
              <w:right w:val="single" w:sz="4" w:space="0" w:color="auto"/>
            </w:tcBorders>
          </w:tcPr>
          <w:p w14:paraId="7AABD58A" w14:textId="4F59EA44"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2254" w:type="dxa"/>
            <w:tcBorders>
              <w:top w:val="single" w:sz="4" w:space="0" w:color="auto"/>
              <w:left w:val="single" w:sz="4" w:space="0" w:color="auto"/>
              <w:bottom w:val="single" w:sz="4" w:space="0" w:color="auto"/>
              <w:right w:val="single" w:sz="4" w:space="0" w:color="auto"/>
            </w:tcBorders>
          </w:tcPr>
          <w:p w14:paraId="2D2C06F2" w14:textId="386D2D30" w:rsidR="00B93F07" w:rsidRDefault="00B93F07" w:rsidP="006E1418">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Середні витрати на одиницю замовлення</w:t>
            </w:r>
          </w:p>
        </w:tc>
        <w:tc>
          <w:tcPr>
            <w:tcW w:w="1136" w:type="dxa"/>
            <w:tcBorders>
              <w:top w:val="single" w:sz="4" w:space="0" w:color="auto"/>
              <w:left w:val="single" w:sz="4" w:space="0" w:color="auto"/>
              <w:bottom w:val="single" w:sz="4" w:space="0" w:color="auto"/>
              <w:right w:val="single" w:sz="4" w:space="0" w:color="auto"/>
            </w:tcBorders>
          </w:tcPr>
          <w:p w14:paraId="0D13367A" w14:textId="4D522902" w:rsidR="00B93F07" w:rsidRDefault="00B93F07" w:rsidP="00B93F07">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тис грн</w:t>
            </w:r>
          </w:p>
        </w:tc>
        <w:tc>
          <w:tcPr>
            <w:tcW w:w="1584" w:type="dxa"/>
            <w:tcBorders>
              <w:top w:val="single" w:sz="4" w:space="0" w:color="auto"/>
              <w:left w:val="single" w:sz="4" w:space="0" w:color="auto"/>
              <w:bottom w:val="single" w:sz="4" w:space="0" w:color="auto"/>
              <w:right w:val="single" w:sz="4" w:space="0" w:color="auto"/>
            </w:tcBorders>
          </w:tcPr>
          <w:p w14:paraId="351DA184" w14:textId="1B6F9EA7"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w:t>
            </w:r>
          </w:p>
        </w:tc>
        <w:tc>
          <w:tcPr>
            <w:tcW w:w="1310" w:type="dxa"/>
            <w:gridSpan w:val="2"/>
            <w:tcBorders>
              <w:top w:val="single" w:sz="4" w:space="0" w:color="auto"/>
              <w:left w:val="single" w:sz="4" w:space="0" w:color="auto"/>
              <w:bottom w:val="single" w:sz="4" w:space="0" w:color="auto"/>
              <w:right w:val="single" w:sz="4" w:space="0" w:color="auto"/>
            </w:tcBorders>
          </w:tcPr>
          <w:p w14:paraId="4CCA0B76" w14:textId="21BCE226"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w:t>
            </w:r>
          </w:p>
        </w:tc>
        <w:tc>
          <w:tcPr>
            <w:tcW w:w="1040" w:type="dxa"/>
            <w:tcBorders>
              <w:top w:val="single" w:sz="4" w:space="0" w:color="auto"/>
              <w:left w:val="single" w:sz="4" w:space="0" w:color="auto"/>
              <w:bottom w:val="single" w:sz="4" w:space="0" w:color="auto"/>
              <w:right w:val="single" w:sz="4" w:space="0" w:color="auto"/>
            </w:tcBorders>
          </w:tcPr>
          <w:p w14:paraId="7E2684C8" w14:textId="1632C1D6"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w:t>
            </w:r>
          </w:p>
        </w:tc>
        <w:tc>
          <w:tcPr>
            <w:tcW w:w="1070" w:type="dxa"/>
            <w:tcBorders>
              <w:top w:val="single" w:sz="4" w:space="0" w:color="auto"/>
              <w:left w:val="single" w:sz="4" w:space="0" w:color="auto"/>
              <w:bottom w:val="single" w:sz="4" w:space="0" w:color="auto"/>
              <w:right w:val="single" w:sz="4" w:space="0" w:color="auto"/>
            </w:tcBorders>
          </w:tcPr>
          <w:p w14:paraId="26C0E179" w14:textId="7B9A6372"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w:t>
            </w:r>
          </w:p>
        </w:tc>
        <w:tc>
          <w:tcPr>
            <w:tcW w:w="1040" w:type="dxa"/>
            <w:tcBorders>
              <w:top w:val="single" w:sz="4" w:space="0" w:color="auto"/>
              <w:left w:val="single" w:sz="4" w:space="0" w:color="auto"/>
              <w:bottom w:val="single" w:sz="4" w:space="0" w:color="auto"/>
              <w:right w:val="single" w:sz="4" w:space="0" w:color="auto"/>
            </w:tcBorders>
          </w:tcPr>
          <w:p w14:paraId="50969953" w14:textId="188A7EFE"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20,0</w:t>
            </w:r>
          </w:p>
        </w:tc>
        <w:tc>
          <w:tcPr>
            <w:tcW w:w="1040" w:type="dxa"/>
            <w:tcBorders>
              <w:top w:val="single" w:sz="4" w:space="0" w:color="auto"/>
              <w:left w:val="single" w:sz="4" w:space="0" w:color="auto"/>
              <w:bottom w:val="single" w:sz="4" w:space="0" w:color="auto"/>
              <w:right w:val="single" w:sz="4" w:space="0" w:color="auto"/>
            </w:tcBorders>
          </w:tcPr>
          <w:p w14:paraId="3C84F219" w14:textId="665E1B6D" w:rsidR="00B93F07" w:rsidRDefault="00B93F07"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0,00</w:t>
            </w:r>
          </w:p>
        </w:tc>
      </w:tr>
      <w:tr w:rsidR="00393F31" w14:paraId="5429A6DE" w14:textId="77777777" w:rsidTr="006E1418">
        <w:tc>
          <w:tcPr>
            <w:tcW w:w="11185" w:type="dxa"/>
            <w:gridSpan w:val="11"/>
            <w:tcBorders>
              <w:top w:val="single" w:sz="4" w:space="0" w:color="auto"/>
              <w:left w:val="single" w:sz="4" w:space="0" w:color="auto"/>
              <w:bottom w:val="single" w:sz="4" w:space="0" w:color="auto"/>
              <w:right w:val="single" w:sz="4" w:space="0" w:color="auto"/>
            </w:tcBorders>
            <w:hideMark/>
          </w:tcPr>
          <w:p w14:paraId="09E93F2F" w14:textId="77777777" w:rsidR="00393F31" w:rsidRDefault="00393F31" w:rsidP="00393F31">
            <w:pPr>
              <w:pStyle w:val="a7"/>
              <w:numPr>
                <w:ilvl w:val="0"/>
                <w:numId w:val="8"/>
              </w:numPr>
              <w:jc w:val="center"/>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Показники якості</w:t>
            </w:r>
          </w:p>
        </w:tc>
      </w:tr>
      <w:tr w:rsidR="00393F31" w14:paraId="7C05142D"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5CF386B6"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w:t>
            </w:r>
          </w:p>
        </w:tc>
        <w:tc>
          <w:tcPr>
            <w:tcW w:w="2254" w:type="dxa"/>
            <w:tcBorders>
              <w:top w:val="single" w:sz="4" w:space="0" w:color="auto"/>
              <w:left w:val="single" w:sz="4" w:space="0" w:color="auto"/>
              <w:bottom w:val="single" w:sz="4" w:space="0" w:color="auto"/>
              <w:right w:val="single" w:sz="4" w:space="0" w:color="auto"/>
            </w:tcBorders>
            <w:hideMark/>
          </w:tcPr>
          <w:p w14:paraId="0583DBD2" w14:textId="77777777" w:rsidR="00393F31" w:rsidRDefault="00393F31" w:rsidP="006E1418">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Забезпечення належних умов несення служби та побутових умов особового складу військових частин  та правоохоронних органів</w:t>
            </w:r>
          </w:p>
        </w:tc>
        <w:tc>
          <w:tcPr>
            <w:tcW w:w="1136" w:type="dxa"/>
            <w:tcBorders>
              <w:top w:val="single" w:sz="4" w:space="0" w:color="auto"/>
              <w:left w:val="single" w:sz="4" w:space="0" w:color="auto"/>
              <w:bottom w:val="single" w:sz="4" w:space="0" w:color="auto"/>
              <w:right w:val="single" w:sz="4" w:space="0" w:color="auto"/>
            </w:tcBorders>
            <w:hideMark/>
          </w:tcPr>
          <w:p w14:paraId="2E94C9C0"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tc>
        <w:tc>
          <w:tcPr>
            <w:tcW w:w="1584" w:type="dxa"/>
            <w:tcBorders>
              <w:top w:val="single" w:sz="4" w:space="0" w:color="auto"/>
              <w:left w:val="single" w:sz="4" w:space="0" w:color="auto"/>
              <w:bottom w:val="single" w:sz="4" w:space="0" w:color="auto"/>
              <w:right w:val="single" w:sz="4" w:space="0" w:color="auto"/>
            </w:tcBorders>
            <w:hideMark/>
          </w:tcPr>
          <w:p w14:paraId="1D0CA903"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Borders>
              <w:top w:val="single" w:sz="4" w:space="0" w:color="auto"/>
              <w:left w:val="single" w:sz="4" w:space="0" w:color="auto"/>
              <w:bottom w:val="single" w:sz="4" w:space="0" w:color="auto"/>
              <w:right w:val="single" w:sz="4" w:space="0" w:color="auto"/>
            </w:tcBorders>
            <w:hideMark/>
          </w:tcPr>
          <w:p w14:paraId="09BC9EE7"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2428A9FC"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Borders>
              <w:top w:val="single" w:sz="4" w:space="0" w:color="auto"/>
              <w:left w:val="single" w:sz="4" w:space="0" w:color="auto"/>
              <w:bottom w:val="single" w:sz="4" w:space="0" w:color="auto"/>
              <w:right w:val="single" w:sz="4" w:space="0" w:color="auto"/>
            </w:tcBorders>
            <w:hideMark/>
          </w:tcPr>
          <w:p w14:paraId="470DE683"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7B5111BE"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7022A446"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r w:rsidR="00393F31" w14:paraId="4EF07F80"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hideMark/>
          </w:tcPr>
          <w:p w14:paraId="69E40133"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2.</w:t>
            </w:r>
          </w:p>
        </w:tc>
        <w:tc>
          <w:tcPr>
            <w:tcW w:w="2254" w:type="dxa"/>
            <w:tcBorders>
              <w:top w:val="single" w:sz="4" w:space="0" w:color="auto"/>
              <w:left w:val="single" w:sz="4" w:space="0" w:color="auto"/>
              <w:bottom w:val="single" w:sz="4" w:space="0" w:color="auto"/>
              <w:right w:val="single" w:sz="4" w:space="0" w:color="auto"/>
            </w:tcBorders>
            <w:hideMark/>
          </w:tcPr>
          <w:p w14:paraId="6B0EEF4C" w14:textId="77777777" w:rsidR="00393F31" w:rsidRDefault="00393F31" w:rsidP="006E1418">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Покращення матеріально-технічної бази військових частин та правоохоронних органів</w:t>
            </w:r>
          </w:p>
        </w:tc>
        <w:tc>
          <w:tcPr>
            <w:tcW w:w="1136" w:type="dxa"/>
            <w:tcBorders>
              <w:top w:val="single" w:sz="4" w:space="0" w:color="auto"/>
              <w:left w:val="single" w:sz="4" w:space="0" w:color="auto"/>
              <w:bottom w:val="single" w:sz="4" w:space="0" w:color="auto"/>
              <w:right w:val="single" w:sz="4" w:space="0" w:color="auto"/>
            </w:tcBorders>
            <w:hideMark/>
          </w:tcPr>
          <w:p w14:paraId="36FF146C"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tc>
        <w:tc>
          <w:tcPr>
            <w:tcW w:w="1584" w:type="dxa"/>
            <w:tcBorders>
              <w:top w:val="single" w:sz="4" w:space="0" w:color="auto"/>
              <w:left w:val="single" w:sz="4" w:space="0" w:color="auto"/>
              <w:bottom w:val="single" w:sz="4" w:space="0" w:color="auto"/>
              <w:right w:val="single" w:sz="4" w:space="0" w:color="auto"/>
            </w:tcBorders>
            <w:hideMark/>
          </w:tcPr>
          <w:p w14:paraId="72BF3698"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Borders>
              <w:top w:val="single" w:sz="4" w:space="0" w:color="auto"/>
              <w:left w:val="single" w:sz="4" w:space="0" w:color="auto"/>
              <w:bottom w:val="single" w:sz="4" w:space="0" w:color="auto"/>
              <w:right w:val="single" w:sz="4" w:space="0" w:color="auto"/>
            </w:tcBorders>
            <w:hideMark/>
          </w:tcPr>
          <w:p w14:paraId="2C9E4A60"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4F9800BE"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Borders>
              <w:top w:val="single" w:sz="4" w:space="0" w:color="auto"/>
              <w:left w:val="single" w:sz="4" w:space="0" w:color="auto"/>
              <w:bottom w:val="single" w:sz="4" w:space="0" w:color="auto"/>
              <w:right w:val="single" w:sz="4" w:space="0" w:color="auto"/>
            </w:tcBorders>
            <w:hideMark/>
          </w:tcPr>
          <w:p w14:paraId="156157E3"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5275514B"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hideMark/>
          </w:tcPr>
          <w:p w14:paraId="79BC7C11" w14:textId="77777777" w:rsidR="00393F31" w:rsidRDefault="00393F31"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r>
      <w:tr w:rsidR="002803FC" w14:paraId="331D2C80" w14:textId="77777777" w:rsidTr="006E1418">
        <w:trPr>
          <w:gridAfter w:val="1"/>
          <w:wAfter w:w="20" w:type="dxa"/>
        </w:trPr>
        <w:tc>
          <w:tcPr>
            <w:tcW w:w="691" w:type="dxa"/>
            <w:tcBorders>
              <w:top w:val="single" w:sz="4" w:space="0" w:color="auto"/>
              <w:left w:val="single" w:sz="4" w:space="0" w:color="auto"/>
              <w:bottom w:val="single" w:sz="4" w:space="0" w:color="auto"/>
              <w:right w:val="single" w:sz="4" w:space="0" w:color="auto"/>
            </w:tcBorders>
          </w:tcPr>
          <w:p w14:paraId="3A43B966" w14:textId="35A996C7" w:rsidR="002803FC" w:rsidRDefault="002803FC"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3.</w:t>
            </w:r>
          </w:p>
        </w:tc>
        <w:tc>
          <w:tcPr>
            <w:tcW w:w="2254" w:type="dxa"/>
            <w:tcBorders>
              <w:top w:val="single" w:sz="4" w:space="0" w:color="auto"/>
              <w:left w:val="single" w:sz="4" w:space="0" w:color="auto"/>
              <w:bottom w:val="single" w:sz="4" w:space="0" w:color="auto"/>
              <w:right w:val="single" w:sz="4" w:space="0" w:color="auto"/>
            </w:tcBorders>
          </w:tcPr>
          <w:p w14:paraId="532C4144" w14:textId="52F0315A" w:rsidR="002803FC" w:rsidRDefault="002803FC" w:rsidP="006E1418">
            <w:pPr>
              <w:pStyle w:val="a7"/>
              <w:ind w:left="0"/>
              <w:rPr>
                <w:rFonts w:ascii="Times New Roman" w:hAnsi="Times New Roman"/>
                <w:color w:val="222223"/>
                <w:sz w:val="24"/>
                <w:szCs w:val="24"/>
                <w:lang w:val="uk-UA" w:eastAsia="en-GB"/>
              </w:rPr>
            </w:pPr>
            <w:r>
              <w:rPr>
                <w:rFonts w:ascii="Times New Roman" w:hAnsi="Times New Roman"/>
                <w:color w:val="222223"/>
                <w:sz w:val="24"/>
                <w:szCs w:val="24"/>
                <w:lang w:val="uk-UA" w:eastAsia="en-GB"/>
              </w:rPr>
              <w:t xml:space="preserve">Забезпечення оплати </w:t>
            </w:r>
            <w:proofErr w:type="spellStart"/>
            <w:r>
              <w:rPr>
                <w:rFonts w:ascii="Times New Roman" w:hAnsi="Times New Roman"/>
                <w:color w:val="222223"/>
                <w:sz w:val="24"/>
                <w:szCs w:val="24"/>
                <w:lang w:val="uk-UA" w:eastAsia="en-GB"/>
              </w:rPr>
              <w:t>транспортих</w:t>
            </w:r>
            <w:proofErr w:type="spellEnd"/>
            <w:r>
              <w:rPr>
                <w:rFonts w:ascii="Times New Roman" w:hAnsi="Times New Roman"/>
                <w:color w:val="222223"/>
                <w:sz w:val="24"/>
                <w:szCs w:val="24"/>
                <w:lang w:val="uk-UA" w:eastAsia="en-GB"/>
              </w:rPr>
              <w:t xml:space="preserve"> послуг з перевезення мобілізованих</w:t>
            </w:r>
          </w:p>
        </w:tc>
        <w:tc>
          <w:tcPr>
            <w:tcW w:w="1136" w:type="dxa"/>
            <w:tcBorders>
              <w:top w:val="single" w:sz="4" w:space="0" w:color="auto"/>
              <w:left w:val="single" w:sz="4" w:space="0" w:color="auto"/>
              <w:bottom w:val="single" w:sz="4" w:space="0" w:color="auto"/>
              <w:right w:val="single" w:sz="4" w:space="0" w:color="auto"/>
            </w:tcBorders>
          </w:tcPr>
          <w:p w14:paraId="63D0A4EB" w14:textId="63A22688" w:rsidR="002803FC" w:rsidRDefault="002803FC"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w:t>
            </w:r>
          </w:p>
        </w:tc>
        <w:tc>
          <w:tcPr>
            <w:tcW w:w="1584" w:type="dxa"/>
            <w:tcBorders>
              <w:top w:val="single" w:sz="4" w:space="0" w:color="auto"/>
              <w:left w:val="single" w:sz="4" w:space="0" w:color="auto"/>
              <w:bottom w:val="single" w:sz="4" w:space="0" w:color="auto"/>
              <w:right w:val="single" w:sz="4" w:space="0" w:color="auto"/>
            </w:tcBorders>
          </w:tcPr>
          <w:p w14:paraId="5653B5B1" w14:textId="2DF27D63" w:rsidR="002803FC" w:rsidRDefault="002803FC"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310" w:type="dxa"/>
            <w:gridSpan w:val="2"/>
            <w:tcBorders>
              <w:top w:val="single" w:sz="4" w:space="0" w:color="auto"/>
              <w:left w:val="single" w:sz="4" w:space="0" w:color="auto"/>
              <w:bottom w:val="single" w:sz="4" w:space="0" w:color="auto"/>
              <w:right w:val="single" w:sz="4" w:space="0" w:color="auto"/>
            </w:tcBorders>
          </w:tcPr>
          <w:p w14:paraId="646E3DD6" w14:textId="00F2D6CF" w:rsidR="002803FC" w:rsidRDefault="002803FC"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tcPr>
          <w:p w14:paraId="74472237" w14:textId="50A46F04" w:rsidR="002803FC" w:rsidRDefault="002803FC"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70" w:type="dxa"/>
            <w:tcBorders>
              <w:top w:val="single" w:sz="4" w:space="0" w:color="auto"/>
              <w:left w:val="single" w:sz="4" w:space="0" w:color="auto"/>
              <w:bottom w:val="single" w:sz="4" w:space="0" w:color="auto"/>
              <w:right w:val="single" w:sz="4" w:space="0" w:color="auto"/>
            </w:tcBorders>
          </w:tcPr>
          <w:p w14:paraId="67F89243" w14:textId="4D13BC28" w:rsidR="002803FC" w:rsidRDefault="002803FC"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tcPr>
          <w:p w14:paraId="460FFEF6" w14:textId="1CE089AB" w:rsidR="002803FC" w:rsidRDefault="00FF6CF9"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100</w:t>
            </w:r>
          </w:p>
        </w:tc>
        <w:tc>
          <w:tcPr>
            <w:tcW w:w="1040" w:type="dxa"/>
            <w:tcBorders>
              <w:top w:val="single" w:sz="4" w:space="0" w:color="auto"/>
              <w:left w:val="single" w:sz="4" w:space="0" w:color="auto"/>
              <w:bottom w:val="single" w:sz="4" w:space="0" w:color="auto"/>
              <w:right w:val="single" w:sz="4" w:space="0" w:color="auto"/>
            </w:tcBorders>
          </w:tcPr>
          <w:p w14:paraId="6EB50F69" w14:textId="6D0E2DCD" w:rsidR="002803FC" w:rsidRDefault="00FF6CF9" w:rsidP="006E1418">
            <w:pPr>
              <w:pStyle w:val="a7"/>
              <w:ind w:left="0"/>
              <w:jc w:val="both"/>
              <w:rPr>
                <w:rFonts w:ascii="Times New Roman" w:hAnsi="Times New Roman"/>
                <w:color w:val="222223"/>
                <w:sz w:val="24"/>
                <w:szCs w:val="24"/>
                <w:lang w:val="uk-UA" w:eastAsia="en-GB"/>
              </w:rPr>
            </w:pPr>
            <w:r>
              <w:rPr>
                <w:rFonts w:ascii="Times New Roman" w:hAnsi="Times New Roman"/>
                <w:color w:val="222223"/>
                <w:sz w:val="24"/>
                <w:szCs w:val="24"/>
                <w:lang w:val="uk-UA" w:eastAsia="en-GB"/>
              </w:rPr>
              <w:t>0</w:t>
            </w:r>
          </w:p>
        </w:tc>
      </w:tr>
    </w:tbl>
    <w:p w14:paraId="352D5334" w14:textId="77777777" w:rsidR="001A1B43" w:rsidRDefault="001A1B43" w:rsidP="001A1B43">
      <w:pPr>
        <w:jc w:val="center"/>
        <w:rPr>
          <w:rFonts w:ascii="Times New Roman" w:hAnsi="Times New Roman"/>
          <w:b/>
          <w:sz w:val="24"/>
          <w:szCs w:val="24"/>
          <w:lang w:val="uk-UA"/>
        </w:rPr>
      </w:pPr>
    </w:p>
    <w:p w14:paraId="34497FF2" w14:textId="1ADD41AD" w:rsidR="001A1B43" w:rsidRDefault="001A1B43" w:rsidP="001A1B43">
      <w:pPr>
        <w:jc w:val="center"/>
        <w:rPr>
          <w:rFonts w:ascii="Times New Roman" w:hAnsi="Times New Roman"/>
          <w:b/>
          <w:sz w:val="24"/>
          <w:szCs w:val="24"/>
          <w:lang w:val="uk-UA"/>
        </w:rPr>
      </w:pPr>
      <w:r w:rsidRPr="00695160">
        <w:rPr>
          <w:rFonts w:ascii="Times New Roman" w:hAnsi="Times New Roman"/>
          <w:b/>
          <w:sz w:val="24"/>
          <w:szCs w:val="24"/>
          <w:lang w:val="uk-UA"/>
        </w:rPr>
        <w:t xml:space="preserve">Секретар ради </w:t>
      </w:r>
      <w:r>
        <w:rPr>
          <w:rFonts w:ascii="Times New Roman" w:hAnsi="Times New Roman"/>
          <w:b/>
          <w:sz w:val="24"/>
          <w:szCs w:val="24"/>
          <w:lang w:val="uk-UA"/>
        </w:rPr>
        <w:t xml:space="preserve">                                                                               </w:t>
      </w:r>
      <w:r w:rsidRPr="00695160">
        <w:rPr>
          <w:rFonts w:ascii="Times New Roman" w:hAnsi="Times New Roman"/>
          <w:b/>
          <w:sz w:val="24"/>
          <w:szCs w:val="24"/>
          <w:lang w:val="uk-UA"/>
        </w:rPr>
        <w:t xml:space="preserve">   Ірина РЕПАЛО</w:t>
      </w:r>
    </w:p>
    <w:p w14:paraId="77507ACB" w14:textId="77777777" w:rsidR="0019046E" w:rsidRDefault="0019046E">
      <w:pPr>
        <w:pStyle w:val="a7"/>
        <w:ind w:left="0"/>
        <w:jc w:val="both"/>
        <w:rPr>
          <w:rFonts w:ascii="Times New Roman" w:hAnsi="Times New Roman"/>
          <w:color w:val="222223"/>
          <w:sz w:val="24"/>
          <w:szCs w:val="24"/>
          <w:lang w:val="uk-UA" w:eastAsia="en-GB"/>
        </w:rPr>
        <w:sectPr w:rsidR="0019046E" w:rsidSect="00393F31">
          <w:pgSz w:w="12240" w:h="15840"/>
          <w:pgMar w:top="1383" w:right="567" w:bottom="1701" w:left="567" w:header="709" w:footer="709" w:gutter="0"/>
          <w:cols w:space="708"/>
          <w:docGrid w:linePitch="360"/>
        </w:sectPr>
      </w:pPr>
    </w:p>
    <w:p w14:paraId="40BFC26F" w14:textId="607CF6C4" w:rsidR="005246DE" w:rsidRDefault="001A1B43" w:rsidP="005836B1">
      <w:pPr>
        <w:jc w:val="both"/>
        <w:rPr>
          <w:rFonts w:ascii="Times New Roman" w:hAnsi="Times New Roman"/>
          <w:b/>
          <w:sz w:val="24"/>
          <w:szCs w:val="24"/>
          <w:lang w:val="uk-UA"/>
        </w:rPr>
      </w:pPr>
      <w:r>
        <w:rPr>
          <w:rFonts w:ascii="Times New Roman" w:hAnsi="Times New Roman"/>
          <w:b/>
          <w:sz w:val="24"/>
          <w:szCs w:val="24"/>
          <w:lang w:val="uk-UA"/>
        </w:rPr>
        <w:lastRenderedPageBreak/>
        <w:t xml:space="preserve">                                                                                                                                          </w:t>
      </w:r>
      <w:r w:rsidR="006A5D63" w:rsidRPr="00695160">
        <w:rPr>
          <w:rFonts w:ascii="Times New Roman" w:hAnsi="Times New Roman"/>
          <w:b/>
          <w:sz w:val="24"/>
          <w:szCs w:val="24"/>
          <w:lang w:val="uk-UA"/>
        </w:rPr>
        <w:t xml:space="preserve">ДОДАТОК 4 </w:t>
      </w:r>
    </w:p>
    <w:p w14:paraId="6756E817" w14:textId="17B52AAD" w:rsidR="006A5D63" w:rsidRPr="00695160" w:rsidRDefault="00CF64BB" w:rsidP="001A1B43">
      <w:pPr>
        <w:pStyle w:val="a7"/>
        <w:ind w:left="0"/>
        <w:jc w:val="center"/>
        <w:rPr>
          <w:rFonts w:ascii="Times New Roman" w:hAnsi="Times New Roman"/>
          <w:b/>
          <w:color w:val="222223"/>
          <w:sz w:val="24"/>
          <w:szCs w:val="24"/>
          <w:lang w:val="uk-UA"/>
        </w:rPr>
      </w:pPr>
      <w:r w:rsidRPr="00695160">
        <w:rPr>
          <w:rFonts w:ascii="Times New Roman" w:hAnsi="Times New Roman"/>
          <w:b/>
          <w:sz w:val="24"/>
          <w:szCs w:val="24"/>
          <w:lang w:val="uk-UA"/>
        </w:rPr>
        <w:t xml:space="preserve">   </w:t>
      </w:r>
      <w:r w:rsidR="006A5D63" w:rsidRPr="00695160">
        <w:rPr>
          <w:rFonts w:ascii="Times New Roman" w:hAnsi="Times New Roman"/>
          <w:b/>
          <w:color w:val="222223"/>
          <w:sz w:val="24"/>
          <w:szCs w:val="24"/>
          <w:lang w:val="uk-UA"/>
        </w:rPr>
        <w:t>РЕСУРСНЕ ЗАБЕЗПЕЧЕННЯ ПРОГРАМИ</w:t>
      </w:r>
    </w:p>
    <w:p w14:paraId="0C12B923" w14:textId="77777777" w:rsidR="006A5D63" w:rsidRPr="00695160" w:rsidRDefault="006A5D63" w:rsidP="006A5D63">
      <w:pPr>
        <w:pStyle w:val="a7"/>
        <w:ind w:left="0" w:firstLine="851"/>
        <w:jc w:val="center"/>
        <w:rPr>
          <w:rFonts w:ascii="Times New Roman" w:hAnsi="Times New Roman"/>
          <w:color w:val="222223"/>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1134"/>
        <w:gridCol w:w="1134"/>
        <w:gridCol w:w="1134"/>
        <w:gridCol w:w="1134"/>
        <w:gridCol w:w="1068"/>
        <w:gridCol w:w="1477"/>
      </w:tblGrid>
      <w:tr w:rsidR="006A5D63" w:rsidRPr="00695160" w14:paraId="081E2A83" w14:textId="77777777" w:rsidTr="006A5D63">
        <w:tc>
          <w:tcPr>
            <w:tcW w:w="2972" w:type="dxa"/>
            <w:vMerge w:val="restart"/>
            <w:tcBorders>
              <w:top w:val="single" w:sz="4" w:space="0" w:color="auto"/>
              <w:left w:val="single" w:sz="4" w:space="0" w:color="auto"/>
              <w:bottom w:val="single" w:sz="4" w:space="0" w:color="auto"/>
              <w:right w:val="single" w:sz="4" w:space="0" w:color="auto"/>
            </w:tcBorders>
            <w:hideMark/>
          </w:tcPr>
          <w:p w14:paraId="4555341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Обсяг коштів, що пропонується залучити на виконання програми</w:t>
            </w:r>
          </w:p>
        </w:tc>
        <w:tc>
          <w:tcPr>
            <w:tcW w:w="5604" w:type="dxa"/>
            <w:gridSpan w:val="5"/>
            <w:tcBorders>
              <w:top w:val="single" w:sz="4" w:space="0" w:color="auto"/>
              <w:left w:val="single" w:sz="4" w:space="0" w:color="auto"/>
              <w:bottom w:val="single" w:sz="4" w:space="0" w:color="auto"/>
              <w:right w:val="single" w:sz="4" w:space="0" w:color="auto"/>
            </w:tcBorders>
            <w:hideMark/>
          </w:tcPr>
          <w:p w14:paraId="70BBBE3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Етапи виконання програми</w:t>
            </w:r>
          </w:p>
        </w:tc>
        <w:tc>
          <w:tcPr>
            <w:tcW w:w="1477" w:type="dxa"/>
            <w:vMerge w:val="restart"/>
            <w:tcBorders>
              <w:top w:val="single" w:sz="4" w:space="0" w:color="auto"/>
              <w:left w:val="single" w:sz="4" w:space="0" w:color="auto"/>
              <w:bottom w:val="single" w:sz="4" w:space="0" w:color="auto"/>
              <w:right w:val="single" w:sz="4" w:space="0" w:color="auto"/>
            </w:tcBorders>
            <w:hideMark/>
          </w:tcPr>
          <w:p w14:paraId="6D7DA48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Всього витрати на виконання програми</w:t>
            </w:r>
          </w:p>
        </w:tc>
      </w:tr>
      <w:tr w:rsidR="006A5D63" w:rsidRPr="00695160" w14:paraId="6FFAF46E" w14:textId="77777777" w:rsidTr="006A5D63">
        <w:tc>
          <w:tcPr>
            <w:tcW w:w="2972" w:type="dxa"/>
            <w:vMerge/>
            <w:tcBorders>
              <w:top w:val="single" w:sz="4" w:space="0" w:color="auto"/>
              <w:left w:val="single" w:sz="4" w:space="0" w:color="auto"/>
              <w:bottom w:val="single" w:sz="4" w:space="0" w:color="auto"/>
              <w:right w:val="single" w:sz="4" w:space="0" w:color="auto"/>
            </w:tcBorders>
            <w:vAlign w:val="center"/>
            <w:hideMark/>
          </w:tcPr>
          <w:p w14:paraId="0851981E" w14:textId="77777777" w:rsidR="006A5D63" w:rsidRPr="00695160" w:rsidRDefault="006A5D63">
            <w:pPr>
              <w:spacing w:after="0" w:line="240" w:lineRule="auto"/>
              <w:rPr>
                <w:rFonts w:ascii="Times New Roman" w:hAnsi="Times New Roman"/>
                <w:color w:val="222223"/>
                <w:sz w:val="24"/>
                <w:szCs w:val="24"/>
                <w:lang w:val="uk-UA" w:eastAsia="en-GB"/>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45770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I</w:t>
            </w:r>
          </w:p>
        </w:tc>
        <w:tc>
          <w:tcPr>
            <w:tcW w:w="2202" w:type="dxa"/>
            <w:gridSpan w:val="2"/>
            <w:tcBorders>
              <w:top w:val="single" w:sz="4" w:space="0" w:color="auto"/>
              <w:left w:val="single" w:sz="4" w:space="0" w:color="auto"/>
              <w:bottom w:val="single" w:sz="4" w:space="0" w:color="auto"/>
              <w:right w:val="single" w:sz="4" w:space="0" w:color="auto"/>
            </w:tcBorders>
          </w:tcPr>
          <w:p w14:paraId="2CF480B1"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II</w:t>
            </w:r>
          </w:p>
          <w:p w14:paraId="3AF9D9C6" w14:textId="77777777" w:rsidR="006A5D63" w:rsidRPr="00695160" w:rsidRDefault="006A5D63">
            <w:pPr>
              <w:pStyle w:val="a7"/>
              <w:ind w:left="0"/>
              <w:jc w:val="center"/>
              <w:rPr>
                <w:rFonts w:ascii="Times New Roman" w:hAnsi="Times New Roman"/>
                <w:color w:val="222223"/>
                <w:sz w:val="24"/>
                <w:szCs w:val="24"/>
                <w:lang w:val="uk-UA" w:eastAsia="en-GB"/>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1E2441BF" w14:textId="77777777" w:rsidR="006A5D63" w:rsidRPr="00695160" w:rsidRDefault="006A5D63">
            <w:pPr>
              <w:spacing w:after="0" w:line="240" w:lineRule="auto"/>
              <w:rPr>
                <w:rFonts w:ascii="Times New Roman" w:hAnsi="Times New Roman"/>
                <w:color w:val="222223"/>
                <w:sz w:val="24"/>
                <w:szCs w:val="24"/>
                <w:lang w:val="uk-UA" w:eastAsia="en-GB"/>
              </w:rPr>
            </w:pPr>
          </w:p>
        </w:tc>
      </w:tr>
      <w:tr w:rsidR="006A5D63" w:rsidRPr="00695160" w14:paraId="054A983D" w14:textId="77777777" w:rsidTr="006A5D63">
        <w:tc>
          <w:tcPr>
            <w:tcW w:w="2972" w:type="dxa"/>
            <w:vMerge/>
            <w:tcBorders>
              <w:top w:val="single" w:sz="4" w:space="0" w:color="auto"/>
              <w:left w:val="single" w:sz="4" w:space="0" w:color="auto"/>
              <w:bottom w:val="single" w:sz="4" w:space="0" w:color="auto"/>
              <w:right w:val="single" w:sz="4" w:space="0" w:color="auto"/>
            </w:tcBorders>
            <w:vAlign w:val="center"/>
            <w:hideMark/>
          </w:tcPr>
          <w:p w14:paraId="09801B12" w14:textId="77777777" w:rsidR="006A5D63" w:rsidRPr="00695160" w:rsidRDefault="006A5D63">
            <w:pPr>
              <w:spacing w:after="0" w:line="240" w:lineRule="auto"/>
              <w:rPr>
                <w:rFonts w:ascii="Times New Roman" w:hAnsi="Times New Roman"/>
                <w:color w:val="222223"/>
                <w:sz w:val="24"/>
                <w:szCs w:val="24"/>
                <w:lang w:val="uk-UA"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29B45CD" w14:textId="302B5DF4"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6</w:t>
            </w:r>
            <w:r w:rsidRPr="00695160">
              <w:rPr>
                <w:rFonts w:ascii="Times New Roman" w:hAnsi="Times New Roman"/>
                <w:color w:val="222223"/>
                <w:sz w:val="24"/>
                <w:szCs w:val="24"/>
                <w:lang w:val="uk-UA" w:eastAsia="en-GB"/>
              </w:rPr>
              <w:t xml:space="preserve"> р.</w:t>
            </w:r>
          </w:p>
        </w:tc>
        <w:tc>
          <w:tcPr>
            <w:tcW w:w="1134" w:type="dxa"/>
            <w:tcBorders>
              <w:top w:val="single" w:sz="4" w:space="0" w:color="auto"/>
              <w:left w:val="single" w:sz="4" w:space="0" w:color="auto"/>
              <w:bottom w:val="single" w:sz="4" w:space="0" w:color="auto"/>
              <w:right w:val="single" w:sz="4" w:space="0" w:color="auto"/>
            </w:tcBorders>
            <w:hideMark/>
          </w:tcPr>
          <w:p w14:paraId="69D18F27" w14:textId="078A09A1"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7</w:t>
            </w:r>
            <w:r w:rsidRPr="00695160">
              <w:rPr>
                <w:rFonts w:ascii="Times New Roman" w:hAnsi="Times New Roman"/>
                <w:color w:val="222223"/>
                <w:sz w:val="24"/>
                <w:szCs w:val="24"/>
                <w:lang w:val="uk-UA" w:eastAsia="en-GB"/>
              </w:rPr>
              <w:t xml:space="preserve"> р.</w:t>
            </w:r>
          </w:p>
        </w:tc>
        <w:tc>
          <w:tcPr>
            <w:tcW w:w="1134" w:type="dxa"/>
            <w:tcBorders>
              <w:top w:val="single" w:sz="4" w:space="0" w:color="auto"/>
              <w:left w:val="single" w:sz="4" w:space="0" w:color="auto"/>
              <w:bottom w:val="single" w:sz="4" w:space="0" w:color="auto"/>
              <w:right w:val="single" w:sz="4" w:space="0" w:color="auto"/>
            </w:tcBorders>
            <w:hideMark/>
          </w:tcPr>
          <w:p w14:paraId="276DC886" w14:textId="7C884F44"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8</w:t>
            </w:r>
            <w:r w:rsidRPr="00695160">
              <w:rPr>
                <w:rFonts w:ascii="Times New Roman" w:hAnsi="Times New Roman"/>
                <w:color w:val="222223"/>
                <w:sz w:val="24"/>
                <w:szCs w:val="24"/>
                <w:lang w:val="uk-UA" w:eastAsia="en-GB"/>
              </w:rPr>
              <w:t xml:space="preserve"> р.</w:t>
            </w:r>
          </w:p>
        </w:tc>
        <w:tc>
          <w:tcPr>
            <w:tcW w:w="1134" w:type="dxa"/>
            <w:tcBorders>
              <w:top w:val="single" w:sz="4" w:space="0" w:color="auto"/>
              <w:left w:val="single" w:sz="4" w:space="0" w:color="auto"/>
              <w:bottom w:val="single" w:sz="4" w:space="0" w:color="auto"/>
              <w:right w:val="single" w:sz="4" w:space="0" w:color="auto"/>
            </w:tcBorders>
            <w:hideMark/>
          </w:tcPr>
          <w:p w14:paraId="39B29219" w14:textId="3DD8AFD2"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202</w:t>
            </w:r>
            <w:r w:rsidR="0011776D" w:rsidRPr="00695160">
              <w:rPr>
                <w:rFonts w:ascii="Times New Roman" w:hAnsi="Times New Roman"/>
                <w:color w:val="222223"/>
                <w:sz w:val="24"/>
                <w:szCs w:val="24"/>
                <w:lang w:val="uk-UA" w:eastAsia="en-GB"/>
              </w:rPr>
              <w:t>9</w:t>
            </w:r>
            <w:r w:rsidRPr="00695160">
              <w:rPr>
                <w:rFonts w:ascii="Times New Roman" w:hAnsi="Times New Roman"/>
                <w:color w:val="222223"/>
                <w:sz w:val="24"/>
                <w:szCs w:val="24"/>
                <w:lang w:val="uk-UA" w:eastAsia="en-GB"/>
              </w:rPr>
              <w:t xml:space="preserve"> р.</w:t>
            </w:r>
          </w:p>
        </w:tc>
        <w:tc>
          <w:tcPr>
            <w:tcW w:w="1068" w:type="dxa"/>
            <w:tcBorders>
              <w:top w:val="single" w:sz="4" w:space="0" w:color="auto"/>
              <w:left w:val="single" w:sz="4" w:space="0" w:color="auto"/>
              <w:bottom w:val="single" w:sz="4" w:space="0" w:color="auto"/>
              <w:right w:val="single" w:sz="4" w:space="0" w:color="auto"/>
            </w:tcBorders>
            <w:hideMark/>
          </w:tcPr>
          <w:p w14:paraId="129BA59F" w14:textId="30CC847D" w:rsidR="006A5D63" w:rsidRPr="00695160" w:rsidRDefault="006A5D63" w:rsidP="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20</w:t>
            </w:r>
            <w:r w:rsidR="0011776D" w:rsidRPr="00695160">
              <w:rPr>
                <w:rFonts w:ascii="Times New Roman" w:hAnsi="Times New Roman"/>
                <w:color w:val="222223"/>
                <w:sz w:val="24"/>
                <w:szCs w:val="24"/>
                <w:lang w:val="uk-UA" w:eastAsia="en-GB"/>
              </w:rPr>
              <w:t>30</w:t>
            </w:r>
            <w:r w:rsidRPr="00695160">
              <w:rPr>
                <w:rFonts w:ascii="Times New Roman" w:hAnsi="Times New Roman"/>
                <w:color w:val="222223"/>
                <w:sz w:val="24"/>
                <w:szCs w:val="24"/>
                <w:lang w:val="uk-UA" w:eastAsia="en-GB"/>
              </w:rPr>
              <w:t xml:space="preserve"> р.</w:t>
            </w: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782D84BF" w14:textId="77777777" w:rsidR="006A5D63" w:rsidRPr="00695160" w:rsidRDefault="006A5D63">
            <w:pPr>
              <w:spacing w:after="0" w:line="240" w:lineRule="auto"/>
              <w:rPr>
                <w:rFonts w:ascii="Times New Roman" w:hAnsi="Times New Roman"/>
                <w:color w:val="222223"/>
                <w:sz w:val="24"/>
                <w:szCs w:val="24"/>
                <w:lang w:val="uk-UA" w:eastAsia="en-GB"/>
              </w:rPr>
            </w:pPr>
          </w:p>
        </w:tc>
      </w:tr>
      <w:tr w:rsidR="006A5D63" w:rsidRPr="00695160" w14:paraId="66CDBCAB"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19BF1196"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52126E86"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w:t>
            </w:r>
          </w:p>
        </w:tc>
        <w:tc>
          <w:tcPr>
            <w:tcW w:w="1134" w:type="dxa"/>
            <w:tcBorders>
              <w:top w:val="single" w:sz="4" w:space="0" w:color="auto"/>
              <w:left w:val="single" w:sz="4" w:space="0" w:color="auto"/>
              <w:bottom w:val="single" w:sz="4" w:space="0" w:color="auto"/>
              <w:right w:val="single" w:sz="4" w:space="0" w:color="auto"/>
            </w:tcBorders>
            <w:hideMark/>
          </w:tcPr>
          <w:p w14:paraId="2826EC03"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3</w:t>
            </w:r>
          </w:p>
        </w:tc>
        <w:tc>
          <w:tcPr>
            <w:tcW w:w="1134" w:type="dxa"/>
            <w:tcBorders>
              <w:top w:val="single" w:sz="4" w:space="0" w:color="auto"/>
              <w:left w:val="single" w:sz="4" w:space="0" w:color="auto"/>
              <w:bottom w:val="single" w:sz="4" w:space="0" w:color="auto"/>
              <w:right w:val="single" w:sz="4" w:space="0" w:color="auto"/>
            </w:tcBorders>
            <w:hideMark/>
          </w:tcPr>
          <w:p w14:paraId="7839070D"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4</w:t>
            </w:r>
          </w:p>
        </w:tc>
        <w:tc>
          <w:tcPr>
            <w:tcW w:w="1134" w:type="dxa"/>
            <w:tcBorders>
              <w:top w:val="single" w:sz="4" w:space="0" w:color="auto"/>
              <w:left w:val="single" w:sz="4" w:space="0" w:color="auto"/>
              <w:bottom w:val="single" w:sz="4" w:space="0" w:color="auto"/>
              <w:right w:val="single" w:sz="4" w:space="0" w:color="auto"/>
            </w:tcBorders>
            <w:hideMark/>
          </w:tcPr>
          <w:p w14:paraId="3ED0875E"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5</w:t>
            </w:r>
          </w:p>
        </w:tc>
        <w:tc>
          <w:tcPr>
            <w:tcW w:w="1068" w:type="dxa"/>
            <w:tcBorders>
              <w:top w:val="single" w:sz="4" w:space="0" w:color="auto"/>
              <w:left w:val="single" w:sz="4" w:space="0" w:color="auto"/>
              <w:bottom w:val="single" w:sz="4" w:space="0" w:color="auto"/>
              <w:right w:val="single" w:sz="4" w:space="0" w:color="auto"/>
            </w:tcBorders>
            <w:hideMark/>
          </w:tcPr>
          <w:p w14:paraId="60E5EE8C"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6</w:t>
            </w:r>
          </w:p>
        </w:tc>
        <w:tc>
          <w:tcPr>
            <w:tcW w:w="1477" w:type="dxa"/>
            <w:tcBorders>
              <w:top w:val="single" w:sz="4" w:space="0" w:color="auto"/>
              <w:left w:val="single" w:sz="4" w:space="0" w:color="auto"/>
              <w:bottom w:val="single" w:sz="4" w:space="0" w:color="auto"/>
              <w:right w:val="single" w:sz="4" w:space="0" w:color="auto"/>
            </w:tcBorders>
            <w:hideMark/>
          </w:tcPr>
          <w:p w14:paraId="6FFD630C"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7</w:t>
            </w:r>
          </w:p>
        </w:tc>
      </w:tr>
      <w:tr w:rsidR="006A5D63" w:rsidRPr="00695160" w14:paraId="39FDDF53"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7DCBC8F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Обсяг ресурсів, всього, у тому числі:</w:t>
            </w:r>
          </w:p>
        </w:tc>
        <w:tc>
          <w:tcPr>
            <w:tcW w:w="1134" w:type="dxa"/>
            <w:tcBorders>
              <w:top w:val="single" w:sz="4" w:space="0" w:color="auto"/>
              <w:left w:val="single" w:sz="4" w:space="0" w:color="auto"/>
              <w:bottom w:val="single" w:sz="4" w:space="0" w:color="auto"/>
              <w:right w:val="single" w:sz="4" w:space="0" w:color="auto"/>
            </w:tcBorders>
            <w:hideMark/>
          </w:tcPr>
          <w:p w14:paraId="0DE93ADF" w14:textId="103E0245" w:rsidR="006A5D63" w:rsidRPr="00695160" w:rsidRDefault="005550B6" w:rsidP="00254E6F">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7</w:t>
            </w:r>
            <w:r w:rsidR="00254E6F">
              <w:rPr>
                <w:rFonts w:ascii="Times New Roman" w:hAnsi="Times New Roman"/>
                <w:b/>
                <w:color w:val="222223"/>
                <w:sz w:val="24"/>
                <w:szCs w:val="24"/>
                <w:lang w:val="uk-UA" w:eastAsia="en-GB"/>
              </w:rPr>
              <w:t>2</w:t>
            </w:r>
            <w:r w:rsidRPr="00695160">
              <w:rPr>
                <w:rFonts w:ascii="Times New Roman" w:hAnsi="Times New Roman"/>
                <w:b/>
                <w:color w:val="222223"/>
                <w:sz w:val="24"/>
                <w:szCs w:val="24"/>
                <w:lang w:val="uk-UA" w:eastAsia="en-GB"/>
              </w:rPr>
              <w:t>87,0</w:t>
            </w:r>
          </w:p>
        </w:tc>
        <w:tc>
          <w:tcPr>
            <w:tcW w:w="1134" w:type="dxa"/>
            <w:tcBorders>
              <w:top w:val="single" w:sz="4" w:space="0" w:color="auto"/>
              <w:left w:val="single" w:sz="4" w:space="0" w:color="auto"/>
              <w:bottom w:val="single" w:sz="4" w:space="0" w:color="auto"/>
              <w:right w:val="single" w:sz="4" w:space="0" w:color="auto"/>
            </w:tcBorders>
            <w:hideMark/>
          </w:tcPr>
          <w:p w14:paraId="478424CC" w14:textId="66A11D96" w:rsidR="006A5D63" w:rsidRPr="00695160" w:rsidRDefault="005550B6" w:rsidP="00254E6F">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5</w:t>
            </w:r>
            <w:r w:rsidR="00254E6F">
              <w:rPr>
                <w:rFonts w:ascii="Times New Roman" w:hAnsi="Times New Roman"/>
                <w:b/>
                <w:color w:val="222223"/>
                <w:sz w:val="24"/>
                <w:szCs w:val="24"/>
                <w:lang w:val="uk-UA" w:eastAsia="en-GB"/>
              </w:rPr>
              <w:t>9</w:t>
            </w:r>
            <w:r w:rsidRPr="00695160">
              <w:rPr>
                <w:rFonts w:ascii="Times New Roman" w:hAnsi="Times New Roman"/>
                <w:b/>
                <w:color w:val="222223"/>
                <w:sz w:val="24"/>
                <w:szCs w:val="24"/>
                <w:lang w:val="uk-UA" w:eastAsia="en-GB"/>
              </w:rPr>
              <w:t>37,0</w:t>
            </w:r>
          </w:p>
        </w:tc>
        <w:tc>
          <w:tcPr>
            <w:tcW w:w="1134" w:type="dxa"/>
            <w:tcBorders>
              <w:top w:val="single" w:sz="4" w:space="0" w:color="auto"/>
              <w:left w:val="single" w:sz="4" w:space="0" w:color="auto"/>
              <w:bottom w:val="single" w:sz="4" w:space="0" w:color="auto"/>
              <w:right w:val="single" w:sz="4" w:space="0" w:color="auto"/>
            </w:tcBorders>
            <w:hideMark/>
          </w:tcPr>
          <w:p w14:paraId="33849142" w14:textId="60BCE720" w:rsidR="006A5D63" w:rsidRPr="00695160" w:rsidRDefault="005550B6" w:rsidP="00254E6F">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5</w:t>
            </w:r>
            <w:r w:rsidR="00254E6F">
              <w:rPr>
                <w:rFonts w:ascii="Times New Roman" w:hAnsi="Times New Roman"/>
                <w:b/>
                <w:color w:val="222223"/>
                <w:sz w:val="24"/>
                <w:szCs w:val="24"/>
                <w:lang w:val="uk-UA" w:eastAsia="en-GB"/>
              </w:rPr>
              <w:t>6</w:t>
            </w:r>
            <w:r w:rsidRPr="00695160">
              <w:rPr>
                <w:rFonts w:ascii="Times New Roman" w:hAnsi="Times New Roman"/>
                <w:b/>
                <w:color w:val="222223"/>
                <w:sz w:val="24"/>
                <w:szCs w:val="24"/>
                <w:lang w:val="uk-UA" w:eastAsia="en-GB"/>
              </w:rPr>
              <w:t>37,0</w:t>
            </w:r>
          </w:p>
        </w:tc>
        <w:tc>
          <w:tcPr>
            <w:tcW w:w="1134" w:type="dxa"/>
            <w:tcBorders>
              <w:top w:val="single" w:sz="4" w:space="0" w:color="auto"/>
              <w:left w:val="single" w:sz="4" w:space="0" w:color="auto"/>
              <w:bottom w:val="single" w:sz="4" w:space="0" w:color="auto"/>
              <w:right w:val="single" w:sz="4" w:space="0" w:color="auto"/>
            </w:tcBorders>
            <w:hideMark/>
          </w:tcPr>
          <w:p w14:paraId="7FC56112" w14:textId="54DEC003" w:rsidR="006A5D63" w:rsidRPr="00695160" w:rsidRDefault="005550B6" w:rsidP="00254E6F">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4</w:t>
            </w:r>
            <w:r w:rsidR="00254E6F">
              <w:rPr>
                <w:rFonts w:ascii="Times New Roman" w:hAnsi="Times New Roman"/>
                <w:b/>
                <w:color w:val="222223"/>
                <w:sz w:val="24"/>
                <w:szCs w:val="24"/>
                <w:lang w:val="uk-UA" w:eastAsia="en-GB"/>
              </w:rPr>
              <w:t>1</w:t>
            </w:r>
            <w:r w:rsidRPr="00695160">
              <w:rPr>
                <w:rFonts w:ascii="Times New Roman" w:hAnsi="Times New Roman"/>
                <w:b/>
                <w:color w:val="222223"/>
                <w:sz w:val="24"/>
                <w:szCs w:val="24"/>
                <w:lang w:val="uk-UA" w:eastAsia="en-GB"/>
              </w:rPr>
              <w:t>37,0</w:t>
            </w:r>
          </w:p>
        </w:tc>
        <w:tc>
          <w:tcPr>
            <w:tcW w:w="1068" w:type="dxa"/>
            <w:tcBorders>
              <w:top w:val="single" w:sz="4" w:space="0" w:color="auto"/>
              <w:left w:val="single" w:sz="4" w:space="0" w:color="auto"/>
              <w:bottom w:val="single" w:sz="4" w:space="0" w:color="auto"/>
              <w:right w:val="single" w:sz="4" w:space="0" w:color="auto"/>
            </w:tcBorders>
            <w:hideMark/>
          </w:tcPr>
          <w:p w14:paraId="5229F669" w14:textId="40FAACA0" w:rsidR="006A5D63" w:rsidRPr="00695160" w:rsidRDefault="005550B6">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3887,0</w:t>
            </w:r>
          </w:p>
        </w:tc>
        <w:tc>
          <w:tcPr>
            <w:tcW w:w="1477" w:type="dxa"/>
            <w:tcBorders>
              <w:top w:val="single" w:sz="4" w:space="0" w:color="auto"/>
              <w:left w:val="single" w:sz="4" w:space="0" w:color="auto"/>
              <w:bottom w:val="single" w:sz="4" w:space="0" w:color="auto"/>
              <w:right w:val="single" w:sz="4" w:space="0" w:color="auto"/>
            </w:tcBorders>
            <w:hideMark/>
          </w:tcPr>
          <w:p w14:paraId="2EDEF230" w14:textId="3ECC79D0" w:rsidR="006A5D63" w:rsidRPr="00695160" w:rsidRDefault="005550B6" w:rsidP="00254E6F">
            <w:pPr>
              <w:pStyle w:val="a7"/>
              <w:ind w:left="0"/>
              <w:jc w:val="center"/>
              <w:rPr>
                <w:rFonts w:ascii="Times New Roman" w:hAnsi="Times New Roman"/>
                <w:b/>
                <w:color w:val="222223"/>
                <w:sz w:val="24"/>
                <w:szCs w:val="24"/>
                <w:lang w:val="uk-UA" w:eastAsia="en-GB"/>
              </w:rPr>
            </w:pPr>
            <w:r w:rsidRPr="00695160">
              <w:rPr>
                <w:rFonts w:ascii="Times New Roman" w:hAnsi="Times New Roman"/>
                <w:b/>
                <w:color w:val="222223"/>
                <w:sz w:val="24"/>
                <w:szCs w:val="24"/>
                <w:lang w:val="uk-UA" w:eastAsia="en-GB"/>
              </w:rPr>
              <w:t>26 </w:t>
            </w:r>
            <w:r w:rsidR="00254E6F">
              <w:rPr>
                <w:rFonts w:ascii="Times New Roman" w:hAnsi="Times New Roman"/>
                <w:b/>
                <w:color w:val="222223"/>
                <w:sz w:val="24"/>
                <w:szCs w:val="24"/>
                <w:lang w:val="uk-UA" w:eastAsia="en-GB"/>
              </w:rPr>
              <w:t>8</w:t>
            </w:r>
            <w:r w:rsidRPr="00695160">
              <w:rPr>
                <w:rFonts w:ascii="Times New Roman" w:hAnsi="Times New Roman"/>
                <w:b/>
                <w:color w:val="222223"/>
                <w:sz w:val="24"/>
                <w:szCs w:val="24"/>
                <w:lang w:val="uk-UA" w:eastAsia="en-GB"/>
              </w:rPr>
              <w:t>85,0</w:t>
            </w:r>
          </w:p>
        </w:tc>
      </w:tr>
      <w:tr w:rsidR="006A5D63" w:rsidRPr="00695160" w14:paraId="2A11EB51"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5B6D3C5B"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державний бюджет</w:t>
            </w:r>
          </w:p>
        </w:tc>
        <w:tc>
          <w:tcPr>
            <w:tcW w:w="1134" w:type="dxa"/>
            <w:tcBorders>
              <w:top w:val="single" w:sz="4" w:space="0" w:color="auto"/>
              <w:left w:val="single" w:sz="4" w:space="0" w:color="auto"/>
              <w:bottom w:val="single" w:sz="4" w:space="0" w:color="auto"/>
              <w:right w:val="single" w:sz="4" w:space="0" w:color="auto"/>
            </w:tcBorders>
            <w:hideMark/>
          </w:tcPr>
          <w:p w14:paraId="08B15AA9"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16EFB29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04A29F8D"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DCF9825"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068" w:type="dxa"/>
            <w:tcBorders>
              <w:top w:val="single" w:sz="4" w:space="0" w:color="auto"/>
              <w:left w:val="single" w:sz="4" w:space="0" w:color="auto"/>
              <w:bottom w:val="single" w:sz="4" w:space="0" w:color="auto"/>
              <w:right w:val="single" w:sz="4" w:space="0" w:color="auto"/>
            </w:tcBorders>
            <w:hideMark/>
          </w:tcPr>
          <w:p w14:paraId="500CBEEC"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477" w:type="dxa"/>
            <w:tcBorders>
              <w:top w:val="single" w:sz="4" w:space="0" w:color="auto"/>
              <w:left w:val="single" w:sz="4" w:space="0" w:color="auto"/>
              <w:bottom w:val="single" w:sz="4" w:space="0" w:color="auto"/>
              <w:right w:val="single" w:sz="4" w:space="0" w:color="auto"/>
            </w:tcBorders>
            <w:hideMark/>
          </w:tcPr>
          <w:p w14:paraId="14054AC4"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r>
      <w:tr w:rsidR="006A5D63" w:rsidRPr="00695160" w14:paraId="46EA4120"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0C7D390D"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обласний бюджет</w:t>
            </w:r>
          </w:p>
        </w:tc>
        <w:tc>
          <w:tcPr>
            <w:tcW w:w="1134" w:type="dxa"/>
            <w:tcBorders>
              <w:top w:val="single" w:sz="4" w:space="0" w:color="auto"/>
              <w:left w:val="single" w:sz="4" w:space="0" w:color="auto"/>
              <w:bottom w:val="single" w:sz="4" w:space="0" w:color="auto"/>
              <w:right w:val="single" w:sz="4" w:space="0" w:color="auto"/>
            </w:tcBorders>
            <w:hideMark/>
          </w:tcPr>
          <w:p w14:paraId="3B026B29"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6D5C9A7"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32A5E9A1"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220096C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068" w:type="dxa"/>
            <w:tcBorders>
              <w:top w:val="single" w:sz="4" w:space="0" w:color="auto"/>
              <w:left w:val="single" w:sz="4" w:space="0" w:color="auto"/>
              <w:bottom w:val="single" w:sz="4" w:space="0" w:color="auto"/>
              <w:right w:val="single" w:sz="4" w:space="0" w:color="auto"/>
            </w:tcBorders>
            <w:hideMark/>
          </w:tcPr>
          <w:p w14:paraId="0BA579EF"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477" w:type="dxa"/>
            <w:tcBorders>
              <w:top w:val="single" w:sz="4" w:space="0" w:color="auto"/>
              <w:left w:val="single" w:sz="4" w:space="0" w:color="auto"/>
              <w:bottom w:val="single" w:sz="4" w:space="0" w:color="auto"/>
              <w:right w:val="single" w:sz="4" w:space="0" w:color="auto"/>
            </w:tcBorders>
            <w:hideMark/>
          </w:tcPr>
          <w:p w14:paraId="6643824A"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r>
      <w:tr w:rsidR="006A5D63" w:rsidRPr="00695160" w14:paraId="512D2052"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23D14636"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міський бюджет</w:t>
            </w:r>
          </w:p>
        </w:tc>
        <w:tc>
          <w:tcPr>
            <w:tcW w:w="1134" w:type="dxa"/>
            <w:tcBorders>
              <w:top w:val="single" w:sz="4" w:space="0" w:color="auto"/>
              <w:left w:val="single" w:sz="4" w:space="0" w:color="auto"/>
              <w:bottom w:val="single" w:sz="4" w:space="0" w:color="auto"/>
              <w:right w:val="single" w:sz="4" w:space="0" w:color="auto"/>
            </w:tcBorders>
            <w:hideMark/>
          </w:tcPr>
          <w:p w14:paraId="2E7F5A70" w14:textId="1EE226A7"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7087,0</w:t>
            </w:r>
          </w:p>
        </w:tc>
        <w:tc>
          <w:tcPr>
            <w:tcW w:w="1134" w:type="dxa"/>
            <w:tcBorders>
              <w:top w:val="single" w:sz="4" w:space="0" w:color="auto"/>
              <w:left w:val="single" w:sz="4" w:space="0" w:color="auto"/>
              <w:bottom w:val="single" w:sz="4" w:space="0" w:color="auto"/>
              <w:right w:val="single" w:sz="4" w:space="0" w:color="auto"/>
            </w:tcBorders>
            <w:hideMark/>
          </w:tcPr>
          <w:p w14:paraId="66BD45D7" w14:textId="5995EB41"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5837,0</w:t>
            </w:r>
          </w:p>
        </w:tc>
        <w:tc>
          <w:tcPr>
            <w:tcW w:w="1134" w:type="dxa"/>
            <w:tcBorders>
              <w:top w:val="single" w:sz="4" w:space="0" w:color="auto"/>
              <w:left w:val="single" w:sz="4" w:space="0" w:color="auto"/>
              <w:bottom w:val="single" w:sz="4" w:space="0" w:color="auto"/>
              <w:right w:val="single" w:sz="4" w:space="0" w:color="auto"/>
            </w:tcBorders>
            <w:hideMark/>
          </w:tcPr>
          <w:p w14:paraId="062D2A11" w14:textId="53F47B74"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5537,0</w:t>
            </w:r>
          </w:p>
        </w:tc>
        <w:tc>
          <w:tcPr>
            <w:tcW w:w="1134" w:type="dxa"/>
            <w:tcBorders>
              <w:top w:val="single" w:sz="4" w:space="0" w:color="auto"/>
              <w:left w:val="single" w:sz="4" w:space="0" w:color="auto"/>
              <w:bottom w:val="single" w:sz="4" w:space="0" w:color="auto"/>
              <w:right w:val="single" w:sz="4" w:space="0" w:color="auto"/>
            </w:tcBorders>
            <w:hideMark/>
          </w:tcPr>
          <w:p w14:paraId="0DB3834E" w14:textId="7437A3AB"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4037,0</w:t>
            </w:r>
          </w:p>
        </w:tc>
        <w:tc>
          <w:tcPr>
            <w:tcW w:w="1068" w:type="dxa"/>
            <w:tcBorders>
              <w:top w:val="single" w:sz="4" w:space="0" w:color="auto"/>
              <w:left w:val="single" w:sz="4" w:space="0" w:color="auto"/>
              <w:bottom w:val="single" w:sz="4" w:space="0" w:color="auto"/>
              <w:right w:val="single" w:sz="4" w:space="0" w:color="auto"/>
            </w:tcBorders>
            <w:hideMark/>
          </w:tcPr>
          <w:p w14:paraId="3AC0F27F" w14:textId="0746A765" w:rsidR="006A5D63" w:rsidRPr="00695160" w:rsidRDefault="0011776D">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3887,0</w:t>
            </w:r>
          </w:p>
        </w:tc>
        <w:tc>
          <w:tcPr>
            <w:tcW w:w="1477" w:type="dxa"/>
            <w:tcBorders>
              <w:top w:val="single" w:sz="4" w:space="0" w:color="auto"/>
              <w:left w:val="single" w:sz="4" w:space="0" w:color="auto"/>
              <w:bottom w:val="single" w:sz="4" w:space="0" w:color="auto"/>
              <w:right w:val="single" w:sz="4" w:space="0" w:color="auto"/>
            </w:tcBorders>
            <w:hideMark/>
          </w:tcPr>
          <w:p w14:paraId="1723BD98" w14:textId="5747F5C9" w:rsidR="006A5D63" w:rsidRPr="00695160" w:rsidRDefault="005550B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26 385,0</w:t>
            </w:r>
          </w:p>
        </w:tc>
      </w:tr>
      <w:tr w:rsidR="006A5D63" w:rsidRPr="00695160" w14:paraId="401A0278" w14:textId="77777777" w:rsidTr="006A5D63">
        <w:tc>
          <w:tcPr>
            <w:tcW w:w="2972" w:type="dxa"/>
            <w:tcBorders>
              <w:top w:val="single" w:sz="4" w:space="0" w:color="auto"/>
              <w:left w:val="single" w:sz="4" w:space="0" w:color="auto"/>
              <w:bottom w:val="single" w:sz="4" w:space="0" w:color="auto"/>
              <w:right w:val="single" w:sz="4" w:space="0" w:color="auto"/>
            </w:tcBorders>
            <w:hideMark/>
          </w:tcPr>
          <w:p w14:paraId="4B3DDB28" w14:textId="77777777" w:rsidR="006A5D63" w:rsidRPr="00695160" w:rsidRDefault="006A5D63">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Кошти інших джерел</w:t>
            </w:r>
          </w:p>
        </w:tc>
        <w:tc>
          <w:tcPr>
            <w:tcW w:w="1134" w:type="dxa"/>
            <w:tcBorders>
              <w:top w:val="single" w:sz="4" w:space="0" w:color="auto"/>
              <w:left w:val="single" w:sz="4" w:space="0" w:color="auto"/>
              <w:bottom w:val="single" w:sz="4" w:space="0" w:color="auto"/>
              <w:right w:val="single" w:sz="4" w:space="0" w:color="auto"/>
            </w:tcBorders>
            <w:hideMark/>
          </w:tcPr>
          <w:p w14:paraId="1F0D608E" w14:textId="4C78E7D1"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5F3DE4F3" w14:textId="4472E025"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4853569" w14:textId="48D38650"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134" w:type="dxa"/>
            <w:tcBorders>
              <w:top w:val="single" w:sz="4" w:space="0" w:color="auto"/>
              <w:left w:val="single" w:sz="4" w:space="0" w:color="auto"/>
              <w:bottom w:val="single" w:sz="4" w:space="0" w:color="auto"/>
              <w:right w:val="single" w:sz="4" w:space="0" w:color="auto"/>
            </w:tcBorders>
            <w:hideMark/>
          </w:tcPr>
          <w:p w14:paraId="655EF600" w14:textId="4735546C"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068" w:type="dxa"/>
            <w:tcBorders>
              <w:top w:val="single" w:sz="4" w:space="0" w:color="auto"/>
              <w:left w:val="single" w:sz="4" w:space="0" w:color="auto"/>
              <w:bottom w:val="single" w:sz="4" w:space="0" w:color="auto"/>
              <w:right w:val="single" w:sz="4" w:space="0" w:color="auto"/>
            </w:tcBorders>
            <w:hideMark/>
          </w:tcPr>
          <w:p w14:paraId="07105DAE" w14:textId="7FBA5594"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c>
          <w:tcPr>
            <w:tcW w:w="1477" w:type="dxa"/>
            <w:tcBorders>
              <w:top w:val="single" w:sz="4" w:space="0" w:color="auto"/>
              <w:left w:val="single" w:sz="4" w:space="0" w:color="auto"/>
              <w:bottom w:val="single" w:sz="4" w:space="0" w:color="auto"/>
              <w:right w:val="single" w:sz="4" w:space="0" w:color="auto"/>
            </w:tcBorders>
            <w:hideMark/>
          </w:tcPr>
          <w:p w14:paraId="19E6A378" w14:textId="21ADF56F" w:rsidR="006A5D63" w:rsidRPr="00695160" w:rsidRDefault="00D77E46">
            <w:pPr>
              <w:pStyle w:val="a7"/>
              <w:ind w:left="0"/>
              <w:jc w:val="center"/>
              <w:rPr>
                <w:rFonts w:ascii="Times New Roman" w:hAnsi="Times New Roman"/>
                <w:color w:val="222223"/>
                <w:sz w:val="24"/>
                <w:szCs w:val="24"/>
                <w:lang w:val="uk-UA" w:eastAsia="en-GB"/>
              </w:rPr>
            </w:pPr>
            <w:r w:rsidRPr="00695160">
              <w:rPr>
                <w:rFonts w:ascii="Times New Roman" w:hAnsi="Times New Roman"/>
                <w:color w:val="222223"/>
                <w:sz w:val="24"/>
                <w:szCs w:val="24"/>
                <w:lang w:val="uk-UA" w:eastAsia="en-GB"/>
              </w:rPr>
              <w:t>0,00</w:t>
            </w:r>
          </w:p>
        </w:tc>
      </w:tr>
    </w:tbl>
    <w:p w14:paraId="769C1AED" w14:textId="00534F71" w:rsidR="00937AA8" w:rsidRDefault="00937AA8" w:rsidP="005836B1">
      <w:pPr>
        <w:jc w:val="both"/>
        <w:rPr>
          <w:rFonts w:ascii="Times New Roman" w:hAnsi="Times New Roman"/>
          <w:b/>
          <w:sz w:val="24"/>
          <w:szCs w:val="24"/>
          <w:lang w:val="uk-UA"/>
        </w:rPr>
      </w:pPr>
    </w:p>
    <w:p w14:paraId="432C8E0B" w14:textId="77777777" w:rsidR="001A1B43" w:rsidRDefault="001A1B43" w:rsidP="005836B1">
      <w:pPr>
        <w:jc w:val="both"/>
        <w:rPr>
          <w:rFonts w:ascii="Times New Roman" w:hAnsi="Times New Roman"/>
          <w:b/>
          <w:sz w:val="24"/>
          <w:szCs w:val="24"/>
          <w:lang w:val="uk-UA"/>
        </w:rPr>
      </w:pPr>
    </w:p>
    <w:p w14:paraId="2345A1E7" w14:textId="77777777" w:rsidR="001A1B43" w:rsidRDefault="001A1B43" w:rsidP="001A1B43">
      <w:pPr>
        <w:jc w:val="center"/>
        <w:rPr>
          <w:rFonts w:ascii="Times New Roman" w:hAnsi="Times New Roman"/>
          <w:b/>
          <w:sz w:val="24"/>
          <w:szCs w:val="24"/>
          <w:lang w:val="uk-UA"/>
        </w:rPr>
      </w:pPr>
      <w:r w:rsidRPr="00695160">
        <w:rPr>
          <w:rFonts w:ascii="Times New Roman" w:hAnsi="Times New Roman"/>
          <w:b/>
          <w:sz w:val="24"/>
          <w:szCs w:val="24"/>
          <w:lang w:val="uk-UA"/>
        </w:rPr>
        <w:t xml:space="preserve">Секретар ради </w:t>
      </w:r>
      <w:r>
        <w:rPr>
          <w:rFonts w:ascii="Times New Roman" w:hAnsi="Times New Roman"/>
          <w:b/>
          <w:sz w:val="24"/>
          <w:szCs w:val="24"/>
          <w:lang w:val="uk-UA"/>
        </w:rPr>
        <w:t xml:space="preserve">                                                                               </w:t>
      </w:r>
      <w:r w:rsidRPr="00695160">
        <w:rPr>
          <w:rFonts w:ascii="Times New Roman" w:hAnsi="Times New Roman"/>
          <w:b/>
          <w:sz w:val="24"/>
          <w:szCs w:val="24"/>
          <w:lang w:val="uk-UA"/>
        </w:rPr>
        <w:t xml:space="preserve">   Ірина РЕПАЛО</w:t>
      </w:r>
    </w:p>
    <w:p w14:paraId="2C8C73DD" w14:textId="77777777" w:rsidR="001A1B43" w:rsidRPr="00695160" w:rsidRDefault="001A1B43" w:rsidP="005836B1">
      <w:pPr>
        <w:jc w:val="both"/>
        <w:rPr>
          <w:rFonts w:ascii="Times New Roman" w:hAnsi="Times New Roman"/>
          <w:b/>
          <w:sz w:val="24"/>
          <w:szCs w:val="24"/>
          <w:lang w:val="uk-UA"/>
        </w:rPr>
      </w:pPr>
    </w:p>
    <w:sectPr w:rsidR="001A1B43" w:rsidRPr="0069516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20337"/>
    <w:multiLevelType w:val="hybridMultilevel"/>
    <w:tmpl w:val="0E6EF3D0"/>
    <w:lvl w:ilvl="0" w:tplc="C988162C">
      <w:start w:val="1"/>
      <w:numFmt w:val="upperRoman"/>
      <w:lvlText w:val="%1."/>
      <w:lvlJc w:val="left"/>
      <w:pPr>
        <w:ind w:left="1080" w:hanging="72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429B07FF"/>
    <w:multiLevelType w:val="hybridMultilevel"/>
    <w:tmpl w:val="F474ABA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300842"/>
    <w:multiLevelType w:val="hybridMultilevel"/>
    <w:tmpl w:val="2C82D620"/>
    <w:lvl w:ilvl="0" w:tplc="D684447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1713F75"/>
    <w:multiLevelType w:val="hybridMultilevel"/>
    <w:tmpl w:val="E884ADA4"/>
    <w:lvl w:ilvl="0" w:tplc="17B25F2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A01DE2"/>
    <w:multiLevelType w:val="hybridMultilevel"/>
    <w:tmpl w:val="0E6EF3D0"/>
    <w:lvl w:ilvl="0" w:tplc="FFFFFFFF">
      <w:start w:val="1"/>
      <w:numFmt w:val="upperRoman"/>
      <w:lvlText w:val="%1."/>
      <w:lvlJc w:val="left"/>
      <w:pPr>
        <w:ind w:left="1080" w:hanging="72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7C360396"/>
    <w:multiLevelType w:val="hybridMultilevel"/>
    <w:tmpl w:val="05EC7E0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7EDC136A"/>
    <w:multiLevelType w:val="multilevel"/>
    <w:tmpl w:val="1FAE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BB"/>
    <w:rsid w:val="000071CE"/>
    <w:rsid w:val="00037723"/>
    <w:rsid w:val="00051E45"/>
    <w:rsid w:val="000641D5"/>
    <w:rsid w:val="000673B8"/>
    <w:rsid w:val="000A39C1"/>
    <w:rsid w:val="000A51E2"/>
    <w:rsid w:val="000B03D0"/>
    <w:rsid w:val="000D53AF"/>
    <w:rsid w:val="00100AEA"/>
    <w:rsid w:val="0011776D"/>
    <w:rsid w:val="00127AEE"/>
    <w:rsid w:val="00160C79"/>
    <w:rsid w:val="00170AFC"/>
    <w:rsid w:val="00170D1C"/>
    <w:rsid w:val="00183886"/>
    <w:rsid w:val="0019046E"/>
    <w:rsid w:val="001A1B43"/>
    <w:rsid w:val="001B53DC"/>
    <w:rsid w:val="00213149"/>
    <w:rsid w:val="00213563"/>
    <w:rsid w:val="00254E6F"/>
    <w:rsid w:val="0025526E"/>
    <w:rsid w:val="00257C3F"/>
    <w:rsid w:val="00266896"/>
    <w:rsid w:val="00271338"/>
    <w:rsid w:val="002803FC"/>
    <w:rsid w:val="00290A16"/>
    <w:rsid w:val="00297731"/>
    <w:rsid w:val="002D48F7"/>
    <w:rsid w:val="00332940"/>
    <w:rsid w:val="003346E8"/>
    <w:rsid w:val="00335681"/>
    <w:rsid w:val="00341FA5"/>
    <w:rsid w:val="0037558E"/>
    <w:rsid w:val="00380E48"/>
    <w:rsid w:val="00390264"/>
    <w:rsid w:val="00393F31"/>
    <w:rsid w:val="00394140"/>
    <w:rsid w:val="003956DE"/>
    <w:rsid w:val="003A1F0A"/>
    <w:rsid w:val="003A3A02"/>
    <w:rsid w:val="003D20E8"/>
    <w:rsid w:val="003D41EA"/>
    <w:rsid w:val="003D760D"/>
    <w:rsid w:val="003E1138"/>
    <w:rsid w:val="00404D5E"/>
    <w:rsid w:val="0040513E"/>
    <w:rsid w:val="00406A7D"/>
    <w:rsid w:val="0041305F"/>
    <w:rsid w:val="00414FAE"/>
    <w:rsid w:val="00424F19"/>
    <w:rsid w:val="00451CF4"/>
    <w:rsid w:val="0045251F"/>
    <w:rsid w:val="0046522F"/>
    <w:rsid w:val="00465EED"/>
    <w:rsid w:val="00473612"/>
    <w:rsid w:val="004841C6"/>
    <w:rsid w:val="00484FA1"/>
    <w:rsid w:val="0049685A"/>
    <w:rsid w:val="004B4957"/>
    <w:rsid w:val="004E5B41"/>
    <w:rsid w:val="004F2E0F"/>
    <w:rsid w:val="00501DC9"/>
    <w:rsid w:val="005246DE"/>
    <w:rsid w:val="005476F9"/>
    <w:rsid w:val="00553EF5"/>
    <w:rsid w:val="005550B6"/>
    <w:rsid w:val="00561208"/>
    <w:rsid w:val="005836B1"/>
    <w:rsid w:val="00596181"/>
    <w:rsid w:val="005A6E94"/>
    <w:rsid w:val="005B2A65"/>
    <w:rsid w:val="005C08D2"/>
    <w:rsid w:val="005C574C"/>
    <w:rsid w:val="005C58F9"/>
    <w:rsid w:val="005C71AC"/>
    <w:rsid w:val="005E00A6"/>
    <w:rsid w:val="005E1EAE"/>
    <w:rsid w:val="005F13C3"/>
    <w:rsid w:val="005F1805"/>
    <w:rsid w:val="005F3A69"/>
    <w:rsid w:val="005F45F1"/>
    <w:rsid w:val="00604772"/>
    <w:rsid w:val="0062084D"/>
    <w:rsid w:val="006346D1"/>
    <w:rsid w:val="00640CFC"/>
    <w:rsid w:val="00643D2F"/>
    <w:rsid w:val="006561AB"/>
    <w:rsid w:val="006576C9"/>
    <w:rsid w:val="00662A3C"/>
    <w:rsid w:val="00695160"/>
    <w:rsid w:val="006A5D63"/>
    <w:rsid w:val="006B4B56"/>
    <w:rsid w:val="006B764C"/>
    <w:rsid w:val="006E1418"/>
    <w:rsid w:val="006F0B60"/>
    <w:rsid w:val="006F2A3B"/>
    <w:rsid w:val="006F2AB3"/>
    <w:rsid w:val="0070448D"/>
    <w:rsid w:val="00711B08"/>
    <w:rsid w:val="00723B24"/>
    <w:rsid w:val="00740D4B"/>
    <w:rsid w:val="007518BE"/>
    <w:rsid w:val="00754DE0"/>
    <w:rsid w:val="00762EE0"/>
    <w:rsid w:val="00782969"/>
    <w:rsid w:val="007D3999"/>
    <w:rsid w:val="007E0A33"/>
    <w:rsid w:val="00801046"/>
    <w:rsid w:val="00801728"/>
    <w:rsid w:val="00805930"/>
    <w:rsid w:val="008254D9"/>
    <w:rsid w:val="008706AF"/>
    <w:rsid w:val="00874AF6"/>
    <w:rsid w:val="00884ABC"/>
    <w:rsid w:val="00893304"/>
    <w:rsid w:val="008B3AFA"/>
    <w:rsid w:val="008B5E29"/>
    <w:rsid w:val="008C584C"/>
    <w:rsid w:val="008D0955"/>
    <w:rsid w:val="00905DC2"/>
    <w:rsid w:val="00911259"/>
    <w:rsid w:val="00915552"/>
    <w:rsid w:val="00937AA8"/>
    <w:rsid w:val="00943CF8"/>
    <w:rsid w:val="009A4D68"/>
    <w:rsid w:val="009B65B0"/>
    <w:rsid w:val="009C09F9"/>
    <w:rsid w:val="009C2FCC"/>
    <w:rsid w:val="009D3F00"/>
    <w:rsid w:val="00A14311"/>
    <w:rsid w:val="00A31420"/>
    <w:rsid w:val="00A4420C"/>
    <w:rsid w:val="00A47EF5"/>
    <w:rsid w:val="00A572AA"/>
    <w:rsid w:val="00A84802"/>
    <w:rsid w:val="00A911DE"/>
    <w:rsid w:val="00AC40A4"/>
    <w:rsid w:val="00B11C65"/>
    <w:rsid w:val="00B23A1B"/>
    <w:rsid w:val="00B642C9"/>
    <w:rsid w:val="00B71439"/>
    <w:rsid w:val="00B91207"/>
    <w:rsid w:val="00B93F07"/>
    <w:rsid w:val="00BA67C9"/>
    <w:rsid w:val="00C14A83"/>
    <w:rsid w:val="00C16902"/>
    <w:rsid w:val="00C17031"/>
    <w:rsid w:val="00C41FBF"/>
    <w:rsid w:val="00C61878"/>
    <w:rsid w:val="00C6490F"/>
    <w:rsid w:val="00C65455"/>
    <w:rsid w:val="00C65C00"/>
    <w:rsid w:val="00C93641"/>
    <w:rsid w:val="00CA7AF1"/>
    <w:rsid w:val="00CA7F9A"/>
    <w:rsid w:val="00CB713C"/>
    <w:rsid w:val="00CF64BB"/>
    <w:rsid w:val="00D235E0"/>
    <w:rsid w:val="00D345E9"/>
    <w:rsid w:val="00D6693E"/>
    <w:rsid w:val="00D73250"/>
    <w:rsid w:val="00D77E46"/>
    <w:rsid w:val="00D84280"/>
    <w:rsid w:val="00D87D55"/>
    <w:rsid w:val="00D92027"/>
    <w:rsid w:val="00D97D31"/>
    <w:rsid w:val="00DC5AB4"/>
    <w:rsid w:val="00DD0FEE"/>
    <w:rsid w:val="00DF67B5"/>
    <w:rsid w:val="00E10709"/>
    <w:rsid w:val="00E2601A"/>
    <w:rsid w:val="00E67AC6"/>
    <w:rsid w:val="00E70C89"/>
    <w:rsid w:val="00E8763C"/>
    <w:rsid w:val="00EB0383"/>
    <w:rsid w:val="00ED2D31"/>
    <w:rsid w:val="00ED5BC3"/>
    <w:rsid w:val="00F17DE5"/>
    <w:rsid w:val="00F55193"/>
    <w:rsid w:val="00F734EA"/>
    <w:rsid w:val="00F77B0F"/>
    <w:rsid w:val="00F8307D"/>
    <w:rsid w:val="00FB247E"/>
    <w:rsid w:val="00FE2EF5"/>
    <w:rsid w:val="00FF23E4"/>
    <w:rsid w:val="00FF596C"/>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33AB"/>
  <w15:chartTrackingRefBased/>
  <w15:docId w15:val="{6CCE1823-E0DA-4D33-81F1-C2E24FE1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B43"/>
    <w:pPr>
      <w:spacing w:after="200" w:line="276" w:lineRule="auto"/>
    </w:pPr>
    <w:rPr>
      <w:rFonts w:ascii="Calibri" w:eastAsia="Calibri" w:hAnsi="Calibri" w:cs="Times New Roman"/>
      <w:lang w:val="ru-RU"/>
    </w:rPr>
  </w:style>
  <w:style w:type="paragraph" w:styleId="1">
    <w:name w:val="heading 1"/>
    <w:basedOn w:val="a"/>
    <w:next w:val="a"/>
    <w:link w:val="10"/>
    <w:qFormat/>
    <w:rsid w:val="00695160"/>
    <w:pPr>
      <w:keepNext/>
      <w:spacing w:after="0" w:line="240" w:lineRule="auto"/>
      <w:ind w:firstLine="709"/>
      <w:jc w:val="both"/>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64BB"/>
    <w:pPr>
      <w:spacing w:after="0" w:line="240" w:lineRule="auto"/>
    </w:pPr>
    <w:rPr>
      <w:rFonts w:ascii="Times New Roman" w:eastAsia="Times New Roman" w:hAnsi="Times New Roman" w:cs="Times New Roman"/>
      <w:sz w:val="24"/>
      <w:szCs w:val="24"/>
      <w:lang w:val="uk-UA" w:eastAsia="ru-RU"/>
    </w:rPr>
  </w:style>
  <w:style w:type="character" w:styleId="a4">
    <w:name w:val="Strong"/>
    <w:basedOn w:val="a0"/>
    <w:qFormat/>
    <w:rsid w:val="005C71AC"/>
    <w:rPr>
      <w:b/>
      <w:bCs/>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a6"/>
    <w:rsid w:val="00740D4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basedOn w:val="a0"/>
    <w:link w:val="a5"/>
    <w:rsid w:val="00740D4B"/>
    <w:rPr>
      <w:rFonts w:ascii="Times New Roman" w:eastAsia="Times New Roman" w:hAnsi="Times New Roman" w:cs="Times New Roman"/>
      <w:sz w:val="20"/>
      <w:szCs w:val="20"/>
      <w:lang w:val="ru-RU" w:eastAsia="ru-RU"/>
    </w:rPr>
  </w:style>
  <w:style w:type="paragraph" w:customStyle="1" w:styleId="11">
    <w:name w:val="Обычный1"/>
    <w:rsid w:val="00740D4B"/>
    <w:pPr>
      <w:spacing w:before="100" w:beforeAutospacing="1" w:after="100" w:afterAutospacing="1" w:line="256" w:lineRule="auto"/>
    </w:pPr>
    <w:rPr>
      <w:rFonts w:ascii="Calibri" w:eastAsia="Times New Roman" w:hAnsi="Calibri" w:cs="Times New Roman"/>
      <w:sz w:val="24"/>
      <w:szCs w:val="24"/>
    </w:rPr>
  </w:style>
  <w:style w:type="paragraph" w:styleId="a7">
    <w:name w:val="List Paragraph"/>
    <w:basedOn w:val="a"/>
    <w:uiPriority w:val="99"/>
    <w:qFormat/>
    <w:rsid w:val="006A5D63"/>
    <w:pPr>
      <w:spacing w:after="160" w:line="252" w:lineRule="auto"/>
      <w:ind w:left="720"/>
      <w:contextualSpacing/>
    </w:pPr>
  </w:style>
  <w:style w:type="character" w:customStyle="1" w:styleId="10">
    <w:name w:val="Заголовок 1 Знак"/>
    <w:basedOn w:val="a0"/>
    <w:link w:val="1"/>
    <w:rsid w:val="00695160"/>
    <w:rPr>
      <w:rFonts w:ascii="Times New Roman" w:eastAsia="Times New Roman" w:hAnsi="Times New Roman" w:cs="Times New Roman"/>
      <w:sz w:val="28"/>
      <w:szCs w:val="20"/>
      <w:lang w:val="uk-UA" w:eastAsia="ru-RU"/>
    </w:rPr>
  </w:style>
  <w:style w:type="character" w:customStyle="1" w:styleId="a8">
    <w:name w:val="Основной текст_"/>
    <w:link w:val="12"/>
    <w:uiPriority w:val="99"/>
    <w:locked/>
    <w:rsid w:val="00695160"/>
    <w:rPr>
      <w:color w:val="515F69"/>
      <w:sz w:val="26"/>
      <w:shd w:val="clear" w:color="auto" w:fill="FFFFFF"/>
    </w:rPr>
  </w:style>
  <w:style w:type="paragraph" w:customStyle="1" w:styleId="12">
    <w:name w:val="Основной текст1"/>
    <w:basedOn w:val="a"/>
    <w:link w:val="a8"/>
    <w:uiPriority w:val="99"/>
    <w:rsid w:val="00695160"/>
    <w:pPr>
      <w:widowControl w:val="0"/>
      <w:shd w:val="clear" w:color="auto" w:fill="FFFFFF"/>
      <w:spacing w:after="0" w:line="240" w:lineRule="auto"/>
      <w:ind w:firstLine="400"/>
    </w:pPr>
    <w:rPr>
      <w:rFonts w:asciiTheme="minorHAnsi" w:eastAsiaTheme="minorHAnsi" w:hAnsiTheme="minorHAnsi" w:cstheme="minorBidi"/>
      <w:color w:val="515F69"/>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0452">
      <w:bodyDiv w:val="1"/>
      <w:marLeft w:val="0"/>
      <w:marRight w:val="0"/>
      <w:marTop w:val="0"/>
      <w:marBottom w:val="0"/>
      <w:divBdr>
        <w:top w:val="none" w:sz="0" w:space="0" w:color="auto"/>
        <w:left w:val="none" w:sz="0" w:space="0" w:color="auto"/>
        <w:bottom w:val="none" w:sz="0" w:space="0" w:color="auto"/>
        <w:right w:val="none" w:sz="0" w:space="0" w:color="auto"/>
      </w:divBdr>
    </w:div>
    <w:div w:id="949241751">
      <w:bodyDiv w:val="1"/>
      <w:marLeft w:val="0"/>
      <w:marRight w:val="0"/>
      <w:marTop w:val="0"/>
      <w:marBottom w:val="0"/>
      <w:divBdr>
        <w:top w:val="none" w:sz="0" w:space="0" w:color="auto"/>
        <w:left w:val="none" w:sz="0" w:space="0" w:color="auto"/>
        <w:bottom w:val="none" w:sz="0" w:space="0" w:color="auto"/>
        <w:right w:val="none" w:sz="0" w:space="0" w:color="auto"/>
      </w:divBdr>
    </w:div>
    <w:div w:id="1069500636">
      <w:bodyDiv w:val="1"/>
      <w:marLeft w:val="0"/>
      <w:marRight w:val="0"/>
      <w:marTop w:val="0"/>
      <w:marBottom w:val="0"/>
      <w:divBdr>
        <w:top w:val="none" w:sz="0" w:space="0" w:color="auto"/>
        <w:left w:val="none" w:sz="0" w:space="0" w:color="auto"/>
        <w:bottom w:val="none" w:sz="0" w:space="0" w:color="auto"/>
        <w:right w:val="none" w:sz="0" w:space="0" w:color="auto"/>
      </w:divBdr>
    </w:div>
    <w:div w:id="1701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FA7B-D221-45F5-A0E0-485C5189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4180</Words>
  <Characters>23831</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2025-12-01T07:07:00Z</dcterms:created>
  <dcterms:modified xsi:type="dcterms:W3CDTF">2025-12-01T07:07:00Z</dcterms:modified>
</cp:coreProperties>
</file>