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D3C" w:rsidRDefault="00F82D3C" w:rsidP="00F82D3C">
      <w:pPr>
        <w:rPr>
          <w:b/>
          <w:noProof/>
          <w:sz w:val="32"/>
          <w:szCs w:val="32"/>
        </w:rPr>
      </w:pPr>
      <w:r>
        <w:rPr>
          <w:kern w:val="2"/>
          <w:sz w:val="32"/>
          <w:szCs w:val="32"/>
          <w:lang w:eastAsia="hi-IN" w:bidi="hi-IN"/>
        </w:rPr>
        <w:t xml:space="preserve">                                                        </w:t>
      </w:r>
      <w:r>
        <w:rPr>
          <w:b/>
          <w:noProof/>
          <w:sz w:val="32"/>
          <w:szCs w:val="32"/>
          <w:lang w:val="ru-RU" w:eastAsia="ru-RU"/>
        </w:rPr>
        <w:drawing>
          <wp:inline distT="0" distB="0" distL="0" distR="0">
            <wp:extent cx="542925" cy="752475"/>
            <wp:effectExtent l="19050" t="0" r="952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F82D3C" w:rsidRDefault="00F82D3C" w:rsidP="00F82D3C">
      <w:pPr>
        <w:pStyle w:val="a7"/>
        <w:rPr>
          <w:b/>
          <w:noProof/>
        </w:rPr>
      </w:pPr>
      <w:r>
        <w:rPr>
          <w:b/>
          <w:noProof/>
        </w:rPr>
        <w:t xml:space="preserve">                                                                                        </w:t>
      </w:r>
    </w:p>
    <w:p w:rsidR="00F82D3C" w:rsidRDefault="00F82D3C" w:rsidP="00F82D3C">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F82D3C" w:rsidRDefault="00F82D3C" w:rsidP="00F82D3C">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F82D3C" w:rsidRDefault="00F82D3C" w:rsidP="00F82D3C">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F82D3C" w:rsidRDefault="00F82D3C" w:rsidP="00F82D3C">
      <w:pPr>
        <w:pStyle w:val="a7"/>
        <w:rPr>
          <w:rFonts w:ascii="Times New Roman" w:hAnsi="Times New Roman"/>
          <w:b/>
          <w:sz w:val="28"/>
          <w:szCs w:val="28"/>
        </w:rPr>
      </w:pPr>
    </w:p>
    <w:p w:rsidR="00F82D3C" w:rsidRPr="00F82D3C" w:rsidRDefault="00F82D3C" w:rsidP="00F82D3C">
      <w:pPr>
        <w:tabs>
          <w:tab w:val="center" w:pos="4153"/>
          <w:tab w:val="right" w:pos="8306"/>
          <w:tab w:val="left" w:pos="10773"/>
        </w:tabs>
        <w:rPr>
          <w:rFonts w:ascii="Times New Roman" w:eastAsia="Times New Roman" w:hAnsi="Times New Roman" w:cs="Times New Roman"/>
          <w:sz w:val="28"/>
          <w:szCs w:val="24"/>
          <w:lang w:eastAsia="uk-UA"/>
        </w:rPr>
      </w:pPr>
      <w:r w:rsidRPr="00F82D3C">
        <w:rPr>
          <w:rFonts w:ascii="Times New Roman" w:hAnsi="Times New Roman" w:cs="Times New Roman"/>
          <w:b/>
          <w:sz w:val="28"/>
          <w:szCs w:val="28"/>
        </w:rPr>
        <w:t xml:space="preserve">     </w:t>
      </w:r>
      <w:r w:rsidRPr="00F82D3C">
        <w:rPr>
          <w:rFonts w:ascii="Times New Roman" w:hAnsi="Times New Roman" w:cs="Times New Roman"/>
          <w:b/>
          <w:sz w:val="32"/>
          <w:szCs w:val="32"/>
        </w:rPr>
        <w:t xml:space="preserve">   </w:t>
      </w:r>
      <w:r w:rsidRPr="00F82D3C">
        <w:rPr>
          <w:rFonts w:ascii="Times New Roman" w:hAnsi="Times New Roman" w:cs="Times New Roman"/>
          <w:b/>
          <w:sz w:val="32"/>
          <w:szCs w:val="32"/>
          <w:u w:val="single"/>
        </w:rPr>
        <w:t xml:space="preserve">12.06.2023  </w:t>
      </w:r>
      <w:r w:rsidRPr="00F82D3C">
        <w:rPr>
          <w:rFonts w:ascii="Times New Roman" w:hAnsi="Times New Roman" w:cs="Times New Roman"/>
          <w:b/>
          <w:sz w:val="32"/>
          <w:szCs w:val="32"/>
        </w:rPr>
        <w:t xml:space="preserve">№ </w:t>
      </w:r>
      <w:r w:rsidRPr="00F82D3C">
        <w:rPr>
          <w:rFonts w:ascii="Times New Roman" w:hAnsi="Times New Roman" w:cs="Times New Roman"/>
          <w:b/>
          <w:sz w:val="32"/>
          <w:szCs w:val="32"/>
          <w:u w:val="single"/>
        </w:rPr>
        <w:t>16</w:t>
      </w:r>
      <w:r>
        <w:rPr>
          <w:rFonts w:ascii="Times New Roman" w:hAnsi="Times New Roman" w:cs="Times New Roman"/>
          <w:b/>
          <w:sz w:val="32"/>
          <w:szCs w:val="32"/>
          <w:u w:val="single"/>
        </w:rPr>
        <w:t>1</w:t>
      </w:r>
      <w:r w:rsidRPr="00F82D3C">
        <w:rPr>
          <w:rFonts w:ascii="Times New Roman" w:eastAsia="Times New Roman" w:hAnsi="Times New Roman" w:cs="Times New Roman"/>
          <w:sz w:val="28"/>
          <w:szCs w:val="24"/>
          <w:lang w:eastAsia="uk-UA"/>
        </w:rPr>
        <w:t xml:space="preserve">                   </w:t>
      </w:r>
      <w:r>
        <w:rPr>
          <w:rFonts w:ascii="Times New Roman" w:eastAsia="Times New Roman" w:hAnsi="Times New Roman" w:cs="Times New Roman"/>
          <w:sz w:val="28"/>
          <w:szCs w:val="24"/>
          <w:lang w:eastAsia="uk-UA"/>
        </w:rPr>
        <w:t xml:space="preserve">                </w:t>
      </w:r>
      <w:r w:rsidRPr="00F82D3C">
        <w:rPr>
          <w:rFonts w:ascii="Times New Roman" w:eastAsia="Times New Roman" w:hAnsi="Times New Roman" w:cs="Times New Roman"/>
          <w:sz w:val="28"/>
          <w:szCs w:val="24"/>
          <w:lang w:eastAsia="uk-UA"/>
        </w:rPr>
        <w:t xml:space="preserve">                                </w:t>
      </w:r>
    </w:p>
    <w:p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p>
    <w:p w:rsidR="00540F93" w:rsidRDefault="00540F93" w:rsidP="00540F93">
      <w:pPr>
        <w:pStyle w:val="a5"/>
        <w:tabs>
          <w:tab w:val="clear" w:pos="4153"/>
          <w:tab w:val="clear" w:pos="8306"/>
        </w:tabs>
        <w:spacing w:line="276" w:lineRule="auto"/>
        <w:ind w:right="-4"/>
        <w:jc w:val="both"/>
        <w:rPr>
          <w:b/>
          <w:sz w:val="28"/>
          <w:szCs w:val="28"/>
        </w:rPr>
      </w:pPr>
      <w:r w:rsidRPr="00EE74BC">
        <w:rPr>
          <w:b/>
          <w:sz w:val="28"/>
          <w:szCs w:val="28"/>
        </w:rPr>
        <w:t xml:space="preserve">Про передачу </w:t>
      </w:r>
      <w:r>
        <w:rPr>
          <w:b/>
          <w:sz w:val="28"/>
          <w:szCs w:val="28"/>
        </w:rPr>
        <w:t xml:space="preserve">комунального майна </w:t>
      </w:r>
      <w:r w:rsidRPr="00EE74BC">
        <w:rPr>
          <w:b/>
          <w:sz w:val="28"/>
          <w:szCs w:val="28"/>
        </w:rPr>
        <w:t xml:space="preserve">з балансу </w:t>
      </w:r>
      <w:r w:rsidR="00C0124E">
        <w:rPr>
          <w:b/>
          <w:sz w:val="28"/>
          <w:szCs w:val="28"/>
        </w:rPr>
        <w:t>управління освіти та спорту</w:t>
      </w:r>
      <w:r>
        <w:rPr>
          <w:b/>
          <w:sz w:val="28"/>
          <w:szCs w:val="28"/>
        </w:rPr>
        <w:t xml:space="preserve">  Козятинської міської ради </w:t>
      </w:r>
      <w:r w:rsidRPr="00EE74BC">
        <w:rPr>
          <w:b/>
          <w:sz w:val="28"/>
          <w:szCs w:val="28"/>
        </w:rPr>
        <w:t xml:space="preserve">на баланс </w:t>
      </w:r>
      <w:r w:rsidR="00C0124E">
        <w:rPr>
          <w:b/>
          <w:sz w:val="28"/>
          <w:szCs w:val="28"/>
        </w:rPr>
        <w:t>КЗ «Центр надання соціальних послуг</w:t>
      </w:r>
      <w:r>
        <w:rPr>
          <w:b/>
          <w:sz w:val="28"/>
          <w:szCs w:val="28"/>
        </w:rPr>
        <w:t xml:space="preserve"> Козятинської міської ради</w:t>
      </w:r>
      <w:r w:rsidR="00C0124E">
        <w:rPr>
          <w:b/>
          <w:sz w:val="28"/>
          <w:szCs w:val="28"/>
        </w:rPr>
        <w:t>»</w:t>
      </w:r>
    </w:p>
    <w:p w:rsidR="00540F93" w:rsidRPr="006743D8" w:rsidRDefault="00540F93" w:rsidP="00540F93">
      <w:pPr>
        <w:pStyle w:val="a5"/>
        <w:tabs>
          <w:tab w:val="clear" w:pos="4153"/>
          <w:tab w:val="clear" w:pos="8306"/>
        </w:tabs>
        <w:spacing w:line="276" w:lineRule="auto"/>
        <w:ind w:right="2552"/>
        <w:jc w:val="both"/>
        <w:rPr>
          <w:sz w:val="28"/>
          <w:szCs w:val="28"/>
        </w:rPr>
      </w:pPr>
    </w:p>
    <w:p w:rsidR="00540F93" w:rsidRDefault="00540F93" w:rsidP="00540F93">
      <w:pPr>
        <w:pStyle w:val="a5"/>
        <w:tabs>
          <w:tab w:val="left" w:pos="0"/>
        </w:tabs>
        <w:spacing w:line="276" w:lineRule="auto"/>
        <w:ind w:firstLine="851"/>
        <w:jc w:val="both"/>
        <w:rPr>
          <w:sz w:val="28"/>
          <w:szCs w:val="28"/>
        </w:rPr>
      </w:pPr>
      <w:r>
        <w:rPr>
          <w:sz w:val="28"/>
          <w:szCs w:val="28"/>
        </w:rPr>
        <w:t xml:space="preserve">Розглянувши клопотання </w:t>
      </w:r>
      <w:r w:rsidR="00C0124E">
        <w:rPr>
          <w:sz w:val="28"/>
          <w:szCs w:val="28"/>
        </w:rPr>
        <w:t>управління освіти та спорту</w:t>
      </w:r>
      <w:r>
        <w:rPr>
          <w:sz w:val="28"/>
          <w:szCs w:val="28"/>
        </w:rPr>
        <w:t xml:space="preserve"> Козятинської міської ради,  </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540F93" w:rsidRDefault="00540F93" w:rsidP="00540F93">
      <w:pPr>
        <w:pStyle w:val="a5"/>
        <w:tabs>
          <w:tab w:val="left" w:pos="0"/>
        </w:tabs>
        <w:spacing w:line="276" w:lineRule="auto"/>
        <w:ind w:firstLine="851"/>
        <w:jc w:val="both"/>
        <w:rPr>
          <w:sz w:val="28"/>
          <w:szCs w:val="28"/>
        </w:rPr>
      </w:pPr>
    </w:p>
    <w:p w:rsidR="00540F93" w:rsidRPr="00B065AE" w:rsidRDefault="00540F93" w:rsidP="00540F93">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rsidR="00540F93" w:rsidRPr="00B065AE" w:rsidRDefault="00540F93" w:rsidP="00540F93">
      <w:pPr>
        <w:pStyle w:val="a5"/>
        <w:tabs>
          <w:tab w:val="clear" w:pos="4153"/>
          <w:tab w:val="clear" w:pos="8306"/>
          <w:tab w:val="left" w:pos="567"/>
        </w:tabs>
        <w:spacing w:line="276" w:lineRule="auto"/>
        <w:ind w:hanging="567"/>
        <w:jc w:val="center"/>
        <w:rPr>
          <w:sz w:val="28"/>
          <w:szCs w:val="28"/>
        </w:rPr>
      </w:pPr>
    </w:p>
    <w:p w:rsidR="00C0124E" w:rsidRDefault="00540F93" w:rsidP="00C0124E">
      <w:pPr>
        <w:pStyle w:val="a5"/>
        <w:numPr>
          <w:ilvl w:val="0"/>
          <w:numId w:val="1"/>
        </w:numPr>
        <w:tabs>
          <w:tab w:val="clear" w:pos="4153"/>
          <w:tab w:val="clear" w:pos="8306"/>
          <w:tab w:val="left" w:pos="567"/>
        </w:tabs>
        <w:spacing w:line="276" w:lineRule="auto"/>
        <w:jc w:val="both"/>
        <w:rPr>
          <w:sz w:val="28"/>
          <w:szCs w:val="28"/>
        </w:rPr>
      </w:pPr>
      <w:r w:rsidRPr="00B065AE">
        <w:rPr>
          <w:sz w:val="28"/>
          <w:szCs w:val="28"/>
        </w:rPr>
        <w:t xml:space="preserve">Передати відповідно до вимог бухгалтерського обліку з </w:t>
      </w:r>
      <w:r w:rsidRPr="007D292B">
        <w:rPr>
          <w:sz w:val="28"/>
          <w:szCs w:val="28"/>
        </w:rPr>
        <w:t xml:space="preserve">балансу </w:t>
      </w:r>
      <w:r>
        <w:rPr>
          <w:sz w:val="28"/>
          <w:szCs w:val="28"/>
        </w:rPr>
        <w:t>управління</w:t>
      </w:r>
      <w:r w:rsidR="00C0124E">
        <w:rPr>
          <w:sz w:val="28"/>
          <w:szCs w:val="28"/>
        </w:rPr>
        <w:t xml:space="preserve"> освіти та спорту</w:t>
      </w:r>
      <w:r>
        <w:rPr>
          <w:sz w:val="28"/>
          <w:szCs w:val="28"/>
        </w:rPr>
        <w:t xml:space="preserve"> Козятинської міської ради</w:t>
      </w:r>
      <w:r w:rsidRPr="007D292B">
        <w:rPr>
          <w:sz w:val="28"/>
          <w:szCs w:val="28"/>
        </w:rPr>
        <w:t xml:space="preserve"> на баланс </w:t>
      </w:r>
      <w:r w:rsidR="00C0124E">
        <w:rPr>
          <w:sz w:val="28"/>
          <w:szCs w:val="28"/>
        </w:rPr>
        <w:t>КЗ «Центр надання соціальних послуг</w:t>
      </w:r>
      <w:r w:rsidRPr="007D292B">
        <w:rPr>
          <w:sz w:val="28"/>
          <w:szCs w:val="28"/>
        </w:rPr>
        <w:t>Козятинської міської ради</w:t>
      </w:r>
      <w:r w:rsidR="00C0124E">
        <w:rPr>
          <w:sz w:val="28"/>
          <w:szCs w:val="28"/>
        </w:rPr>
        <w:t>»</w:t>
      </w:r>
      <w:r w:rsidRPr="00B065AE">
        <w:rPr>
          <w:sz w:val="28"/>
          <w:szCs w:val="28"/>
        </w:rPr>
        <w:t xml:space="preserve">майно комунальної власності </w:t>
      </w:r>
      <w:r>
        <w:rPr>
          <w:sz w:val="28"/>
          <w:szCs w:val="28"/>
        </w:rPr>
        <w:t>територіальної громади, а саме</w:t>
      </w:r>
      <w:r w:rsidR="00F22950">
        <w:rPr>
          <w:sz w:val="28"/>
          <w:szCs w:val="28"/>
        </w:rPr>
        <w:t xml:space="preserve">майновий комплекс </w:t>
      </w:r>
      <w:r w:rsidR="00C0124E">
        <w:rPr>
          <w:sz w:val="28"/>
          <w:szCs w:val="28"/>
        </w:rPr>
        <w:t>за адресою Вінницька область, Хмільницький район, с. Іванківці, вул. Шкільна,21-А</w:t>
      </w:r>
      <w:r w:rsidR="00F22950">
        <w:rPr>
          <w:sz w:val="28"/>
          <w:szCs w:val="28"/>
        </w:rPr>
        <w:t>:</w:t>
      </w:r>
    </w:p>
    <w:p w:rsidR="00F22950" w:rsidRDefault="00F22950" w:rsidP="00F22950">
      <w:pPr>
        <w:pStyle w:val="a5"/>
        <w:tabs>
          <w:tab w:val="clear" w:pos="4153"/>
          <w:tab w:val="clear" w:pos="8306"/>
          <w:tab w:val="left" w:pos="567"/>
        </w:tabs>
        <w:spacing w:line="276" w:lineRule="auto"/>
        <w:jc w:val="both"/>
        <w:rPr>
          <w:sz w:val="28"/>
          <w:szCs w:val="28"/>
        </w:rPr>
      </w:pPr>
    </w:p>
    <w:tbl>
      <w:tblPr>
        <w:tblStyle w:val="a8"/>
        <w:tblW w:w="0" w:type="auto"/>
        <w:tblInd w:w="1044" w:type="dxa"/>
        <w:tblLook w:val="04A0"/>
      </w:tblPr>
      <w:tblGrid>
        <w:gridCol w:w="708"/>
        <w:gridCol w:w="2268"/>
        <w:gridCol w:w="2402"/>
        <w:gridCol w:w="1971"/>
      </w:tblGrid>
      <w:tr w:rsidR="00F22950" w:rsidTr="00F22950">
        <w:tc>
          <w:tcPr>
            <w:tcW w:w="708" w:type="dxa"/>
          </w:tcPr>
          <w:p w:rsidR="00F22950" w:rsidRDefault="00F22950" w:rsidP="00F22950">
            <w:pPr>
              <w:pStyle w:val="a5"/>
              <w:tabs>
                <w:tab w:val="clear" w:pos="4153"/>
                <w:tab w:val="clear" w:pos="8306"/>
                <w:tab w:val="left" w:pos="567"/>
              </w:tabs>
              <w:spacing w:line="276" w:lineRule="auto"/>
              <w:jc w:val="both"/>
              <w:rPr>
                <w:sz w:val="28"/>
                <w:szCs w:val="28"/>
              </w:rPr>
            </w:pPr>
            <w:r>
              <w:rPr>
                <w:sz w:val="28"/>
                <w:szCs w:val="28"/>
              </w:rPr>
              <w:t>№</w:t>
            </w:r>
          </w:p>
        </w:tc>
        <w:tc>
          <w:tcPr>
            <w:tcW w:w="2268" w:type="dxa"/>
          </w:tcPr>
          <w:p w:rsidR="00F22950" w:rsidRDefault="00F22950" w:rsidP="00F22950">
            <w:pPr>
              <w:pStyle w:val="a5"/>
              <w:tabs>
                <w:tab w:val="clear" w:pos="4153"/>
                <w:tab w:val="clear" w:pos="8306"/>
                <w:tab w:val="left" w:pos="567"/>
              </w:tabs>
              <w:spacing w:line="276" w:lineRule="auto"/>
              <w:jc w:val="both"/>
              <w:rPr>
                <w:sz w:val="28"/>
                <w:szCs w:val="28"/>
              </w:rPr>
            </w:pPr>
            <w:r>
              <w:rPr>
                <w:sz w:val="28"/>
                <w:szCs w:val="28"/>
              </w:rPr>
              <w:t>Назва об’єкта</w:t>
            </w:r>
          </w:p>
        </w:tc>
        <w:tc>
          <w:tcPr>
            <w:tcW w:w="2402" w:type="dxa"/>
          </w:tcPr>
          <w:p w:rsidR="00F22950" w:rsidRDefault="00F22950" w:rsidP="00F22950">
            <w:pPr>
              <w:pStyle w:val="a5"/>
              <w:tabs>
                <w:tab w:val="clear" w:pos="4153"/>
                <w:tab w:val="clear" w:pos="8306"/>
                <w:tab w:val="left" w:pos="567"/>
              </w:tabs>
              <w:spacing w:line="276" w:lineRule="auto"/>
              <w:jc w:val="both"/>
              <w:rPr>
                <w:sz w:val="28"/>
                <w:szCs w:val="28"/>
              </w:rPr>
            </w:pPr>
            <w:r>
              <w:rPr>
                <w:sz w:val="28"/>
                <w:szCs w:val="28"/>
              </w:rPr>
              <w:t>Інвентарний номер</w:t>
            </w:r>
          </w:p>
        </w:tc>
        <w:tc>
          <w:tcPr>
            <w:tcW w:w="1971" w:type="dxa"/>
          </w:tcPr>
          <w:p w:rsidR="00F22950" w:rsidRDefault="00F22950" w:rsidP="00F22950">
            <w:pPr>
              <w:pStyle w:val="a5"/>
              <w:tabs>
                <w:tab w:val="clear" w:pos="4153"/>
                <w:tab w:val="clear" w:pos="8306"/>
                <w:tab w:val="left" w:pos="567"/>
              </w:tabs>
              <w:spacing w:line="276" w:lineRule="auto"/>
              <w:jc w:val="both"/>
              <w:rPr>
                <w:sz w:val="28"/>
                <w:szCs w:val="28"/>
              </w:rPr>
            </w:pPr>
            <w:r>
              <w:rPr>
                <w:sz w:val="28"/>
                <w:szCs w:val="28"/>
              </w:rPr>
              <w:t>Балансова вартість</w:t>
            </w:r>
            <w:r w:rsidR="00990A84">
              <w:rPr>
                <w:sz w:val="28"/>
                <w:szCs w:val="28"/>
              </w:rPr>
              <w:t>, грн</w:t>
            </w:r>
            <w:bookmarkStart w:id="0" w:name="_GoBack"/>
            <w:bookmarkEnd w:id="0"/>
          </w:p>
        </w:tc>
      </w:tr>
      <w:tr w:rsidR="00F22950" w:rsidTr="00F22950">
        <w:tc>
          <w:tcPr>
            <w:tcW w:w="708" w:type="dxa"/>
          </w:tcPr>
          <w:p w:rsidR="00F22950" w:rsidRDefault="00F22950" w:rsidP="00F22950">
            <w:pPr>
              <w:pStyle w:val="a5"/>
              <w:tabs>
                <w:tab w:val="clear" w:pos="4153"/>
                <w:tab w:val="clear" w:pos="8306"/>
                <w:tab w:val="left" w:pos="567"/>
              </w:tabs>
              <w:spacing w:line="276" w:lineRule="auto"/>
              <w:jc w:val="both"/>
              <w:rPr>
                <w:sz w:val="28"/>
                <w:szCs w:val="28"/>
              </w:rPr>
            </w:pPr>
            <w:r>
              <w:rPr>
                <w:sz w:val="28"/>
                <w:szCs w:val="28"/>
              </w:rPr>
              <w:t>1</w:t>
            </w:r>
          </w:p>
        </w:tc>
        <w:tc>
          <w:tcPr>
            <w:tcW w:w="2268" w:type="dxa"/>
          </w:tcPr>
          <w:p w:rsidR="00F22950" w:rsidRDefault="00F22950" w:rsidP="00F22950">
            <w:pPr>
              <w:pStyle w:val="a5"/>
              <w:tabs>
                <w:tab w:val="clear" w:pos="4153"/>
                <w:tab w:val="clear" w:pos="8306"/>
                <w:tab w:val="left" w:pos="567"/>
              </w:tabs>
              <w:spacing w:line="276" w:lineRule="auto"/>
              <w:jc w:val="both"/>
              <w:rPr>
                <w:sz w:val="28"/>
                <w:szCs w:val="28"/>
              </w:rPr>
            </w:pPr>
            <w:r>
              <w:rPr>
                <w:sz w:val="28"/>
                <w:szCs w:val="28"/>
              </w:rPr>
              <w:t>Корпус № 1</w:t>
            </w:r>
          </w:p>
        </w:tc>
        <w:tc>
          <w:tcPr>
            <w:tcW w:w="2402" w:type="dxa"/>
          </w:tcPr>
          <w:p w:rsidR="00F22950" w:rsidRDefault="00F22950" w:rsidP="00F22950">
            <w:pPr>
              <w:pStyle w:val="a5"/>
              <w:tabs>
                <w:tab w:val="clear" w:pos="4153"/>
                <w:tab w:val="clear" w:pos="8306"/>
                <w:tab w:val="left" w:pos="567"/>
              </w:tabs>
              <w:spacing w:line="276" w:lineRule="auto"/>
              <w:jc w:val="both"/>
              <w:rPr>
                <w:sz w:val="28"/>
                <w:szCs w:val="28"/>
              </w:rPr>
            </w:pPr>
            <w:r>
              <w:rPr>
                <w:sz w:val="28"/>
                <w:szCs w:val="28"/>
              </w:rPr>
              <w:t>101300024</w:t>
            </w:r>
          </w:p>
        </w:tc>
        <w:tc>
          <w:tcPr>
            <w:tcW w:w="1971" w:type="dxa"/>
          </w:tcPr>
          <w:p w:rsidR="00F22950" w:rsidRDefault="00F22950" w:rsidP="00F22950">
            <w:pPr>
              <w:pStyle w:val="a5"/>
              <w:tabs>
                <w:tab w:val="clear" w:pos="4153"/>
                <w:tab w:val="clear" w:pos="8306"/>
                <w:tab w:val="left" w:pos="567"/>
              </w:tabs>
              <w:spacing w:line="276" w:lineRule="auto"/>
              <w:jc w:val="both"/>
              <w:rPr>
                <w:sz w:val="28"/>
                <w:szCs w:val="28"/>
              </w:rPr>
            </w:pPr>
            <w:r>
              <w:rPr>
                <w:sz w:val="28"/>
                <w:szCs w:val="28"/>
              </w:rPr>
              <w:t>100754,00</w:t>
            </w:r>
          </w:p>
        </w:tc>
      </w:tr>
      <w:tr w:rsidR="00F22950" w:rsidTr="00F22950">
        <w:tc>
          <w:tcPr>
            <w:tcW w:w="708" w:type="dxa"/>
          </w:tcPr>
          <w:p w:rsidR="00F22950" w:rsidRDefault="00F22950" w:rsidP="00F22950">
            <w:pPr>
              <w:pStyle w:val="a5"/>
              <w:tabs>
                <w:tab w:val="clear" w:pos="4153"/>
                <w:tab w:val="clear" w:pos="8306"/>
                <w:tab w:val="left" w:pos="567"/>
              </w:tabs>
              <w:spacing w:line="276" w:lineRule="auto"/>
              <w:jc w:val="both"/>
              <w:rPr>
                <w:sz w:val="28"/>
                <w:szCs w:val="28"/>
              </w:rPr>
            </w:pPr>
            <w:r>
              <w:rPr>
                <w:sz w:val="28"/>
                <w:szCs w:val="28"/>
              </w:rPr>
              <w:t>2</w:t>
            </w:r>
          </w:p>
        </w:tc>
        <w:tc>
          <w:tcPr>
            <w:tcW w:w="2268" w:type="dxa"/>
          </w:tcPr>
          <w:p w:rsidR="00F22950" w:rsidRDefault="00F22950" w:rsidP="00F22950">
            <w:pPr>
              <w:pStyle w:val="a5"/>
              <w:tabs>
                <w:tab w:val="clear" w:pos="4153"/>
                <w:tab w:val="clear" w:pos="8306"/>
                <w:tab w:val="left" w:pos="567"/>
              </w:tabs>
              <w:spacing w:line="276" w:lineRule="auto"/>
              <w:jc w:val="both"/>
              <w:rPr>
                <w:sz w:val="28"/>
                <w:szCs w:val="28"/>
              </w:rPr>
            </w:pPr>
            <w:r>
              <w:rPr>
                <w:sz w:val="28"/>
                <w:szCs w:val="28"/>
              </w:rPr>
              <w:t>котельна</w:t>
            </w:r>
          </w:p>
        </w:tc>
        <w:tc>
          <w:tcPr>
            <w:tcW w:w="2402" w:type="dxa"/>
          </w:tcPr>
          <w:p w:rsidR="00F22950" w:rsidRDefault="00F22950" w:rsidP="00F22950">
            <w:pPr>
              <w:pStyle w:val="a5"/>
              <w:tabs>
                <w:tab w:val="clear" w:pos="4153"/>
                <w:tab w:val="clear" w:pos="8306"/>
                <w:tab w:val="left" w:pos="567"/>
              </w:tabs>
              <w:spacing w:line="276" w:lineRule="auto"/>
              <w:jc w:val="both"/>
              <w:rPr>
                <w:sz w:val="28"/>
                <w:szCs w:val="28"/>
              </w:rPr>
            </w:pPr>
            <w:r>
              <w:rPr>
                <w:sz w:val="28"/>
                <w:szCs w:val="28"/>
              </w:rPr>
              <w:t>101300025</w:t>
            </w:r>
          </w:p>
        </w:tc>
        <w:tc>
          <w:tcPr>
            <w:tcW w:w="1971" w:type="dxa"/>
          </w:tcPr>
          <w:p w:rsidR="00F22950" w:rsidRDefault="00F22950" w:rsidP="00F22950">
            <w:pPr>
              <w:pStyle w:val="a5"/>
              <w:tabs>
                <w:tab w:val="clear" w:pos="4153"/>
                <w:tab w:val="clear" w:pos="8306"/>
                <w:tab w:val="left" w:pos="567"/>
              </w:tabs>
              <w:spacing w:line="276" w:lineRule="auto"/>
              <w:jc w:val="both"/>
              <w:rPr>
                <w:sz w:val="28"/>
                <w:szCs w:val="28"/>
              </w:rPr>
            </w:pPr>
            <w:r>
              <w:rPr>
                <w:sz w:val="28"/>
                <w:szCs w:val="28"/>
              </w:rPr>
              <w:t>5000,00</w:t>
            </w:r>
          </w:p>
        </w:tc>
      </w:tr>
      <w:tr w:rsidR="00F22950" w:rsidTr="00F22950">
        <w:tc>
          <w:tcPr>
            <w:tcW w:w="708" w:type="dxa"/>
          </w:tcPr>
          <w:p w:rsidR="00F22950" w:rsidRDefault="00F22950" w:rsidP="00F22950">
            <w:pPr>
              <w:pStyle w:val="a5"/>
              <w:tabs>
                <w:tab w:val="clear" w:pos="4153"/>
                <w:tab w:val="clear" w:pos="8306"/>
                <w:tab w:val="left" w:pos="567"/>
              </w:tabs>
              <w:spacing w:line="276" w:lineRule="auto"/>
              <w:jc w:val="both"/>
              <w:rPr>
                <w:sz w:val="28"/>
                <w:szCs w:val="28"/>
              </w:rPr>
            </w:pPr>
            <w:r>
              <w:rPr>
                <w:sz w:val="28"/>
                <w:szCs w:val="28"/>
              </w:rPr>
              <w:t>3</w:t>
            </w:r>
          </w:p>
        </w:tc>
        <w:tc>
          <w:tcPr>
            <w:tcW w:w="2268" w:type="dxa"/>
          </w:tcPr>
          <w:p w:rsidR="00F22950" w:rsidRDefault="00F22950" w:rsidP="00F22950">
            <w:pPr>
              <w:pStyle w:val="a5"/>
              <w:tabs>
                <w:tab w:val="clear" w:pos="4153"/>
                <w:tab w:val="clear" w:pos="8306"/>
                <w:tab w:val="left" w:pos="567"/>
              </w:tabs>
              <w:spacing w:line="276" w:lineRule="auto"/>
              <w:jc w:val="both"/>
              <w:rPr>
                <w:sz w:val="28"/>
                <w:szCs w:val="28"/>
              </w:rPr>
            </w:pPr>
            <w:r>
              <w:rPr>
                <w:sz w:val="28"/>
                <w:szCs w:val="28"/>
              </w:rPr>
              <w:t>майстерня</w:t>
            </w:r>
          </w:p>
        </w:tc>
        <w:tc>
          <w:tcPr>
            <w:tcW w:w="2402" w:type="dxa"/>
          </w:tcPr>
          <w:p w:rsidR="00F22950" w:rsidRDefault="00F22950" w:rsidP="00F22950">
            <w:pPr>
              <w:pStyle w:val="a5"/>
              <w:tabs>
                <w:tab w:val="clear" w:pos="4153"/>
                <w:tab w:val="clear" w:pos="8306"/>
                <w:tab w:val="left" w:pos="567"/>
              </w:tabs>
              <w:spacing w:line="276" w:lineRule="auto"/>
              <w:jc w:val="both"/>
              <w:rPr>
                <w:sz w:val="28"/>
                <w:szCs w:val="28"/>
              </w:rPr>
            </w:pPr>
            <w:r>
              <w:rPr>
                <w:sz w:val="28"/>
                <w:szCs w:val="28"/>
              </w:rPr>
              <w:t>101300027</w:t>
            </w:r>
          </w:p>
        </w:tc>
        <w:tc>
          <w:tcPr>
            <w:tcW w:w="1971" w:type="dxa"/>
          </w:tcPr>
          <w:p w:rsidR="00F22950" w:rsidRDefault="00F22950" w:rsidP="00F22950">
            <w:pPr>
              <w:pStyle w:val="a5"/>
              <w:tabs>
                <w:tab w:val="clear" w:pos="4153"/>
                <w:tab w:val="clear" w:pos="8306"/>
                <w:tab w:val="left" w:pos="567"/>
              </w:tabs>
              <w:spacing w:line="276" w:lineRule="auto"/>
              <w:jc w:val="both"/>
              <w:rPr>
                <w:sz w:val="28"/>
                <w:szCs w:val="28"/>
              </w:rPr>
            </w:pPr>
            <w:r>
              <w:rPr>
                <w:sz w:val="28"/>
                <w:szCs w:val="28"/>
              </w:rPr>
              <w:t>11470,00</w:t>
            </w:r>
          </w:p>
        </w:tc>
      </w:tr>
      <w:tr w:rsidR="00F22950" w:rsidTr="00F22950">
        <w:tc>
          <w:tcPr>
            <w:tcW w:w="708" w:type="dxa"/>
          </w:tcPr>
          <w:p w:rsidR="00F22950" w:rsidRDefault="00F22950" w:rsidP="00F22950">
            <w:pPr>
              <w:pStyle w:val="a5"/>
              <w:tabs>
                <w:tab w:val="clear" w:pos="4153"/>
                <w:tab w:val="clear" w:pos="8306"/>
                <w:tab w:val="left" w:pos="567"/>
              </w:tabs>
              <w:spacing w:line="276" w:lineRule="auto"/>
              <w:jc w:val="both"/>
              <w:rPr>
                <w:sz w:val="28"/>
                <w:szCs w:val="28"/>
              </w:rPr>
            </w:pPr>
            <w:r>
              <w:rPr>
                <w:sz w:val="28"/>
                <w:szCs w:val="28"/>
              </w:rPr>
              <w:t>4</w:t>
            </w:r>
          </w:p>
        </w:tc>
        <w:tc>
          <w:tcPr>
            <w:tcW w:w="2268" w:type="dxa"/>
          </w:tcPr>
          <w:p w:rsidR="00F22950" w:rsidRDefault="00F22950" w:rsidP="00F22950">
            <w:pPr>
              <w:pStyle w:val="a5"/>
              <w:tabs>
                <w:tab w:val="clear" w:pos="4153"/>
                <w:tab w:val="clear" w:pos="8306"/>
                <w:tab w:val="left" w:pos="567"/>
              </w:tabs>
              <w:spacing w:line="276" w:lineRule="auto"/>
              <w:jc w:val="both"/>
              <w:rPr>
                <w:sz w:val="28"/>
                <w:szCs w:val="28"/>
              </w:rPr>
            </w:pPr>
            <w:r>
              <w:rPr>
                <w:sz w:val="28"/>
                <w:szCs w:val="28"/>
              </w:rPr>
              <w:t>туалет</w:t>
            </w:r>
          </w:p>
        </w:tc>
        <w:tc>
          <w:tcPr>
            <w:tcW w:w="2402" w:type="dxa"/>
          </w:tcPr>
          <w:p w:rsidR="00F22950" w:rsidRDefault="00F22950" w:rsidP="00F22950">
            <w:pPr>
              <w:pStyle w:val="a5"/>
              <w:tabs>
                <w:tab w:val="clear" w:pos="4153"/>
                <w:tab w:val="clear" w:pos="8306"/>
                <w:tab w:val="left" w:pos="567"/>
              </w:tabs>
              <w:spacing w:line="276" w:lineRule="auto"/>
              <w:jc w:val="both"/>
              <w:rPr>
                <w:sz w:val="28"/>
                <w:szCs w:val="28"/>
              </w:rPr>
            </w:pPr>
            <w:r>
              <w:rPr>
                <w:sz w:val="28"/>
                <w:szCs w:val="28"/>
              </w:rPr>
              <w:t>101300028</w:t>
            </w:r>
          </w:p>
        </w:tc>
        <w:tc>
          <w:tcPr>
            <w:tcW w:w="1971" w:type="dxa"/>
          </w:tcPr>
          <w:p w:rsidR="00F22950" w:rsidRDefault="00F22950" w:rsidP="00F22950">
            <w:pPr>
              <w:pStyle w:val="a5"/>
              <w:tabs>
                <w:tab w:val="clear" w:pos="4153"/>
                <w:tab w:val="clear" w:pos="8306"/>
                <w:tab w:val="left" w:pos="567"/>
              </w:tabs>
              <w:spacing w:line="276" w:lineRule="auto"/>
              <w:jc w:val="both"/>
              <w:rPr>
                <w:sz w:val="28"/>
                <w:szCs w:val="28"/>
              </w:rPr>
            </w:pPr>
            <w:r>
              <w:rPr>
                <w:sz w:val="28"/>
                <w:szCs w:val="28"/>
              </w:rPr>
              <w:t>4632,00</w:t>
            </w:r>
          </w:p>
        </w:tc>
      </w:tr>
      <w:tr w:rsidR="00F22950" w:rsidTr="00F22950">
        <w:tc>
          <w:tcPr>
            <w:tcW w:w="708" w:type="dxa"/>
          </w:tcPr>
          <w:p w:rsidR="00F22950" w:rsidRDefault="00F22950" w:rsidP="00F22950">
            <w:pPr>
              <w:pStyle w:val="a5"/>
              <w:tabs>
                <w:tab w:val="clear" w:pos="4153"/>
                <w:tab w:val="clear" w:pos="8306"/>
                <w:tab w:val="left" w:pos="567"/>
              </w:tabs>
              <w:spacing w:line="276" w:lineRule="auto"/>
              <w:jc w:val="both"/>
              <w:rPr>
                <w:sz w:val="28"/>
                <w:szCs w:val="28"/>
              </w:rPr>
            </w:pPr>
            <w:r>
              <w:rPr>
                <w:sz w:val="28"/>
                <w:szCs w:val="28"/>
              </w:rPr>
              <w:t>5</w:t>
            </w:r>
          </w:p>
        </w:tc>
        <w:tc>
          <w:tcPr>
            <w:tcW w:w="2268" w:type="dxa"/>
          </w:tcPr>
          <w:p w:rsidR="00F22950" w:rsidRDefault="00F22950" w:rsidP="00F22950">
            <w:pPr>
              <w:pStyle w:val="a5"/>
              <w:tabs>
                <w:tab w:val="clear" w:pos="4153"/>
                <w:tab w:val="clear" w:pos="8306"/>
                <w:tab w:val="left" w:pos="567"/>
              </w:tabs>
              <w:spacing w:line="276" w:lineRule="auto"/>
              <w:jc w:val="both"/>
              <w:rPr>
                <w:sz w:val="28"/>
                <w:szCs w:val="28"/>
              </w:rPr>
            </w:pPr>
            <w:r>
              <w:rPr>
                <w:sz w:val="28"/>
                <w:szCs w:val="28"/>
              </w:rPr>
              <w:t>криниця</w:t>
            </w:r>
          </w:p>
        </w:tc>
        <w:tc>
          <w:tcPr>
            <w:tcW w:w="2402" w:type="dxa"/>
          </w:tcPr>
          <w:p w:rsidR="00F22950" w:rsidRDefault="00F22950" w:rsidP="00F22950">
            <w:pPr>
              <w:pStyle w:val="a5"/>
              <w:tabs>
                <w:tab w:val="clear" w:pos="4153"/>
                <w:tab w:val="clear" w:pos="8306"/>
                <w:tab w:val="left" w:pos="567"/>
              </w:tabs>
              <w:spacing w:line="276" w:lineRule="auto"/>
              <w:jc w:val="both"/>
              <w:rPr>
                <w:sz w:val="28"/>
                <w:szCs w:val="28"/>
              </w:rPr>
            </w:pPr>
            <w:r>
              <w:rPr>
                <w:sz w:val="28"/>
                <w:szCs w:val="28"/>
              </w:rPr>
              <w:t>101300026</w:t>
            </w:r>
          </w:p>
        </w:tc>
        <w:tc>
          <w:tcPr>
            <w:tcW w:w="1971" w:type="dxa"/>
          </w:tcPr>
          <w:p w:rsidR="00F22950" w:rsidRDefault="00F22950" w:rsidP="00F22950">
            <w:pPr>
              <w:pStyle w:val="a5"/>
              <w:tabs>
                <w:tab w:val="clear" w:pos="4153"/>
                <w:tab w:val="clear" w:pos="8306"/>
                <w:tab w:val="left" w:pos="567"/>
              </w:tabs>
              <w:spacing w:line="276" w:lineRule="auto"/>
              <w:jc w:val="both"/>
              <w:rPr>
                <w:sz w:val="28"/>
                <w:szCs w:val="28"/>
              </w:rPr>
            </w:pPr>
            <w:r>
              <w:rPr>
                <w:sz w:val="28"/>
                <w:szCs w:val="28"/>
              </w:rPr>
              <w:t>976,00</w:t>
            </w:r>
          </w:p>
        </w:tc>
      </w:tr>
    </w:tbl>
    <w:p w:rsidR="00F22950" w:rsidRDefault="00F22950" w:rsidP="00F22950">
      <w:pPr>
        <w:pStyle w:val="a5"/>
        <w:tabs>
          <w:tab w:val="clear" w:pos="4153"/>
          <w:tab w:val="clear" w:pos="8306"/>
          <w:tab w:val="left" w:pos="567"/>
        </w:tabs>
        <w:spacing w:line="276" w:lineRule="auto"/>
        <w:jc w:val="both"/>
        <w:rPr>
          <w:sz w:val="28"/>
          <w:szCs w:val="28"/>
        </w:rPr>
      </w:pPr>
    </w:p>
    <w:p w:rsidR="00540F93" w:rsidRPr="00B065AE" w:rsidRDefault="00540F93" w:rsidP="00C0124E">
      <w:pPr>
        <w:pStyle w:val="a5"/>
        <w:numPr>
          <w:ilvl w:val="0"/>
          <w:numId w:val="1"/>
        </w:numPr>
        <w:tabs>
          <w:tab w:val="clear" w:pos="4153"/>
          <w:tab w:val="clear" w:pos="8306"/>
          <w:tab w:val="left" w:pos="567"/>
        </w:tabs>
        <w:spacing w:line="276" w:lineRule="auto"/>
        <w:jc w:val="both"/>
        <w:rPr>
          <w:sz w:val="28"/>
          <w:szCs w:val="28"/>
        </w:rPr>
      </w:pPr>
      <w:r w:rsidRPr="00B065AE">
        <w:rPr>
          <w:sz w:val="28"/>
          <w:szCs w:val="28"/>
        </w:rPr>
        <w:t xml:space="preserve">Створити комісію по обстеженню та прийому-передачі майна </w:t>
      </w:r>
      <w:r w:rsidR="008018A4" w:rsidRPr="00B065AE">
        <w:rPr>
          <w:sz w:val="28"/>
          <w:szCs w:val="28"/>
        </w:rPr>
        <w:t xml:space="preserve">комунальної власності </w:t>
      </w:r>
      <w:r w:rsidRPr="00B065AE">
        <w:rPr>
          <w:sz w:val="28"/>
          <w:szCs w:val="28"/>
        </w:rPr>
        <w:t xml:space="preserve">з </w:t>
      </w:r>
      <w:r w:rsidRPr="007D292B">
        <w:rPr>
          <w:sz w:val="28"/>
          <w:szCs w:val="28"/>
        </w:rPr>
        <w:t xml:space="preserve">балансу </w:t>
      </w:r>
      <w:r>
        <w:rPr>
          <w:sz w:val="28"/>
          <w:szCs w:val="28"/>
        </w:rPr>
        <w:t>управління</w:t>
      </w:r>
      <w:r w:rsidR="00C0124E">
        <w:rPr>
          <w:sz w:val="28"/>
          <w:szCs w:val="28"/>
        </w:rPr>
        <w:t xml:space="preserve"> освіти та спорту</w:t>
      </w:r>
      <w:r>
        <w:rPr>
          <w:sz w:val="28"/>
          <w:szCs w:val="28"/>
        </w:rPr>
        <w:t xml:space="preserve"> Козятинської міської ради</w:t>
      </w:r>
      <w:r w:rsidRPr="007D292B">
        <w:rPr>
          <w:sz w:val="28"/>
          <w:szCs w:val="28"/>
        </w:rPr>
        <w:t xml:space="preserve">на </w:t>
      </w:r>
      <w:r w:rsidRPr="007D292B">
        <w:rPr>
          <w:sz w:val="28"/>
          <w:szCs w:val="28"/>
        </w:rPr>
        <w:lastRenderedPageBreak/>
        <w:t xml:space="preserve">баланс </w:t>
      </w:r>
      <w:r w:rsidR="00C0124E">
        <w:rPr>
          <w:sz w:val="28"/>
          <w:szCs w:val="28"/>
        </w:rPr>
        <w:t>КЗ «</w:t>
      </w:r>
      <w:r w:rsidR="008018A4">
        <w:rPr>
          <w:sz w:val="28"/>
          <w:szCs w:val="28"/>
        </w:rPr>
        <w:t>Ц</w:t>
      </w:r>
      <w:r w:rsidR="00C0124E">
        <w:rPr>
          <w:sz w:val="28"/>
          <w:szCs w:val="28"/>
        </w:rPr>
        <w:t>ентр надання</w:t>
      </w:r>
      <w:r w:rsidR="008018A4">
        <w:rPr>
          <w:sz w:val="28"/>
          <w:szCs w:val="28"/>
        </w:rPr>
        <w:t xml:space="preserve"> соціальних послуг</w:t>
      </w:r>
      <w:r w:rsidRPr="007D292B">
        <w:rPr>
          <w:sz w:val="28"/>
          <w:szCs w:val="28"/>
        </w:rPr>
        <w:t>Козятинської міської ради</w:t>
      </w:r>
      <w:r w:rsidR="008018A4">
        <w:rPr>
          <w:sz w:val="28"/>
          <w:szCs w:val="28"/>
        </w:rPr>
        <w:t>»</w:t>
      </w:r>
      <w:r w:rsidRPr="00B065AE">
        <w:rPr>
          <w:sz w:val="28"/>
          <w:szCs w:val="28"/>
        </w:rPr>
        <w:t>у складі:</w:t>
      </w:r>
    </w:p>
    <w:p w:rsidR="00540F93" w:rsidRPr="00B065AE" w:rsidRDefault="00540F93" w:rsidP="00540F93">
      <w:pPr>
        <w:pStyle w:val="a5"/>
        <w:tabs>
          <w:tab w:val="clear" w:pos="4153"/>
          <w:tab w:val="clear" w:pos="8306"/>
        </w:tabs>
        <w:spacing w:line="276" w:lineRule="auto"/>
        <w:ind w:firstLine="708"/>
        <w:jc w:val="both"/>
        <w:rPr>
          <w:b/>
          <w:sz w:val="28"/>
          <w:szCs w:val="28"/>
        </w:rPr>
      </w:pPr>
      <w:r w:rsidRPr="00B065AE">
        <w:rPr>
          <w:b/>
          <w:sz w:val="28"/>
          <w:szCs w:val="28"/>
        </w:rPr>
        <w:t>Голова комісії:</w:t>
      </w:r>
    </w:p>
    <w:p w:rsidR="00540F93" w:rsidRDefault="00540F93" w:rsidP="00540F93">
      <w:pPr>
        <w:pStyle w:val="a5"/>
        <w:tabs>
          <w:tab w:val="clear" w:pos="4153"/>
          <w:tab w:val="clear" w:pos="8306"/>
        </w:tabs>
        <w:spacing w:line="276" w:lineRule="auto"/>
        <w:ind w:firstLine="708"/>
        <w:jc w:val="both"/>
        <w:rPr>
          <w:b/>
          <w:sz w:val="28"/>
          <w:szCs w:val="28"/>
        </w:rPr>
      </w:pPr>
      <w:r>
        <w:rPr>
          <w:sz w:val="28"/>
          <w:szCs w:val="28"/>
        </w:rPr>
        <w:t>Тимощук А. Ф</w:t>
      </w:r>
      <w:r w:rsidRPr="00B065AE">
        <w:rPr>
          <w:sz w:val="28"/>
          <w:szCs w:val="28"/>
        </w:rPr>
        <w:t xml:space="preserve">. – </w:t>
      </w:r>
      <w:r>
        <w:rPr>
          <w:sz w:val="28"/>
          <w:szCs w:val="28"/>
        </w:rPr>
        <w:t>керуючий справами виконкому – начальник організаційного відділу Козятинської</w:t>
      </w:r>
      <w:r w:rsidRPr="00B065AE">
        <w:rPr>
          <w:sz w:val="28"/>
          <w:szCs w:val="28"/>
        </w:rPr>
        <w:t xml:space="preserve"> міської ради</w:t>
      </w:r>
      <w:r>
        <w:rPr>
          <w:b/>
          <w:sz w:val="28"/>
          <w:szCs w:val="28"/>
        </w:rPr>
        <w:t>.</w:t>
      </w:r>
    </w:p>
    <w:p w:rsidR="00540F93" w:rsidRDefault="00540F93" w:rsidP="00540F93">
      <w:pPr>
        <w:pStyle w:val="a5"/>
        <w:tabs>
          <w:tab w:val="clear" w:pos="4153"/>
          <w:tab w:val="clear" w:pos="8306"/>
        </w:tabs>
        <w:spacing w:line="276" w:lineRule="auto"/>
        <w:ind w:firstLine="708"/>
        <w:jc w:val="both"/>
        <w:rPr>
          <w:b/>
          <w:sz w:val="28"/>
          <w:szCs w:val="28"/>
        </w:rPr>
      </w:pPr>
      <w:r w:rsidRPr="00B065AE">
        <w:rPr>
          <w:b/>
          <w:sz w:val="28"/>
          <w:szCs w:val="28"/>
        </w:rPr>
        <w:t>Члени комісії:</w:t>
      </w:r>
    </w:p>
    <w:p w:rsidR="005C1A2F" w:rsidRPr="00841202" w:rsidRDefault="005C1A2F" w:rsidP="005C1A2F">
      <w:pPr>
        <w:pStyle w:val="a5"/>
        <w:tabs>
          <w:tab w:val="left" w:pos="708"/>
        </w:tabs>
        <w:spacing w:line="276" w:lineRule="auto"/>
        <w:ind w:firstLine="708"/>
        <w:jc w:val="both"/>
        <w:rPr>
          <w:sz w:val="28"/>
          <w:szCs w:val="28"/>
        </w:rPr>
      </w:pPr>
      <w:proofErr w:type="spellStart"/>
      <w:r w:rsidRPr="00841202">
        <w:rPr>
          <w:sz w:val="28"/>
          <w:szCs w:val="28"/>
        </w:rPr>
        <w:t>Мадей</w:t>
      </w:r>
      <w:proofErr w:type="spellEnd"/>
      <w:r w:rsidRPr="00841202">
        <w:rPr>
          <w:sz w:val="28"/>
          <w:szCs w:val="28"/>
        </w:rPr>
        <w:t xml:space="preserve"> І.В. – начальник управління освіти та спорту Козятинської міської ради </w:t>
      </w:r>
    </w:p>
    <w:p w:rsidR="005C1A2F" w:rsidRPr="00841202" w:rsidRDefault="005C1A2F" w:rsidP="005C1A2F">
      <w:pPr>
        <w:pStyle w:val="a5"/>
        <w:tabs>
          <w:tab w:val="left" w:pos="708"/>
        </w:tabs>
        <w:spacing w:line="276" w:lineRule="auto"/>
        <w:ind w:firstLine="708"/>
        <w:jc w:val="both"/>
        <w:rPr>
          <w:sz w:val="28"/>
          <w:szCs w:val="28"/>
        </w:rPr>
      </w:pPr>
      <w:proofErr w:type="spellStart"/>
      <w:r w:rsidRPr="00841202">
        <w:rPr>
          <w:sz w:val="28"/>
          <w:szCs w:val="28"/>
        </w:rPr>
        <w:t>Клещук</w:t>
      </w:r>
      <w:proofErr w:type="spellEnd"/>
      <w:r w:rsidRPr="00841202">
        <w:rPr>
          <w:sz w:val="28"/>
          <w:szCs w:val="28"/>
        </w:rPr>
        <w:t xml:space="preserve"> Л. П. – головний бухгалтер управління освіти та спорту Козятинської міської ради </w:t>
      </w:r>
    </w:p>
    <w:p w:rsidR="009F4D95" w:rsidRDefault="009F4D95" w:rsidP="009F4D95">
      <w:pPr>
        <w:pStyle w:val="a5"/>
        <w:tabs>
          <w:tab w:val="left" w:pos="708"/>
        </w:tabs>
        <w:spacing w:line="276" w:lineRule="auto"/>
        <w:ind w:firstLine="708"/>
        <w:jc w:val="both"/>
        <w:rPr>
          <w:sz w:val="28"/>
          <w:szCs w:val="28"/>
        </w:rPr>
      </w:pPr>
      <w:proofErr w:type="spellStart"/>
      <w:r>
        <w:rPr>
          <w:sz w:val="28"/>
          <w:szCs w:val="28"/>
        </w:rPr>
        <w:t>Гасюк</w:t>
      </w:r>
      <w:proofErr w:type="spellEnd"/>
      <w:r>
        <w:rPr>
          <w:sz w:val="28"/>
          <w:szCs w:val="28"/>
        </w:rPr>
        <w:t xml:space="preserve"> І.В. –  директор КЗ «Центр надання соціальних послуг Козятинської міської ради»</w:t>
      </w:r>
    </w:p>
    <w:p w:rsidR="009F4D95" w:rsidRDefault="009F4D95" w:rsidP="009F4D95">
      <w:pPr>
        <w:pStyle w:val="a5"/>
        <w:tabs>
          <w:tab w:val="left" w:pos="708"/>
        </w:tabs>
        <w:spacing w:line="276" w:lineRule="auto"/>
        <w:ind w:firstLine="708"/>
        <w:jc w:val="both"/>
        <w:rPr>
          <w:sz w:val="28"/>
          <w:szCs w:val="28"/>
        </w:rPr>
      </w:pPr>
      <w:r>
        <w:rPr>
          <w:sz w:val="28"/>
          <w:szCs w:val="28"/>
        </w:rPr>
        <w:t>Самойлюк О.В. – головний бухгалтер КЗ « Центр надання соціальних послуг Козятинської міської ради»</w:t>
      </w:r>
    </w:p>
    <w:p w:rsidR="009F4D95" w:rsidRDefault="009F4D95" w:rsidP="009F4D95">
      <w:pPr>
        <w:pStyle w:val="a5"/>
        <w:tabs>
          <w:tab w:val="left" w:pos="708"/>
        </w:tabs>
        <w:spacing w:line="276" w:lineRule="auto"/>
        <w:ind w:firstLine="708"/>
        <w:jc w:val="both"/>
        <w:rPr>
          <w:sz w:val="28"/>
          <w:szCs w:val="28"/>
        </w:rPr>
      </w:pPr>
      <w:r>
        <w:rPr>
          <w:sz w:val="28"/>
          <w:szCs w:val="28"/>
        </w:rPr>
        <w:t>Павлюк І.В. – в.о. начальника управління соціальної політики Козятинської міської ради</w:t>
      </w:r>
    </w:p>
    <w:p w:rsidR="009F4D95" w:rsidRDefault="009F4D95" w:rsidP="009F4D95">
      <w:pPr>
        <w:pStyle w:val="a5"/>
        <w:tabs>
          <w:tab w:val="left" w:pos="708"/>
        </w:tabs>
        <w:spacing w:line="276" w:lineRule="auto"/>
        <w:ind w:firstLine="708"/>
        <w:jc w:val="both"/>
        <w:rPr>
          <w:b/>
          <w:sz w:val="28"/>
          <w:szCs w:val="28"/>
        </w:rPr>
      </w:pPr>
      <w:r>
        <w:rPr>
          <w:sz w:val="28"/>
          <w:szCs w:val="28"/>
        </w:rPr>
        <w:t>Репало І.М. – начальник управління земельних та майнових ресурсів Козятинської міської ради.</w:t>
      </w:r>
    </w:p>
    <w:p w:rsidR="009F4D95" w:rsidRDefault="009F4D95" w:rsidP="009F4D95">
      <w:pPr>
        <w:pStyle w:val="a5"/>
        <w:tabs>
          <w:tab w:val="left" w:pos="708"/>
        </w:tabs>
        <w:spacing w:line="276" w:lineRule="auto"/>
        <w:ind w:firstLine="708"/>
        <w:jc w:val="both"/>
        <w:rPr>
          <w:sz w:val="28"/>
          <w:szCs w:val="28"/>
        </w:rPr>
      </w:pPr>
      <w:r>
        <w:rPr>
          <w:sz w:val="28"/>
          <w:szCs w:val="28"/>
        </w:rPr>
        <w:t>Кукуруза Ю. М. – начальник юридичного відділу Козятинської міської ради.</w:t>
      </w:r>
    </w:p>
    <w:p w:rsidR="00540F93" w:rsidRDefault="00540F93" w:rsidP="00540F93">
      <w:pPr>
        <w:pStyle w:val="a5"/>
        <w:tabs>
          <w:tab w:val="clear" w:pos="4153"/>
          <w:tab w:val="clear" w:pos="8306"/>
        </w:tabs>
        <w:spacing w:line="276" w:lineRule="auto"/>
        <w:ind w:firstLine="425"/>
        <w:jc w:val="both"/>
        <w:rPr>
          <w:sz w:val="28"/>
          <w:szCs w:val="28"/>
        </w:rPr>
      </w:pPr>
      <w:r w:rsidRPr="00630ABD">
        <w:rPr>
          <w:sz w:val="28"/>
          <w:szCs w:val="28"/>
        </w:rPr>
        <w:t xml:space="preserve">3. Комісії </w:t>
      </w:r>
      <w:r>
        <w:rPr>
          <w:sz w:val="28"/>
          <w:szCs w:val="28"/>
        </w:rPr>
        <w:t>у двотижневий</w:t>
      </w:r>
      <w:r w:rsidRPr="00630ABD">
        <w:rPr>
          <w:sz w:val="28"/>
          <w:szCs w:val="28"/>
        </w:rPr>
        <w:t xml:space="preserve"> термін оформити передачу вказаного майна актом приймання-передачі та затвердити його на виконкомі міської ради. </w:t>
      </w:r>
    </w:p>
    <w:p w:rsidR="00540F93" w:rsidRPr="008A3E1E" w:rsidRDefault="00540F93" w:rsidP="00540F93">
      <w:pPr>
        <w:ind w:left="-142" w:firstLine="567"/>
        <w:contextualSpacing/>
        <w:jc w:val="both"/>
        <w:rPr>
          <w:rFonts w:ascii="Times New Roman" w:hAnsi="Times New Roman"/>
          <w:sz w:val="28"/>
          <w:szCs w:val="28"/>
        </w:rPr>
      </w:pPr>
      <w:r>
        <w:rPr>
          <w:rFonts w:ascii="Times New Roman" w:hAnsi="Times New Roman"/>
          <w:sz w:val="28"/>
          <w:szCs w:val="28"/>
          <w:lang w:val="ru-RU"/>
        </w:rPr>
        <w:t>4</w:t>
      </w:r>
      <w:r w:rsidRPr="00630ABD">
        <w:rPr>
          <w:rFonts w:ascii="Times New Roman" w:hAnsi="Times New Roman"/>
          <w:sz w:val="28"/>
          <w:szCs w:val="28"/>
        </w:rPr>
        <w:t xml:space="preserve">. </w:t>
      </w:r>
      <w:r w:rsidRPr="00A32BA2">
        <w:rPr>
          <w:rFonts w:ascii="Times New Roman" w:hAnsi="Times New Roman"/>
          <w:sz w:val="28"/>
          <w:szCs w:val="28"/>
        </w:rPr>
        <w:t xml:space="preserve">Контроль за виконанням цього рішення покласти на </w:t>
      </w:r>
      <w:r w:rsidRPr="008A3E1E">
        <w:rPr>
          <w:rFonts w:ascii="Times New Roman" w:hAnsi="Times New Roman"/>
          <w:sz w:val="28"/>
          <w:szCs w:val="28"/>
        </w:rPr>
        <w:t>керуюч</w:t>
      </w:r>
      <w:r>
        <w:rPr>
          <w:rFonts w:ascii="Times New Roman" w:hAnsi="Times New Roman"/>
          <w:sz w:val="28"/>
          <w:szCs w:val="28"/>
        </w:rPr>
        <w:t>ого</w:t>
      </w:r>
      <w:r w:rsidRPr="008A3E1E">
        <w:rPr>
          <w:rFonts w:ascii="Times New Roman" w:hAnsi="Times New Roman"/>
          <w:sz w:val="28"/>
          <w:szCs w:val="28"/>
        </w:rPr>
        <w:t xml:space="preserve"> справами виконкому – начальник</w:t>
      </w:r>
      <w:r>
        <w:rPr>
          <w:rFonts w:ascii="Times New Roman" w:hAnsi="Times New Roman"/>
          <w:sz w:val="28"/>
          <w:szCs w:val="28"/>
        </w:rPr>
        <w:t>а</w:t>
      </w:r>
      <w:r w:rsidRPr="008A3E1E">
        <w:rPr>
          <w:rFonts w:ascii="Times New Roman" w:hAnsi="Times New Roman"/>
          <w:sz w:val="28"/>
          <w:szCs w:val="28"/>
        </w:rPr>
        <w:t xml:space="preserve"> організаційного відділу Козятинської міської ради</w:t>
      </w:r>
      <w:r>
        <w:rPr>
          <w:rFonts w:ascii="Times New Roman" w:hAnsi="Times New Roman"/>
          <w:sz w:val="28"/>
          <w:szCs w:val="28"/>
        </w:rPr>
        <w:t>Тимощук А. Ф</w:t>
      </w:r>
      <w:r>
        <w:rPr>
          <w:rFonts w:ascii="Times New Roman" w:hAnsi="Times New Roman"/>
          <w:b/>
          <w:sz w:val="28"/>
          <w:szCs w:val="28"/>
        </w:rPr>
        <w:t xml:space="preserve">. </w:t>
      </w:r>
    </w:p>
    <w:p w:rsidR="00540F93" w:rsidRDefault="00540F93" w:rsidP="00540F93">
      <w:pPr>
        <w:tabs>
          <w:tab w:val="left" w:pos="851"/>
        </w:tabs>
        <w:spacing w:after="0"/>
        <w:ind w:right="-5"/>
        <w:jc w:val="center"/>
        <w:rPr>
          <w:rFonts w:ascii="Times New Roman" w:hAnsi="Times New Roman"/>
          <w:sz w:val="28"/>
          <w:szCs w:val="28"/>
          <w:lang w:eastAsia="ru-RU"/>
        </w:rPr>
      </w:pPr>
    </w:p>
    <w:p w:rsidR="00540F93" w:rsidRDefault="00540F93" w:rsidP="00540F93">
      <w:pPr>
        <w:tabs>
          <w:tab w:val="left" w:pos="851"/>
        </w:tabs>
        <w:spacing w:after="0"/>
        <w:ind w:right="-5"/>
        <w:jc w:val="center"/>
        <w:rPr>
          <w:rFonts w:ascii="Times New Roman" w:hAnsi="Times New Roman"/>
          <w:sz w:val="28"/>
          <w:szCs w:val="28"/>
          <w:lang w:eastAsia="ru-RU"/>
        </w:rPr>
      </w:pPr>
    </w:p>
    <w:p w:rsidR="00540F93" w:rsidRDefault="00540F93" w:rsidP="00540F93">
      <w:pPr>
        <w:tabs>
          <w:tab w:val="left" w:pos="851"/>
        </w:tabs>
        <w:spacing w:after="0"/>
        <w:ind w:right="-5"/>
        <w:jc w:val="center"/>
        <w:rPr>
          <w:rFonts w:ascii="Times New Roman" w:hAnsi="Times New Roman"/>
          <w:sz w:val="28"/>
          <w:szCs w:val="28"/>
          <w:lang w:eastAsia="ru-RU"/>
        </w:rPr>
      </w:pPr>
    </w:p>
    <w:p w:rsidR="00540F93" w:rsidRPr="00F24B6F" w:rsidRDefault="00540F93" w:rsidP="00540F93">
      <w:pPr>
        <w:tabs>
          <w:tab w:val="left" w:pos="851"/>
        </w:tabs>
        <w:spacing w:after="0"/>
        <w:ind w:right="-5"/>
        <w:jc w:val="center"/>
        <w:rPr>
          <w:rFonts w:ascii="Times New Roman" w:hAnsi="Times New Roman"/>
          <w:sz w:val="28"/>
          <w:szCs w:val="28"/>
          <w:lang w:eastAsia="ru-RU"/>
        </w:rPr>
      </w:pPr>
      <w:r>
        <w:rPr>
          <w:rFonts w:ascii="Times New Roman" w:hAnsi="Times New Roman"/>
          <w:sz w:val="28"/>
          <w:szCs w:val="28"/>
          <w:lang w:eastAsia="ru-RU"/>
        </w:rPr>
        <w:t>М</w:t>
      </w:r>
      <w:r w:rsidRPr="00F24B6F">
        <w:rPr>
          <w:rFonts w:ascii="Times New Roman" w:hAnsi="Times New Roman"/>
          <w:sz w:val="28"/>
          <w:szCs w:val="28"/>
          <w:lang w:eastAsia="ru-RU"/>
        </w:rPr>
        <w:t xml:space="preserve">іський голова              </w:t>
      </w:r>
      <w:r>
        <w:rPr>
          <w:rFonts w:ascii="Times New Roman" w:hAnsi="Times New Roman"/>
          <w:sz w:val="28"/>
          <w:szCs w:val="28"/>
          <w:lang w:eastAsia="ru-RU"/>
        </w:rPr>
        <w:t xml:space="preserve">    Тетяна ЄРМОЛАЄВА</w:t>
      </w:r>
    </w:p>
    <w:p w:rsidR="00540F93" w:rsidRPr="00DC49D6" w:rsidRDefault="00540F93" w:rsidP="00540F93">
      <w:pPr>
        <w:pStyle w:val="a7"/>
        <w:rPr>
          <w:rFonts w:ascii="Times New Roman" w:hAnsi="Times New Roman"/>
          <w:sz w:val="28"/>
          <w:szCs w:val="28"/>
        </w:rPr>
      </w:pPr>
    </w:p>
    <w:p w:rsidR="00540F93" w:rsidRDefault="00540F93" w:rsidP="00540F93">
      <w:pPr>
        <w:spacing w:after="0"/>
        <w:rPr>
          <w:rFonts w:ascii="Times New Roman" w:hAnsi="Times New Roman"/>
          <w:sz w:val="28"/>
          <w:szCs w:val="28"/>
        </w:rPr>
      </w:pPr>
      <w:r w:rsidRPr="00DC49D6">
        <w:rPr>
          <w:rFonts w:ascii="Times New Roman" w:hAnsi="Times New Roman"/>
          <w:sz w:val="28"/>
          <w:szCs w:val="28"/>
        </w:rPr>
        <w:t>М. Софіюк</w:t>
      </w:r>
    </w:p>
    <w:p w:rsidR="00540F93" w:rsidRPr="00DC49D6" w:rsidRDefault="00540F93" w:rsidP="00540F93">
      <w:pPr>
        <w:spacing w:after="0"/>
        <w:rPr>
          <w:rFonts w:ascii="Times New Roman" w:hAnsi="Times New Roman"/>
          <w:sz w:val="28"/>
          <w:szCs w:val="28"/>
        </w:rPr>
      </w:pPr>
      <w:r>
        <w:rPr>
          <w:rFonts w:ascii="Times New Roman" w:hAnsi="Times New Roman"/>
          <w:sz w:val="28"/>
          <w:szCs w:val="28"/>
        </w:rPr>
        <w:t>І. Репало</w:t>
      </w:r>
    </w:p>
    <w:p w:rsidR="00540F93" w:rsidRPr="00DC49D6" w:rsidRDefault="00540F93" w:rsidP="00540F93">
      <w:pPr>
        <w:spacing w:after="0"/>
        <w:rPr>
          <w:rFonts w:ascii="Times New Roman" w:hAnsi="Times New Roman"/>
          <w:sz w:val="28"/>
          <w:szCs w:val="28"/>
        </w:rPr>
      </w:pPr>
      <w:r w:rsidRPr="00DC49D6">
        <w:rPr>
          <w:rFonts w:ascii="Times New Roman" w:hAnsi="Times New Roman"/>
          <w:sz w:val="28"/>
          <w:szCs w:val="28"/>
        </w:rPr>
        <w:t>Ю. Кукуруза</w:t>
      </w:r>
    </w:p>
    <w:p w:rsidR="00BA45DA" w:rsidRDefault="00540F93" w:rsidP="001256AE">
      <w:pPr>
        <w:spacing w:after="0"/>
      </w:pPr>
      <w:r>
        <w:rPr>
          <w:rFonts w:ascii="Times New Roman" w:hAnsi="Times New Roman"/>
          <w:sz w:val="28"/>
          <w:szCs w:val="28"/>
        </w:rPr>
        <w:t>А</w:t>
      </w:r>
      <w:r w:rsidRPr="00DC49D6">
        <w:rPr>
          <w:rFonts w:ascii="Times New Roman" w:hAnsi="Times New Roman"/>
          <w:sz w:val="28"/>
          <w:szCs w:val="28"/>
        </w:rPr>
        <w:t xml:space="preserve">. </w:t>
      </w:r>
      <w:r>
        <w:rPr>
          <w:rFonts w:ascii="Times New Roman" w:hAnsi="Times New Roman"/>
          <w:sz w:val="28"/>
          <w:szCs w:val="28"/>
        </w:rPr>
        <w:t>Тимощук</w:t>
      </w:r>
    </w:p>
    <w:sectPr w:rsidR="00BA45DA" w:rsidSect="00C82E1B">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1">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0F31"/>
    <w:rsid w:val="001256AE"/>
    <w:rsid w:val="00222715"/>
    <w:rsid w:val="00395F82"/>
    <w:rsid w:val="0048670D"/>
    <w:rsid w:val="0049280D"/>
    <w:rsid w:val="00540F93"/>
    <w:rsid w:val="005C1A2F"/>
    <w:rsid w:val="008018A4"/>
    <w:rsid w:val="00947B87"/>
    <w:rsid w:val="00990A84"/>
    <w:rsid w:val="009F4D95"/>
    <w:rsid w:val="00A60F31"/>
    <w:rsid w:val="00BA45DA"/>
    <w:rsid w:val="00C0124E"/>
    <w:rsid w:val="00C50E31"/>
    <w:rsid w:val="00C82E1B"/>
    <w:rsid w:val="00D94C18"/>
    <w:rsid w:val="00EF0EFE"/>
    <w:rsid w:val="00F22950"/>
    <w:rsid w:val="00F43820"/>
    <w:rsid w:val="00F82D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E31"/>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table" w:styleId="a8">
    <w:name w:val="Table Grid"/>
    <w:basedOn w:val="a1"/>
    <w:uiPriority w:val="59"/>
    <w:rsid w:val="00F229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table" w:styleId="a8">
    <w:name w:val="Table Grid"/>
    <w:basedOn w:val="a1"/>
    <w:uiPriority w:val="59"/>
    <w:rsid w:val="00F2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0563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421</Words>
  <Characters>2406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2</cp:revision>
  <cp:lastPrinted>2023-06-21T13:36:00Z</cp:lastPrinted>
  <dcterms:created xsi:type="dcterms:W3CDTF">2023-06-22T10:39:00Z</dcterms:created>
  <dcterms:modified xsi:type="dcterms:W3CDTF">2023-06-22T10:39:00Z</dcterms:modified>
</cp:coreProperties>
</file>