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9B5972" w14:textId="77777777" w:rsidR="00DA6332" w:rsidRPr="00880398" w:rsidRDefault="00DA6332" w:rsidP="00693AE6">
      <w:pPr>
        <w:pStyle w:val="1"/>
        <w:shd w:val="clear" w:color="auto" w:fill="auto"/>
        <w:spacing w:line="259" w:lineRule="auto"/>
        <w:ind w:left="7881" w:firstLine="23"/>
        <w:rPr>
          <w:color w:val="auto"/>
          <w:sz w:val="24"/>
          <w:szCs w:val="24"/>
        </w:rPr>
      </w:pPr>
      <w:r>
        <w:t xml:space="preserve"> </w:t>
      </w:r>
      <w:r>
        <w:tab/>
      </w:r>
      <w:r>
        <w:rPr>
          <w:b/>
          <w:bCs/>
          <w:color w:val="auto"/>
          <w:sz w:val="28"/>
          <w:szCs w:val="28"/>
        </w:rPr>
        <w:t xml:space="preserve">                                                          </w:t>
      </w:r>
      <w:r>
        <w:rPr>
          <w:b/>
          <w:bCs/>
          <w:color w:val="auto"/>
          <w:sz w:val="24"/>
          <w:szCs w:val="24"/>
        </w:rPr>
        <w:t>Додаток 1</w:t>
      </w:r>
    </w:p>
    <w:p w14:paraId="18C3418F" w14:textId="77777777" w:rsidR="00DA6332" w:rsidRPr="00105DAA" w:rsidRDefault="00DA6332" w:rsidP="00F552D8">
      <w:pPr>
        <w:rPr>
          <w:rFonts w:ascii="Times New Roman" w:hAnsi="Times New Roman"/>
          <w:b/>
          <w:sz w:val="24"/>
          <w:szCs w:val="24"/>
          <w:lang w:val="uk-UA"/>
        </w:rPr>
      </w:pPr>
      <w:r w:rsidRPr="00105DAA">
        <w:rPr>
          <w:sz w:val="24"/>
          <w:szCs w:val="24"/>
        </w:rPr>
        <w:tab/>
      </w:r>
      <w:r w:rsidRPr="00105DAA">
        <w:rPr>
          <w:sz w:val="24"/>
          <w:szCs w:val="24"/>
        </w:rPr>
        <w:tab/>
      </w:r>
      <w:r w:rsidRPr="00105DAA">
        <w:rPr>
          <w:sz w:val="24"/>
          <w:szCs w:val="24"/>
        </w:rPr>
        <w:tab/>
      </w:r>
      <w:r w:rsidRPr="00105DAA">
        <w:rPr>
          <w:sz w:val="24"/>
          <w:szCs w:val="24"/>
        </w:rPr>
        <w:tab/>
      </w:r>
      <w:r w:rsidRPr="00105DAA">
        <w:rPr>
          <w:sz w:val="24"/>
          <w:szCs w:val="24"/>
        </w:rPr>
        <w:tab/>
      </w:r>
      <w:r w:rsidRPr="00105DAA">
        <w:rPr>
          <w:sz w:val="24"/>
          <w:szCs w:val="24"/>
        </w:rPr>
        <w:tab/>
      </w:r>
      <w:r w:rsidRPr="00105DAA">
        <w:rPr>
          <w:sz w:val="24"/>
          <w:szCs w:val="24"/>
        </w:rPr>
        <w:tab/>
      </w:r>
      <w:r w:rsidRPr="00105DAA">
        <w:rPr>
          <w:sz w:val="24"/>
          <w:szCs w:val="24"/>
        </w:rPr>
        <w:tab/>
      </w:r>
      <w:r w:rsidRPr="00105DAA">
        <w:rPr>
          <w:rFonts w:ascii="Times New Roman" w:hAnsi="Times New Roman"/>
          <w:b/>
          <w:sz w:val="24"/>
          <w:szCs w:val="24"/>
          <w:lang w:val="uk-UA"/>
        </w:rPr>
        <w:t>Заходи з реалізації Програми</w:t>
      </w:r>
    </w:p>
    <w:p w14:paraId="15B6C7F2" w14:textId="77777777" w:rsidR="00DA6332" w:rsidRPr="00105DAA" w:rsidRDefault="00DA6332" w:rsidP="002307B1">
      <w:pPr>
        <w:jc w:val="center"/>
        <w:rPr>
          <w:rFonts w:ascii="Times New Roman" w:hAnsi="Times New Roman"/>
          <w:b/>
          <w:sz w:val="24"/>
          <w:szCs w:val="24"/>
        </w:rPr>
      </w:pPr>
      <w:r w:rsidRPr="00105DAA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Pr="00105DAA">
        <w:rPr>
          <w:rFonts w:ascii="Times New Roman" w:hAnsi="Times New Roman"/>
          <w:b/>
          <w:sz w:val="24"/>
          <w:szCs w:val="24"/>
        </w:rPr>
        <w:t>Розвиток</w:t>
      </w:r>
      <w:proofErr w:type="spellEnd"/>
      <w:r w:rsidRPr="00105DAA">
        <w:rPr>
          <w:rFonts w:ascii="Times New Roman" w:hAnsi="Times New Roman"/>
          <w:b/>
          <w:sz w:val="24"/>
          <w:szCs w:val="24"/>
        </w:rPr>
        <w:t xml:space="preserve"> та </w:t>
      </w:r>
      <w:proofErr w:type="spellStart"/>
      <w:r w:rsidRPr="00105DAA">
        <w:rPr>
          <w:rFonts w:ascii="Times New Roman" w:hAnsi="Times New Roman"/>
          <w:b/>
          <w:sz w:val="24"/>
          <w:szCs w:val="24"/>
        </w:rPr>
        <w:t>підтримка</w:t>
      </w:r>
      <w:proofErr w:type="spellEnd"/>
      <w:r w:rsidRPr="00105DA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05DAA">
        <w:rPr>
          <w:rFonts w:ascii="Times New Roman" w:hAnsi="Times New Roman"/>
          <w:b/>
          <w:sz w:val="24"/>
          <w:szCs w:val="24"/>
        </w:rPr>
        <w:t>комунальних</w:t>
      </w:r>
      <w:proofErr w:type="spellEnd"/>
      <w:r w:rsidRPr="00105DA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05DAA">
        <w:rPr>
          <w:rFonts w:ascii="Times New Roman" w:hAnsi="Times New Roman"/>
          <w:b/>
          <w:sz w:val="24"/>
          <w:szCs w:val="24"/>
        </w:rPr>
        <w:t>закладів</w:t>
      </w:r>
      <w:proofErr w:type="spellEnd"/>
      <w:r w:rsidRPr="00105DA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05DAA">
        <w:rPr>
          <w:rFonts w:ascii="Times New Roman" w:hAnsi="Times New Roman"/>
          <w:b/>
          <w:sz w:val="24"/>
          <w:szCs w:val="24"/>
        </w:rPr>
        <w:t>охорони</w:t>
      </w:r>
      <w:proofErr w:type="spellEnd"/>
      <w:r w:rsidRPr="00105DA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 w:rsidRPr="00105DAA">
        <w:rPr>
          <w:rFonts w:ascii="Times New Roman" w:hAnsi="Times New Roman"/>
          <w:b/>
          <w:sz w:val="24"/>
          <w:szCs w:val="24"/>
        </w:rPr>
        <w:t>здоров’я</w:t>
      </w:r>
      <w:proofErr w:type="spellEnd"/>
      <w:r w:rsidRPr="00105DAA">
        <w:rPr>
          <w:rFonts w:ascii="Times New Roman" w:hAnsi="Times New Roman"/>
          <w:b/>
          <w:sz w:val="24"/>
          <w:szCs w:val="24"/>
        </w:rPr>
        <w:t xml:space="preserve">  для</w:t>
      </w:r>
      <w:proofErr w:type="gramEnd"/>
      <w:r w:rsidRPr="00105DA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05DAA">
        <w:rPr>
          <w:rFonts w:ascii="Times New Roman" w:hAnsi="Times New Roman"/>
          <w:b/>
          <w:sz w:val="24"/>
          <w:szCs w:val="24"/>
        </w:rPr>
        <w:t>покращення</w:t>
      </w:r>
      <w:proofErr w:type="spellEnd"/>
      <w:r w:rsidRPr="00105DAA">
        <w:rPr>
          <w:rFonts w:ascii="Times New Roman" w:hAnsi="Times New Roman"/>
          <w:b/>
          <w:sz w:val="24"/>
          <w:szCs w:val="24"/>
        </w:rPr>
        <w:t xml:space="preserve"> умов </w:t>
      </w:r>
      <w:proofErr w:type="spellStart"/>
      <w:r w:rsidRPr="00105DAA">
        <w:rPr>
          <w:rFonts w:ascii="Times New Roman" w:hAnsi="Times New Roman"/>
          <w:b/>
          <w:sz w:val="24"/>
          <w:szCs w:val="24"/>
        </w:rPr>
        <w:t>медичного</w:t>
      </w:r>
      <w:proofErr w:type="spellEnd"/>
      <w:r w:rsidRPr="00105DA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05DAA">
        <w:rPr>
          <w:rFonts w:ascii="Times New Roman" w:hAnsi="Times New Roman"/>
          <w:b/>
          <w:sz w:val="24"/>
          <w:szCs w:val="24"/>
        </w:rPr>
        <w:t>обслуговування</w:t>
      </w:r>
      <w:proofErr w:type="spellEnd"/>
      <w:r w:rsidRPr="00105DA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05DAA">
        <w:rPr>
          <w:rFonts w:ascii="Times New Roman" w:hAnsi="Times New Roman"/>
          <w:b/>
          <w:sz w:val="24"/>
          <w:szCs w:val="24"/>
        </w:rPr>
        <w:t>населення</w:t>
      </w:r>
      <w:proofErr w:type="spellEnd"/>
      <w:r w:rsidRPr="00105DA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05DAA">
        <w:rPr>
          <w:rFonts w:ascii="Times New Roman" w:hAnsi="Times New Roman"/>
          <w:b/>
          <w:sz w:val="24"/>
          <w:szCs w:val="24"/>
        </w:rPr>
        <w:t>Козятинської</w:t>
      </w:r>
      <w:proofErr w:type="spellEnd"/>
      <w:r w:rsidRPr="00105DA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05DAA">
        <w:rPr>
          <w:rFonts w:ascii="Times New Roman" w:hAnsi="Times New Roman"/>
          <w:b/>
          <w:sz w:val="24"/>
          <w:szCs w:val="24"/>
        </w:rPr>
        <w:t>міської</w:t>
      </w:r>
      <w:proofErr w:type="spellEnd"/>
      <w:r w:rsidRPr="00105DA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05DAA">
        <w:rPr>
          <w:rFonts w:ascii="Times New Roman" w:hAnsi="Times New Roman"/>
          <w:b/>
          <w:sz w:val="24"/>
          <w:szCs w:val="24"/>
        </w:rPr>
        <w:t>територіальної</w:t>
      </w:r>
      <w:proofErr w:type="spellEnd"/>
      <w:r w:rsidRPr="00105DA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05DAA">
        <w:rPr>
          <w:rFonts w:ascii="Times New Roman" w:hAnsi="Times New Roman"/>
          <w:b/>
          <w:sz w:val="24"/>
          <w:szCs w:val="24"/>
        </w:rPr>
        <w:t>громади</w:t>
      </w:r>
      <w:proofErr w:type="spellEnd"/>
      <w:r w:rsidRPr="00105DAA">
        <w:rPr>
          <w:rFonts w:ascii="Times New Roman" w:hAnsi="Times New Roman"/>
          <w:b/>
          <w:sz w:val="24"/>
          <w:szCs w:val="24"/>
        </w:rPr>
        <w:t xml:space="preserve"> на 2025 – 2027 роки»</w:t>
      </w:r>
    </w:p>
    <w:tbl>
      <w:tblPr>
        <w:tblW w:w="1621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7"/>
        <w:gridCol w:w="2412"/>
        <w:gridCol w:w="2977"/>
        <w:gridCol w:w="992"/>
        <w:gridCol w:w="1276"/>
        <w:gridCol w:w="1276"/>
        <w:gridCol w:w="1134"/>
        <w:gridCol w:w="992"/>
        <w:gridCol w:w="142"/>
        <w:gridCol w:w="850"/>
        <w:gridCol w:w="284"/>
        <w:gridCol w:w="1134"/>
        <w:gridCol w:w="2126"/>
        <w:gridCol w:w="83"/>
      </w:tblGrid>
      <w:tr w:rsidR="00DA6332" w:rsidRPr="00CF0EA3" w14:paraId="382536BB" w14:textId="77777777" w:rsidTr="00745B00">
        <w:trPr>
          <w:gridAfter w:val="1"/>
          <w:wAfter w:w="83" w:type="dxa"/>
          <w:trHeight w:val="432"/>
        </w:trPr>
        <w:tc>
          <w:tcPr>
            <w:tcW w:w="537" w:type="dxa"/>
            <w:vMerge w:val="restart"/>
          </w:tcPr>
          <w:p w14:paraId="20213CD9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36281192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412" w:type="dxa"/>
            <w:vMerge w:val="restart"/>
          </w:tcPr>
          <w:p w14:paraId="3A36E57B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F0EA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</w:t>
            </w:r>
            <w:proofErr w:type="spellStart"/>
            <w:r w:rsidRPr="00CF0EA3">
              <w:rPr>
                <w:rFonts w:ascii="Times New Roman" w:hAnsi="Times New Roman"/>
                <w:b/>
                <w:sz w:val="24"/>
                <w:szCs w:val="24"/>
              </w:rPr>
              <w:t>авдання</w:t>
            </w:r>
            <w:proofErr w:type="spellEnd"/>
          </w:p>
        </w:tc>
        <w:tc>
          <w:tcPr>
            <w:tcW w:w="2977" w:type="dxa"/>
            <w:vMerge w:val="restart"/>
          </w:tcPr>
          <w:p w14:paraId="670E788C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F0EA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Зміст</w:t>
            </w:r>
            <w:r w:rsidRPr="00CF0EA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F0EA3">
              <w:rPr>
                <w:rFonts w:ascii="Times New Roman" w:hAnsi="Times New Roman"/>
                <w:b/>
                <w:sz w:val="24"/>
                <w:szCs w:val="24"/>
              </w:rPr>
              <w:t>заходів</w:t>
            </w:r>
            <w:proofErr w:type="spellEnd"/>
            <w:r w:rsidRPr="00CF0EA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14:paraId="31337D09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F0EA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Срок</w:t>
            </w:r>
            <w:proofErr w:type="spellEnd"/>
            <w:r w:rsidRPr="00CF0EA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F0EA3">
              <w:rPr>
                <w:rFonts w:ascii="Times New Roman" w:hAnsi="Times New Roman"/>
                <w:b/>
                <w:sz w:val="24"/>
                <w:szCs w:val="24"/>
              </w:rPr>
              <w:t>виконання</w:t>
            </w:r>
            <w:proofErr w:type="spellEnd"/>
            <w:r w:rsidRPr="00CF0EA3">
              <w:rPr>
                <w:rFonts w:ascii="Times New Roman" w:hAnsi="Times New Roman"/>
                <w:b/>
                <w:sz w:val="24"/>
                <w:szCs w:val="24"/>
              </w:rPr>
              <w:t xml:space="preserve"> заходу</w:t>
            </w:r>
          </w:p>
        </w:tc>
        <w:tc>
          <w:tcPr>
            <w:tcW w:w="1276" w:type="dxa"/>
            <w:vMerge w:val="restart"/>
          </w:tcPr>
          <w:p w14:paraId="1F508482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F0EA3">
              <w:rPr>
                <w:rFonts w:ascii="Times New Roman" w:hAnsi="Times New Roman"/>
                <w:b/>
                <w:sz w:val="24"/>
                <w:szCs w:val="24"/>
              </w:rPr>
              <w:t>Виконавці</w:t>
            </w:r>
            <w:proofErr w:type="spellEnd"/>
          </w:p>
        </w:tc>
        <w:tc>
          <w:tcPr>
            <w:tcW w:w="1276" w:type="dxa"/>
            <w:vMerge w:val="restart"/>
          </w:tcPr>
          <w:p w14:paraId="6EF83894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4536" w:type="dxa"/>
            <w:gridSpan w:val="6"/>
          </w:tcPr>
          <w:p w14:paraId="439F7F4D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</w:t>
            </w:r>
            <w:proofErr w:type="spellStart"/>
            <w:r w:rsidRPr="00CF0EA3">
              <w:rPr>
                <w:rFonts w:ascii="Times New Roman" w:hAnsi="Times New Roman"/>
                <w:b/>
                <w:sz w:val="24"/>
                <w:szCs w:val="24"/>
              </w:rPr>
              <w:t>бсяги</w:t>
            </w:r>
            <w:proofErr w:type="spellEnd"/>
            <w:r w:rsidRPr="00CF0EA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F0EA3">
              <w:rPr>
                <w:rFonts w:ascii="Times New Roman" w:hAnsi="Times New Roman"/>
                <w:b/>
                <w:sz w:val="24"/>
                <w:szCs w:val="24"/>
              </w:rPr>
              <w:t>фінансування</w:t>
            </w:r>
            <w:proofErr w:type="spellEnd"/>
            <w:r w:rsidRPr="00CF0EA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по роках</w:t>
            </w:r>
          </w:p>
          <w:p w14:paraId="58E3786D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F0EA3">
              <w:rPr>
                <w:rFonts w:ascii="Times New Roman" w:hAnsi="Times New Roman"/>
                <w:b/>
                <w:sz w:val="24"/>
                <w:szCs w:val="24"/>
              </w:rPr>
              <w:t>(тис. грн.)</w:t>
            </w:r>
          </w:p>
        </w:tc>
        <w:tc>
          <w:tcPr>
            <w:tcW w:w="2126" w:type="dxa"/>
          </w:tcPr>
          <w:p w14:paraId="298FC411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F0EA3">
              <w:rPr>
                <w:rFonts w:ascii="Times New Roman" w:hAnsi="Times New Roman"/>
                <w:b/>
                <w:sz w:val="24"/>
                <w:szCs w:val="24"/>
              </w:rPr>
              <w:t>Очікува</w:t>
            </w:r>
            <w:proofErr w:type="spellEnd"/>
            <w:r w:rsidRPr="00CF0EA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14:paraId="0B618B2F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0EA3">
              <w:rPr>
                <w:rFonts w:ascii="Times New Roman" w:hAnsi="Times New Roman"/>
                <w:b/>
                <w:sz w:val="24"/>
                <w:szCs w:val="24"/>
              </w:rPr>
              <w:t>ний</w:t>
            </w:r>
            <w:proofErr w:type="spellEnd"/>
            <w:r w:rsidRPr="00CF0EA3">
              <w:rPr>
                <w:rFonts w:ascii="Times New Roman" w:hAnsi="Times New Roman"/>
                <w:b/>
                <w:sz w:val="24"/>
                <w:szCs w:val="24"/>
              </w:rPr>
              <w:t xml:space="preserve"> результат</w:t>
            </w:r>
          </w:p>
        </w:tc>
      </w:tr>
      <w:tr w:rsidR="00DA6332" w:rsidRPr="00CF0EA3" w14:paraId="13142701" w14:textId="77777777" w:rsidTr="00745B00">
        <w:trPr>
          <w:gridAfter w:val="1"/>
          <w:wAfter w:w="83" w:type="dxa"/>
          <w:trHeight w:val="180"/>
        </w:trPr>
        <w:tc>
          <w:tcPr>
            <w:tcW w:w="537" w:type="dxa"/>
            <w:vMerge/>
          </w:tcPr>
          <w:p w14:paraId="06B187AB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2" w:type="dxa"/>
            <w:vMerge/>
          </w:tcPr>
          <w:p w14:paraId="63AE5587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321414E7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4772BB3B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785B40E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F594CF5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14:paraId="1FEA44F9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0EA3">
              <w:rPr>
                <w:rFonts w:ascii="Times New Roman" w:hAnsi="Times New Roman"/>
                <w:sz w:val="24"/>
                <w:szCs w:val="24"/>
              </w:rPr>
              <w:t>Всього</w:t>
            </w:r>
            <w:proofErr w:type="spellEnd"/>
          </w:p>
        </w:tc>
        <w:tc>
          <w:tcPr>
            <w:tcW w:w="3402" w:type="dxa"/>
            <w:gridSpan w:val="5"/>
          </w:tcPr>
          <w:p w14:paraId="7964C292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sz w:val="24"/>
                <w:szCs w:val="24"/>
              </w:rPr>
              <w:t xml:space="preserve">В тому </w:t>
            </w:r>
            <w:proofErr w:type="spellStart"/>
            <w:r w:rsidRPr="00CF0EA3">
              <w:rPr>
                <w:rFonts w:ascii="Times New Roman" w:hAnsi="Times New Roman"/>
                <w:sz w:val="24"/>
                <w:szCs w:val="24"/>
              </w:rPr>
              <w:t>числі</w:t>
            </w:r>
            <w:proofErr w:type="spellEnd"/>
            <w:r w:rsidRPr="00CF0EA3">
              <w:rPr>
                <w:rFonts w:ascii="Times New Roman" w:hAnsi="Times New Roman"/>
                <w:sz w:val="24"/>
                <w:szCs w:val="24"/>
              </w:rPr>
              <w:t xml:space="preserve"> за роками</w:t>
            </w:r>
          </w:p>
        </w:tc>
        <w:tc>
          <w:tcPr>
            <w:tcW w:w="2126" w:type="dxa"/>
          </w:tcPr>
          <w:p w14:paraId="29894B22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332" w:rsidRPr="00CF0EA3" w14:paraId="242C7412" w14:textId="77777777" w:rsidTr="00745B00">
        <w:trPr>
          <w:gridAfter w:val="1"/>
          <w:wAfter w:w="83" w:type="dxa"/>
          <w:trHeight w:val="180"/>
        </w:trPr>
        <w:tc>
          <w:tcPr>
            <w:tcW w:w="537" w:type="dxa"/>
            <w:vMerge/>
          </w:tcPr>
          <w:p w14:paraId="07290811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2" w:type="dxa"/>
            <w:vMerge/>
          </w:tcPr>
          <w:p w14:paraId="4C271837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12D8DDFC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24C8C485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4527F018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8329107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6F277E2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EEDF7BD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</w:rPr>
              <w:t>202</w:t>
            </w: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92" w:type="dxa"/>
            <w:gridSpan w:val="2"/>
          </w:tcPr>
          <w:p w14:paraId="5A45D0F2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</w:rPr>
              <w:t>202</w:t>
            </w: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418" w:type="dxa"/>
            <w:gridSpan w:val="2"/>
          </w:tcPr>
          <w:p w14:paraId="436DB219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2126" w:type="dxa"/>
          </w:tcPr>
          <w:p w14:paraId="62564F48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332" w:rsidRPr="00CF0EA3" w14:paraId="18FDDF6C" w14:textId="77777777" w:rsidTr="00897813">
        <w:tc>
          <w:tcPr>
            <w:tcW w:w="16215" w:type="dxa"/>
            <w:gridSpan w:val="14"/>
          </w:tcPr>
          <w:p w14:paraId="586D9421" w14:textId="77777777" w:rsidR="00DA6332" w:rsidRDefault="00DA6332" w:rsidP="00CF0EA3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І. </w:t>
            </w:r>
            <w:r w:rsidRPr="00CF0EA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Комунальне підприємство «Козятинський міський центр первинної медико-санітарної допомоги Козятинської міської ради».</w:t>
            </w:r>
          </w:p>
          <w:p w14:paraId="01AB137D" w14:textId="77777777" w:rsidR="00CE6702" w:rsidRPr="00CF0EA3" w:rsidRDefault="00CE6702" w:rsidP="00CF0EA3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tbl>
            <w:tblPr>
              <w:tblW w:w="16300" w:type="dxa"/>
              <w:tblLayout w:type="fixed"/>
              <w:tblLook w:val="00A0" w:firstRow="1" w:lastRow="0" w:firstColumn="1" w:lastColumn="0" w:noHBand="0" w:noVBand="0"/>
            </w:tblPr>
            <w:tblGrid>
              <w:gridCol w:w="426"/>
              <w:gridCol w:w="2409"/>
              <w:gridCol w:w="2976"/>
              <w:gridCol w:w="993"/>
              <w:gridCol w:w="1277"/>
              <w:gridCol w:w="1276"/>
              <w:gridCol w:w="1134"/>
              <w:gridCol w:w="992"/>
              <w:gridCol w:w="992"/>
              <w:gridCol w:w="1418"/>
              <w:gridCol w:w="2407"/>
            </w:tblGrid>
            <w:tr w:rsidR="00DA6332" w:rsidRPr="00CF0EA3" w14:paraId="289EC91F" w14:textId="77777777" w:rsidTr="00745B00">
              <w:trPr>
                <w:trHeight w:val="707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7ED89BAA" w14:textId="77777777" w:rsidR="00DA6332" w:rsidRPr="006A0B12" w:rsidRDefault="00DA633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1.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D8B541" w14:textId="77777777" w:rsidR="00DA6332" w:rsidRPr="006A0B12" w:rsidRDefault="00DA6332" w:rsidP="00FF1C4B">
                  <w:pPr>
                    <w:spacing w:after="0" w:line="240" w:lineRule="auto"/>
                    <w:rPr>
                      <w:rFonts w:ascii="Times New Roman" w:hAnsi="Times New Roman"/>
                      <w:color w:val="333333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333333"/>
                      <w:sz w:val="24"/>
                      <w:szCs w:val="24"/>
                      <w:lang w:val="uk-UA" w:eastAsia="uk-UA"/>
                    </w:rPr>
                    <w:t xml:space="preserve">Забезпечення </w:t>
                  </w:r>
                  <w:r>
                    <w:rPr>
                      <w:rFonts w:ascii="Times New Roman" w:hAnsi="Times New Roman"/>
                      <w:color w:val="333333"/>
                      <w:sz w:val="24"/>
                      <w:szCs w:val="24"/>
                      <w:lang w:val="uk-UA" w:eastAsia="uk-UA"/>
                    </w:rPr>
                    <w:t xml:space="preserve">належних умов для надання </w:t>
                  </w:r>
                  <w:r w:rsidRPr="006A0B12">
                    <w:rPr>
                      <w:rFonts w:ascii="Times New Roman" w:hAnsi="Times New Roman"/>
                      <w:color w:val="333333"/>
                      <w:sz w:val="24"/>
                      <w:szCs w:val="24"/>
                      <w:lang w:val="uk-UA" w:eastAsia="uk-UA"/>
                    </w:rPr>
                    <w:t>медичної допомоги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AE590D" w14:textId="77777777" w:rsidR="00DA6332" w:rsidRPr="006A0B12" w:rsidRDefault="00DA633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1.1.Оплата вартості комунальних послуг та енергоносіїв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9B2AC8" w14:textId="77777777" w:rsidR="00DA6332" w:rsidRPr="006A0B12" w:rsidRDefault="00DA633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2025-2027 </w:t>
                  </w:r>
                  <w:proofErr w:type="spellStart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р.р</w:t>
                  </w:r>
                  <w:proofErr w:type="spellEnd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.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C4F314" w14:textId="77777777" w:rsidR="00DA6332" w:rsidRPr="006A0B12" w:rsidRDefault="00DA633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КП «Козятинський ЦПМСД»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AE177E" w14:textId="3D55AC96" w:rsidR="00DA6332" w:rsidRPr="006A0B12" w:rsidRDefault="00DA6332" w:rsidP="00BE3C05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місцеви</w:t>
                  </w:r>
                  <w:r w:rsidR="00BE3C05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й</w:t>
                  </w: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бюджет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C7EC5B" w14:textId="77777777" w:rsidR="00DA6332" w:rsidRPr="006A0B12" w:rsidRDefault="00DA6332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3529,2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C31FA6" w14:textId="77777777" w:rsidR="00DA6332" w:rsidRPr="006A0B12" w:rsidRDefault="00DA6332" w:rsidP="00FF1C4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1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176,4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A1ECD0" w14:textId="77777777" w:rsidR="00DA6332" w:rsidRPr="006A0B12" w:rsidRDefault="00DA6332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1176,4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06A24F" w14:textId="77777777" w:rsidR="00DA6332" w:rsidRPr="006A0B12" w:rsidRDefault="00DA6332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1176,4</w:t>
                  </w:r>
                </w:p>
              </w:tc>
              <w:tc>
                <w:tcPr>
                  <w:tcW w:w="24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7DCE57" w14:textId="77777777" w:rsidR="00271C50" w:rsidRDefault="00DA633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Стале</w:t>
                  </w:r>
                </w:p>
                <w:p w14:paraId="2DAB103E" w14:textId="4841C2FF" w:rsidR="00BE3C05" w:rsidRDefault="00DA633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функціонування лікувальних</w:t>
                  </w:r>
                </w:p>
                <w:p w14:paraId="364EB0BF" w14:textId="77777777" w:rsidR="00DA6332" w:rsidRDefault="00DA633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закладів</w:t>
                  </w:r>
                </w:p>
                <w:p w14:paraId="178D73C3" w14:textId="4E3F0C41" w:rsidR="00796F56" w:rsidRPr="006A0B12" w:rsidRDefault="00796F56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</w:tc>
            </w:tr>
            <w:tr w:rsidR="00CE6702" w:rsidRPr="00CF0EA3" w14:paraId="05764337" w14:textId="77777777" w:rsidTr="00745B00">
              <w:trPr>
                <w:trHeight w:val="1650"/>
              </w:trPr>
              <w:tc>
                <w:tcPr>
                  <w:tcW w:w="4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E967676" w14:textId="77777777" w:rsidR="00CE6702" w:rsidRPr="006A0B12" w:rsidRDefault="00CE670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2.</w:t>
                  </w:r>
                </w:p>
              </w:tc>
              <w:tc>
                <w:tcPr>
                  <w:tcW w:w="2409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vAlign w:val="center"/>
                </w:tcPr>
                <w:p w14:paraId="1D4B82A8" w14:textId="77777777" w:rsidR="00CE6702" w:rsidRPr="006A0B12" w:rsidRDefault="00CE670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Забезпечення  зниження   рівня    захворюваності, інвалідності, смертності, подовження   активного  довголіття і  тривалості  життя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4ED7DE" w14:textId="77777777" w:rsidR="00CE6702" w:rsidRDefault="00CE670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2.1. Забезпечення </w:t>
                  </w:r>
                  <w:proofErr w:type="spellStart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підгузниками</w:t>
                  </w:r>
                  <w:proofErr w:type="spellEnd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, пелюшками, урологічними прокладками, </w:t>
                  </w:r>
                  <w:proofErr w:type="spellStart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калоприймачами</w:t>
                  </w:r>
                  <w:proofErr w:type="spellEnd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,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сечоприймачами, </w:t>
                  </w: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слуховими апаратами, відшкодування за рецептами безоплатного пільгового відпуску лікарських засобів, проведення діагностики цукрового та нецукрового діабету, проведення </w:t>
                  </w:r>
                  <w:proofErr w:type="spellStart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тубіркулінодіагностики</w:t>
                  </w:r>
                  <w:proofErr w:type="spellEnd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, </w:t>
                  </w:r>
                  <w:proofErr w:type="spellStart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проведеня</w:t>
                  </w:r>
                  <w:proofErr w:type="spellEnd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профілактики раку шийки матки проти </w:t>
                  </w:r>
                  <w:proofErr w:type="spellStart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папіломовірусу</w:t>
                  </w:r>
                  <w:proofErr w:type="spellEnd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людини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.</w:t>
                  </w:r>
                </w:p>
                <w:p w14:paraId="74E02F2F" w14:textId="1D485E1A" w:rsidR="00CE6702" w:rsidRPr="006A0B12" w:rsidRDefault="00CE670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7F1B34" w14:textId="77777777" w:rsidR="00CE6702" w:rsidRPr="006A0B12" w:rsidRDefault="00CE670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2025-2027 </w:t>
                  </w:r>
                  <w:proofErr w:type="spellStart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р.р</w:t>
                  </w:r>
                  <w:proofErr w:type="spellEnd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.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4380EB" w14:textId="77777777" w:rsidR="00CE6702" w:rsidRPr="006A0B12" w:rsidRDefault="00CE670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КП «Козятинський ЦПМСД»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C532BD" w14:textId="77777777" w:rsidR="00CE6702" w:rsidRDefault="00CE670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місцевий бюджет</w:t>
                  </w:r>
                </w:p>
                <w:p w14:paraId="28381F21" w14:textId="77777777" w:rsidR="008E5099" w:rsidRDefault="008E5099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0C0EFDC0" w14:textId="77777777" w:rsidR="008E5099" w:rsidRDefault="008E5099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32B587D8" w14:textId="5FAF1EE3" w:rsidR="008E5099" w:rsidRPr="006A0B12" w:rsidRDefault="008E5099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бюджет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Глу</w:t>
                  </w:r>
                  <w:r w:rsidR="00A12596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х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овецької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ОТГ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C8A267" w14:textId="77777777" w:rsidR="00CE6702" w:rsidRDefault="00CE6702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8295,3</w:t>
                  </w:r>
                </w:p>
                <w:p w14:paraId="2E0B35C4" w14:textId="77777777" w:rsidR="008E5099" w:rsidRDefault="008E5099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7F1A6CDA" w14:textId="77777777" w:rsidR="008E5099" w:rsidRDefault="008E5099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79294674" w14:textId="33CEE06E" w:rsidR="008E5099" w:rsidRPr="008E5099" w:rsidRDefault="008E5099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8E5099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uk-UA"/>
                    </w:rPr>
                    <w:t>35,45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84B1E8" w14:textId="77777777" w:rsidR="00CE6702" w:rsidRDefault="00CE6702" w:rsidP="001C53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AB2421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uk-UA"/>
                    </w:rPr>
                    <w:t>2965,1</w:t>
                  </w:r>
                </w:p>
                <w:p w14:paraId="57A9D1DE" w14:textId="77777777" w:rsidR="008E5099" w:rsidRDefault="008E5099" w:rsidP="001C53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28E52185" w14:textId="77777777" w:rsidR="008E5099" w:rsidRDefault="008E5099" w:rsidP="001C53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3F80B9F1" w14:textId="7943A60F" w:rsidR="008E5099" w:rsidRPr="00AB2421" w:rsidRDefault="008E5099" w:rsidP="001C53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uk-UA"/>
                    </w:rPr>
                    <w:t>35,45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4676E0" w14:textId="77777777" w:rsidR="00CE6702" w:rsidRDefault="00CE6702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2665,1</w:t>
                  </w:r>
                </w:p>
                <w:p w14:paraId="314B38BB" w14:textId="77777777" w:rsidR="008E5099" w:rsidRDefault="008E5099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2DCC311B" w14:textId="77777777" w:rsidR="008E5099" w:rsidRDefault="008E5099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486A184F" w14:textId="0D84A41D" w:rsidR="008E5099" w:rsidRPr="006A0B12" w:rsidRDefault="008E5099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98B511" w14:textId="77777777" w:rsidR="00CE6702" w:rsidRDefault="00CE6702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2665,1</w:t>
                  </w:r>
                </w:p>
                <w:p w14:paraId="6167206B" w14:textId="77777777" w:rsidR="008E5099" w:rsidRDefault="008E5099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4C53A181" w14:textId="77777777" w:rsidR="008E5099" w:rsidRDefault="008E5099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29336CA9" w14:textId="3F67BCA3" w:rsidR="008E5099" w:rsidRPr="006A0B12" w:rsidRDefault="008E5099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0</w:t>
                  </w:r>
                </w:p>
              </w:tc>
              <w:tc>
                <w:tcPr>
                  <w:tcW w:w="2407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vAlign w:val="center"/>
                </w:tcPr>
                <w:p w14:paraId="1DE2902C" w14:textId="77777777" w:rsidR="00CE6702" w:rsidRDefault="00CE670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Зниження </w:t>
                  </w:r>
                </w:p>
                <w:p w14:paraId="7CDCC85A" w14:textId="77777777" w:rsidR="00CE6702" w:rsidRDefault="00CE670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загальної захворюваності та </w:t>
                  </w:r>
                  <w:proofErr w:type="spellStart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інвалідизації</w:t>
                  </w:r>
                  <w:proofErr w:type="spellEnd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населення;</w:t>
                  </w:r>
                </w:p>
                <w:p w14:paraId="7D0F9CD6" w14:textId="77777777" w:rsidR="00CE6702" w:rsidRDefault="00CE670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зниження</w:t>
                  </w:r>
                </w:p>
                <w:p w14:paraId="045BE3A9" w14:textId="77777777" w:rsidR="00CE6702" w:rsidRDefault="00CE670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смертності, в тому числі</w:t>
                  </w:r>
                </w:p>
                <w:p w14:paraId="34DC60B1" w14:textId="3CFAA18C" w:rsidR="00CE6702" w:rsidRPr="006A0B12" w:rsidRDefault="00CE670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працездатного населення</w:t>
                  </w:r>
                </w:p>
              </w:tc>
            </w:tr>
            <w:tr w:rsidR="00CE6702" w:rsidRPr="00CF0EA3" w14:paraId="137E5857" w14:textId="77777777" w:rsidTr="00745B00">
              <w:trPr>
                <w:trHeight w:val="707"/>
              </w:trPr>
              <w:tc>
                <w:tcPr>
                  <w:tcW w:w="426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E0F1EB8" w14:textId="77777777" w:rsidR="00CE6702" w:rsidRPr="006A0B12" w:rsidRDefault="00CE670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240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1A5B86" w14:textId="77777777" w:rsidR="00CE6702" w:rsidRDefault="00CE6702" w:rsidP="00A877A3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3605FC" w14:textId="5F6A6007" w:rsidR="00CE6702" w:rsidRPr="006A0B12" w:rsidRDefault="002D5268" w:rsidP="004D248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2.2</w:t>
                  </w:r>
                  <w:r w:rsidR="00CE670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. Придбання сенсорів та помп для інсулінозалежних дітей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907A61" w14:textId="3625F80D" w:rsidR="00CE6702" w:rsidRPr="006A0B12" w:rsidRDefault="00CE670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670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2025-2027 </w:t>
                  </w:r>
                  <w:proofErr w:type="spellStart"/>
                  <w:r w:rsidRPr="00CE670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р.р</w:t>
                  </w:r>
                  <w:proofErr w:type="spellEnd"/>
                  <w:r w:rsidRPr="00CE670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.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B388F2" w14:textId="59EA0412" w:rsidR="00CE6702" w:rsidRPr="006A0B12" w:rsidRDefault="00CE670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670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КП «Козятинський ЦПМСД»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997E1C" w14:textId="0CED903C" w:rsidR="00CE6702" w:rsidRPr="006A0B12" w:rsidRDefault="002D5268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2D526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місцевий бюджет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87DBFA" w14:textId="0EF2D4D9" w:rsidR="00CE6702" w:rsidRPr="00AB2421" w:rsidRDefault="002D5268" w:rsidP="00280C6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AB242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450,0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0EDD90" w14:textId="14DC3651" w:rsidR="00CE6702" w:rsidRPr="002D5268" w:rsidRDefault="002D5268" w:rsidP="00280C6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2D5268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uk-UA"/>
                    </w:rPr>
                    <w:t>450,0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56ABB0" w14:textId="3E5A12FD" w:rsidR="00CE6702" w:rsidRPr="00AB2421" w:rsidRDefault="00AB2421" w:rsidP="00280C6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0558A0" w14:textId="209758D7" w:rsidR="00CE6702" w:rsidRPr="00AB2421" w:rsidRDefault="00AB2421" w:rsidP="00280C6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AB242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0</w:t>
                  </w:r>
                </w:p>
              </w:tc>
              <w:tc>
                <w:tcPr>
                  <w:tcW w:w="2407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25DC39" w14:textId="77777777" w:rsidR="00CE6702" w:rsidRDefault="00CE6702" w:rsidP="004D248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</w:tc>
            </w:tr>
            <w:tr w:rsidR="00DA6332" w:rsidRPr="00CF0EA3" w14:paraId="1167E093" w14:textId="77777777" w:rsidTr="00745B00">
              <w:trPr>
                <w:trHeight w:val="707"/>
              </w:trPr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4FD5173" w14:textId="77777777" w:rsidR="00DA6332" w:rsidRPr="006A0B12" w:rsidRDefault="00DA633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3.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2A72A9" w14:textId="77777777" w:rsidR="00DA6332" w:rsidRPr="006A0B12" w:rsidRDefault="00DA6332" w:rsidP="00A877A3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Забезпечення на підтримку медицини в сільській місцевості.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7D749D" w14:textId="77777777" w:rsidR="00DA6332" w:rsidRPr="006A0B12" w:rsidRDefault="00DA6332" w:rsidP="004D248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3.1.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Підтримка медицини в сільській місцевості.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EFA638" w14:textId="77777777" w:rsidR="00DA6332" w:rsidRPr="006A0B12" w:rsidRDefault="00DA633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2025-2027 </w:t>
                  </w:r>
                  <w:proofErr w:type="spellStart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р.р</w:t>
                  </w:r>
                  <w:proofErr w:type="spellEnd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.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C87D80" w14:textId="77777777" w:rsidR="00DA6332" w:rsidRPr="006A0B12" w:rsidRDefault="00DA633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КП «Козятинський ЦПМСД»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835219" w14:textId="77777777" w:rsidR="00DA6332" w:rsidRPr="006A0B12" w:rsidRDefault="00DA633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місцевий бюджет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F13E35" w14:textId="2E21D0AC" w:rsidR="00DA6332" w:rsidRPr="006A0B12" w:rsidRDefault="00DA6332" w:rsidP="00280C6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5259,0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EC48C7" w14:textId="624F1546" w:rsidR="00DA6332" w:rsidRPr="006A0B12" w:rsidRDefault="00DA6332" w:rsidP="00280C6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1753,0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B0D140" w14:textId="0EF00084" w:rsidR="00DA6332" w:rsidRPr="006A0B12" w:rsidRDefault="00DA6332" w:rsidP="00280C6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1753,0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584300" w14:textId="28507284" w:rsidR="00DA6332" w:rsidRPr="006A0B12" w:rsidRDefault="00DA6332" w:rsidP="00280C6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1753,0</w:t>
                  </w:r>
                </w:p>
              </w:tc>
              <w:tc>
                <w:tcPr>
                  <w:tcW w:w="2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423586" w14:textId="77777777" w:rsidR="00280C6A" w:rsidRDefault="00DA6332" w:rsidP="004D248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Стале</w:t>
                  </w:r>
                </w:p>
                <w:p w14:paraId="6E0C4AEA" w14:textId="77777777" w:rsidR="00280C6A" w:rsidRDefault="00DA6332" w:rsidP="004D248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функціонування лікувальних </w:t>
                  </w:r>
                </w:p>
                <w:p w14:paraId="1C0F48C8" w14:textId="3F11EF9B" w:rsidR="00DA6332" w:rsidRPr="006A0B12" w:rsidRDefault="00280C6A" w:rsidP="004D248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закладів</w:t>
                  </w:r>
                </w:p>
              </w:tc>
            </w:tr>
          </w:tbl>
          <w:p w14:paraId="591F188E" w14:textId="77777777" w:rsidR="00DA6332" w:rsidRPr="00CF0EA3" w:rsidRDefault="00DA6332" w:rsidP="00CF0E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96F56" w:rsidRPr="00765431" w14:paraId="58F75755" w14:textId="77777777" w:rsidTr="00745B00">
        <w:trPr>
          <w:gridAfter w:val="1"/>
          <w:wAfter w:w="83" w:type="dxa"/>
        </w:trPr>
        <w:tc>
          <w:tcPr>
            <w:tcW w:w="537" w:type="dxa"/>
            <w:vMerge w:val="restart"/>
          </w:tcPr>
          <w:p w14:paraId="5E70F1EC" w14:textId="6A3BCAAC" w:rsidR="00796F56" w:rsidRPr="00CF0EA3" w:rsidRDefault="00796F5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4.</w:t>
            </w:r>
          </w:p>
        </w:tc>
        <w:tc>
          <w:tcPr>
            <w:tcW w:w="2412" w:type="dxa"/>
            <w:vMerge w:val="restart"/>
          </w:tcPr>
          <w:p w14:paraId="2DFDD3B6" w14:textId="2200D4FE" w:rsidR="00796F56" w:rsidRPr="00CF0EA3" w:rsidRDefault="00796F5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Покращення матеріально- технічної бази закладів охорони здоров’я</w:t>
            </w:r>
          </w:p>
        </w:tc>
        <w:tc>
          <w:tcPr>
            <w:tcW w:w="2977" w:type="dxa"/>
          </w:tcPr>
          <w:p w14:paraId="0AE05DF7" w14:textId="696EE3C7" w:rsidR="00796F56" w:rsidRDefault="00796F5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4.1. Проведення капітального ремонту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приміщеннь</w:t>
            </w:r>
            <w:proofErr w:type="spellEnd"/>
          </w:p>
          <w:p w14:paraId="79C15623" w14:textId="77777777" w:rsidR="00765431" w:rsidRDefault="00796F56" w:rsidP="00765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 виготовлення </w:t>
            </w:r>
            <w:r w:rsidR="00765431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КД</w:t>
            </w:r>
            <w:r w:rsidR="007654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(коригування) за об’єктом: «Капітальний ремонт (заходи енергозбереження) будівлі КП « Козятинський МЦ ПМСД» за адресою : </w:t>
            </w:r>
          </w:p>
          <w:p w14:paraId="7DAFB2F2" w14:textId="7C9D8059" w:rsidR="00796F56" w:rsidRPr="00CF0EA3" w:rsidRDefault="00765431" w:rsidP="00765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м. Козятин, вул. Незалежності 75</w:t>
            </w:r>
            <w:r w:rsidR="00796F56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992" w:type="dxa"/>
          </w:tcPr>
          <w:p w14:paraId="5870F934" w14:textId="41BC4127" w:rsidR="00796F56" w:rsidRPr="00A75DBD" w:rsidRDefault="00796F5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2025-2027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р.р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276" w:type="dxa"/>
          </w:tcPr>
          <w:p w14:paraId="01153382" w14:textId="0B94D9AA" w:rsidR="00796F56" w:rsidRPr="00CF0EA3" w:rsidRDefault="00796F5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5DBD">
              <w:rPr>
                <w:rFonts w:ascii="Times New Roman" w:hAnsi="Times New Roman"/>
                <w:sz w:val="24"/>
                <w:szCs w:val="24"/>
                <w:lang w:val="uk-UA"/>
              </w:rPr>
              <w:t>КП «Козятинський ЦПМСД»</w:t>
            </w:r>
          </w:p>
        </w:tc>
        <w:tc>
          <w:tcPr>
            <w:tcW w:w="1276" w:type="dxa"/>
          </w:tcPr>
          <w:p w14:paraId="2565C01F" w14:textId="6AA60B77" w:rsidR="00796F56" w:rsidRPr="00CF0EA3" w:rsidRDefault="00796F5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134" w:type="dxa"/>
          </w:tcPr>
          <w:p w14:paraId="4B881A16" w14:textId="36367B04" w:rsidR="00796F56" w:rsidRPr="00CF0EA3" w:rsidRDefault="00796F56" w:rsidP="00796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98,3</w:t>
            </w:r>
          </w:p>
        </w:tc>
        <w:tc>
          <w:tcPr>
            <w:tcW w:w="992" w:type="dxa"/>
          </w:tcPr>
          <w:p w14:paraId="3F5DA582" w14:textId="4E506063" w:rsidR="00796F56" w:rsidRPr="00AB2421" w:rsidRDefault="00796F56" w:rsidP="00796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B242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98,3</w:t>
            </w:r>
          </w:p>
        </w:tc>
        <w:tc>
          <w:tcPr>
            <w:tcW w:w="992" w:type="dxa"/>
            <w:gridSpan w:val="2"/>
          </w:tcPr>
          <w:p w14:paraId="06A3306A" w14:textId="03DF5560" w:rsidR="00796F56" w:rsidRPr="00CF0EA3" w:rsidRDefault="00796F56" w:rsidP="00796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8" w:type="dxa"/>
            <w:gridSpan w:val="2"/>
          </w:tcPr>
          <w:p w14:paraId="3D851139" w14:textId="29DAEA04" w:rsidR="00796F56" w:rsidRPr="00CF0EA3" w:rsidRDefault="00796F56" w:rsidP="00796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126" w:type="dxa"/>
          </w:tcPr>
          <w:p w14:paraId="34F292D2" w14:textId="18E22268" w:rsidR="00796F56" w:rsidRPr="00CF0EA3" w:rsidRDefault="00796F5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Покращення обслуговування населення громади</w:t>
            </w:r>
          </w:p>
        </w:tc>
      </w:tr>
      <w:tr w:rsidR="00796F56" w:rsidRPr="00CF0EA3" w14:paraId="6E9E2549" w14:textId="77777777" w:rsidTr="00745B00">
        <w:trPr>
          <w:gridAfter w:val="1"/>
          <w:wAfter w:w="83" w:type="dxa"/>
        </w:trPr>
        <w:tc>
          <w:tcPr>
            <w:tcW w:w="537" w:type="dxa"/>
            <w:vMerge/>
          </w:tcPr>
          <w:p w14:paraId="13A1656E" w14:textId="77777777" w:rsidR="00796F56" w:rsidRDefault="00796F5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12" w:type="dxa"/>
            <w:vMerge/>
          </w:tcPr>
          <w:p w14:paraId="31BCDCC4" w14:textId="77777777" w:rsidR="00796F56" w:rsidRDefault="00796F5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14:paraId="5C51EBEF" w14:textId="77777777" w:rsidR="00A75E0B" w:rsidRDefault="00796F5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4.2. Проведення поточного ремонту приміщень</w:t>
            </w:r>
            <w:r w:rsidR="00A75E0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</w:t>
            </w:r>
          </w:p>
          <w:p w14:paraId="1A5C3ABA" w14:textId="7A35A1E4" w:rsidR="002761DD" w:rsidRDefault="002761DD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Ф</w:t>
            </w:r>
            <w:r w:rsidR="00A75E0B">
              <w:rPr>
                <w:rFonts w:ascii="Times New Roman" w:hAnsi="Times New Roman"/>
                <w:sz w:val="24"/>
                <w:szCs w:val="24"/>
                <w:lang w:val="uk-UA"/>
              </w:rPr>
              <w:t>П с. Махар</w:t>
            </w:r>
            <w:r w:rsidR="00FD23EE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 w:rsidR="00A75E0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нці, </w:t>
            </w:r>
          </w:p>
          <w:p w14:paraId="356E20B3" w14:textId="233832F0" w:rsidR="00796F56" w:rsidRDefault="00A75E0B" w:rsidP="00FD23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ФАП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Сестринівка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, АЗПСМ с. Кордишівка.</w:t>
            </w:r>
          </w:p>
        </w:tc>
        <w:tc>
          <w:tcPr>
            <w:tcW w:w="992" w:type="dxa"/>
          </w:tcPr>
          <w:p w14:paraId="5CE9302B" w14:textId="2716B6BA" w:rsidR="00796F56" w:rsidRDefault="00796F5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F5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2025-2027 </w:t>
            </w:r>
            <w:proofErr w:type="spellStart"/>
            <w:r w:rsidRPr="00796F56">
              <w:rPr>
                <w:rFonts w:ascii="Times New Roman" w:hAnsi="Times New Roman"/>
                <w:sz w:val="24"/>
                <w:szCs w:val="24"/>
                <w:lang w:val="uk-UA"/>
              </w:rPr>
              <w:t>р.р</w:t>
            </w:r>
            <w:proofErr w:type="spellEnd"/>
            <w:r w:rsidRPr="00796F5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276" w:type="dxa"/>
          </w:tcPr>
          <w:p w14:paraId="78E9C3D9" w14:textId="08B53B4F" w:rsidR="00796F56" w:rsidRPr="00A75DBD" w:rsidRDefault="00796F5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F56">
              <w:rPr>
                <w:rFonts w:ascii="Times New Roman" w:hAnsi="Times New Roman"/>
                <w:sz w:val="24"/>
                <w:szCs w:val="24"/>
                <w:lang w:val="uk-UA"/>
              </w:rPr>
              <w:t>КП «Козятинський ЦПМСД»</w:t>
            </w:r>
          </w:p>
        </w:tc>
        <w:tc>
          <w:tcPr>
            <w:tcW w:w="1276" w:type="dxa"/>
          </w:tcPr>
          <w:p w14:paraId="3B0B610E" w14:textId="086CB40A" w:rsidR="00796F56" w:rsidRDefault="00796F5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F56"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134" w:type="dxa"/>
          </w:tcPr>
          <w:p w14:paraId="3E972E6D" w14:textId="3E16D99E" w:rsidR="00796F56" w:rsidRPr="00CF0EA3" w:rsidRDefault="00796F56" w:rsidP="00796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600,0</w:t>
            </w:r>
          </w:p>
        </w:tc>
        <w:tc>
          <w:tcPr>
            <w:tcW w:w="992" w:type="dxa"/>
          </w:tcPr>
          <w:p w14:paraId="48DCEB5B" w14:textId="1EFF2ABA" w:rsidR="00796F56" w:rsidRPr="00AB2421" w:rsidRDefault="00796F56" w:rsidP="00796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B242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600,0</w:t>
            </w:r>
          </w:p>
        </w:tc>
        <w:tc>
          <w:tcPr>
            <w:tcW w:w="992" w:type="dxa"/>
            <w:gridSpan w:val="2"/>
          </w:tcPr>
          <w:p w14:paraId="5E3DE124" w14:textId="2D3680FD" w:rsidR="00796F56" w:rsidRDefault="00796F56" w:rsidP="00796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8" w:type="dxa"/>
            <w:gridSpan w:val="2"/>
          </w:tcPr>
          <w:p w14:paraId="06F30F2D" w14:textId="29B20354" w:rsidR="00796F56" w:rsidRDefault="00796F56" w:rsidP="00796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126" w:type="dxa"/>
          </w:tcPr>
          <w:p w14:paraId="3599F6CF" w14:textId="6B845162" w:rsidR="00796F56" w:rsidRDefault="00796F5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F56">
              <w:rPr>
                <w:rFonts w:ascii="Times New Roman" w:hAnsi="Times New Roman"/>
                <w:sz w:val="24"/>
                <w:szCs w:val="24"/>
                <w:lang w:val="uk-UA"/>
              </w:rPr>
              <w:t>Покращення обслуговування населення громади</w:t>
            </w:r>
          </w:p>
        </w:tc>
      </w:tr>
      <w:tr w:rsidR="00796F56" w:rsidRPr="00CF0EA3" w14:paraId="0148A065" w14:textId="77777777" w:rsidTr="00745B00">
        <w:trPr>
          <w:gridAfter w:val="1"/>
          <w:wAfter w:w="83" w:type="dxa"/>
        </w:trPr>
        <w:tc>
          <w:tcPr>
            <w:tcW w:w="537" w:type="dxa"/>
            <w:vMerge/>
          </w:tcPr>
          <w:p w14:paraId="38B04423" w14:textId="77777777" w:rsidR="00796F56" w:rsidRDefault="00796F5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12" w:type="dxa"/>
            <w:vMerge/>
          </w:tcPr>
          <w:p w14:paraId="5D32C85B" w14:textId="77777777" w:rsidR="00796F56" w:rsidRDefault="00796F5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14:paraId="15A0768C" w14:textId="586E906B" w:rsidR="00FD23EE" w:rsidRDefault="00796F56" w:rsidP="00FD23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4.3. Придбання матеріалів, будівельних матеріалів, інвентарю та інструментів для проведення ремонтних робіт господарським способом</w:t>
            </w:r>
            <w:r w:rsidR="000723F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</w:t>
            </w:r>
            <w:r w:rsidR="000723F1" w:rsidRPr="000723F1">
              <w:rPr>
                <w:rFonts w:ascii="Times New Roman" w:hAnsi="Times New Roman"/>
                <w:sz w:val="24"/>
                <w:szCs w:val="24"/>
                <w:lang w:val="uk-UA"/>
              </w:rPr>
              <w:t>ФП с. Махар</w:t>
            </w:r>
            <w:r w:rsidR="00A97D02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 w:rsidR="000723F1" w:rsidRPr="000723F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нці, </w:t>
            </w:r>
          </w:p>
          <w:p w14:paraId="003D3C81" w14:textId="3CFDE58A" w:rsidR="00796F56" w:rsidRDefault="000723F1" w:rsidP="00A97D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723F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ФАП с. </w:t>
            </w:r>
            <w:proofErr w:type="spellStart"/>
            <w:r w:rsidRPr="000723F1">
              <w:rPr>
                <w:rFonts w:ascii="Times New Roman" w:hAnsi="Times New Roman"/>
                <w:sz w:val="24"/>
                <w:szCs w:val="24"/>
                <w:lang w:val="uk-UA"/>
              </w:rPr>
              <w:t>Сестринівка</w:t>
            </w:r>
            <w:proofErr w:type="spellEnd"/>
            <w:r w:rsidRPr="000723F1">
              <w:rPr>
                <w:rFonts w:ascii="Times New Roman" w:hAnsi="Times New Roman"/>
                <w:sz w:val="24"/>
                <w:szCs w:val="24"/>
                <w:lang w:val="uk-UA"/>
              </w:rPr>
              <w:t>, АЗПСМ с. Кордишівка.</w:t>
            </w:r>
          </w:p>
        </w:tc>
        <w:tc>
          <w:tcPr>
            <w:tcW w:w="992" w:type="dxa"/>
          </w:tcPr>
          <w:p w14:paraId="4846D47D" w14:textId="21C07CE2" w:rsidR="00796F56" w:rsidRDefault="00796F5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F5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2025-2027 </w:t>
            </w:r>
            <w:proofErr w:type="spellStart"/>
            <w:r w:rsidRPr="00796F56">
              <w:rPr>
                <w:rFonts w:ascii="Times New Roman" w:hAnsi="Times New Roman"/>
                <w:sz w:val="24"/>
                <w:szCs w:val="24"/>
                <w:lang w:val="uk-UA"/>
              </w:rPr>
              <w:t>р.р</w:t>
            </w:r>
            <w:proofErr w:type="spellEnd"/>
            <w:r w:rsidRPr="00796F5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276" w:type="dxa"/>
          </w:tcPr>
          <w:p w14:paraId="60529F05" w14:textId="52DE5382" w:rsidR="00796F56" w:rsidRPr="00A75DBD" w:rsidRDefault="00796F5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F56">
              <w:rPr>
                <w:rFonts w:ascii="Times New Roman" w:hAnsi="Times New Roman"/>
                <w:sz w:val="24"/>
                <w:szCs w:val="24"/>
                <w:lang w:val="uk-UA"/>
              </w:rPr>
              <w:t>КП «Козятинський ЦПМСД»</w:t>
            </w:r>
          </w:p>
        </w:tc>
        <w:tc>
          <w:tcPr>
            <w:tcW w:w="1276" w:type="dxa"/>
          </w:tcPr>
          <w:p w14:paraId="5CAB6259" w14:textId="32BC8C43" w:rsidR="00796F56" w:rsidRDefault="00796F5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F56"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134" w:type="dxa"/>
          </w:tcPr>
          <w:p w14:paraId="35E8E0E0" w14:textId="3779F268" w:rsidR="00796F56" w:rsidRPr="00CF0EA3" w:rsidRDefault="00235C82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300,0</w:t>
            </w:r>
          </w:p>
        </w:tc>
        <w:tc>
          <w:tcPr>
            <w:tcW w:w="992" w:type="dxa"/>
          </w:tcPr>
          <w:p w14:paraId="4207C478" w14:textId="5C555FD7" w:rsidR="00796F56" w:rsidRPr="00AB2421" w:rsidRDefault="00235C82" w:rsidP="00235C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B242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300,0</w:t>
            </w:r>
          </w:p>
        </w:tc>
        <w:tc>
          <w:tcPr>
            <w:tcW w:w="992" w:type="dxa"/>
            <w:gridSpan w:val="2"/>
          </w:tcPr>
          <w:p w14:paraId="3F091A4B" w14:textId="524A8FB3" w:rsidR="00796F56" w:rsidRDefault="00235C82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8" w:type="dxa"/>
            <w:gridSpan w:val="2"/>
          </w:tcPr>
          <w:p w14:paraId="5B427BE5" w14:textId="1177A2A4" w:rsidR="00796F56" w:rsidRDefault="00235C82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126" w:type="dxa"/>
          </w:tcPr>
          <w:p w14:paraId="2097F96D" w14:textId="62AD3408" w:rsidR="00796F56" w:rsidRDefault="00796F5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F56">
              <w:rPr>
                <w:rFonts w:ascii="Times New Roman" w:hAnsi="Times New Roman"/>
                <w:sz w:val="24"/>
                <w:szCs w:val="24"/>
                <w:lang w:val="uk-UA"/>
              </w:rPr>
              <w:t>Покращення обслуговування населення громади</w:t>
            </w:r>
          </w:p>
        </w:tc>
      </w:tr>
      <w:tr w:rsidR="00F4675B" w:rsidRPr="00CF0EA3" w14:paraId="6BF3EFAD" w14:textId="77777777" w:rsidTr="00745B00">
        <w:trPr>
          <w:gridAfter w:val="1"/>
          <w:wAfter w:w="83" w:type="dxa"/>
        </w:trPr>
        <w:tc>
          <w:tcPr>
            <w:tcW w:w="537" w:type="dxa"/>
          </w:tcPr>
          <w:p w14:paraId="4062FBF2" w14:textId="77777777" w:rsidR="00F4675B" w:rsidRPr="00CF0EA3" w:rsidRDefault="00F4675B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12" w:type="dxa"/>
          </w:tcPr>
          <w:p w14:paraId="3068529A" w14:textId="77777777" w:rsidR="00F4675B" w:rsidRPr="00CF0EA3" w:rsidRDefault="00F4675B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14:paraId="2D359B2A" w14:textId="083EC2C0" w:rsidR="00F4675B" w:rsidRPr="00CF0EA3" w:rsidRDefault="00F4675B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992" w:type="dxa"/>
          </w:tcPr>
          <w:p w14:paraId="7C8E5D17" w14:textId="77777777" w:rsidR="00F4675B" w:rsidRPr="00CF0EA3" w:rsidRDefault="00F4675B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C963C74" w14:textId="77777777" w:rsidR="00F4675B" w:rsidRPr="00CF0EA3" w:rsidRDefault="00F4675B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2A9A2D25" w14:textId="77777777" w:rsidR="00F4675B" w:rsidRPr="00CF0EA3" w:rsidRDefault="00F4675B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77C2B9C8" w14:textId="7B362B56" w:rsidR="00F4675B" w:rsidRPr="0014635A" w:rsidRDefault="00235C82" w:rsidP="00AB24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4635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18</w:t>
            </w:r>
            <w:r w:rsidR="0012248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567,25</w:t>
            </w:r>
          </w:p>
        </w:tc>
        <w:tc>
          <w:tcPr>
            <w:tcW w:w="992" w:type="dxa"/>
          </w:tcPr>
          <w:p w14:paraId="045E2997" w14:textId="6B355E5F" w:rsidR="00F4675B" w:rsidRPr="0014635A" w:rsidRDefault="0012248A" w:rsidP="00CF0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7378,25</w:t>
            </w:r>
          </w:p>
        </w:tc>
        <w:tc>
          <w:tcPr>
            <w:tcW w:w="992" w:type="dxa"/>
            <w:gridSpan w:val="2"/>
          </w:tcPr>
          <w:p w14:paraId="2B6E4A1E" w14:textId="68E563A8" w:rsidR="00F4675B" w:rsidRPr="00CF0EA3" w:rsidRDefault="00A75DBD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5594,5</w:t>
            </w:r>
          </w:p>
        </w:tc>
        <w:tc>
          <w:tcPr>
            <w:tcW w:w="1418" w:type="dxa"/>
            <w:gridSpan w:val="2"/>
          </w:tcPr>
          <w:p w14:paraId="411E2695" w14:textId="432D1446" w:rsidR="00F4675B" w:rsidRPr="00CF0EA3" w:rsidRDefault="00A75DBD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5594,5</w:t>
            </w:r>
          </w:p>
        </w:tc>
        <w:tc>
          <w:tcPr>
            <w:tcW w:w="2126" w:type="dxa"/>
          </w:tcPr>
          <w:p w14:paraId="5C8A9777" w14:textId="77777777" w:rsidR="00F4675B" w:rsidRDefault="00F4675B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CBAF91F" w14:textId="77777777" w:rsidR="0014635A" w:rsidRPr="00CF0EA3" w:rsidRDefault="0014635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A6332" w:rsidRPr="00CF0EA3" w14:paraId="4CC1F506" w14:textId="77777777" w:rsidTr="00897813">
        <w:trPr>
          <w:gridAfter w:val="1"/>
          <w:wAfter w:w="83" w:type="dxa"/>
          <w:trHeight w:val="720"/>
        </w:trPr>
        <w:tc>
          <w:tcPr>
            <w:tcW w:w="16132" w:type="dxa"/>
            <w:gridSpan w:val="13"/>
          </w:tcPr>
          <w:p w14:paraId="23DE37F0" w14:textId="77777777" w:rsidR="00DA6332" w:rsidRPr="00CF0EA3" w:rsidRDefault="00DA6332" w:rsidP="00CF0E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1F14C6C9" w14:textId="77777777" w:rsidR="00DA6332" w:rsidRPr="00CF0EA3" w:rsidRDefault="00DA6332" w:rsidP="00CF0E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0EA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ІІ. Комунальне підприємство «Козятинська центральна районна лікарня» Козятинської міської ради»</w:t>
            </w:r>
          </w:p>
          <w:p w14:paraId="7B1AC344" w14:textId="77777777" w:rsidR="00DA6332" w:rsidRPr="00CF0EA3" w:rsidRDefault="00DA6332" w:rsidP="00CF0E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B3BF6" w:rsidRPr="00CF0EA3" w14:paraId="322D3C92" w14:textId="77777777" w:rsidTr="00745B00">
        <w:trPr>
          <w:gridAfter w:val="1"/>
          <w:wAfter w:w="83" w:type="dxa"/>
          <w:trHeight w:val="1412"/>
        </w:trPr>
        <w:tc>
          <w:tcPr>
            <w:tcW w:w="537" w:type="dxa"/>
            <w:vMerge w:val="restart"/>
          </w:tcPr>
          <w:p w14:paraId="47E1C19E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ACDAD74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412" w:type="dxa"/>
            <w:vMerge w:val="restart"/>
          </w:tcPr>
          <w:p w14:paraId="7F8419EC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color w:val="333333"/>
                <w:sz w:val="24"/>
                <w:szCs w:val="24"/>
                <w:lang w:val="uk-UA"/>
              </w:rPr>
              <w:t>Забезпечення належних умов для надання медичної допомоги</w:t>
            </w:r>
          </w:p>
        </w:tc>
        <w:tc>
          <w:tcPr>
            <w:tcW w:w="2977" w:type="dxa"/>
          </w:tcPr>
          <w:p w14:paraId="09E36A53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1.1.Оплата</w:t>
            </w:r>
            <w:r w:rsidRPr="00CF0EA3">
              <w:rPr>
                <w:rStyle w:val="FontStyle11"/>
                <w:sz w:val="24"/>
                <w:szCs w:val="24"/>
              </w:rPr>
              <w:t xml:space="preserve"> </w:t>
            </w:r>
            <w:proofErr w:type="spellStart"/>
            <w:r w:rsidRPr="00CF0EA3">
              <w:rPr>
                <w:rStyle w:val="FontStyle11"/>
                <w:sz w:val="24"/>
                <w:szCs w:val="24"/>
              </w:rPr>
              <w:t>вартості</w:t>
            </w:r>
            <w:proofErr w:type="spellEnd"/>
            <w:r w:rsidRPr="00CF0EA3">
              <w:rPr>
                <w:rStyle w:val="FontStyle11"/>
                <w:sz w:val="24"/>
                <w:szCs w:val="24"/>
              </w:rPr>
              <w:t xml:space="preserve"> </w:t>
            </w:r>
            <w:proofErr w:type="spellStart"/>
            <w:r w:rsidRPr="00CF0EA3">
              <w:rPr>
                <w:rStyle w:val="FontStyle11"/>
                <w:sz w:val="24"/>
                <w:szCs w:val="24"/>
              </w:rPr>
              <w:t>комунальних</w:t>
            </w:r>
            <w:proofErr w:type="spellEnd"/>
            <w:r w:rsidRPr="00CF0EA3">
              <w:rPr>
                <w:rStyle w:val="FontStyle11"/>
                <w:sz w:val="24"/>
                <w:szCs w:val="24"/>
              </w:rPr>
              <w:t xml:space="preserve"> </w:t>
            </w:r>
            <w:proofErr w:type="spellStart"/>
            <w:r w:rsidRPr="00CF0EA3">
              <w:rPr>
                <w:rStyle w:val="FontStyle11"/>
                <w:sz w:val="24"/>
                <w:szCs w:val="24"/>
              </w:rPr>
              <w:t>послуг</w:t>
            </w:r>
            <w:proofErr w:type="spellEnd"/>
            <w:r w:rsidRPr="00CF0EA3">
              <w:rPr>
                <w:rStyle w:val="FontStyle11"/>
                <w:sz w:val="24"/>
                <w:szCs w:val="24"/>
              </w:rPr>
              <w:t xml:space="preserve"> та </w:t>
            </w:r>
            <w:proofErr w:type="spellStart"/>
            <w:r w:rsidRPr="00CF0EA3">
              <w:rPr>
                <w:rStyle w:val="FontStyle11"/>
                <w:sz w:val="24"/>
                <w:szCs w:val="24"/>
              </w:rPr>
              <w:t>енергоносіїв</w:t>
            </w:r>
            <w:proofErr w:type="spellEnd"/>
          </w:p>
        </w:tc>
        <w:tc>
          <w:tcPr>
            <w:tcW w:w="992" w:type="dxa"/>
          </w:tcPr>
          <w:p w14:paraId="7472A1BB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sz w:val="24"/>
                <w:szCs w:val="24"/>
              </w:rPr>
              <w:t>202</w:t>
            </w: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CF0EA3">
              <w:rPr>
                <w:rFonts w:ascii="Times New Roman" w:hAnsi="Times New Roman"/>
                <w:sz w:val="24"/>
                <w:szCs w:val="24"/>
              </w:rPr>
              <w:t xml:space="preserve">-2027 </w:t>
            </w:r>
            <w:proofErr w:type="spellStart"/>
            <w:r w:rsidRPr="00CF0EA3">
              <w:rPr>
                <w:rFonts w:ascii="Times New Roman" w:hAnsi="Times New Roman"/>
                <w:sz w:val="24"/>
                <w:szCs w:val="24"/>
              </w:rPr>
              <w:t>р.р</w:t>
            </w:r>
            <w:proofErr w:type="spellEnd"/>
            <w:r w:rsidRPr="00CF0E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6CB369E2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sz w:val="24"/>
                <w:szCs w:val="24"/>
              </w:rPr>
              <w:t>КП «</w:t>
            </w: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Козятинська ЦРЛ</w:t>
            </w:r>
            <w:r w:rsidRPr="00CF0EA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14:paraId="39F1F31F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134" w:type="dxa"/>
          </w:tcPr>
          <w:p w14:paraId="1208B505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7315429A" w14:textId="34160030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67450,0</w:t>
            </w:r>
          </w:p>
        </w:tc>
        <w:tc>
          <w:tcPr>
            <w:tcW w:w="1134" w:type="dxa"/>
            <w:gridSpan w:val="2"/>
          </w:tcPr>
          <w:p w14:paraId="11A8FA38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A93FBF4" w14:textId="52A47248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20143,1</w:t>
            </w:r>
          </w:p>
        </w:tc>
        <w:tc>
          <w:tcPr>
            <w:tcW w:w="1134" w:type="dxa"/>
            <w:gridSpan w:val="2"/>
          </w:tcPr>
          <w:p w14:paraId="3A358FAA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3D5464C" w14:textId="51285FF1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22399,1</w:t>
            </w:r>
          </w:p>
        </w:tc>
        <w:tc>
          <w:tcPr>
            <w:tcW w:w="1134" w:type="dxa"/>
          </w:tcPr>
          <w:p w14:paraId="17F6ADC6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D754870" w14:textId="29F78DE5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24907,8</w:t>
            </w:r>
          </w:p>
        </w:tc>
        <w:tc>
          <w:tcPr>
            <w:tcW w:w="2126" w:type="dxa"/>
            <w:vMerge w:val="restart"/>
          </w:tcPr>
          <w:p w14:paraId="4768E3C7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CF0EA3">
              <w:rPr>
                <w:rFonts w:ascii="Times New Roman" w:hAnsi="Times New Roman"/>
                <w:sz w:val="24"/>
                <w:szCs w:val="24"/>
              </w:rPr>
              <w:t>Стале</w:t>
            </w:r>
            <w:proofErr w:type="spellEnd"/>
            <w:r w:rsidRPr="00CF0E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0EA3">
              <w:rPr>
                <w:rFonts w:ascii="Times New Roman" w:hAnsi="Times New Roman"/>
                <w:sz w:val="24"/>
                <w:szCs w:val="24"/>
              </w:rPr>
              <w:t>функціонування</w:t>
            </w:r>
            <w:proofErr w:type="spellEnd"/>
            <w:r w:rsidRPr="00CF0E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0EA3">
              <w:rPr>
                <w:rFonts w:ascii="Times New Roman" w:hAnsi="Times New Roman"/>
                <w:sz w:val="24"/>
                <w:szCs w:val="24"/>
              </w:rPr>
              <w:t>лікувальних</w:t>
            </w:r>
            <w:proofErr w:type="spellEnd"/>
            <w:r w:rsidRPr="00CF0E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0EA3">
              <w:rPr>
                <w:rFonts w:ascii="Times New Roman" w:hAnsi="Times New Roman"/>
                <w:sz w:val="24"/>
                <w:szCs w:val="24"/>
              </w:rPr>
              <w:t>закладів</w:t>
            </w:r>
            <w:proofErr w:type="spellEnd"/>
          </w:p>
          <w:p w14:paraId="1DF72322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D0BA106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B3BF6" w:rsidRPr="00CF0EA3" w14:paraId="7A5B99FE" w14:textId="77777777" w:rsidTr="00745B00">
        <w:trPr>
          <w:gridAfter w:val="1"/>
          <w:wAfter w:w="83" w:type="dxa"/>
          <w:trHeight w:val="1412"/>
        </w:trPr>
        <w:tc>
          <w:tcPr>
            <w:tcW w:w="537" w:type="dxa"/>
            <w:vMerge/>
          </w:tcPr>
          <w:p w14:paraId="367A8A7C" w14:textId="6E54F9CB" w:rsidR="006B3BF6" w:rsidRPr="008E3320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12" w:type="dxa"/>
            <w:vMerge/>
          </w:tcPr>
          <w:p w14:paraId="161F8E1E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14:paraId="539BCAEC" w14:textId="207A03E6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1.2. Придбання медикаментів та виробів медичного призначення, окрім медикаментів передбачених державними медичними гарантіями </w:t>
            </w:r>
          </w:p>
        </w:tc>
        <w:tc>
          <w:tcPr>
            <w:tcW w:w="992" w:type="dxa"/>
          </w:tcPr>
          <w:p w14:paraId="1AC49827" w14:textId="5BD9CA40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sz w:val="24"/>
                <w:szCs w:val="24"/>
              </w:rPr>
              <w:t>202</w:t>
            </w: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CF0EA3">
              <w:rPr>
                <w:rFonts w:ascii="Times New Roman" w:hAnsi="Times New Roman"/>
                <w:sz w:val="24"/>
                <w:szCs w:val="24"/>
              </w:rPr>
              <w:t xml:space="preserve">-2027 </w:t>
            </w:r>
            <w:proofErr w:type="spellStart"/>
            <w:r w:rsidRPr="00CF0EA3">
              <w:rPr>
                <w:rFonts w:ascii="Times New Roman" w:hAnsi="Times New Roman"/>
                <w:sz w:val="24"/>
                <w:szCs w:val="24"/>
              </w:rPr>
              <w:t>р.р</w:t>
            </w:r>
            <w:proofErr w:type="spellEnd"/>
            <w:r w:rsidRPr="00CF0E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030DD089" w14:textId="4C248FD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sz w:val="24"/>
                <w:szCs w:val="24"/>
              </w:rPr>
              <w:t>КП «</w:t>
            </w: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Козятинська ЦРЛ</w:t>
            </w:r>
            <w:r w:rsidRPr="00CF0EA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14:paraId="4405CC5F" w14:textId="367AA5AE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134" w:type="dxa"/>
          </w:tcPr>
          <w:p w14:paraId="2D7E1F9F" w14:textId="0DF13859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30000,0</w:t>
            </w:r>
          </w:p>
        </w:tc>
        <w:tc>
          <w:tcPr>
            <w:tcW w:w="1134" w:type="dxa"/>
            <w:gridSpan w:val="2"/>
          </w:tcPr>
          <w:p w14:paraId="5A8FEFB3" w14:textId="32E4AE09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10000,0</w:t>
            </w:r>
          </w:p>
        </w:tc>
        <w:tc>
          <w:tcPr>
            <w:tcW w:w="1134" w:type="dxa"/>
            <w:gridSpan w:val="2"/>
          </w:tcPr>
          <w:p w14:paraId="5EEB972B" w14:textId="7CA9BCB4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10000,0</w:t>
            </w:r>
          </w:p>
        </w:tc>
        <w:tc>
          <w:tcPr>
            <w:tcW w:w="1134" w:type="dxa"/>
          </w:tcPr>
          <w:p w14:paraId="0F13311A" w14:textId="5DE05C41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10000,0</w:t>
            </w:r>
          </w:p>
        </w:tc>
        <w:tc>
          <w:tcPr>
            <w:tcW w:w="2126" w:type="dxa"/>
            <w:vMerge/>
          </w:tcPr>
          <w:p w14:paraId="6E4F7C2C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3BF6" w:rsidRPr="00CF0EA3" w14:paraId="291CB293" w14:textId="77777777" w:rsidTr="00745B00">
        <w:trPr>
          <w:gridAfter w:val="1"/>
          <w:wAfter w:w="83" w:type="dxa"/>
          <w:trHeight w:val="1412"/>
        </w:trPr>
        <w:tc>
          <w:tcPr>
            <w:tcW w:w="537" w:type="dxa"/>
            <w:vMerge/>
          </w:tcPr>
          <w:p w14:paraId="78F100F3" w14:textId="77777777" w:rsidR="006B3BF6" w:rsidRPr="008E3320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12" w:type="dxa"/>
            <w:vMerge/>
          </w:tcPr>
          <w:p w14:paraId="50BE520D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14:paraId="305EAC98" w14:textId="5D00D797" w:rsidR="006B3BF6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1.3. Придбання пального для транспортування військовослужбовців</w:t>
            </w:r>
          </w:p>
        </w:tc>
        <w:tc>
          <w:tcPr>
            <w:tcW w:w="992" w:type="dxa"/>
          </w:tcPr>
          <w:p w14:paraId="3B0FFDF7" w14:textId="532FE411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3BF6">
              <w:rPr>
                <w:rFonts w:ascii="Times New Roman" w:hAnsi="Times New Roman"/>
                <w:sz w:val="24"/>
                <w:szCs w:val="24"/>
              </w:rPr>
              <w:t xml:space="preserve">2025-2027 </w:t>
            </w:r>
            <w:proofErr w:type="spellStart"/>
            <w:r w:rsidRPr="006B3BF6">
              <w:rPr>
                <w:rFonts w:ascii="Times New Roman" w:hAnsi="Times New Roman"/>
                <w:sz w:val="24"/>
                <w:szCs w:val="24"/>
              </w:rPr>
              <w:t>р.р</w:t>
            </w:r>
            <w:proofErr w:type="spellEnd"/>
            <w:r w:rsidRPr="006B3BF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6F8EAFCA" w14:textId="35B68F8E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3BF6">
              <w:rPr>
                <w:rFonts w:ascii="Times New Roman" w:hAnsi="Times New Roman"/>
                <w:sz w:val="24"/>
                <w:szCs w:val="24"/>
              </w:rPr>
              <w:t>КП «</w:t>
            </w:r>
            <w:proofErr w:type="spellStart"/>
            <w:r w:rsidRPr="006B3BF6">
              <w:rPr>
                <w:rFonts w:ascii="Times New Roman" w:hAnsi="Times New Roman"/>
                <w:sz w:val="24"/>
                <w:szCs w:val="24"/>
              </w:rPr>
              <w:t>Козятинська</w:t>
            </w:r>
            <w:proofErr w:type="spellEnd"/>
            <w:r w:rsidRPr="006B3BF6">
              <w:rPr>
                <w:rFonts w:ascii="Times New Roman" w:hAnsi="Times New Roman"/>
                <w:sz w:val="24"/>
                <w:szCs w:val="24"/>
              </w:rPr>
              <w:t xml:space="preserve"> ЦРЛ»</w:t>
            </w:r>
          </w:p>
        </w:tc>
        <w:tc>
          <w:tcPr>
            <w:tcW w:w="1276" w:type="dxa"/>
          </w:tcPr>
          <w:p w14:paraId="4FFAC806" w14:textId="258017DA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B3BF6"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134" w:type="dxa"/>
          </w:tcPr>
          <w:p w14:paraId="62D880E5" w14:textId="3E1FC403" w:rsidR="006B3BF6" w:rsidRPr="006B3BF6" w:rsidRDefault="006B3BF6" w:rsidP="00CF0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30,6</w:t>
            </w:r>
          </w:p>
        </w:tc>
        <w:tc>
          <w:tcPr>
            <w:tcW w:w="1134" w:type="dxa"/>
            <w:gridSpan w:val="2"/>
          </w:tcPr>
          <w:p w14:paraId="26D5AE8E" w14:textId="63AF7B4F" w:rsidR="006B3BF6" w:rsidRPr="006B3BF6" w:rsidRDefault="006B3BF6" w:rsidP="00CF0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B3BF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30,6</w:t>
            </w:r>
          </w:p>
        </w:tc>
        <w:tc>
          <w:tcPr>
            <w:tcW w:w="1134" w:type="dxa"/>
            <w:gridSpan w:val="2"/>
          </w:tcPr>
          <w:p w14:paraId="6E963D7F" w14:textId="5E1A65D5" w:rsidR="006B3BF6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</w:tcPr>
          <w:p w14:paraId="14C22F05" w14:textId="35C177F1" w:rsidR="006B3BF6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126" w:type="dxa"/>
            <w:vMerge/>
          </w:tcPr>
          <w:p w14:paraId="78928C49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3BF6" w:rsidRPr="00CF0EA3" w14:paraId="04A325D1" w14:textId="77777777" w:rsidTr="00745B00">
        <w:trPr>
          <w:gridAfter w:val="1"/>
          <w:wAfter w:w="83" w:type="dxa"/>
        </w:trPr>
        <w:tc>
          <w:tcPr>
            <w:tcW w:w="537" w:type="dxa"/>
            <w:vMerge w:val="restart"/>
          </w:tcPr>
          <w:p w14:paraId="0C797B45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2412" w:type="dxa"/>
            <w:vMerge w:val="restart"/>
          </w:tcPr>
          <w:p w14:paraId="2B7AAB75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Style w:val="FontStyle20"/>
                <w:szCs w:val="24"/>
                <w:lang w:val="uk-UA" w:eastAsia="uk-UA"/>
              </w:rPr>
              <w:t>Покращення матеріально-технічної бази закладів охорони здоров’я</w:t>
            </w:r>
          </w:p>
        </w:tc>
        <w:tc>
          <w:tcPr>
            <w:tcW w:w="2977" w:type="dxa"/>
          </w:tcPr>
          <w:p w14:paraId="1C10737C" w14:textId="77777777" w:rsidR="006B3BF6" w:rsidRPr="00CF0EA3" w:rsidRDefault="006B3BF6" w:rsidP="00CF0EA3">
            <w:pPr>
              <w:pStyle w:val="a4"/>
              <w:tabs>
                <w:tab w:val="left" w:pos="6255"/>
              </w:tabs>
              <w:spacing w:after="0" w:line="240" w:lineRule="auto"/>
              <w:ind w:left="-16" w:firstLine="1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2.1. Проведення  капітального ремонту  приміщень лікарні. </w:t>
            </w:r>
          </w:p>
          <w:p w14:paraId="3E2B1691" w14:textId="77777777" w:rsidR="006B3BF6" w:rsidRPr="00CF0EA3" w:rsidRDefault="006B3BF6" w:rsidP="00CF0EA3">
            <w:pPr>
              <w:pStyle w:val="a4"/>
              <w:tabs>
                <w:tab w:val="left" w:pos="6255"/>
              </w:tabs>
              <w:spacing w:after="0" w:line="240" w:lineRule="auto"/>
              <w:ind w:left="-16" w:firstLine="1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60D8D33" w14:textId="77777777" w:rsidR="006B3BF6" w:rsidRPr="00CF0EA3" w:rsidRDefault="006B3BF6" w:rsidP="00CF0EA3">
            <w:pPr>
              <w:pStyle w:val="a4"/>
              <w:tabs>
                <w:tab w:val="left" w:pos="6255"/>
              </w:tabs>
              <w:spacing w:after="0" w:line="240" w:lineRule="auto"/>
              <w:ind w:left="-16" w:firstLine="1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0EE8CCF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A9CAC46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6789F9C8" w14:textId="77777777" w:rsidR="006B3BF6" w:rsidRPr="00CF0EA3" w:rsidRDefault="006B3BF6" w:rsidP="00CF0EA3">
            <w:pPr>
              <w:tabs>
                <w:tab w:val="left" w:pos="62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2025-</w:t>
            </w:r>
          </w:p>
          <w:p w14:paraId="33404D57" w14:textId="77777777" w:rsidR="006B3BF6" w:rsidRPr="00CF0EA3" w:rsidRDefault="006B3BF6" w:rsidP="00CF0EA3">
            <w:pPr>
              <w:tabs>
                <w:tab w:val="left" w:pos="62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2027 рр.</w:t>
            </w:r>
          </w:p>
          <w:p w14:paraId="44E3DAB9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44AB60F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КП «Козятинська ЦРЛ»</w:t>
            </w:r>
          </w:p>
          <w:p w14:paraId="713748E5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70F4654F" w14:textId="77777777" w:rsidR="006B3BF6" w:rsidRPr="00CF0EA3" w:rsidRDefault="006B3BF6" w:rsidP="00CF0EA3">
            <w:pPr>
              <w:tabs>
                <w:tab w:val="left" w:pos="6255"/>
              </w:tabs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134" w:type="dxa"/>
          </w:tcPr>
          <w:p w14:paraId="6ADF8C18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1D0E736D" w14:textId="22EA85E8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26000,0</w:t>
            </w:r>
          </w:p>
        </w:tc>
        <w:tc>
          <w:tcPr>
            <w:tcW w:w="1134" w:type="dxa"/>
            <w:gridSpan w:val="2"/>
          </w:tcPr>
          <w:p w14:paraId="4E6ED611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D17303B" w14:textId="257AF81B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9000,0</w:t>
            </w:r>
          </w:p>
        </w:tc>
        <w:tc>
          <w:tcPr>
            <w:tcW w:w="1134" w:type="dxa"/>
            <w:gridSpan w:val="2"/>
          </w:tcPr>
          <w:p w14:paraId="4DA20A0B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C683431" w14:textId="2EFD3139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9000,0</w:t>
            </w:r>
          </w:p>
        </w:tc>
        <w:tc>
          <w:tcPr>
            <w:tcW w:w="1134" w:type="dxa"/>
          </w:tcPr>
          <w:p w14:paraId="24A720BB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A9F731C" w14:textId="4E51F6F4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8000,0</w:t>
            </w:r>
          </w:p>
        </w:tc>
        <w:tc>
          <w:tcPr>
            <w:tcW w:w="2126" w:type="dxa"/>
          </w:tcPr>
          <w:p w14:paraId="120FD676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Покращення обслуговування населення громади</w:t>
            </w:r>
          </w:p>
        </w:tc>
      </w:tr>
      <w:tr w:rsidR="006B3BF6" w:rsidRPr="00CF0EA3" w14:paraId="5E439D14" w14:textId="77777777" w:rsidTr="00745B00">
        <w:trPr>
          <w:gridAfter w:val="1"/>
          <w:wAfter w:w="83" w:type="dxa"/>
        </w:trPr>
        <w:tc>
          <w:tcPr>
            <w:tcW w:w="537" w:type="dxa"/>
            <w:vMerge/>
          </w:tcPr>
          <w:p w14:paraId="01EE7834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12" w:type="dxa"/>
            <w:vMerge/>
          </w:tcPr>
          <w:p w14:paraId="34861BFD" w14:textId="77777777" w:rsidR="006B3BF6" w:rsidRPr="00CF0EA3" w:rsidRDefault="006B3BF6" w:rsidP="00CF0EA3">
            <w:pPr>
              <w:spacing w:after="0" w:line="240" w:lineRule="auto"/>
              <w:rPr>
                <w:rStyle w:val="FontStyle20"/>
                <w:szCs w:val="24"/>
                <w:lang w:val="uk-UA" w:eastAsia="uk-UA"/>
              </w:rPr>
            </w:pPr>
          </w:p>
        </w:tc>
        <w:tc>
          <w:tcPr>
            <w:tcW w:w="2977" w:type="dxa"/>
          </w:tcPr>
          <w:p w14:paraId="17EC7C20" w14:textId="77777777" w:rsidR="006B3BF6" w:rsidRPr="00CF0EA3" w:rsidRDefault="006B3BF6" w:rsidP="00CF0EA3">
            <w:pPr>
              <w:pStyle w:val="a4"/>
              <w:tabs>
                <w:tab w:val="left" w:pos="6255"/>
              </w:tabs>
              <w:spacing w:after="0" w:line="240" w:lineRule="auto"/>
              <w:ind w:left="-16" w:firstLine="1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2.2.Проведення  поточного ремонту приміщень лікарні.</w:t>
            </w:r>
          </w:p>
          <w:p w14:paraId="66629F7B" w14:textId="77777777" w:rsidR="006B3BF6" w:rsidRPr="00CF0EA3" w:rsidRDefault="006B3BF6" w:rsidP="00CF0EA3">
            <w:pPr>
              <w:pStyle w:val="a4"/>
              <w:tabs>
                <w:tab w:val="left" w:pos="6255"/>
              </w:tabs>
              <w:spacing w:after="0" w:line="240" w:lineRule="auto"/>
              <w:ind w:left="-16" w:firstLine="1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708D12F0" w14:textId="77777777" w:rsidR="006B3BF6" w:rsidRPr="00CF0EA3" w:rsidRDefault="006B3BF6" w:rsidP="00CF0EA3">
            <w:pPr>
              <w:tabs>
                <w:tab w:val="left" w:pos="62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2025-</w:t>
            </w:r>
          </w:p>
          <w:p w14:paraId="6F1C788C" w14:textId="77777777" w:rsidR="006B3BF6" w:rsidRPr="00CF0EA3" w:rsidRDefault="006B3BF6" w:rsidP="00CF0EA3">
            <w:pPr>
              <w:tabs>
                <w:tab w:val="left" w:pos="62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2027 рр.</w:t>
            </w:r>
          </w:p>
          <w:p w14:paraId="32497A56" w14:textId="77777777" w:rsidR="006B3BF6" w:rsidRPr="00CF0EA3" w:rsidRDefault="006B3BF6" w:rsidP="00CF0EA3">
            <w:pPr>
              <w:tabs>
                <w:tab w:val="left" w:pos="62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47E7093D" w14:textId="77777777" w:rsidR="006B3BF6" w:rsidRPr="00CF0EA3" w:rsidRDefault="006B3BF6" w:rsidP="00CF0EA3">
            <w:pPr>
              <w:spacing w:after="0" w:line="240" w:lineRule="auto"/>
              <w:rPr>
                <w:rStyle w:val="FontStyle11"/>
                <w:sz w:val="24"/>
                <w:szCs w:val="24"/>
                <w:lang w:val="uk-UA"/>
              </w:rPr>
            </w:pPr>
            <w:r w:rsidRPr="00CF0EA3">
              <w:rPr>
                <w:rStyle w:val="FontStyle11"/>
                <w:sz w:val="24"/>
                <w:szCs w:val="24"/>
                <w:lang w:val="uk-UA"/>
              </w:rPr>
              <w:t>КП «Козятинська ЦРЛ»</w:t>
            </w:r>
          </w:p>
          <w:p w14:paraId="055A3464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7098A1E3" w14:textId="77777777" w:rsidR="006B3BF6" w:rsidRPr="00CF0EA3" w:rsidRDefault="006B3BF6" w:rsidP="00CF0EA3">
            <w:pPr>
              <w:tabs>
                <w:tab w:val="left" w:pos="6255"/>
              </w:tabs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134" w:type="dxa"/>
          </w:tcPr>
          <w:p w14:paraId="2A877F32" w14:textId="77777777" w:rsidR="006B3BF6" w:rsidRPr="00CF0EA3" w:rsidRDefault="006B3BF6" w:rsidP="00CF0EA3">
            <w:pPr>
              <w:tabs>
                <w:tab w:val="left" w:pos="6255"/>
              </w:tabs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B277336" w14:textId="64BE9BF0" w:rsidR="006B3BF6" w:rsidRPr="00CF0EA3" w:rsidRDefault="006B3BF6" w:rsidP="006B6415">
            <w:pPr>
              <w:tabs>
                <w:tab w:val="left" w:pos="6255"/>
              </w:tabs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1000,0</w:t>
            </w:r>
          </w:p>
        </w:tc>
        <w:tc>
          <w:tcPr>
            <w:tcW w:w="1134" w:type="dxa"/>
            <w:gridSpan w:val="2"/>
          </w:tcPr>
          <w:p w14:paraId="237BB47D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BC7D907" w14:textId="5C45A52D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3500,0</w:t>
            </w:r>
          </w:p>
        </w:tc>
        <w:tc>
          <w:tcPr>
            <w:tcW w:w="1134" w:type="dxa"/>
            <w:gridSpan w:val="2"/>
          </w:tcPr>
          <w:p w14:paraId="1CDDD589" w14:textId="77777777" w:rsidR="006B3BF6" w:rsidRPr="00CF0EA3" w:rsidRDefault="006B3BF6" w:rsidP="00CF0EA3">
            <w:pPr>
              <w:tabs>
                <w:tab w:val="left" w:pos="62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555A325" w14:textId="55A02150" w:rsidR="006B3BF6" w:rsidRPr="00CF0EA3" w:rsidRDefault="006B3BF6" w:rsidP="00CF0EA3">
            <w:pPr>
              <w:tabs>
                <w:tab w:val="left" w:pos="62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3200,0</w:t>
            </w:r>
          </w:p>
        </w:tc>
        <w:tc>
          <w:tcPr>
            <w:tcW w:w="1134" w:type="dxa"/>
          </w:tcPr>
          <w:p w14:paraId="416062A9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9B5CB48" w14:textId="33B7261C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4300,0</w:t>
            </w:r>
          </w:p>
        </w:tc>
        <w:tc>
          <w:tcPr>
            <w:tcW w:w="2126" w:type="dxa"/>
          </w:tcPr>
          <w:p w14:paraId="3E44537C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Покращення обслуговування населення громади</w:t>
            </w:r>
          </w:p>
        </w:tc>
      </w:tr>
      <w:tr w:rsidR="006B3BF6" w:rsidRPr="00CF0EA3" w14:paraId="22B4BDF4" w14:textId="77777777" w:rsidTr="00C105EC">
        <w:trPr>
          <w:gridAfter w:val="1"/>
          <w:wAfter w:w="83" w:type="dxa"/>
        </w:trPr>
        <w:tc>
          <w:tcPr>
            <w:tcW w:w="537" w:type="dxa"/>
            <w:vMerge/>
          </w:tcPr>
          <w:p w14:paraId="62EDEAB8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2" w:type="dxa"/>
            <w:vMerge/>
          </w:tcPr>
          <w:p w14:paraId="5C52889B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54F947F" w14:textId="77777777" w:rsidR="006B3BF6" w:rsidRPr="00CF0EA3" w:rsidRDefault="006B3BF6" w:rsidP="00CF0EA3">
            <w:pPr>
              <w:tabs>
                <w:tab w:val="left" w:pos="62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2.3.Співфінансування у придбанні медичного обладнання </w:t>
            </w:r>
          </w:p>
          <w:p w14:paraId="3900C572" w14:textId="77777777" w:rsidR="006B3BF6" w:rsidRPr="00CF0EA3" w:rsidRDefault="006B3BF6" w:rsidP="00CF0EA3">
            <w:pPr>
              <w:tabs>
                <w:tab w:val="left" w:pos="62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DA3832C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34EC2A3E" w14:textId="77777777" w:rsidR="006B3BF6" w:rsidRPr="00CF0EA3" w:rsidRDefault="006B3BF6" w:rsidP="00CF0EA3">
            <w:pPr>
              <w:tabs>
                <w:tab w:val="left" w:pos="62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2025-</w:t>
            </w:r>
          </w:p>
          <w:p w14:paraId="631D5EB8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2027 рр.</w:t>
            </w:r>
          </w:p>
        </w:tc>
        <w:tc>
          <w:tcPr>
            <w:tcW w:w="1276" w:type="dxa"/>
          </w:tcPr>
          <w:p w14:paraId="78C79CA5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КП «Козятинська ЦРЛ»</w:t>
            </w:r>
          </w:p>
          <w:p w14:paraId="1CD1640C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27F7EED0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134" w:type="dxa"/>
          </w:tcPr>
          <w:p w14:paraId="6D915BDB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7C7DC688" w14:textId="36644A7C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3800,0</w:t>
            </w:r>
          </w:p>
        </w:tc>
        <w:tc>
          <w:tcPr>
            <w:tcW w:w="1134" w:type="dxa"/>
            <w:gridSpan w:val="2"/>
          </w:tcPr>
          <w:p w14:paraId="003657DB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FD51731" w14:textId="2334FE86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1500,0</w:t>
            </w:r>
          </w:p>
        </w:tc>
        <w:tc>
          <w:tcPr>
            <w:tcW w:w="1134" w:type="dxa"/>
            <w:gridSpan w:val="2"/>
          </w:tcPr>
          <w:p w14:paraId="6CE79A33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C13983B" w14:textId="1C4B097F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1200,0</w:t>
            </w:r>
          </w:p>
        </w:tc>
        <w:tc>
          <w:tcPr>
            <w:tcW w:w="1134" w:type="dxa"/>
          </w:tcPr>
          <w:p w14:paraId="66C3D318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1861A63" w14:textId="7FCB4F64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1100,0</w:t>
            </w:r>
          </w:p>
        </w:tc>
        <w:tc>
          <w:tcPr>
            <w:tcW w:w="2126" w:type="dxa"/>
          </w:tcPr>
          <w:p w14:paraId="10AEF334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Покращення якості лікування</w:t>
            </w:r>
          </w:p>
        </w:tc>
      </w:tr>
      <w:tr w:rsidR="006B3BF6" w:rsidRPr="00CF0EA3" w14:paraId="3BD3D618" w14:textId="77777777" w:rsidTr="00FD7C73">
        <w:trPr>
          <w:gridAfter w:val="1"/>
          <w:wAfter w:w="83" w:type="dxa"/>
        </w:trPr>
        <w:tc>
          <w:tcPr>
            <w:tcW w:w="537" w:type="dxa"/>
            <w:vMerge/>
          </w:tcPr>
          <w:p w14:paraId="0AE7F121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2" w:type="dxa"/>
            <w:vMerge/>
            <w:tcBorders>
              <w:bottom w:val="nil"/>
            </w:tcBorders>
          </w:tcPr>
          <w:p w14:paraId="7F1A32A6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B160095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2.4.Придбання матеріалів, будівельних матеріалів, </w:t>
            </w: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інвентарю та інструментів для проведення ремонтних робіт господарським способом</w:t>
            </w:r>
          </w:p>
          <w:p w14:paraId="06211026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D75483D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7611C1C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2025-2027 р.</w:t>
            </w:r>
          </w:p>
        </w:tc>
        <w:tc>
          <w:tcPr>
            <w:tcW w:w="1276" w:type="dxa"/>
          </w:tcPr>
          <w:p w14:paraId="438030BE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КП «Козятин</w:t>
            </w: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ська ЦРЛ»</w:t>
            </w:r>
          </w:p>
          <w:p w14:paraId="27DAC94F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Style w:val="FontStyle11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76" w:type="dxa"/>
          </w:tcPr>
          <w:p w14:paraId="0F699ED7" w14:textId="1C1B4E15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3E8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місцевий бюджет</w:t>
            </w:r>
          </w:p>
        </w:tc>
        <w:tc>
          <w:tcPr>
            <w:tcW w:w="1134" w:type="dxa"/>
          </w:tcPr>
          <w:p w14:paraId="61FF47FD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979A35B" w14:textId="15706496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10500,0</w:t>
            </w:r>
          </w:p>
          <w:p w14:paraId="6A7CA9DB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4B8D218E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  <w:p w14:paraId="004D2D1D" w14:textId="30C2271E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5000,0</w:t>
            </w:r>
          </w:p>
        </w:tc>
        <w:tc>
          <w:tcPr>
            <w:tcW w:w="1134" w:type="dxa"/>
            <w:gridSpan w:val="2"/>
          </w:tcPr>
          <w:p w14:paraId="2BC873EC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413FC07" w14:textId="7E1D7556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2500,0</w:t>
            </w:r>
          </w:p>
        </w:tc>
        <w:tc>
          <w:tcPr>
            <w:tcW w:w="1134" w:type="dxa"/>
          </w:tcPr>
          <w:p w14:paraId="4DB871DB" w14:textId="77777777" w:rsidR="006B3BF6" w:rsidRPr="00CF0EA3" w:rsidRDefault="006B3BF6" w:rsidP="00CF0EA3">
            <w:pPr>
              <w:spacing w:after="0" w:line="240" w:lineRule="auto"/>
              <w:rPr>
                <w:rStyle w:val="FontStyle11"/>
                <w:sz w:val="24"/>
                <w:szCs w:val="24"/>
                <w:lang w:val="uk-UA"/>
              </w:rPr>
            </w:pPr>
          </w:p>
          <w:p w14:paraId="37F4CC2E" w14:textId="5BE70D81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3000,0</w:t>
            </w:r>
          </w:p>
        </w:tc>
        <w:tc>
          <w:tcPr>
            <w:tcW w:w="2126" w:type="dxa"/>
          </w:tcPr>
          <w:p w14:paraId="4549D096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Покращення умов перебування </w:t>
            </w: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хворих</w:t>
            </w:r>
          </w:p>
        </w:tc>
      </w:tr>
      <w:tr w:rsidR="006B3BF6" w:rsidRPr="00CF0EA3" w14:paraId="58E76299" w14:textId="77777777" w:rsidTr="00FD7C73">
        <w:trPr>
          <w:gridAfter w:val="1"/>
          <w:wAfter w:w="83" w:type="dxa"/>
          <w:trHeight w:val="825"/>
        </w:trPr>
        <w:tc>
          <w:tcPr>
            <w:tcW w:w="537" w:type="dxa"/>
            <w:vMerge/>
          </w:tcPr>
          <w:p w14:paraId="6014DEDB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2" w:type="dxa"/>
            <w:vMerge w:val="restart"/>
            <w:tcBorders>
              <w:top w:val="nil"/>
            </w:tcBorders>
          </w:tcPr>
          <w:p w14:paraId="1BB64EA1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14:paraId="3BF32C83" w14:textId="1B04EF83" w:rsidR="006B3BF6" w:rsidRPr="00CF0EA3" w:rsidRDefault="006B3BF6" w:rsidP="004512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2.5. Реконструкція ліфта у Козятинській ЦРЛ (грант Вінницької обласної ради «Безпечні стійкі громади» у 2025 році.</w:t>
            </w:r>
          </w:p>
        </w:tc>
        <w:tc>
          <w:tcPr>
            <w:tcW w:w="992" w:type="dxa"/>
            <w:vMerge w:val="restart"/>
          </w:tcPr>
          <w:p w14:paraId="7AFF7601" w14:textId="2A2934BA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2025р.</w:t>
            </w:r>
          </w:p>
        </w:tc>
        <w:tc>
          <w:tcPr>
            <w:tcW w:w="1276" w:type="dxa"/>
            <w:vMerge w:val="restart"/>
          </w:tcPr>
          <w:p w14:paraId="4779D213" w14:textId="77777777" w:rsidR="006B3BF6" w:rsidRPr="00CF0EA3" w:rsidRDefault="006B3BF6" w:rsidP="004553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КП «Козятинська ЦРЛ»</w:t>
            </w:r>
          </w:p>
          <w:p w14:paraId="355EEB17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156DAC65" w14:textId="03671131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3E8"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134" w:type="dxa"/>
          </w:tcPr>
          <w:p w14:paraId="6693991E" w14:textId="58DE02A1" w:rsidR="006B3BF6" w:rsidRPr="00CF0EA3" w:rsidRDefault="006B3BF6" w:rsidP="00CF0EA3">
            <w:pPr>
              <w:spacing w:after="0" w:line="240" w:lineRule="auto"/>
              <w:rPr>
                <w:rStyle w:val="FontStyle11"/>
                <w:sz w:val="24"/>
                <w:szCs w:val="24"/>
                <w:lang w:val="uk-UA"/>
              </w:rPr>
            </w:pPr>
            <w:r>
              <w:rPr>
                <w:rStyle w:val="FontStyle11"/>
                <w:sz w:val="24"/>
                <w:szCs w:val="24"/>
                <w:lang w:val="uk-UA"/>
              </w:rPr>
              <w:t>1000,0</w:t>
            </w:r>
          </w:p>
        </w:tc>
        <w:tc>
          <w:tcPr>
            <w:tcW w:w="1134" w:type="dxa"/>
            <w:gridSpan w:val="2"/>
          </w:tcPr>
          <w:p w14:paraId="4766148D" w14:textId="24C63A24" w:rsidR="006B3BF6" w:rsidRPr="00CF0EA3" w:rsidRDefault="006B3BF6" w:rsidP="00CF0EA3">
            <w:pPr>
              <w:spacing w:after="0" w:line="240" w:lineRule="auto"/>
              <w:rPr>
                <w:rStyle w:val="FontStyle11"/>
                <w:sz w:val="24"/>
                <w:szCs w:val="24"/>
                <w:lang w:val="uk-UA"/>
              </w:rPr>
            </w:pPr>
            <w:r>
              <w:rPr>
                <w:rStyle w:val="FontStyle11"/>
                <w:sz w:val="24"/>
                <w:szCs w:val="24"/>
                <w:lang w:val="uk-UA"/>
              </w:rPr>
              <w:t>1000,0</w:t>
            </w:r>
          </w:p>
        </w:tc>
        <w:tc>
          <w:tcPr>
            <w:tcW w:w="1134" w:type="dxa"/>
            <w:gridSpan w:val="2"/>
          </w:tcPr>
          <w:p w14:paraId="322F3A58" w14:textId="2EE1E714" w:rsidR="006B3BF6" w:rsidRPr="00CF0EA3" w:rsidRDefault="006B3BF6" w:rsidP="00CF0EA3">
            <w:pPr>
              <w:spacing w:after="0" w:line="240" w:lineRule="auto"/>
              <w:rPr>
                <w:rStyle w:val="FontStyle11"/>
                <w:sz w:val="24"/>
                <w:szCs w:val="24"/>
                <w:lang w:val="uk-UA"/>
              </w:rPr>
            </w:pPr>
            <w:r>
              <w:rPr>
                <w:rStyle w:val="FontStyle11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</w:tcPr>
          <w:p w14:paraId="580BA66C" w14:textId="38AA6039" w:rsidR="006B3BF6" w:rsidRPr="00CF0EA3" w:rsidRDefault="006B3BF6" w:rsidP="00CF0EA3">
            <w:pPr>
              <w:spacing w:after="0" w:line="240" w:lineRule="auto"/>
              <w:rPr>
                <w:rStyle w:val="FontStyle11"/>
                <w:sz w:val="24"/>
                <w:szCs w:val="24"/>
                <w:lang w:val="uk-UA"/>
              </w:rPr>
            </w:pPr>
            <w:r>
              <w:rPr>
                <w:rStyle w:val="FontStyle11"/>
                <w:sz w:val="24"/>
                <w:szCs w:val="24"/>
                <w:lang w:val="uk-UA"/>
              </w:rPr>
              <w:t>0</w:t>
            </w:r>
          </w:p>
        </w:tc>
        <w:tc>
          <w:tcPr>
            <w:tcW w:w="2126" w:type="dxa"/>
            <w:vMerge w:val="restart"/>
          </w:tcPr>
          <w:p w14:paraId="51FC58CC" w14:textId="7B0D4AAC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62A8">
              <w:rPr>
                <w:rFonts w:ascii="Times New Roman" w:hAnsi="Times New Roman"/>
                <w:sz w:val="24"/>
                <w:szCs w:val="24"/>
                <w:lang w:val="uk-UA"/>
              </w:rPr>
              <w:t>Покращення умов перебування хворих</w:t>
            </w:r>
          </w:p>
        </w:tc>
      </w:tr>
      <w:tr w:rsidR="006B3BF6" w:rsidRPr="00CF0EA3" w14:paraId="2C521EAE" w14:textId="77777777" w:rsidTr="00574823">
        <w:trPr>
          <w:gridAfter w:val="1"/>
          <w:wAfter w:w="83" w:type="dxa"/>
          <w:trHeight w:val="824"/>
        </w:trPr>
        <w:tc>
          <w:tcPr>
            <w:tcW w:w="537" w:type="dxa"/>
            <w:vMerge/>
          </w:tcPr>
          <w:p w14:paraId="6827F834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2" w:type="dxa"/>
            <w:vMerge/>
          </w:tcPr>
          <w:p w14:paraId="6069CFC3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565442C1" w14:textId="77777777" w:rsidR="006B3BF6" w:rsidRDefault="006B3BF6" w:rsidP="004553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14:paraId="7991DAEC" w14:textId="77777777" w:rsidR="006B3BF6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14:paraId="6B8896C1" w14:textId="77777777" w:rsidR="006B3BF6" w:rsidRPr="00CF0EA3" w:rsidRDefault="006B3BF6" w:rsidP="004553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1AE2C742" w14:textId="370D4E40" w:rsidR="006B3BF6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обласний </w:t>
            </w:r>
          </w:p>
          <w:p w14:paraId="720C503D" w14:textId="0902E0E2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134" w:type="dxa"/>
          </w:tcPr>
          <w:p w14:paraId="37CE2776" w14:textId="5817D153" w:rsidR="006B3BF6" w:rsidRPr="00CF0EA3" w:rsidRDefault="006B3BF6" w:rsidP="00CF0EA3">
            <w:pPr>
              <w:spacing w:after="0" w:line="240" w:lineRule="auto"/>
              <w:rPr>
                <w:rStyle w:val="FontStyle11"/>
                <w:sz w:val="24"/>
                <w:szCs w:val="24"/>
                <w:lang w:val="uk-UA"/>
              </w:rPr>
            </w:pPr>
            <w:r>
              <w:rPr>
                <w:rStyle w:val="FontStyle11"/>
                <w:sz w:val="24"/>
                <w:szCs w:val="24"/>
                <w:lang w:val="uk-UA"/>
              </w:rPr>
              <w:t>1000,0</w:t>
            </w:r>
          </w:p>
        </w:tc>
        <w:tc>
          <w:tcPr>
            <w:tcW w:w="1134" w:type="dxa"/>
            <w:gridSpan w:val="2"/>
          </w:tcPr>
          <w:p w14:paraId="7ACCA312" w14:textId="211E9FB7" w:rsidR="006B3BF6" w:rsidRPr="00CF0EA3" w:rsidRDefault="006B3BF6" w:rsidP="00C862A8">
            <w:pPr>
              <w:spacing w:after="0" w:line="240" w:lineRule="auto"/>
              <w:rPr>
                <w:rStyle w:val="FontStyle11"/>
                <w:sz w:val="24"/>
                <w:szCs w:val="24"/>
                <w:lang w:val="uk-UA"/>
              </w:rPr>
            </w:pPr>
            <w:r>
              <w:rPr>
                <w:rStyle w:val="FontStyle11"/>
                <w:sz w:val="24"/>
                <w:szCs w:val="24"/>
                <w:lang w:val="uk-UA"/>
              </w:rPr>
              <w:t>1000,0</w:t>
            </w:r>
          </w:p>
        </w:tc>
        <w:tc>
          <w:tcPr>
            <w:tcW w:w="1134" w:type="dxa"/>
            <w:gridSpan w:val="2"/>
          </w:tcPr>
          <w:p w14:paraId="1798D524" w14:textId="2B6ABB90" w:rsidR="006B3BF6" w:rsidRPr="00CF0EA3" w:rsidRDefault="006B3BF6" w:rsidP="00CF0EA3">
            <w:pPr>
              <w:spacing w:after="0" w:line="240" w:lineRule="auto"/>
              <w:rPr>
                <w:rStyle w:val="FontStyle11"/>
                <w:sz w:val="24"/>
                <w:szCs w:val="24"/>
                <w:lang w:val="uk-UA"/>
              </w:rPr>
            </w:pPr>
            <w:r>
              <w:rPr>
                <w:rStyle w:val="FontStyle11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</w:tcPr>
          <w:p w14:paraId="34CBA783" w14:textId="7B3A4D89" w:rsidR="006B3BF6" w:rsidRPr="00CF0EA3" w:rsidRDefault="006B3BF6" w:rsidP="00CF0EA3">
            <w:pPr>
              <w:spacing w:after="0" w:line="240" w:lineRule="auto"/>
              <w:rPr>
                <w:rStyle w:val="FontStyle11"/>
                <w:sz w:val="24"/>
                <w:szCs w:val="24"/>
                <w:lang w:val="uk-UA"/>
              </w:rPr>
            </w:pPr>
            <w:r>
              <w:rPr>
                <w:rStyle w:val="FontStyle11"/>
                <w:sz w:val="24"/>
                <w:szCs w:val="24"/>
                <w:lang w:val="uk-UA"/>
              </w:rPr>
              <w:t>0</w:t>
            </w:r>
          </w:p>
        </w:tc>
        <w:tc>
          <w:tcPr>
            <w:tcW w:w="2126" w:type="dxa"/>
            <w:vMerge/>
          </w:tcPr>
          <w:p w14:paraId="03E61221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B3BF6" w:rsidRPr="00CF0EA3" w14:paraId="450C1A50" w14:textId="77777777" w:rsidTr="006B3BF6">
        <w:trPr>
          <w:gridAfter w:val="1"/>
          <w:wAfter w:w="83" w:type="dxa"/>
          <w:trHeight w:val="824"/>
        </w:trPr>
        <w:tc>
          <w:tcPr>
            <w:tcW w:w="537" w:type="dxa"/>
            <w:vMerge/>
            <w:tcBorders>
              <w:bottom w:val="single" w:sz="4" w:space="0" w:color="auto"/>
            </w:tcBorders>
          </w:tcPr>
          <w:p w14:paraId="51CD4BB6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2" w:type="dxa"/>
            <w:vMerge/>
            <w:tcBorders>
              <w:bottom w:val="single" w:sz="4" w:space="0" w:color="auto"/>
            </w:tcBorders>
          </w:tcPr>
          <w:p w14:paraId="4BDE5ECE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CE7EEF0" w14:textId="79B85058" w:rsidR="006B3BF6" w:rsidRDefault="006B3BF6" w:rsidP="004553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2.6. Технічне обслуговування та проведення ремонтних робіт медичного обладнання</w:t>
            </w:r>
          </w:p>
        </w:tc>
        <w:tc>
          <w:tcPr>
            <w:tcW w:w="992" w:type="dxa"/>
          </w:tcPr>
          <w:p w14:paraId="58C62874" w14:textId="1F82531D" w:rsidR="006B3BF6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B3BF6">
              <w:rPr>
                <w:rFonts w:ascii="Times New Roman" w:hAnsi="Times New Roman"/>
                <w:sz w:val="24"/>
                <w:szCs w:val="24"/>
                <w:lang w:val="uk-UA"/>
              </w:rPr>
              <w:t>2025р.</w:t>
            </w:r>
          </w:p>
        </w:tc>
        <w:tc>
          <w:tcPr>
            <w:tcW w:w="1276" w:type="dxa"/>
          </w:tcPr>
          <w:p w14:paraId="450ADDFB" w14:textId="7461636C" w:rsidR="006B3BF6" w:rsidRPr="00CF0EA3" w:rsidRDefault="006B3BF6" w:rsidP="009F1CD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B3BF6">
              <w:rPr>
                <w:rFonts w:ascii="Times New Roman" w:hAnsi="Times New Roman"/>
                <w:sz w:val="24"/>
                <w:szCs w:val="24"/>
                <w:lang w:val="uk-UA"/>
              </w:rPr>
              <w:t>КП «Козятинська ЦРЛ»</w:t>
            </w:r>
          </w:p>
        </w:tc>
        <w:tc>
          <w:tcPr>
            <w:tcW w:w="1276" w:type="dxa"/>
          </w:tcPr>
          <w:p w14:paraId="4CF2B8FB" w14:textId="640F74FD" w:rsidR="006B3BF6" w:rsidRDefault="009F1CD9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F1CD9"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134" w:type="dxa"/>
          </w:tcPr>
          <w:p w14:paraId="16AF4403" w14:textId="40080220" w:rsidR="006B3BF6" w:rsidRPr="009F1CD9" w:rsidRDefault="009F1CD9" w:rsidP="00CF0EA3">
            <w:pPr>
              <w:spacing w:after="0" w:line="240" w:lineRule="auto"/>
              <w:rPr>
                <w:rStyle w:val="FontStyle11"/>
                <w:b/>
                <w:sz w:val="24"/>
                <w:szCs w:val="24"/>
                <w:lang w:val="uk-UA"/>
              </w:rPr>
            </w:pPr>
            <w:r w:rsidRPr="009F1CD9">
              <w:rPr>
                <w:rStyle w:val="FontStyle11"/>
                <w:b/>
                <w:sz w:val="24"/>
                <w:szCs w:val="24"/>
                <w:lang w:val="uk-UA"/>
              </w:rPr>
              <w:t>115,5</w:t>
            </w:r>
          </w:p>
        </w:tc>
        <w:tc>
          <w:tcPr>
            <w:tcW w:w="1134" w:type="dxa"/>
            <w:gridSpan w:val="2"/>
          </w:tcPr>
          <w:p w14:paraId="5CD0DDDC" w14:textId="0E4654E7" w:rsidR="006B3BF6" w:rsidRPr="009F1CD9" w:rsidRDefault="009F1CD9" w:rsidP="00C862A8">
            <w:pPr>
              <w:spacing w:after="0" w:line="240" w:lineRule="auto"/>
              <w:rPr>
                <w:rStyle w:val="FontStyle11"/>
                <w:b/>
                <w:sz w:val="24"/>
                <w:szCs w:val="24"/>
                <w:lang w:val="uk-UA"/>
              </w:rPr>
            </w:pPr>
            <w:r w:rsidRPr="009F1CD9">
              <w:rPr>
                <w:rStyle w:val="FontStyle11"/>
                <w:b/>
                <w:sz w:val="24"/>
                <w:szCs w:val="24"/>
                <w:lang w:val="uk-UA"/>
              </w:rPr>
              <w:t>115,5</w:t>
            </w:r>
          </w:p>
        </w:tc>
        <w:tc>
          <w:tcPr>
            <w:tcW w:w="1134" w:type="dxa"/>
            <w:gridSpan w:val="2"/>
          </w:tcPr>
          <w:p w14:paraId="53DC38A8" w14:textId="2EDA67F5" w:rsidR="006B3BF6" w:rsidRDefault="009F1CD9" w:rsidP="00CF0EA3">
            <w:pPr>
              <w:spacing w:after="0" w:line="240" w:lineRule="auto"/>
              <w:rPr>
                <w:rStyle w:val="FontStyle11"/>
                <w:sz w:val="24"/>
                <w:szCs w:val="24"/>
                <w:lang w:val="uk-UA"/>
              </w:rPr>
            </w:pPr>
            <w:r>
              <w:rPr>
                <w:rStyle w:val="FontStyle11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</w:tcPr>
          <w:p w14:paraId="427668E9" w14:textId="0BD2F04F" w:rsidR="006B3BF6" w:rsidRDefault="009F1CD9" w:rsidP="00CF0EA3">
            <w:pPr>
              <w:spacing w:after="0" w:line="240" w:lineRule="auto"/>
              <w:rPr>
                <w:rStyle w:val="FontStyle11"/>
                <w:sz w:val="24"/>
                <w:szCs w:val="24"/>
                <w:lang w:val="uk-UA"/>
              </w:rPr>
            </w:pPr>
            <w:r>
              <w:rPr>
                <w:rStyle w:val="FontStyle11"/>
                <w:sz w:val="24"/>
                <w:szCs w:val="24"/>
                <w:lang w:val="uk-UA"/>
              </w:rPr>
              <w:t>0</w:t>
            </w:r>
          </w:p>
        </w:tc>
        <w:tc>
          <w:tcPr>
            <w:tcW w:w="2126" w:type="dxa"/>
          </w:tcPr>
          <w:p w14:paraId="53A3915A" w14:textId="5B678EB4" w:rsidR="006B3BF6" w:rsidRPr="00CF0EA3" w:rsidRDefault="009F1CD9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F1CD9">
              <w:rPr>
                <w:rFonts w:ascii="Times New Roman" w:hAnsi="Times New Roman"/>
                <w:sz w:val="24"/>
                <w:szCs w:val="24"/>
                <w:lang w:val="uk-UA"/>
              </w:rPr>
              <w:t>Покращення обслуговування населення громади</w:t>
            </w:r>
          </w:p>
        </w:tc>
      </w:tr>
      <w:tr w:rsidR="00DA6332" w:rsidRPr="00CF0EA3" w14:paraId="06234AB5" w14:textId="77777777" w:rsidTr="00ED2CC9">
        <w:trPr>
          <w:gridAfter w:val="1"/>
          <w:wAfter w:w="83" w:type="dxa"/>
        </w:trPr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</w:tcPr>
          <w:p w14:paraId="48C93B1F" w14:textId="77777777" w:rsidR="00DA6332" w:rsidRPr="00937D60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14:paraId="6AEDFD62" w14:textId="77777777" w:rsidR="00DA6332" w:rsidRPr="00937D60" w:rsidRDefault="005649D3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дотримання норм законодавства про працю</w:t>
            </w:r>
          </w:p>
        </w:tc>
        <w:tc>
          <w:tcPr>
            <w:tcW w:w="2977" w:type="dxa"/>
          </w:tcPr>
          <w:p w14:paraId="471E92BC" w14:textId="4A8877F7" w:rsidR="00DA6332" w:rsidRPr="00CF0EA3" w:rsidRDefault="00ED2CC9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3.1.</w:t>
            </w:r>
            <w:r w:rsidR="005649D3">
              <w:rPr>
                <w:rFonts w:ascii="Times New Roman" w:hAnsi="Times New Roman"/>
                <w:sz w:val="24"/>
                <w:szCs w:val="24"/>
                <w:lang w:val="uk-UA"/>
              </w:rPr>
              <w:t>Погашення простроченої кредиторської заборгованості по заробітній платі за 2024 рік</w:t>
            </w:r>
          </w:p>
        </w:tc>
        <w:tc>
          <w:tcPr>
            <w:tcW w:w="992" w:type="dxa"/>
          </w:tcPr>
          <w:p w14:paraId="7AF01321" w14:textId="77777777" w:rsidR="00DA6332" w:rsidRPr="00CF0EA3" w:rsidRDefault="00DA6332" w:rsidP="000E6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2025-2027 р.</w:t>
            </w:r>
          </w:p>
        </w:tc>
        <w:tc>
          <w:tcPr>
            <w:tcW w:w="1276" w:type="dxa"/>
          </w:tcPr>
          <w:p w14:paraId="671ADB36" w14:textId="77777777" w:rsidR="00DA6332" w:rsidRPr="00CF0EA3" w:rsidRDefault="00DA6332" w:rsidP="000E6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КП «Козятинська ЦРЛ»</w:t>
            </w:r>
          </w:p>
          <w:p w14:paraId="0C589B22" w14:textId="77777777" w:rsidR="00DA6332" w:rsidRPr="00CF0EA3" w:rsidRDefault="00DA6332" w:rsidP="000E6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Style w:val="FontStyle11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76" w:type="dxa"/>
          </w:tcPr>
          <w:p w14:paraId="3E442C23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134" w:type="dxa"/>
          </w:tcPr>
          <w:p w14:paraId="585E0AD0" w14:textId="77777777" w:rsidR="00DA6332" w:rsidRPr="00CF0EA3" w:rsidRDefault="00DA6332" w:rsidP="00F53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2881,6</w:t>
            </w:r>
          </w:p>
        </w:tc>
        <w:tc>
          <w:tcPr>
            <w:tcW w:w="1134" w:type="dxa"/>
            <w:gridSpan w:val="2"/>
          </w:tcPr>
          <w:p w14:paraId="2AD1AE12" w14:textId="77777777" w:rsidR="00DA6332" w:rsidRPr="00CF0EA3" w:rsidRDefault="00DA6332" w:rsidP="00F531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2881,6</w:t>
            </w:r>
          </w:p>
        </w:tc>
        <w:tc>
          <w:tcPr>
            <w:tcW w:w="1134" w:type="dxa"/>
            <w:gridSpan w:val="2"/>
          </w:tcPr>
          <w:p w14:paraId="490FC094" w14:textId="13CF9CCC" w:rsidR="00DA6332" w:rsidRPr="005649D3" w:rsidRDefault="005649D3" w:rsidP="00F53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</w:tcPr>
          <w:p w14:paraId="7C5BD803" w14:textId="1EBEEA78" w:rsidR="00DA6332" w:rsidRPr="00CF0EA3" w:rsidRDefault="005649D3" w:rsidP="00F531F8">
            <w:pPr>
              <w:spacing w:after="0" w:line="240" w:lineRule="auto"/>
              <w:jc w:val="center"/>
              <w:rPr>
                <w:rStyle w:val="FontStyle11"/>
                <w:sz w:val="24"/>
                <w:szCs w:val="24"/>
                <w:lang w:val="uk-UA"/>
              </w:rPr>
            </w:pPr>
            <w:r>
              <w:rPr>
                <w:rStyle w:val="FontStyle11"/>
                <w:sz w:val="24"/>
                <w:szCs w:val="24"/>
                <w:lang w:val="uk-UA"/>
              </w:rPr>
              <w:t>0</w:t>
            </w:r>
          </w:p>
        </w:tc>
        <w:tc>
          <w:tcPr>
            <w:tcW w:w="2126" w:type="dxa"/>
          </w:tcPr>
          <w:p w14:paraId="6A7ADAA8" w14:textId="77777777" w:rsidR="00DA6332" w:rsidRPr="00CF0EA3" w:rsidRDefault="005649D3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Повна виплата заробітної плати</w:t>
            </w:r>
          </w:p>
        </w:tc>
      </w:tr>
      <w:tr w:rsidR="00163626" w:rsidRPr="00163626" w14:paraId="530676DA" w14:textId="77777777" w:rsidTr="00ED2CC9">
        <w:trPr>
          <w:gridAfter w:val="1"/>
          <w:wAfter w:w="83" w:type="dxa"/>
        </w:trPr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</w:tcPr>
          <w:p w14:paraId="11D8760A" w14:textId="3A0A7C49" w:rsidR="00163626" w:rsidRDefault="0016362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14:paraId="38350B6A" w14:textId="3F4ED65C" w:rsidR="00163626" w:rsidRDefault="0016362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Покращення обслуговування населення громади</w:t>
            </w:r>
          </w:p>
        </w:tc>
        <w:tc>
          <w:tcPr>
            <w:tcW w:w="2977" w:type="dxa"/>
          </w:tcPr>
          <w:p w14:paraId="4E825918" w14:textId="77777777" w:rsidR="00163626" w:rsidRDefault="0016362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4.1. Покращення харчування дітей пільгових категорій:</w:t>
            </w:r>
          </w:p>
          <w:p w14:paraId="6603BAAC" w14:textId="498E2707" w:rsidR="00163626" w:rsidRDefault="0016362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Діти-сироти, діти позбавлені батьківського піклування, діти з малозабезпечених сімей, діти з сімей загиблих (померлих) ветеранів війни та сімей загиблих (померлих) Захисників і Захисниць України, діти внутрішньо переміщені, діти постраждалі внаслідок воєнних дій і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збройних конфліктів.</w:t>
            </w:r>
          </w:p>
        </w:tc>
        <w:tc>
          <w:tcPr>
            <w:tcW w:w="992" w:type="dxa"/>
          </w:tcPr>
          <w:p w14:paraId="381D382B" w14:textId="55A6176A" w:rsidR="00163626" w:rsidRPr="00CF0EA3" w:rsidRDefault="00163626" w:rsidP="000E6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3626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2025р.</w:t>
            </w:r>
          </w:p>
        </w:tc>
        <w:tc>
          <w:tcPr>
            <w:tcW w:w="1276" w:type="dxa"/>
          </w:tcPr>
          <w:p w14:paraId="5400A1BC" w14:textId="42236F13" w:rsidR="00163626" w:rsidRPr="00CF0EA3" w:rsidRDefault="00163626" w:rsidP="000E6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3626">
              <w:rPr>
                <w:rFonts w:ascii="Times New Roman" w:hAnsi="Times New Roman"/>
                <w:sz w:val="24"/>
                <w:szCs w:val="24"/>
                <w:lang w:val="uk-UA"/>
              </w:rPr>
              <w:t>КП «Козятинська ЦРЛ»</w:t>
            </w:r>
          </w:p>
        </w:tc>
        <w:tc>
          <w:tcPr>
            <w:tcW w:w="1276" w:type="dxa"/>
          </w:tcPr>
          <w:p w14:paraId="37499A84" w14:textId="65759800" w:rsidR="00163626" w:rsidRPr="00CF0EA3" w:rsidRDefault="0016362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3626"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134" w:type="dxa"/>
          </w:tcPr>
          <w:p w14:paraId="1DB97F0A" w14:textId="6B552A6A" w:rsidR="00163626" w:rsidRPr="00163626" w:rsidRDefault="00163626" w:rsidP="00F531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30,2</w:t>
            </w:r>
          </w:p>
        </w:tc>
        <w:tc>
          <w:tcPr>
            <w:tcW w:w="1134" w:type="dxa"/>
            <w:gridSpan w:val="2"/>
          </w:tcPr>
          <w:p w14:paraId="704B683D" w14:textId="3D490C5C" w:rsidR="00163626" w:rsidRPr="00163626" w:rsidRDefault="00163626" w:rsidP="00F531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30,2</w:t>
            </w:r>
          </w:p>
        </w:tc>
        <w:tc>
          <w:tcPr>
            <w:tcW w:w="1134" w:type="dxa"/>
            <w:gridSpan w:val="2"/>
          </w:tcPr>
          <w:p w14:paraId="17EAE28D" w14:textId="366BF5F8" w:rsidR="00163626" w:rsidRDefault="00163626" w:rsidP="00F53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</w:tcPr>
          <w:p w14:paraId="2901EE67" w14:textId="66C80F0C" w:rsidR="00163626" w:rsidRDefault="00163626" w:rsidP="00F531F8">
            <w:pPr>
              <w:spacing w:after="0" w:line="240" w:lineRule="auto"/>
              <w:jc w:val="center"/>
              <w:rPr>
                <w:rStyle w:val="FontStyle11"/>
                <w:sz w:val="24"/>
                <w:szCs w:val="24"/>
                <w:lang w:val="uk-UA"/>
              </w:rPr>
            </w:pPr>
            <w:r>
              <w:rPr>
                <w:rStyle w:val="FontStyle11"/>
                <w:sz w:val="24"/>
                <w:szCs w:val="24"/>
                <w:lang w:val="uk-UA"/>
              </w:rPr>
              <w:t>0</w:t>
            </w:r>
          </w:p>
        </w:tc>
        <w:tc>
          <w:tcPr>
            <w:tcW w:w="2126" w:type="dxa"/>
          </w:tcPr>
          <w:p w14:paraId="4A239B37" w14:textId="7C6F569A" w:rsidR="00163626" w:rsidRDefault="002B7FCD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7FCD">
              <w:rPr>
                <w:rFonts w:ascii="Times New Roman" w:hAnsi="Times New Roman"/>
                <w:sz w:val="24"/>
                <w:szCs w:val="24"/>
                <w:lang w:val="uk-UA"/>
              </w:rPr>
              <w:t>Покращення умов перебування хворих</w:t>
            </w:r>
          </w:p>
        </w:tc>
      </w:tr>
      <w:tr w:rsidR="00DA6332" w:rsidRPr="00CF0EA3" w14:paraId="5CD837E9" w14:textId="77777777" w:rsidTr="00ED2CC9">
        <w:trPr>
          <w:gridAfter w:val="1"/>
          <w:wAfter w:w="83" w:type="dxa"/>
        </w:trPr>
        <w:tc>
          <w:tcPr>
            <w:tcW w:w="537" w:type="dxa"/>
            <w:tcBorders>
              <w:top w:val="single" w:sz="4" w:space="0" w:color="auto"/>
              <w:bottom w:val="nil"/>
            </w:tcBorders>
          </w:tcPr>
          <w:p w14:paraId="12F5B5E8" w14:textId="79A0C71B" w:rsidR="00DA6332" w:rsidRPr="00163626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12" w:type="dxa"/>
            <w:tcBorders>
              <w:top w:val="single" w:sz="4" w:space="0" w:color="auto"/>
              <w:bottom w:val="nil"/>
            </w:tcBorders>
          </w:tcPr>
          <w:p w14:paraId="775048F0" w14:textId="77777777" w:rsidR="00DA6332" w:rsidRPr="00163626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14:paraId="5E0B2036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992" w:type="dxa"/>
          </w:tcPr>
          <w:p w14:paraId="6BDFAFBA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7F6552ED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6D2B3EB6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2F11CC9F" w14:textId="7CD011E5" w:rsidR="00DA6332" w:rsidRPr="002D4D87" w:rsidRDefault="00DA6332" w:rsidP="006B64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D4D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  <w:r w:rsidR="00415B8F" w:rsidRPr="002D4D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53</w:t>
            </w:r>
            <w:r w:rsidR="002D4D87" w:rsidRPr="002D4D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807,9</w:t>
            </w:r>
          </w:p>
        </w:tc>
        <w:tc>
          <w:tcPr>
            <w:tcW w:w="1134" w:type="dxa"/>
            <w:gridSpan w:val="2"/>
          </w:tcPr>
          <w:p w14:paraId="58E3B704" w14:textId="101CC8A0" w:rsidR="00DA6332" w:rsidRPr="002D4D87" w:rsidRDefault="00461D1D" w:rsidP="00CF0EA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2D4D8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54</w:t>
            </w:r>
            <w:r w:rsidR="002D4D87" w:rsidRPr="002D4D8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201,0</w:t>
            </w:r>
          </w:p>
        </w:tc>
        <w:tc>
          <w:tcPr>
            <w:tcW w:w="1134" w:type="dxa"/>
            <w:gridSpan w:val="2"/>
          </w:tcPr>
          <w:p w14:paraId="32F10AB1" w14:textId="7A063227" w:rsidR="00DA6332" w:rsidRPr="00CF0EA3" w:rsidRDefault="00EB48B9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48299</w:t>
            </w:r>
            <w:r w:rsidR="00DA6332" w:rsidRPr="00CF0EA3">
              <w:rPr>
                <w:rFonts w:ascii="Times New Roman" w:hAnsi="Times New Roman"/>
                <w:sz w:val="24"/>
                <w:szCs w:val="24"/>
                <w:lang w:val="uk-UA"/>
              </w:rPr>
              <w:t>,1</w:t>
            </w:r>
          </w:p>
        </w:tc>
        <w:tc>
          <w:tcPr>
            <w:tcW w:w="1134" w:type="dxa"/>
          </w:tcPr>
          <w:p w14:paraId="6433F3E7" w14:textId="18E330A7" w:rsidR="00DA6332" w:rsidRPr="00CF0EA3" w:rsidRDefault="00EB48B9" w:rsidP="00CF0EA3">
            <w:pPr>
              <w:spacing w:after="0" w:line="240" w:lineRule="auto"/>
              <w:rPr>
                <w:rStyle w:val="FontStyle11"/>
                <w:sz w:val="24"/>
                <w:szCs w:val="24"/>
                <w:lang w:val="uk-UA"/>
              </w:rPr>
            </w:pPr>
            <w:r>
              <w:rPr>
                <w:rStyle w:val="FontStyle11"/>
                <w:sz w:val="24"/>
                <w:szCs w:val="24"/>
                <w:lang w:val="uk-UA"/>
              </w:rPr>
              <w:t>51307</w:t>
            </w:r>
            <w:r w:rsidR="00DA6332" w:rsidRPr="00CF0EA3">
              <w:rPr>
                <w:rStyle w:val="FontStyle11"/>
                <w:sz w:val="24"/>
                <w:szCs w:val="24"/>
                <w:lang w:val="uk-UA"/>
              </w:rPr>
              <w:t>,8</w:t>
            </w:r>
          </w:p>
        </w:tc>
        <w:tc>
          <w:tcPr>
            <w:tcW w:w="2126" w:type="dxa"/>
          </w:tcPr>
          <w:p w14:paraId="3820C953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DA6332" w:rsidRPr="00CF0EA3" w14:paraId="1C0F283C" w14:textId="77777777" w:rsidTr="00745B00">
        <w:trPr>
          <w:gridAfter w:val="1"/>
          <w:wAfter w:w="83" w:type="dxa"/>
        </w:trPr>
        <w:tc>
          <w:tcPr>
            <w:tcW w:w="537" w:type="dxa"/>
            <w:tcBorders>
              <w:top w:val="nil"/>
            </w:tcBorders>
          </w:tcPr>
          <w:p w14:paraId="6DE5DFC6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nil"/>
            </w:tcBorders>
          </w:tcPr>
          <w:p w14:paraId="26C6B1FB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FA6B82F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992" w:type="dxa"/>
          </w:tcPr>
          <w:p w14:paraId="29F4C049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2D8188DD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5D6C3FAE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1CD3D54C" w14:textId="010E0C8F" w:rsidR="00DA6332" w:rsidRPr="002D4D87" w:rsidRDefault="00DA6332" w:rsidP="006474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D4D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  <w:r w:rsidR="0012248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72375,15</w:t>
            </w:r>
          </w:p>
        </w:tc>
        <w:tc>
          <w:tcPr>
            <w:tcW w:w="1134" w:type="dxa"/>
            <w:gridSpan w:val="2"/>
          </w:tcPr>
          <w:p w14:paraId="05AA8B58" w14:textId="6384BA4C" w:rsidR="00DA6332" w:rsidRPr="002D4D87" w:rsidRDefault="0012248A" w:rsidP="0064741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61579,25</w:t>
            </w:r>
          </w:p>
        </w:tc>
        <w:tc>
          <w:tcPr>
            <w:tcW w:w="1134" w:type="dxa"/>
            <w:gridSpan w:val="2"/>
          </w:tcPr>
          <w:p w14:paraId="7AB0746D" w14:textId="5AAA23E6" w:rsidR="00DA6332" w:rsidRPr="00CF0EA3" w:rsidRDefault="00EB48B9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53893</w:t>
            </w:r>
            <w:r w:rsidR="00DA6332" w:rsidRPr="00CF0EA3">
              <w:rPr>
                <w:rFonts w:ascii="Times New Roman" w:hAnsi="Times New Roman"/>
                <w:sz w:val="24"/>
                <w:szCs w:val="24"/>
                <w:lang w:val="uk-UA"/>
              </w:rPr>
              <w:t>,6</w:t>
            </w:r>
          </w:p>
        </w:tc>
        <w:tc>
          <w:tcPr>
            <w:tcW w:w="1134" w:type="dxa"/>
          </w:tcPr>
          <w:p w14:paraId="5E6F620C" w14:textId="63F05C94" w:rsidR="00DA6332" w:rsidRPr="00CF0EA3" w:rsidRDefault="00EB48B9" w:rsidP="00EB48B9">
            <w:pPr>
              <w:spacing w:after="0" w:line="240" w:lineRule="auto"/>
              <w:rPr>
                <w:rStyle w:val="FontStyle11"/>
                <w:sz w:val="24"/>
                <w:szCs w:val="24"/>
                <w:lang w:val="uk-UA"/>
              </w:rPr>
            </w:pPr>
            <w:r>
              <w:rPr>
                <w:rStyle w:val="FontStyle11"/>
                <w:sz w:val="24"/>
                <w:szCs w:val="24"/>
                <w:lang w:val="uk-UA"/>
              </w:rPr>
              <w:t>56902,3</w:t>
            </w:r>
          </w:p>
        </w:tc>
        <w:tc>
          <w:tcPr>
            <w:tcW w:w="2126" w:type="dxa"/>
          </w:tcPr>
          <w:p w14:paraId="7211484A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</w:tbl>
    <w:p w14:paraId="0C874843" w14:textId="77777777" w:rsidR="00DA6332" w:rsidRDefault="00DA6332">
      <w:pPr>
        <w:rPr>
          <w:lang w:val="uk-UA"/>
        </w:rPr>
      </w:pPr>
    </w:p>
    <w:p w14:paraId="79B591A4" w14:textId="77777777" w:rsidR="0088643B" w:rsidRDefault="0088643B">
      <w:pPr>
        <w:rPr>
          <w:lang w:val="uk-UA"/>
        </w:rPr>
      </w:pPr>
    </w:p>
    <w:p w14:paraId="45A129ED" w14:textId="77777777" w:rsidR="0088643B" w:rsidRDefault="0088643B">
      <w:pPr>
        <w:rPr>
          <w:lang w:val="uk-UA"/>
        </w:rPr>
      </w:pPr>
    </w:p>
    <w:p w14:paraId="52D251EC" w14:textId="77777777" w:rsidR="0088643B" w:rsidRDefault="0088643B">
      <w:pPr>
        <w:rPr>
          <w:lang w:val="uk-UA"/>
        </w:rPr>
      </w:pPr>
    </w:p>
    <w:p w14:paraId="699DA8FE" w14:textId="7E943054" w:rsidR="0088643B" w:rsidRPr="0088643B" w:rsidRDefault="0088643B">
      <w:pPr>
        <w:rPr>
          <w:rFonts w:ascii="Times New Roman" w:hAnsi="Times New Roman"/>
          <w:b/>
          <w:sz w:val="28"/>
          <w:szCs w:val="28"/>
          <w:lang w:val="uk-UA"/>
        </w:rPr>
      </w:pPr>
      <w:r w:rsidRPr="0088643B">
        <w:rPr>
          <w:rFonts w:ascii="Times New Roman" w:hAnsi="Times New Roman"/>
          <w:b/>
          <w:sz w:val="28"/>
          <w:szCs w:val="28"/>
          <w:lang w:val="uk-UA"/>
        </w:rPr>
        <w:t xml:space="preserve">Секретар ради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</w:t>
      </w:r>
      <w:r w:rsidRPr="0088643B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Ірина РЕПАЛО</w:t>
      </w:r>
    </w:p>
    <w:sectPr w:rsidR="0088643B" w:rsidRPr="0088643B" w:rsidSect="005946AF">
      <w:pgSz w:w="16838" w:h="11906" w:orient="landscape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533E3D"/>
    <w:multiLevelType w:val="hybridMultilevel"/>
    <w:tmpl w:val="3C26D8EA"/>
    <w:lvl w:ilvl="0" w:tplc="3FB2078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CC869D6"/>
    <w:multiLevelType w:val="multilevel"/>
    <w:tmpl w:val="208E2E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132"/>
    <w:rsid w:val="0000343A"/>
    <w:rsid w:val="000113A6"/>
    <w:rsid w:val="00020277"/>
    <w:rsid w:val="00063B8E"/>
    <w:rsid w:val="0006529F"/>
    <w:rsid w:val="000723F1"/>
    <w:rsid w:val="00074289"/>
    <w:rsid w:val="00077DBE"/>
    <w:rsid w:val="000940C4"/>
    <w:rsid w:val="000A4F49"/>
    <w:rsid w:val="000E657B"/>
    <w:rsid w:val="00104E5D"/>
    <w:rsid w:val="00105DAA"/>
    <w:rsid w:val="0012248A"/>
    <w:rsid w:val="00142436"/>
    <w:rsid w:val="0014635A"/>
    <w:rsid w:val="00163626"/>
    <w:rsid w:val="001853B7"/>
    <w:rsid w:val="00191C88"/>
    <w:rsid w:val="001943E4"/>
    <w:rsid w:val="001A0ADF"/>
    <w:rsid w:val="001B37AB"/>
    <w:rsid w:val="001C5368"/>
    <w:rsid w:val="001E518D"/>
    <w:rsid w:val="00201A9D"/>
    <w:rsid w:val="002307B1"/>
    <w:rsid w:val="00235C82"/>
    <w:rsid w:val="00240B6D"/>
    <w:rsid w:val="00271C50"/>
    <w:rsid w:val="002761DD"/>
    <w:rsid w:val="00280C6A"/>
    <w:rsid w:val="002B7FCD"/>
    <w:rsid w:val="002D4D87"/>
    <w:rsid w:val="002D5268"/>
    <w:rsid w:val="002F65B9"/>
    <w:rsid w:val="003376F0"/>
    <w:rsid w:val="00350AFB"/>
    <w:rsid w:val="00352FF4"/>
    <w:rsid w:val="0035648B"/>
    <w:rsid w:val="00363E0E"/>
    <w:rsid w:val="00364ADD"/>
    <w:rsid w:val="003818B9"/>
    <w:rsid w:val="00395004"/>
    <w:rsid w:val="00395482"/>
    <w:rsid w:val="003B2906"/>
    <w:rsid w:val="003D089D"/>
    <w:rsid w:val="00415B8F"/>
    <w:rsid w:val="0044520A"/>
    <w:rsid w:val="0045123C"/>
    <w:rsid w:val="004553E8"/>
    <w:rsid w:val="00461D1D"/>
    <w:rsid w:val="004B6FFF"/>
    <w:rsid w:val="004C2578"/>
    <w:rsid w:val="004D248C"/>
    <w:rsid w:val="004E6B22"/>
    <w:rsid w:val="00547F1C"/>
    <w:rsid w:val="005536E5"/>
    <w:rsid w:val="005649D3"/>
    <w:rsid w:val="005653E0"/>
    <w:rsid w:val="005773D8"/>
    <w:rsid w:val="0058408A"/>
    <w:rsid w:val="005946AF"/>
    <w:rsid w:val="005954C4"/>
    <w:rsid w:val="00605E56"/>
    <w:rsid w:val="0064305A"/>
    <w:rsid w:val="00647414"/>
    <w:rsid w:val="00685F77"/>
    <w:rsid w:val="00690132"/>
    <w:rsid w:val="00690163"/>
    <w:rsid w:val="00693AE6"/>
    <w:rsid w:val="0069486F"/>
    <w:rsid w:val="006A0B12"/>
    <w:rsid w:val="006B3BF6"/>
    <w:rsid w:val="006B41E9"/>
    <w:rsid w:val="006B4AD9"/>
    <w:rsid w:val="006B6415"/>
    <w:rsid w:val="006B7FA2"/>
    <w:rsid w:val="006E4A02"/>
    <w:rsid w:val="006E742E"/>
    <w:rsid w:val="007341E1"/>
    <w:rsid w:val="00736B61"/>
    <w:rsid w:val="00742762"/>
    <w:rsid w:val="00745B00"/>
    <w:rsid w:val="00750A3E"/>
    <w:rsid w:val="00765431"/>
    <w:rsid w:val="00796F56"/>
    <w:rsid w:val="007B0CDB"/>
    <w:rsid w:val="007C3183"/>
    <w:rsid w:val="007F2FB4"/>
    <w:rsid w:val="00804037"/>
    <w:rsid w:val="008139BE"/>
    <w:rsid w:val="00880398"/>
    <w:rsid w:val="0088643B"/>
    <w:rsid w:val="0089415D"/>
    <w:rsid w:val="008964EE"/>
    <w:rsid w:val="00897813"/>
    <w:rsid w:val="008C50D5"/>
    <w:rsid w:val="008D6782"/>
    <w:rsid w:val="008E3320"/>
    <w:rsid w:val="008E5099"/>
    <w:rsid w:val="009053EF"/>
    <w:rsid w:val="0092683E"/>
    <w:rsid w:val="00937D60"/>
    <w:rsid w:val="0094122E"/>
    <w:rsid w:val="009615E1"/>
    <w:rsid w:val="009B165E"/>
    <w:rsid w:val="009F1CD9"/>
    <w:rsid w:val="00A05E8C"/>
    <w:rsid w:val="00A11F33"/>
    <w:rsid w:val="00A12596"/>
    <w:rsid w:val="00A22336"/>
    <w:rsid w:val="00A63C60"/>
    <w:rsid w:val="00A75DBD"/>
    <w:rsid w:val="00A75E0B"/>
    <w:rsid w:val="00A877A3"/>
    <w:rsid w:val="00A87943"/>
    <w:rsid w:val="00A97D02"/>
    <w:rsid w:val="00AA34C5"/>
    <w:rsid w:val="00AA4B6F"/>
    <w:rsid w:val="00AB2421"/>
    <w:rsid w:val="00B02084"/>
    <w:rsid w:val="00B3555B"/>
    <w:rsid w:val="00B41D25"/>
    <w:rsid w:val="00B66846"/>
    <w:rsid w:val="00B668E0"/>
    <w:rsid w:val="00B822C9"/>
    <w:rsid w:val="00B92804"/>
    <w:rsid w:val="00BA09CC"/>
    <w:rsid w:val="00BB6B60"/>
    <w:rsid w:val="00BC1E8F"/>
    <w:rsid w:val="00BE3C05"/>
    <w:rsid w:val="00C65EC2"/>
    <w:rsid w:val="00C668EE"/>
    <w:rsid w:val="00C7311B"/>
    <w:rsid w:val="00C840FE"/>
    <w:rsid w:val="00C862A8"/>
    <w:rsid w:val="00CA4D0D"/>
    <w:rsid w:val="00CD2ECC"/>
    <w:rsid w:val="00CE1CC9"/>
    <w:rsid w:val="00CE6702"/>
    <w:rsid w:val="00CF0EA3"/>
    <w:rsid w:val="00D07E77"/>
    <w:rsid w:val="00D3158E"/>
    <w:rsid w:val="00D50A05"/>
    <w:rsid w:val="00D50F4C"/>
    <w:rsid w:val="00D611F7"/>
    <w:rsid w:val="00D73565"/>
    <w:rsid w:val="00DA6332"/>
    <w:rsid w:val="00DC7DBD"/>
    <w:rsid w:val="00E33A8B"/>
    <w:rsid w:val="00E45D7F"/>
    <w:rsid w:val="00E50E81"/>
    <w:rsid w:val="00E55AB1"/>
    <w:rsid w:val="00E66C78"/>
    <w:rsid w:val="00E673E9"/>
    <w:rsid w:val="00E779D0"/>
    <w:rsid w:val="00E979FC"/>
    <w:rsid w:val="00EB48B9"/>
    <w:rsid w:val="00ED2CC9"/>
    <w:rsid w:val="00F03B13"/>
    <w:rsid w:val="00F123E7"/>
    <w:rsid w:val="00F44CAA"/>
    <w:rsid w:val="00F4675B"/>
    <w:rsid w:val="00F531F8"/>
    <w:rsid w:val="00F552D8"/>
    <w:rsid w:val="00F8270E"/>
    <w:rsid w:val="00F87537"/>
    <w:rsid w:val="00F87AB9"/>
    <w:rsid w:val="00FC72F2"/>
    <w:rsid w:val="00FD23EE"/>
    <w:rsid w:val="00FD596F"/>
    <w:rsid w:val="00FF1C4B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85ECF8"/>
  <w15:docId w15:val="{F7E3E531-0CE6-4492-B493-C41A173EB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4D0D"/>
    <w:pPr>
      <w:spacing w:after="160" w:line="259" w:lineRule="auto"/>
    </w:pPr>
    <w:rPr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9013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0">
    <w:name w:val="Font Style20"/>
    <w:uiPriority w:val="99"/>
    <w:rsid w:val="00690132"/>
    <w:rPr>
      <w:rFonts w:ascii="Times New Roman" w:hAnsi="Times New Roman"/>
      <w:sz w:val="24"/>
    </w:rPr>
  </w:style>
  <w:style w:type="paragraph" w:styleId="a4">
    <w:name w:val="List Paragraph"/>
    <w:basedOn w:val="a"/>
    <w:uiPriority w:val="99"/>
    <w:qFormat/>
    <w:rsid w:val="0069486F"/>
    <w:pPr>
      <w:ind w:left="720"/>
      <w:contextualSpacing/>
    </w:pPr>
  </w:style>
  <w:style w:type="paragraph" w:customStyle="1" w:styleId="Style1">
    <w:name w:val="Style1"/>
    <w:basedOn w:val="a"/>
    <w:uiPriority w:val="99"/>
    <w:rsid w:val="0069486F"/>
    <w:pPr>
      <w:widowControl w:val="0"/>
      <w:autoSpaceDE w:val="0"/>
      <w:autoSpaceDN w:val="0"/>
      <w:adjustRightInd w:val="0"/>
      <w:spacing w:after="0" w:line="367" w:lineRule="exact"/>
      <w:ind w:hanging="979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69486F"/>
    <w:rPr>
      <w:rFonts w:ascii="Times New Roman" w:hAnsi="Times New Roman"/>
      <w:spacing w:val="20"/>
      <w:sz w:val="30"/>
    </w:rPr>
  </w:style>
  <w:style w:type="character" w:customStyle="1" w:styleId="FontStyle12">
    <w:name w:val="Font Style12"/>
    <w:uiPriority w:val="99"/>
    <w:rsid w:val="00BA09CC"/>
    <w:rPr>
      <w:rFonts w:ascii="Times New Roman" w:hAnsi="Times New Roman"/>
      <w:sz w:val="26"/>
    </w:rPr>
  </w:style>
  <w:style w:type="character" w:styleId="a5">
    <w:name w:val="Intense Emphasis"/>
    <w:basedOn w:val="a0"/>
    <w:uiPriority w:val="99"/>
    <w:qFormat/>
    <w:rsid w:val="00BA09CC"/>
    <w:rPr>
      <w:b/>
      <w:i/>
      <w:color w:val="4F81BD"/>
    </w:rPr>
  </w:style>
  <w:style w:type="character" w:customStyle="1" w:styleId="a6">
    <w:name w:val="Основной текст_"/>
    <w:link w:val="1"/>
    <w:uiPriority w:val="99"/>
    <w:locked/>
    <w:rsid w:val="00693AE6"/>
    <w:rPr>
      <w:rFonts w:ascii="Times New Roman" w:hAnsi="Times New Roman"/>
      <w:color w:val="515F69"/>
      <w:sz w:val="26"/>
      <w:shd w:val="clear" w:color="auto" w:fill="FFFFFF"/>
    </w:rPr>
  </w:style>
  <w:style w:type="character" w:customStyle="1" w:styleId="a7">
    <w:name w:val="Другое_"/>
    <w:link w:val="a8"/>
    <w:uiPriority w:val="99"/>
    <w:locked/>
    <w:rsid w:val="00693AE6"/>
    <w:rPr>
      <w:rFonts w:ascii="Times New Roman" w:hAnsi="Times New Roman"/>
      <w:color w:val="515F69"/>
      <w:sz w:val="26"/>
      <w:shd w:val="clear" w:color="auto" w:fill="FFFFFF"/>
    </w:rPr>
  </w:style>
  <w:style w:type="paragraph" w:customStyle="1" w:styleId="1">
    <w:name w:val="Основной текст1"/>
    <w:basedOn w:val="a"/>
    <w:link w:val="a6"/>
    <w:uiPriority w:val="99"/>
    <w:rsid w:val="00693AE6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/>
      <w:color w:val="515F69"/>
      <w:sz w:val="26"/>
      <w:szCs w:val="26"/>
      <w:lang w:val="uk-UA" w:eastAsia="uk-UA"/>
    </w:rPr>
  </w:style>
  <w:style w:type="paragraph" w:customStyle="1" w:styleId="a8">
    <w:name w:val="Другое"/>
    <w:basedOn w:val="a"/>
    <w:link w:val="a7"/>
    <w:uiPriority w:val="99"/>
    <w:rsid w:val="00693AE6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/>
      <w:color w:val="515F69"/>
      <w:sz w:val="26"/>
      <w:szCs w:val="2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926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D8D3A-0AB9-4034-8DC3-FB8EF9D6C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889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</cp:revision>
  <cp:lastPrinted>2025-05-26T11:43:00Z</cp:lastPrinted>
  <dcterms:created xsi:type="dcterms:W3CDTF">2025-06-18T08:36:00Z</dcterms:created>
  <dcterms:modified xsi:type="dcterms:W3CDTF">2025-06-18T08:36:00Z</dcterms:modified>
</cp:coreProperties>
</file>