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071F41" w:rsidRDefault="00071F4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11.12.2024</w:t>
      </w:r>
      <w:r w:rsidR="00A60F31" w:rsidRPr="00071F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0F7BC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616</w:t>
      </w:r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F7BC5" w:rsidRPr="000F7BC5" w:rsidRDefault="000F7BC5" w:rsidP="005E1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C5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опорний  комунальному закладу «Ліцей  Козятинської  міської  ради Вінницької області»  на  придбання  мультимедійного обладнання </w:t>
      </w:r>
      <w:bookmarkStart w:id="0" w:name="_GoBack"/>
      <w:bookmarkEnd w:id="0"/>
    </w:p>
    <w:p w:rsidR="000F7BC5" w:rsidRPr="000F7BC5" w:rsidRDefault="000F7BC5" w:rsidP="000F7BC5">
      <w:pPr>
        <w:jc w:val="both"/>
        <w:rPr>
          <w:rFonts w:ascii="Times New Roman" w:hAnsi="Times New Roman" w:cs="Times New Roman"/>
          <w:sz w:val="28"/>
          <w:szCs w:val="28"/>
        </w:rPr>
      </w:pPr>
      <w:r w:rsidRPr="000F7BC5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236400,00  грн. (Двісті тридцять шість тисяч чотириста  грн. 00 коп.) на придбання  мультимедійного обладнання  </w:t>
      </w:r>
    </w:p>
    <w:p w:rsidR="000F7BC5" w:rsidRPr="000F7BC5" w:rsidRDefault="000F7BC5" w:rsidP="000F7B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C5">
        <w:rPr>
          <w:rFonts w:ascii="Times New Roman" w:hAnsi="Times New Roman" w:cs="Times New Roman"/>
          <w:sz w:val="28"/>
          <w:szCs w:val="28"/>
        </w:rPr>
        <w:t>1. Опорному комунальному закладу «Ліцей  Козятинської  міської  ради Вінницької області»</w:t>
      </w:r>
      <w:r w:rsidRPr="000F7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BC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О.Білянець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) виділити по КПКВК 0611182 КЕКВ  3110 кошти в сумі  223890,00  грн. (Двісті двадцять три  тисячі вісімсот 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 грн. 00 коп.) та КПКВК 0611181 КЕКВ 3110 кошти в сумі  12510,00  грн. (Дванадцять тисяч п’ятсот десять   грн. 00 коп.)  на придбання  мультимедійного обладнання .</w:t>
      </w:r>
    </w:p>
    <w:p w:rsidR="000F7BC5" w:rsidRPr="000F7BC5" w:rsidRDefault="000F7BC5" w:rsidP="000F7B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7BC5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>)  профінансувати     опорний комунальний заклад «Ліцей  Козятинської  міської  ради Вінницької області»</w:t>
      </w:r>
      <w:r w:rsidRPr="000F7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BC5">
        <w:rPr>
          <w:rFonts w:ascii="Times New Roman" w:hAnsi="Times New Roman" w:cs="Times New Roman"/>
          <w:sz w:val="28"/>
          <w:szCs w:val="28"/>
        </w:rPr>
        <w:t xml:space="preserve"> по 0611182 КЕКВ  3110 кошти в сумі  223890,00  грн. (Двісті двадцять три  тисячі вісімсот 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 грн. 00 коп.) та КПКВК 0611181 КЕКВ 3110 кошти в сумі  12510,00  грн. (Дванадцять тисяч п’ятсот десять   грн. 00 коп.)  на придбання  мультимедійного обладнання .</w:t>
      </w:r>
    </w:p>
    <w:p w:rsidR="000F7BC5" w:rsidRPr="000F7BC5" w:rsidRDefault="000F7BC5" w:rsidP="000F7B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C5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) перерахувати кошти в сумі 236400,00  грн. (Двісті тридцять шість тисяч чотириста  грн. 00 коп.) на придбання  мультимедійного обладнання  ТОВ «Поділля 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0F7BC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F7BC5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0F7BC5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0F7BC5">
        <w:rPr>
          <w:rFonts w:ascii="Times New Roman" w:hAnsi="Times New Roman" w:cs="Times New Roman"/>
          <w:sz w:val="28"/>
          <w:szCs w:val="28"/>
        </w:rPr>
        <w:t xml:space="preserve">», МФО 351005 </w:t>
      </w:r>
    </w:p>
    <w:p w:rsidR="00BA45DA" w:rsidRPr="00071F41" w:rsidRDefault="009A7115" w:rsidP="009A7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15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071F4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71F41"/>
    <w:rsid w:val="000F7BC5"/>
    <w:rsid w:val="00196239"/>
    <w:rsid w:val="00222715"/>
    <w:rsid w:val="0048670D"/>
    <w:rsid w:val="0049280D"/>
    <w:rsid w:val="005E1F2A"/>
    <w:rsid w:val="009A7115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2024-12-17T10:11:00Z</dcterms:created>
  <dcterms:modified xsi:type="dcterms:W3CDTF">2024-12-17T10:11:00Z</dcterms:modified>
</cp:coreProperties>
</file>