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E6" w:rsidRPr="006315A6" w:rsidRDefault="00185120" w:rsidP="00275F15">
      <w:pPr>
        <w:ind w:left="2127"/>
        <w:rPr>
          <w:color w:val="000000"/>
          <w:sz w:val="32"/>
          <w:szCs w:val="32"/>
        </w:rPr>
      </w:pPr>
      <w:r>
        <w:rPr>
          <w:color w:val="000000"/>
          <w:sz w:val="32"/>
          <w:szCs w:val="32"/>
        </w:rPr>
        <w:t xml:space="preserve">                              </w:t>
      </w:r>
      <w:r w:rsidR="00275F15">
        <w:rPr>
          <w:color w:val="000000"/>
          <w:sz w:val="32"/>
          <w:szCs w:val="32"/>
        </w:rPr>
        <w:t xml:space="preserve">   </w:t>
      </w:r>
      <w:r w:rsidR="004C5EE6" w:rsidRPr="002D7202">
        <w:rPr>
          <w:noProof/>
          <w:sz w:val="24"/>
          <w:szCs w:val="24"/>
          <w:lang w:eastAsia="uk-UA"/>
        </w:rPr>
        <w:drawing>
          <wp:inline distT="0" distB="0" distL="0" distR="0" wp14:anchorId="0C743DBF" wp14:editId="62718D78">
            <wp:extent cx="494030" cy="67246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030" cy="672465"/>
                    </a:xfrm>
                    <a:prstGeom prst="rect">
                      <a:avLst/>
                    </a:prstGeom>
                    <a:noFill/>
                    <a:ln>
                      <a:noFill/>
                    </a:ln>
                  </pic:spPr>
                </pic:pic>
              </a:graphicData>
            </a:graphic>
          </wp:inline>
        </w:drawing>
      </w:r>
    </w:p>
    <w:p w:rsidR="004C5EE6" w:rsidRDefault="00185120" w:rsidP="00185120">
      <w:pPr>
        <w:keepNext/>
        <w:ind w:firstLine="720"/>
        <w:outlineLvl w:val="4"/>
        <w:rPr>
          <w:b/>
          <w:spacing w:val="30"/>
          <w:sz w:val="28"/>
          <w:szCs w:val="28"/>
        </w:rPr>
      </w:pPr>
      <w:r>
        <w:rPr>
          <w:b/>
          <w:spacing w:val="30"/>
          <w:sz w:val="28"/>
          <w:szCs w:val="28"/>
        </w:rPr>
        <w:t xml:space="preserve">                  </w:t>
      </w:r>
      <w:bookmarkStart w:id="0" w:name="_GoBack"/>
      <w:bookmarkEnd w:id="0"/>
      <w:r w:rsidR="004C5EE6" w:rsidRPr="008C730B">
        <w:rPr>
          <w:b/>
          <w:spacing w:val="30"/>
          <w:sz w:val="28"/>
          <w:szCs w:val="28"/>
        </w:rPr>
        <w:t>КОЗЯТИНСЬКА МІСЬКА РАДА</w:t>
      </w:r>
    </w:p>
    <w:p w:rsidR="004C5EE6" w:rsidRPr="00D82B2C" w:rsidRDefault="004C5EE6" w:rsidP="0083705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rsidR="004C5EE6" w:rsidRPr="0083705F" w:rsidRDefault="004C5EE6" w:rsidP="0083705F">
      <w:pPr>
        <w:jc w:val="center"/>
        <w:rPr>
          <w:color w:val="000000"/>
          <w:sz w:val="18"/>
          <w:szCs w:val="18"/>
        </w:rPr>
      </w:pPr>
    </w:p>
    <w:p w:rsidR="004C5EE6" w:rsidRDefault="004C5EE6" w:rsidP="0083705F">
      <w:pPr>
        <w:jc w:val="center"/>
        <w:rPr>
          <w:b/>
          <w:bCs/>
          <w:color w:val="000000"/>
          <w:sz w:val="28"/>
          <w:szCs w:val="28"/>
        </w:rPr>
      </w:pPr>
      <w:r w:rsidRPr="00C91996">
        <w:rPr>
          <w:b/>
          <w:bCs/>
          <w:color w:val="000000"/>
          <w:sz w:val="28"/>
          <w:szCs w:val="28"/>
        </w:rPr>
        <w:t>РІШЕННЯ</w:t>
      </w:r>
    </w:p>
    <w:p w:rsidR="004C5EE6" w:rsidRPr="00BB3CC6" w:rsidRDefault="004C5EE6" w:rsidP="004C5EE6">
      <w:pPr>
        <w:jc w:val="center"/>
        <w:rPr>
          <w:color w:val="000000"/>
          <w:sz w:val="28"/>
          <w:szCs w:val="28"/>
        </w:rPr>
      </w:pPr>
    </w:p>
    <w:p w:rsidR="004C5EE6" w:rsidRPr="00707A37" w:rsidRDefault="004C5EE6" w:rsidP="004C5EE6">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Pr="00707A37">
        <w:rPr>
          <w:sz w:val="28"/>
          <w:u w:val="single"/>
        </w:rPr>
        <w:t xml:space="preserve"> р. </w:t>
      </w:r>
      <w:r w:rsidRPr="00707A37">
        <w:rPr>
          <w:spacing w:val="-1"/>
          <w:sz w:val="28"/>
        </w:rPr>
        <w:t xml:space="preserve"> </w:t>
      </w:r>
      <w:r w:rsidRPr="00707A37">
        <w:rPr>
          <w:sz w:val="28"/>
        </w:rPr>
        <w:t>№</w:t>
      </w:r>
      <w:r>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(п)</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rsidR="004C5EE6" w:rsidRPr="00315796" w:rsidRDefault="004C5EE6" w:rsidP="004C5EE6">
      <w:pPr>
        <w:pStyle w:val="a6"/>
        <w:tabs>
          <w:tab w:val="right" w:pos="0"/>
        </w:tabs>
        <w:jc w:val="both"/>
        <w:rPr>
          <w:bCs/>
          <w:sz w:val="28"/>
          <w:szCs w:val="28"/>
          <w:lang w:val="uk-UA"/>
        </w:rPr>
      </w:pPr>
      <w:r w:rsidRPr="002930E2">
        <w:rPr>
          <w:bCs/>
          <w:sz w:val="28"/>
          <w:szCs w:val="28"/>
          <w:lang w:val="uk-UA"/>
        </w:rPr>
        <w:tab/>
      </w:r>
      <w:r>
        <w:rPr>
          <w:bCs/>
          <w:sz w:val="28"/>
          <w:szCs w:val="28"/>
          <w:lang w:val="uk-UA"/>
        </w:rPr>
        <w:t xml:space="preserve"> </w:t>
      </w:r>
      <w:r w:rsidRPr="002930E2">
        <w:rPr>
          <w:bCs/>
          <w:sz w:val="28"/>
          <w:szCs w:val="28"/>
          <w:lang w:val="uk-UA"/>
        </w:rPr>
        <w:t xml:space="preserve"> </w:t>
      </w:r>
    </w:p>
    <w:p w:rsidR="004C5EE6" w:rsidRPr="00E76CA8" w:rsidRDefault="004C5EE6" w:rsidP="004C5EE6">
      <w:pPr>
        <w:pStyle w:val="a4"/>
        <w:spacing w:after="0"/>
        <w:rPr>
          <w:b/>
          <w:bCs/>
          <w:sz w:val="28"/>
          <w:szCs w:val="28"/>
          <w:lang w:val="uk-UA"/>
        </w:rPr>
      </w:pPr>
      <w:r w:rsidRPr="00E76CA8">
        <w:rPr>
          <w:b/>
          <w:bCs/>
          <w:sz w:val="28"/>
          <w:szCs w:val="28"/>
          <w:lang w:val="uk-UA"/>
        </w:rPr>
        <w:t xml:space="preserve">Про внесення змін до Програми поліпшення техногенної та пожежної безпеки об'єктів усіх форм власності, розвитку інфраструктури </w:t>
      </w:r>
      <w:proofErr w:type="spellStart"/>
      <w:r w:rsidRPr="00E76CA8">
        <w:rPr>
          <w:b/>
          <w:bCs/>
          <w:sz w:val="28"/>
          <w:szCs w:val="28"/>
          <w:lang w:val="uk-UA"/>
        </w:rPr>
        <w:t>оперативно</w:t>
      </w:r>
      <w:proofErr w:type="spellEnd"/>
      <w:r w:rsidRPr="00E76CA8">
        <w:rPr>
          <w:b/>
          <w:bCs/>
          <w:sz w:val="28"/>
          <w:szCs w:val="28"/>
          <w:lang w:val="uk-UA"/>
        </w:rPr>
        <w:t xml:space="preserve">-рятувальної служби Козятинської міської територіальної громади  на 2021-2025 роки </w:t>
      </w:r>
    </w:p>
    <w:p w:rsidR="004C5EE6" w:rsidRPr="0083705F" w:rsidRDefault="004C5EE6" w:rsidP="004C5EE6">
      <w:pPr>
        <w:ind w:firstLine="700"/>
        <w:jc w:val="both"/>
        <w:rPr>
          <w:color w:val="FF0000"/>
          <w:sz w:val="22"/>
          <w:szCs w:val="22"/>
        </w:rPr>
      </w:pPr>
    </w:p>
    <w:p w:rsidR="004C5EE6" w:rsidRPr="007E265E" w:rsidRDefault="004C5EE6" w:rsidP="004C5EE6">
      <w:pPr>
        <w:pStyle w:val="a8"/>
        <w:ind w:left="0" w:right="-30" w:firstLine="567"/>
        <w:rPr>
          <w:szCs w:val="28"/>
          <w:lang w:val="uk-UA"/>
        </w:rPr>
      </w:pPr>
      <w:r w:rsidRPr="007E265E">
        <w:rPr>
          <w:szCs w:val="28"/>
          <w:lang w:val="uk-UA"/>
        </w:rPr>
        <w:t>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w:t>
      </w:r>
      <w:r w:rsidR="00682D5B">
        <w:rPr>
          <w:szCs w:val="28"/>
          <w:lang w:val="uk-UA"/>
        </w:rPr>
        <w:t xml:space="preserve"> з урахуванням листа </w:t>
      </w:r>
      <w:proofErr w:type="spellStart"/>
      <w:r w:rsidR="00682D5B">
        <w:rPr>
          <w:szCs w:val="28"/>
          <w:lang w:val="uk-UA"/>
        </w:rPr>
        <w:t>т.в.о</w:t>
      </w:r>
      <w:proofErr w:type="spellEnd"/>
      <w:r w:rsidR="00682D5B">
        <w:rPr>
          <w:szCs w:val="28"/>
          <w:lang w:val="uk-UA"/>
        </w:rPr>
        <w:t xml:space="preserve">. начальника 7 державного </w:t>
      </w:r>
      <w:proofErr w:type="spellStart"/>
      <w:r w:rsidR="00682D5B">
        <w:rPr>
          <w:szCs w:val="28"/>
          <w:lang w:val="uk-UA"/>
        </w:rPr>
        <w:t>пожежно</w:t>
      </w:r>
      <w:proofErr w:type="spellEnd"/>
      <w:r w:rsidR="00682D5B">
        <w:rPr>
          <w:szCs w:val="28"/>
          <w:lang w:val="uk-UA"/>
        </w:rPr>
        <w:t xml:space="preserve">-рятувального загону ГУ ДСНС України у Вінницькій області від 01.10.2024 № 146, </w:t>
      </w:r>
      <w:r w:rsidRPr="007E265E">
        <w:rPr>
          <w:szCs w:val="28"/>
          <w:lang w:val="uk-UA"/>
        </w:rPr>
        <w:t xml:space="preserve"> відповідно до  ст.</w:t>
      </w:r>
      <w:r>
        <w:rPr>
          <w:szCs w:val="28"/>
          <w:lang w:val="uk-UA"/>
        </w:rPr>
        <w:t xml:space="preserve"> </w:t>
      </w:r>
      <w:r w:rsidRPr="007E265E">
        <w:rPr>
          <w:szCs w:val="28"/>
          <w:lang w:val="uk-UA"/>
        </w:rPr>
        <w:t xml:space="preserve">26 Закону України "Про місцеве самоврядування в Україні", міська рада </w:t>
      </w:r>
    </w:p>
    <w:p w:rsidR="004C5EE6" w:rsidRPr="00E76CA8" w:rsidRDefault="004C5EE6" w:rsidP="004C5EE6">
      <w:pPr>
        <w:spacing w:before="240" w:after="240"/>
        <w:jc w:val="center"/>
        <w:rPr>
          <w:b/>
          <w:bCs/>
          <w:sz w:val="28"/>
          <w:szCs w:val="28"/>
        </w:rPr>
      </w:pPr>
      <w:r w:rsidRPr="00E76CA8">
        <w:rPr>
          <w:b/>
          <w:bCs/>
          <w:sz w:val="28"/>
          <w:szCs w:val="28"/>
        </w:rPr>
        <w:t>В И Р І Ш И Л А:</w:t>
      </w:r>
    </w:p>
    <w:p w:rsidR="004C5EE6" w:rsidRPr="0083705F" w:rsidRDefault="004C5EE6" w:rsidP="00682D5B">
      <w:pPr>
        <w:pStyle w:val="a4"/>
        <w:spacing w:after="0"/>
        <w:ind w:firstLine="567"/>
        <w:jc w:val="both"/>
        <w:rPr>
          <w:bCs/>
          <w:sz w:val="28"/>
          <w:szCs w:val="28"/>
          <w:lang w:val="uk-UA"/>
        </w:rPr>
      </w:pPr>
      <w:r w:rsidRPr="00682D5B">
        <w:rPr>
          <w:bCs/>
          <w:sz w:val="28"/>
          <w:szCs w:val="28"/>
          <w:lang w:val="uk-UA"/>
        </w:rPr>
        <w:t xml:space="preserve">1. </w:t>
      </w:r>
      <w:proofErr w:type="spellStart"/>
      <w:r w:rsidR="00682D5B">
        <w:rPr>
          <w:sz w:val="28"/>
          <w:szCs w:val="28"/>
          <w:lang w:val="uk-UA"/>
        </w:rPr>
        <w:t>Внести</w:t>
      </w:r>
      <w:proofErr w:type="spellEnd"/>
      <w:r w:rsidR="00682D5B">
        <w:rPr>
          <w:sz w:val="28"/>
          <w:szCs w:val="28"/>
          <w:lang w:val="uk-UA"/>
        </w:rPr>
        <w:t xml:space="preserve"> зміни  до</w:t>
      </w:r>
      <w:r w:rsidRPr="00682D5B">
        <w:rPr>
          <w:sz w:val="28"/>
          <w:szCs w:val="28"/>
          <w:lang w:val="uk-UA"/>
        </w:rPr>
        <w:t xml:space="preserve"> </w:t>
      </w:r>
      <w:r w:rsidR="00275F15" w:rsidRPr="00682D5B">
        <w:rPr>
          <w:sz w:val="28"/>
          <w:szCs w:val="28"/>
          <w:lang w:val="uk-UA"/>
        </w:rPr>
        <w:t>додатку</w:t>
      </w:r>
      <w:r w:rsidRPr="00682D5B">
        <w:rPr>
          <w:sz w:val="28"/>
          <w:szCs w:val="28"/>
          <w:lang w:val="uk-UA"/>
        </w:rPr>
        <w:t xml:space="preserve"> 2 «Напрями діяльності та заходи </w:t>
      </w:r>
      <w:r w:rsidR="00682D5B" w:rsidRPr="00682D5B">
        <w:rPr>
          <w:bCs/>
          <w:sz w:val="28"/>
          <w:szCs w:val="28"/>
          <w:lang w:val="uk-UA"/>
        </w:rPr>
        <w:t xml:space="preserve">Програми поліпшення техногенної та пожежної безпеки об'єктів усіх форм власності, розвитку інфраструктури </w:t>
      </w:r>
      <w:proofErr w:type="spellStart"/>
      <w:r w:rsidR="00682D5B" w:rsidRPr="00682D5B">
        <w:rPr>
          <w:bCs/>
          <w:sz w:val="28"/>
          <w:szCs w:val="28"/>
          <w:lang w:val="uk-UA"/>
        </w:rPr>
        <w:t>оперативно</w:t>
      </w:r>
      <w:proofErr w:type="spellEnd"/>
      <w:r w:rsidR="00682D5B" w:rsidRPr="00682D5B">
        <w:rPr>
          <w:bCs/>
          <w:sz w:val="28"/>
          <w:szCs w:val="28"/>
          <w:lang w:val="uk-UA"/>
        </w:rPr>
        <w:t>-рятувальної служби Козятинської міської територіал</w:t>
      </w:r>
      <w:r w:rsidR="00682D5B">
        <w:rPr>
          <w:bCs/>
          <w:sz w:val="28"/>
          <w:szCs w:val="28"/>
          <w:lang w:val="uk-UA"/>
        </w:rPr>
        <w:t>ьної громади  на 2021-2025 роки</w:t>
      </w:r>
      <w:r w:rsidRPr="00682D5B">
        <w:rPr>
          <w:sz w:val="28"/>
          <w:szCs w:val="28"/>
          <w:lang w:val="uk-UA"/>
        </w:rPr>
        <w:t>»</w:t>
      </w:r>
      <w:r w:rsidR="00682D5B">
        <w:rPr>
          <w:sz w:val="28"/>
          <w:szCs w:val="28"/>
          <w:lang w:val="uk-UA"/>
        </w:rPr>
        <w:t>, затверджені</w:t>
      </w:r>
      <w:r w:rsidRPr="00682D5B">
        <w:rPr>
          <w:sz w:val="28"/>
          <w:szCs w:val="28"/>
          <w:lang w:val="uk-UA"/>
        </w:rPr>
        <w:t xml:space="preserve">  рішення</w:t>
      </w:r>
      <w:r w:rsidR="00682D5B">
        <w:rPr>
          <w:sz w:val="28"/>
          <w:szCs w:val="28"/>
          <w:lang w:val="uk-UA"/>
        </w:rPr>
        <w:t xml:space="preserve">м </w:t>
      </w:r>
      <w:r w:rsidR="00682D5B" w:rsidRPr="00682D5B">
        <w:rPr>
          <w:sz w:val="28"/>
          <w:lang w:val="uk-UA"/>
        </w:rPr>
        <w:t>40</w:t>
      </w:r>
      <w:r w:rsidR="00682D5B">
        <w:rPr>
          <w:sz w:val="28"/>
          <w:lang w:val="uk-UA"/>
        </w:rPr>
        <w:t xml:space="preserve"> </w:t>
      </w:r>
      <w:r w:rsidR="00682D5B">
        <w:rPr>
          <w:sz w:val="28"/>
          <w:szCs w:val="28"/>
          <w:lang w:val="uk-UA"/>
        </w:rPr>
        <w:t>позачергової</w:t>
      </w:r>
      <w:r w:rsidRPr="00682D5B">
        <w:rPr>
          <w:sz w:val="28"/>
          <w:szCs w:val="28"/>
          <w:lang w:val="uk-UA"/>
        </w:rPr>
        <w:t xml:space="preserve"> </w:t>
      </w:r>
      <w:r w:rsidR="00275F15">
        <w:rPr>
          <w:bCs/>
          <w:sz w:val="28"/>
          <w:szCs w:val="28"/>
          <w:lang w:val="uk-UA"/>
        </w:rPr>
        <w:t>сесії</w:t>
      </w:r>
      <w:r w:rsidR="00682D5B" w:rsidRPr="00682D5B">
        <w:rPr>
          <w:bCs/>
          <w:sz w:val="28"/>
          <w:szCs w:val="28"/>
          <w:lang w:val="uk-UA"/>
        </w:rPr>
        <w:t xml:space="preserve"> </w:t>
      </w:r>
      <w:r w:rsidR="00682D5B" w:rsidRPr="00275F15">
        <w:rPr>
          <w:bCs/>
          <w:sz w:val="28"/>
          <w:szCs w:val="28"/>
          <w:lang w:val="uk-UA"/>
        </w:rPr>
        <w:t>8</w:t>
      </w:r>
      <w:r w:rsidR="00682D5B" w:rsidRPr="00682D5B">
        <w:rPr>
          <w:bCs/>
          <w:sz w:val="28"/>
          <w:szCs w:val="28"/>
          <w:lang w:val="uk-UA"/>
        </w:rPr>
        <w:t xml:space="preserve"> </w:t>
      </w:r>
      <w:r w:rsidRPr="00682D5B">
        <w:rPr>
          <w:sz w:val="28"/>
          <w:szCs w:val="28"/>
          <w:lang w:val="uk-UA"/>
        </w:rPr>
        <w:t xml:space="preserve">скликання міської ради від </w:t>
      </w:r>
      <w:r w:rsidR="00275F15" w:rsidRPr="00275F15">
        <w:rPr>
          <w:color w:val="000000"/>
          <w:sz w:val="28"/>
          <w:szCs w:val="28"/>
          <w:lang w:val="uk-UA"/>
        </w:rPr>
        <w:t>26.12</w:t>
      </w:r>
      <w:r w:rsidR="00275F15" w:rsidRPr="00275F15">
        <w:rPr>
          <w:sz w:val="28"/>
          <w:lang w:val="uk-UA"/>
        </w:rPr>
        <w:t>.2023 р</w:t>
      </w:r>
      <w:r w:rsidR="00275F15" w:rsidRPr="00682D5B">
        <w:rPr>
          <w:sz w:val="28"/>
          <w:szCs w:val="28"/>
          <w:lang w:val="uk-UA"/>
        </w:rPr>
        <w:t xml:space="preserve"> </w:t>
      </w:r>
      <w:r w:rsidRPr="00682D5B">
        <w:rPr>
          <w:sz w:val="28"/>
          <w:szCs w:val="28"/>
          <w:lang w:val="uk-UA"/>
        </w:rPr>
        <w:t xml:space="preserve">№ </w:t>
      </w:r>
      <w:r w:rsidR="00275F15" w:rsidRPr="00275F15">
        <w:rPr>
          <w:sz w:val="28"/>
          <w:lang w:val="uk-UA"/>
        </w:rPr>
        <w:t>1173-</w:t>
      </w:r>
      <w:r w:rsidR="00275F15" w:rsidRPr="00275F15">
        <w:rPr>
          <w:sz w:val="28"/>
        </w:rPr>
        <w:t>V</w:t>
      </w:r>
      <w:r w:rsidR="00275F15" w:rsidRPr="00275F15">
        <w:rPr>
          <w:sz w:val="28"/>
          <w:lang w:val="uk-UA"/>
        </w:rPr>
        <w:t>ІІІ</w:t>
      </w:r>
      <w:r w:rsidRPr="00682D5B">
        <w:rPr>
          <w:sz w:val="28"/>
          <w:szCs w:val="28"/>
          <w:lang w:val="uk-UA"/>
        </w:rPr>
        <w:t xml:space="preserve"> та викласти його </w:t>
      </w:r>
      <w:r w:rsidR="0083705F">
        <w:rPr>
          <w:sz w:val="28"/>
          <w:szCs w:val="28"/>
          <w:lang w:val="uk-UA"/>
        </w:rPr>
        <w:t>у новій редакції згідно додатку, передбачивши</w:t>
      </w:r>
      <w:r w:rsidR="0083705F" w:rsidRPr="0083705F">
        <w:rPr>
          <w:color w:val="000000" w:themeColor="text1"/>
          <w:sz w:val="28"/>
          <w:szCs w:val="28"/>
          <w:lang w:val="uk-UA"/>
        </w:rPr>
        <w:t xml:space="preserve">  фінанс</w:t>
      </w:r>
      <w:r w:rsidR="00185120">
        <w:rPr>
          <w:color w:val="000000" w:themeColor="text1"/>
          <w:sz w:val="28"/>
          <w:szCs w:val="28"/>
          <w:lang w:val="uk-UA"/>
        </w:rPr>
        <w:t>ування на 2024 рік в сумі 198</w:t>
      </w:r>
      <w:r w:rsidR="0083705F">
        <w:rPr>
          <w:color w:val="000000" w:themeColor="text1"/>
          <w:sz w:val="28"/>
          <w:szCs w:val="28"/>
          <w:lang w:val="uk-UA"/>
        </w:rPr>
        <w:t xml:space="preserve"> 0</w:t>
      </w:r>
      <w:r w:rsidR="0083705F" w:rsidRPr="0083705F">
        <w:rPr>
          <w:color w:val="000000" w:themeColor="text1"/>
          <w:sz w:val="28"/>
          <w:szCs w:val="28"/>
          <w:lang w:val="uk-UA"/>
        </w:rPr>
        <w:t>00,00</w:t>
      </w:r>
      <w:r w:rsidR="0083705F" w:rsidRPr="0083705F">
        <w:rPr>
          <w:sz w:val="28"/>
          <w:szCs w:val="28"/>
          <w:lang w:val="uk-UA"/>
        </w:rPr>
        <w:t xml:space="preserve"> </w:t>
      </w:r>
      <w:r w:rsidR="0083705F" w:rsidRPr="0083705F">
        <w:rPr>
          <w:color w:val="000000" w:themeColor="text1"/>
          <w:sz w:val="28"/>
          <w:szCs w:val="28"/>
          <w:lang w:val="uk-UA"/>
        </w:rPr>
        <w:t>гривень</w:t>
      </w:r>
    </w:p>
    <w:p w:rsidR="004C5EE6" w:rsidRDefault="004C5EE6" w:rsidP="004C5EE6">
      <w:pPr>
        <w:pStyle w:val="a3"/>
        <w:jc w:val="both"/>
        <w:rPr>
          <w:rFonts w:ascii="Times New Roman" w:hAnsi="Times New Roman"/>
          <w:sz w:val="28"/>
          <w:szCs w:val="28"/>
        </w:rPr>
      </w:pPr>
      <w:r>
        <w:t xml:space="preserve">            </w:t>
      </w: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275F15">
        <w:rPr>
          <w:rFonts w:ascii="Times New Roman" w:hAnsi="Times New Roman"/>
          <w:sz w:val="28"/>
          <w:szCs w:val="28"/>
          <w:lang w:eastAsia="uk-UA"/>
        </w:rPr>
        <w:t>2024</w:t>
      </w:r>
      <w:r>
        <w:rPr>
          <w:rFonts w:ascii="Times New Roman" w:hAnsi="Times New Roman"/>
          <w:sz w:val="28"/>
          <w:szCs w:val="28"/>
          <w:lang w:eastAsia="uk-UA"/>
        </w:rPr>
        <w:t xml:space="preserve">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rsidR="004C5EE6" w:rsidRDefault="004C5EE6" w:rsidP="004C5EE6">
      <w:pPr>
        <w:jc w:val="both"/>
        <w:rPr>
          <w:color w:val="000000"/>
          <w:sz w:val="28"/>
          <w:szCs w:val="28"/>
        </w:rPr>
      </w:pPr>
      <w:r>
        <w:rPr>
          <w:sz w:val="28"/>
          <w:szCs w:val="28"/>
        </w:rPr>
        <w:t xml:space="preserve">         3</w:t>
      </w:r>
      <w:r w:rsidRPr="005F2782">
        <w:rPr>
          <w:sz w:val="28"/>
          <w:szCs w:val="28"/>
        </w:rPr>
        <w:t xml:space="preserve">. Контроль за виконанням рішення покласти на постійні депутатські комісії з питань </w:t>
      </w:r>
      <w:r w:rsidRPr="00062C8B">
        <w:rPr>
          <w:sz w:val="28"/>
          <w:szCs w:val="28"/>
        </w:rPr>
        <w:t>з питань фінансів, бюджету та соціально-економічного розвитку</w:t>
      </w:r>
      <w:r w:rsidRPr="005F2782">
        <w:rPr>
          <w:sz w:val="28"/>
          <w:szCs w:val="28"/>
        </w:rPr>
        <w:t xml:space="preserve"> (</w:t>
      </w:r>
      <w:proofErr w:type="spellStart"/>
      <w:r>
        <w:rPr>
          <w:sz w:val="28"/>
          <w:szCs w:val="28"/>
        </w:rPr>
        <w:t>О.Поліщук</w:t>
      </w:r>
      <w:proofErr w:type="spellEnd"/>
      <w:r>
        <w:rPr>
          <w:sz w:val="28"/>
          <w:szCs w:val="28"/>
        </w:rPr>
        <w:t>) та</w:t>
      </w:r>
      <w:r w:rsidRPr="005F2782">
        <w:rPr>
          <w:sz w:val="28"/>
          <w:szCs w:val="28"/>
        </w:rPr>
        <w:t xml:space="preserve"> </w:t>
      </w:r>
      <w:r w:rsidRPr="00DE13F2">
        <w:rPr>
          <w:rStyle w:val="a9"/>
          <w:b w:val="0"/>
          <w:bCs w:val="0"/>
          <w:color w:val="000000"/>
          <w:sz w:val="28"/>
          <w:szCs w:val="28"/>
        </w:rPr>
        <w:t>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DE13F2">
        <w:rPr>
          <w:color w:val="000000"/>
          <w:sz w:val="28"/>
          <w:szCs w:val="28"/>
        </w:rPr>
        <w:t xml:space="preserve"> (</w:t>
      </w:r>
      <w:proofErr w:type="spellStart"/>
      <w:r>
        <w:rPr>
          <w:color w:val="000000"/>
          <w:sz w:val="28"/>
          <w:szCs w:val="28"/>
        </w:rPr>
        <w:t>О.Євтушок</w:t>
      </w:r>
      <w:proofErr w:type="spellEnd"/>
      <w:r w:rsidRPr="00DE13F2">
        <w:rPr>
          <w:color w:val="000000"/>
          <w:sz w:val="28"/>
          <w:szCs w:val="28"/>
        </w:rPr>
        <w:t>)</w:t>
      </w:r>
      <w:r>
        <w:rPr>
          <w:color w:val="000000"/>
          <w:sz w:val="28"/>
          <w:szCs w:val="28"/>
        </w:rPr>
        <w:t>.</w:t>
      </w:r>
    </w:p>
    <w:p w:rsidR="004C5EE6" w:rsidRPr="0083705F" w:rsidRDefault="004C5EE6" w:rsidP="00275F15">
      <w:pPr>
        <w:pStyle w:val="a6"/>
        <w:tabs>
          <w:tab w:val="left" w:pos="9639"/>
        </w:tabs>
        <w:ind w:right="56"/>
        <w:jc w:val="both"/>
        <w:rPr>
          <w:b/>
          <w:sz w:val="18"/>
          <w:szCs w:val="18"/>
          <w:lang w:val="uk-UA"/>
        </w:rPr>
      </w:pPr>
    </w:p>
    <w:p w:rsidR="004C5EE6" w:rsidRDefault="004C5EE6" w:rsidP="004C5EE6">
      <w:pPr>
        <w:pStyle w:val="a6"/>
        <w:tabs>
          <w:tab w:val="left" w:pos="9639"/>
        </w:tabs>
        <w:ind w:right="56" w:firstLine="567"/>
        <w:jc w:val="center"/>
        <w:rPr>
          <w:b/>
          <w:bCs/>
          <w:sz w:val="28"/>
          <w:szCs w:val="28"/>
          <w:lang w:val="uk-UA"/>
        </w:rPr>
      </w:pPr>
      <w:r w:rsidRPr="00E76CA8">
        <w:rPr>
          <w:b/>
          <w:bCs/>
          <w:sz w:val="28"/>
          <w:szCs w:val="28"/>
          <w:lang w:val="uk-UA"/>
        </w:rPr>
        <w:t>Міський голова                                                   Тетяна ЄРМОЛАЄВА</w:t>
      </w:r>
    </w:p>
    <w:p w:rsidR="00275F15" w:rsidRPr="0083705F" w:rsidRDefault="00275F15" w:rsidP="004C5EE6">
      <w:pPr>
        <w:pStyle w:val="a6"/>
        <w:tabs>
          <w:tab w:val="left" w:pos="9639"/>
        </w:tabs>
        <w:ind w:right="56" w:firstLine="567"/>
        <w:jc w:val="center"/>
        <w:rPr>
          <w:b/>
          <w:bCs/>
          <w:sz w:val="22"/>
          <w:szCs w:val="22"/>
          <w:lang w:val="uk-UA"/>
        </w:rPr>
      </w:pPr>
    </w:p>
    <w:p w:rsidR="00275F15" w:rsidRPr="0083705F" w:rsidRDefault="00275F15" w:rsidP="00275F15">
      <w:pPr>
        <w:pStyle w:val="a3"/>
        <w:rPr>
          <w:rFonts w:ascii="Times New Roman" w:hAnsi="Times New Roman" w:cs="Times New Roman"/>
          <w:sz w:val="24"/>
          <w:szCs w:val="24"/>
        </w:rPr>
      </w:pPr>
      <w:r w:rsidRPr="0083705F">
        <w:rPr>
          <w:rFonts w:ascii="Times New Roman" w:hAnsi="Times New Roman" w:cs="Times New Roman"/>
          <w:sz w:val="24"/>
          <w:szCs w:val="24"/>
        </w:rPr>
        <w:t xml:space="preserve">І. Репало </w:t>
      </w:r>
    </w:p>
    <w:p w:rsidR="002018FB" w:rsidRPr="002018FB" w:rsidRDefault="002018FB" w:rsidP="00275F15">
      <w:pPr>
        <w:pStyle w:val="a3"/>
        <w:rPr>
          <w:rFonts w:ascii="Times New Roman" w:hAnsi="Times New Roman" w:cs="Times New Roman"/>
          <w:sz w:val="24"/>
          <w:szCs w:val="24"/>
        </w:rPr>
      </w:pPr>
      <w:r w:rsidRPr="002018FB">
        <w:rPr>
          <w:rFonts w:ascii="Times New Roman" w:hAnsi="Times New Roman" w:cs="Times New Roman"/>
          <w:color w:val="000000"/>
          <w:sz w:val="24"/>
          <w:szCs w:val="24"/>
        </w:rPr>
        <w:t>О.</w:t>
      </w:r>
      <w:r>
        <w:rPr>
          <w:rFonts w:ascii="Times New Roman" w:hAnsi="Times New Roman" w:cs="Times New Roman"/>
          <w:color w:val="000000"/>
          <w:sz w:val="24"/>
          <w:szCs w:val="24"/>
        </w:rPr>
        <w:t xml:space="preserve"> </w:t>
      </w:r>
      <w:proofErr w:type="spellStart"/>
      <w:r w:rsidRPr="002018FB">
        <w:rPr>
          <w:rFonts w:ascii="Times New Roman" w:hAnsi="Times New Roman" w:cs="Times New Roman"/>
          <w:color w:val="000000"/>
          <w:sz w:val="24"/>
          <w:szCs w:val="24"/>
        </w:rPr>
        <w:t>Євтушок</w:t>
      </w:r>
      <w:proofErr w:type="spellEnd"/>
      <w:r w:rsidRPr="002018FB">
        <w:rPr>
          <w:rFonts w:ascii="Times New Roman" w:hAnsi="Times New Roman" w:cs="Times New Roman"/>
          <w:sz w:val="24"/>
          <w:szCs w:val="24"/>
        </w:rPr>
        <w:t xml:space="preserve"> </w:t>
      </w:r>
    </w:p>
    <w:p w:rsidR="00275F15" w:rsidRPr="0083705F" w:rsidRDefault="00275F15" w:rsidP="00275F15">
      <w:pPr>
        <w:pStyle w:val="a3"/>
        <w:rPr>
          <w:rFonts w:ascii="Times New Roman" w:hAnsi="Times New Roman" w:cs="Times New Roman"/>
          <w:sz w:val="24"/>
          <w:szCs w:val="24"/>
        </w:rPr>
      </w:pPr>
      <w:r w:rsidRPr="0083705F">
        <w:rPr>
          <w:rFonts w:ascii="Times New Roman" w:hAnsi="Times New Roman" w:cs="Times New Roman"/>
          <w:sz w:val="24"/>
          <w:szCs w:val="24"/>
        </w:rPr>
        <w:t>О. Поліщук</w:t>
      </w:r>
    </w:p>
    <w:p w:rsidR="00275F15" w:rsidRPr="0083705F" w:rsidRDefault="00275F15" w:rsidP="00275F15">
      <w:pPr>
        <w:pStyle w:val="a3"/>
        <w:rPr>
          <w:rFonts w:ascii="Times New Roman" w:hAnsi="Times New Roman" w:cs="Times New Roman"/>
          <w:sz w:val="24"/>
          <w:szCs w:val="24"/>
        </w:rPr>
      </w:pPr>
      <w:r w:rsidRPr="0083705F">
        <w:rPr>
          <w:rFonts w:ascii="Times New Roman" w:hAnsi="Times New Roman" w:cs="Times New Roman"/>
          <w:sz w:val="24"/>
          <w:szCs w:val="24"/>
        </w:rPr>
        <w:t xml:space="preserve">Ю. </w:t>
      </w:r>
      <w:proofErr w:type="spellStart"/>
      <w:r w:rsidRPr="0083705F">
        <w:rPr>
          <w:rFonts w:ascii="Times New Roman" w:hAnsi="Times New Roman" w:cs="Times New Roman"/>
          <w:sz w:val="24"/>
          <w:szCs w:val="24"/>
        </w:rPr>
        <w:t>Кукуруза</w:t>
      </w:r>
      <w:proofErr w:type="spellEnd"/>
    </w:p>
    <w:p w:rsidR="00275F15" w:rsidRPr="0083705F" w:rsidRDefault="00275F15" w:rsidP="00275F15">
      <w:pPr>
        <w:pStyle w:val="a3"/>
        <w:rPr>
          <w:rFonts w:ascii="Times New Roman" w:hAnsi="Times New Roman" w:cs="Times New Roman"/>
          <w:sz w:val="24"/>
          <w:szCs w:val="24"/>
        </w:rPr>
      </w:pPr>
      <w:r w:rsidRPr="0083705F">
        <w:rPr>
          <w:rFonts w:ascii="Times New Roman" w:hAnsi="Times New Roman" w:cs="Times New Roman"/>
          <w:sz w:val="24"/>
          <w:szCs w:val="24"/>
        </w:rPr>
        <w:t xml:space="preserve">Г. </w:t>
      </w:r>
      <w:proofErr w:type="spellStart"/>
      <w:r w:rsidRPr="0083705F">
        <w:rPr>
          <w:rFonts w:ascii="Times New Roman" w:hAnsi="Times New Roman" w:cs="Times New Roman"/>
          <w:sz w:val="24"/>
          <w:szCs w:val="24"/>
        </w:rPr>
        <w:t>Полішук</w:t>
      </w:r>
      <w:proofErr w:type="spellEnd"/>
    </w:p>
    <w:p w:rsidR="00275F15" w:rsidRPr="0083705F" w:rsidRDefault="00275F15" w:rsidP="00275F15">
      <w:pPr>
        <w:pStyle w:val="ab"/>
        <w:spacing w:before="0" w:beforeAutospacing="0" w:after="0" w:afterAutospacing="0"/>
        <w:jc w:val="both"/>
        <w:rPr>
          <w:lang w:val="uk-UA"/>
        </w:rPr>
      </w:pPr>
      <w:r w:rsidRPr="0083705F">
        <w:rPr>
          <w:lang w:val="uk-UA"/>
        </w:rPr>
        <w:t>О. Ружицька</w:t>
      </w:r>
    </w:p>
    <w:p w:rsidR="00275F15" w:rsidRDefault="00275F15" w:rsidP="004C5EE6">
      <w:pPr>
        <w:pStyle w:val="a6"/>
        <w:tabs>
          <w:tab w:val="left" w:pos="9639"/>
        </w:tabs>
        <w:ind w:right="56" w:firstLine="567"/>
        <w:jc w:val="center"/>
        <w:rPr>
          <w:b/>
          <w:bCs/>
          <w:sz w:val="28"/>
          <w:szCs w:val="28"/>
          <w:lang w:val="uk-UA"/>
        </w:rPr>
        <w:sectPr w:rsidR="00275F15" w:rsidSect="00185120">
          <w:pgSz w:w="12240" w:h="15840"/>
          <w:pgMar w:top="709" w:right="567" w:bottom="142" w:left="1701" w:header="709" w:footer="709" w:gutter="0"/>
          <w:cols w:space="708"/>
          <w:docGrid w:linePitch="360"/>
        </w:sectPr>
      </w:pPr>
    </w:p>
    <w:p w:rsidR="00275F15" w:rsidRPr="00275F15" w:rsidRDefault="00275F15" w:rsidP="00275F15">
      <w:pPr>
        <w:rPr>
          <w:sz w:val="22"/>
          <w:szCs w:val="22"/>
        </w:rPr>
      </w:pPr>
    </w:p>
    <w:p w:rsidR="00275F15" w:rsidRPr="00275F15" w:rsidRDefault="00275F15" w:rsidP="00275F15">
      <w:pPr>
        <w:ind w:left="8496"/>
        <w:jc w:val="center"/>
        <w:rPr>
          <w:sz w:val="22"/>
          <w:szCs w:val="22"/>
        </w:rPr>
      </w:pPr>
      <w:r>
        <w:rPr>
          <w:sz w:val="22"/>
          <w:szCs w:val="22"/>
        </w:rPr>
        <w:t xml:space="preserve">До рішення  _____ сесії </w:t>
      </w:r>
      <w:r w:rsidRPr="00275F15">
        <w:rPr>
          <w:sz w:val="22"/>
          <w:szCs w:val="22"/>
        </w:rPr>
        <w:t>_____ скликання</w:t>
      </w:r>
    </w:p>
    <w:p w:rsidR="00275F15" w:rsidRPr="00275F15" w:rsidRDefault="00275F15" w:rsidP="00275F15">
      <w:pPr>
        <w:ind w:left="7788" w:firstLine="708"/>
        <w:rPr>
          <w:sz w:val="22"/>
          <w:szCs w:val="22"/>
        </w:rPr>
      </w:pPr>
      <w:r>
        <w:rPr>
          <w:sz w:val="22"/>
          <w:szCs w:val="22"/>
        </w:rPr>
        <w:t xml:space="preserve">           </w:t>
      </w:r>
      <w:r w:rsidRPr="00275F15">
        <w:rPr>
          <w:sz w:val="22"/>
          <w:szCs w:val="22"/>
        </w:rPr>
        <w:t>від  ___________ р. № ______</w:t>
      </w:r>
    </w:p>
    <w:p w:rsidR="00275F15" w:rsidRDefault="00275F15" w:rsidP="00275F15">
      <w:pPr>
        <w:ind w:left="10920" w:firstLine="555"/>
        <w:jc w:val="center"/>
        <w:rPr>
          <w:b/>
          <w:sz w:val="24"/>
          <w:szCs w:val="24"/>
        </w:rPr>
      </w:pPr>
    </w:p>
    <w:p w:rsidR="00275F15" w:rsidRDefault="00275F15" w:rsidP="00275F15">
      <w:pPr>
        <w:widowControl w:val="0"/>
        <w:ind w:firstLine="798"/>
        <w:jc w:val="center"/>
        <w:rPr>
          <w:b/>
          <w:sz w:val="24"/>
          <w:szCs w:val="24"/>
        </w:rPr>
      </w:pPr>
    </w:p>
    <w:p w:rsidR="00185120" w:rsidRDefault="00185120" w:rsidP="00185120">
      <w:pPr>
        <w:widowControl w:val="0"/>
        <w:ind w:firstLine="798"/>
        <w:jc w:val="center"/>
      </w:pPr>
      <w:r>
        <w:rPr>
          <w:b/>
          <w:sz w:val="24"/>
          <w:szCs w:val="24"/>
        </w:rPr>
        <w:t xml:space="preserve">Програма поліпшення техногенної та пожежної безпеки об'єктів усіх форм власності, розвитку інфраструктури </w:t>
      </w:r>
      <w:proofErr w:type="spellStart"/>
      <w:r>
        <w:rPr>
          <w:b/>
          <w:sz w:val="24"/>
          <w:szCs w:val="24"/>
        </w:rPr>
        <w:t>оперативно</w:t>
      </w:r>
      <w:proofErr w:type="spellEnd"/>
      <w:r>
        <w:rPr>
          <w:b/>
          <w:sz w:val="24"/>
          <w:szCs w:val="24"/>
        </w:rPr>
        <w:t>-рятувальної служби</w:t>
      </w:r>
    </w:p>
    <w:p w:rsidR="00185120" w:rsidRDefault="00185120" w:rsidP="00185120">
      <w:pPr>
        <w:widowControl w:val="0"/>
        <w:ind w:firstLine="798"/>
        <w:jc w:val="center"/>
      </w:pPr>
      <w:r>
        <w:rPr>
          <w:b/>
          <w:sz w:val="24"/>
          <w:szCs w:val="24"/>
        </w:rPr>
        <w:t>Козятинської міської територіальної громади на 2021-2025 роки.</w:t>
      </w:r>
    </w:p>
    <w:p w:rsidR="00185120" w:rsidRDefault="00185120" w:rsidP="00185120">
      <w:pPr>
        <w:jc w:val="center"/>
        <w:rPr>
          <w:b/>
          <w:sz w:val="24"/>
          <w:szCs w:val="24"/>
        </w:rPr>
      </w:pPr>
    </w:p>
    <w:p w:rsidR="00185120" w:rsidRDefault="00185120" w:rsidP="00185120">
      <w:pPr>
        <w:ind w:firstLine="708"/>
        <w:jc w:val="both"/>
      </w:pPr>
      <w:r>
        <w:rPr>
          <w:sz w:val="24"/>
          <w:szCs w:val="24"/>
        </w:rPr>
        <w:t>Метою Програми є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(далі - об'єкти) та населених пунктів громади від пожеж, підвищення рівня протипожежного захисту та створення сприятливих умов для реалізації державної політики у сфері пожежної та техногенної безпеки.</w:t>
      </w:r>
    </w:p>
    <w:p w:rsidR="00185120" w:rsidRDefault="00185120" w:rsidP="00185120">
      <w:pPr>
        <w:ind w:firstLine="708"/>
      </w:pPr>
      <w:r>
        <w:rPr>
          <w:sz w:val="24"/>
          <w:szCs w:val="24"/>
          <w:lang w:val="ru-RU"/>
        </w:rPr>
        <w:t xml:space="preserve">Шляхи і </w:t>
      </w:r>
      <w:proofErr w:type="spellStart"/>
      <w:r>
        <w:rPr>
          <w:sz w:val="24"/>
          <w:szCs w:val="24"/>
          <w:lang w:val="ru-RU"/>
        </w:rPr>
        <w:t>способи</w:t>
      </w:r>
      <w:proofErr w:type="spellEnd"/>
      <w:r>
        <w:rPr>
          <w:sz w:val="24"/>
          <w:szCs w:val="24"/>
          <w:lang w:val="ru-RU"/>
        </w:rPr>
        <w:t xml:space="preserve"> </w:t>
      </w:r>
      <w:proofErr w:type="spellStart"/>
      <w:r>
        <w:rPr>
          <w:sz w:val="24"/>
          <w:szCs w:val="24"/>
          <w:lang w:val="ru-RU"/>
        </w:rPr>
        <w:t>розв'язання</w:t>
      </w:r>
      <w:proofErr w:type="spellEnd"/>
      <w:r>
        <w:rPr>
          <w:sz w:val="24"/>
          <w:szCs w:val="24"/>
          <w:lang w:val="ru-RU"/>
        </w:rPr>
        <w:t xml:space="preserve"> </w:t>
      </w:r>
      <w:proofErr w:type="spellStart"/>
      <w:r>
        <w:rPr>
          <w:sz w:val="24"/>
          <w:szCs w:val="24"/>
          <w:lang w:val="ru-RU"/>
        </w:rPr>
        <w:t>проблеми</w:t>
      </w:r>
      <w:proofErr w:type="spellEnd"/>
      <w:r>
        <w:rPr>
          <w:sz w:val="24"/>
          <w:szCs w:val="24"/>
        </w:rPr>
        <w:t xml:space="preserve"> забезпечення пожежної та техногенної безпеки.</w:t>
      </w:r>
    </w:p>
    <w:p w:rsidR="00185120" w:rsidRDefault="00185120" w:rsidP="00185120">
      <w:pPr>
        <w:ind w:firstLine="708"/>
        <w:jc w:val="both"/>
      </w:pPr>
      <w:r>
        <w:rPr>
          <w:sz w:val="24"/>
          <w:szCs w:val="24"/>
        </w:rPr>
        <w:t>Розв'язання проблеми забезпечення пожежної безпеки полягає у комплексному поетапному вирішенні проблемних питань у сфері пожежної та техногенної  безпеки шляхом впровадження організаційних засад функціонування системи протипожежного захисту на всіх рівнях, підвищення ефективності управління з боку органів місцевого самоврядування та місцевої виконавчої влади з питань забезпечення пожежної та техногенної безпеки, удосконалення  ресурсної бази, що сприятиме підвищенню рівня пожежної та техногенної безпеки в населених пунктах та на об'єктах громади.</w:t>
      </w:r>
    </w:p>
    <w:p w:rsidR="00185120" w:rsidRDefault="00185120" w:rsidP="00185120">
      <w:pPr>
        <w:jc w:val="both"/>
      </w:pPr>
      <w:r>
        <w:rPr>
          <w:sz w:val="24"/>
          <w:szCs w:val="24"/>
        </w:rPr>
        <w:t xml:space="preserve"> </w:t>
      </w:r>
      <w:r>
        <w:rPr>
          <w:sz w:val="24"/>
          <w:szCs w:val="24"/>
        </w:rPr>
        <w:tab/>
      </w:r>
      <w:proofErr w:type="spellStart"/>
      <w:r>
        <w:rPr>
          <w:sz w:val="24"/>
          <w:szCs w:val="24"/>
          <w:lang w:val="ru-RU"/>
        </w:rPr>
        <w:t>Можливі</w:t>
      </w:r>
      <w:proofErr w:type="spellEnd"/>
      <w:r>
        <w:rPr>
          <w:sz w:val="24"/>
          <w:szCs w:val="24"/>
          <w:lang w:val="ru-RU"/>
        </w:rPr>
        <w:t xml:space="preserve"> два </w:t>
      </w:r>
      <w:proofErr w:type="spellStart"/>
      <w:r>
        <w:rPr>
          <w:sz w:val="24"/>
          <w:szCs w:val="24"/>
          <w:lang w:val="ru-RU"/>
        </w:rPr>
        <w:t>варіанти</w:t>
      </w:r>
      <w:proofErr w:type="spellEnd"/>
      <w:r>
        <w:rPr>
          <w:sz w:val="24"/>
          <w:szCs w:val="24"/>
          <w:lang w:val="ru-RU"/>
        </w:rPr>
        <w:t xml:space="preserve"> </w:t>
      </w:r>
      <w:proofErr w:type="spellStart"/>
      <w:r>
        <w:rPr>
          <w:sz w:val="24"/>
          <w:szCs w:val="24"/>
          <w:lang w:val="ru-RU"/>
        </w:rPr>
        <w:t>розв'язання</w:t>
      </w:r>
      <w:proofErr w:type="spellEnd"/>
      <w:r>
        <w:rPr>
          <w:sz w:val="24"/>
          <w:szCs w:val="24"/>
          <w:lang w:val="ru-RU"/>
        </w:rPr>
        <w:t xml:space="preserve"> </w:t>
      </w:r>
      <w:proofErr w:type="spellStart"/>
      <w:r>
        <w:rPr>
          <w:sz w:val="24"/>
          <w:szCs w:val="24"/>
          <w:lang w:val="ru-RU"/>
        </w:rPr>
        <w:t>проблеми</w:t>
      </w:r>
      <w:proofErr w:type="spellEnd"/>
      <w:r>
        <w:rPr>
          <w:sz w:val="24"/>
          <w:szCs w:val="24"/>
        </w:rPr>
        <w:t xml:space="preserve"> забезпечення пожежної та техногенної безпеки</w:t>
      </w:r>
      <w:r>
        <w:rPr>
          <w:sz w:val="24"/>
          <w:szCs w:val="24"/>
          <w:lang w:val="ru-RU"/>
        </w:rPr>
        <w:t>.</w:t>
      </w:r>
    </w:p>
    <w:p w:rsidR="00185120" w:rsidRDefault="00185120" w:rsidP="00185120">
      <w:pPr>
        <w:ind w:firstLine="708"/>
        <w:jc w:val="both"/>
      </w:pPr>
      <w:r>
        <w:rPr>
          <w:sz w:val="24"/>
          <w:szCs w:val="24"/>
          <w:lang w:val="ru-RU"/>
        </w:rPr>
        <w:t xml:space="preserve">Перший </w:t>
      </w:r>
      <w:proofErr w:type="spellStart"/>
      <w:r>
        <w:rPr>
          <w:sz w:val="24"/>
          <w:szCs w:val="24"/>
          <w:lang w:val="ru-RU"/>
        </w:rPr>
        <w:t>варіант</w:t>
      </w:r>
      <w:proofErr w:type="spellEnd"/>
      <w:r>
        <w:rPr>
          <w:sz w:val="24"/>
          <w:szCs w:val="24"/>
          <w:lang w:val="ru-RU"/>
        </w:rPr>
        <w:t xml:space="preserve"> </w:t>
      </w:r>
      <w:proofErr w:type="spellStart"/>
      <w:r>
        <w:rPr>
          <w:sz w:val="24"/>
          <w:szCs w:val="24"/>
          <w:lang w:val="ru-RU"/>
        </w:rPr>
        <w:t>полягає</w:t>
      </w:r>
      <w:proofErr w:type="spellEnd"/>
      <w:r>
        <w:rPr>
          <w:sz w:val="24"/>
          <w:szCs w:val="24"/>
          <w:lang w:val="ru-RU"/>
        </w:rPr>
        <w:t xml:space="preserve"> у </w:t>
      </w:r>
      <w:proofErr w:type="spellStart"/>
      <w:r>
        <w:rPr>
          <w:sz w:val="24"/>
          <w:szCs w:val="24"/>
          <w:lang w:val="ru-RU"/>
        </w:rPr>
        <w:t>виконанні</w:t>
      </w:r>
      <w:proofErr w:type="spellEnd"/>
      <w:r>
        <w:rPr>
          <w:sz w:val="24"/>
          <w:szCs w:val="24"/>
          <w:lang w:val="ru-RU"/>
        </w:rPr>
        <w:t xml:space="preserve"> </w:t>
      </w:r>
      <w:proofErr w:type="spellStart"/>
      <w:r>
        <w:rPr>
          <w:sz w:val="24"/>
          <w:szCs w:val="24"/>
          <w:lang w:val="ru-RU"/>
        </w:rPr>
        <w:t>визначених</w:t>
      </w:r>
      <w:proofErr w:type="spellEnd"/>
      <w:r>
        <w:rPr>
          <w:sz w:val="24"/>
          <w:szCs w:val="24"/>
          <w:lang w:val="ru-RU"/>
        </w:rPr>
        <w:t xml:space="preserve"> </w:t>
      </w:r>
      <w:proofErr w:type="spellStart"/>
      <w:r>
        <w:rPr>
          <w:sz w:val="24"/>
          <w:szCs w:val="24"/>
          <w:lang w:val="ru-RU"/>
        </w:rPr>
        <w:t>законодавством</w:t>
      </w:r>
      <w:proofErr w:type="spellEnd"/>
      <w:r>
        <w:rPr>
          <w:sz w:val="24"/>
          <w:szCs w:val="24"/>
          <w:lang w:val="ru-RU"/>
        </w:rPr>
        <w:t xml:space="preserve"> </w:t>
      </w:r>
      <w:proofErr w:type="spellStart"/>
      <w:r>
        <w:rPr>
          <w:sz w:val="24"/>
          <w:szCs w:val="24"/>
          <w:lang w:val="ru-RU"/>
        </w:rPr>
        <w:t>завдань</w:t>
      </w:r>
      <w:proofErr w:type="spellEnd"/>
      <w:r>
        <w:rPr>
          <w:sz w:val="24"/>
          <w:szCs w:val="24"/>
          <w:lang w:val="ru-RU"/>
        </w:rPr>
        <w:t xml:space="preserve"> у </w:t>
      </w:r>
      <w:proofErr w:type="spellStart"/>
      <w:r>
        <w:rPr>
          <w:sz w:val="24"/>
          <w:szCs w:val="24"/>
          <w:lang w:val="ru-RU"/>
        </w:rPr>
        <w:t>сфері</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 xml:space="preserve"> та </w:t>
      </w:r>
      <w:proofErr w:type="spellStart"/>
      <w:r>
        <w:rPr>
          <w:sz w:val="24"/>
          <w:szCs w:val="24"/>
          <w:lang w:val="ru-RU"/>
        </w:rPr>
        <w:t>задоволенні</w:t>
      </w:r>
      <w:proofErr w:type="spellEnd"/>
      <w:r>
        <w:rPr>
          <w:sz w:val="24"/>
          <w:szCs w:val="24"/>
          <w:lang w:val="ru-RU"/>
        </w:rPr>
        <w:t xml:space="preserve"> потреб </w:t>
      </w:r>
      <w:proofErr w:type="spellStart"/>
      <w:r>
        <w:rPr>
          <w:sz w:val="24"/>
          <w:szCs w:val="24"/>
          <w:lang w:val="ru-RU"/>
        </w:rPr>
        <w:t>сьогодення</w:t>
      </w:r>
      <w:proofErr w:type="spellEnd"/>
      <w:r>
        <w:rPr>
          <w:sz w:val="24"/>
          <w:szCs w:val="24"/>
          <w:lang w:val="ru-RU"/>
        </w:rPr>
        <w:t xml:space="preserve"> у </w:t>
      </w:r>
      <w:proofErr w:type="spellStart"/>
      <w:r>
        <w:rPr>
          <w:sz w:val="24"/>
          <w:szCs w:val="24"/>
          <w:lang w:val="ru-RU"/>
        </w:rPr>
        <w:t>забезпеченні</w:t>
      </w:r>
      <w:proofErr w:type="spellEnd"/>
      <w:r>
        <w:rPr>
          <w:sz w:val="24"/>
          <w:szCs w:val="24"/>
          <w:lang w:val="ru-RU"/>
        </w:rPr>
        <w:t xml:space="preserve"> </w:t>
      </w:r>
      <w:proofErr w:type="spellStart"/>
      <w:r>
        <w:rPr>
          <w:sz w:val="24"/>
          <w:szCs w:val="24"/>
          <w:lang w:val="ru-RU"/>
        </w:rPr>
        <w:t>функціонування</w:t>
      </w:r>
      <w:proofErr w:type="spellEnd"/>
      <w:r>
        <w:rPr>
          <w:sz w:val="24"/>
          <w:szCs w:val="24"/>
          <w:lang w:val="ru-RU"/>
        </w:rPr>
        <w:t xml:space="preserve"> </w:t>
      </w:r>
      <w:proofErr w:type="spellStart"/>
      <w:r>
        <w:rPr>
          <w:sz w:val="24"/>
          <w:szCs w:val="24"/>
          <w:lang w:val="ru-RU"/>
        </w:rPr>
        <w:t>діючих</w:t>
      </w:r>
      <w:proofErr w:type="spellEnd"/>
      <w:r>
        <w:rPr>
          <w:sz w:val="24"/>
          <w:szCs w:val="24"/>
          <w:lang w:val="ru-RU"/>
        </w:rPr>
        <w:t xml:space="preserve"> структур </w:t>
      </w:r>
      <w:proofErr w:type="spellStart"/>
      <w:r>
        <w:rPr>
          <w:sz w:val="24"/>
          <w:szCs w:val="24"/>
          <w:lang w:val="ru-RU"/>
        </w:rPr>
        <w:t>пожежної</w:t>
      </w:r>
      <w:proofErr w:type="spellEnd"/>
      <w:r>
        <w:rPr>
          <w:sz w:val="24"/>
          <w:szCs w:val="24"/>
          <w:lang w:val="ru-RU"/>
        </w:rPr>
        <w:t xml:space="preserve"> </w:t>
      </w:r>
      <w:proofErr w:type="spellStart"/>
      <w:r>
        <w:rPr>
          <w:sz w:val="24"/>
          <w:szCs w:val="24"/>
          <w:lang w:val="ru-RU"/>
        </w:rPr>
        <w:t>охорони</w:t>
      </w:r>
      <w:proofErr w:type="spellEnd"/>
      <w:r>
        <w:rPr>
          <w:sz w:val="24"/>
          <w:szCs w:val="24"/>
          <w:lang w:val="ru-RU"/>
        </w:rPr>
        <w:t xml:space="preserve"> в рамках </w:t>
      </w:r>
      <w:proofErr w:type="spellStart"/>
      <w:r>
        <w:rPr>
          <w:sz w:val="24"/>
          <w:szCs w:val="24"/>
          <w:lang w:val="ru-RU"/>
        </w:rPr>
        <w:t>наданих</w:t>
      </w:r>
      <w:proofErr w:type="spellEnd"/>
      <w:r>
        <w:rPr>
          <w:sz w:val="24"/>
          <w:szCs w:val="24"/>
          <w:lang w:val="ru-RU"/>
        </w:rPr>
        <w:t xml:space="preserve"> </w:t>
      </w:r>
      <w:proofErr w:type="spellStart"/>
      <w:r>
        <w:rPr>
          <w:sz w:val="24"/>
          <w:szCs w:val="24"/>
          <w:lang w:val="ru-RU"/>
        </w:rPr>
        <w:t>повноважень</w:t>
      </w:r>
      <w:proofErr w:type="spellEnd"/>
      <w:r>
        <w:rPr>
          <w:sz w:val="24"/>
          <w:szCs w:val="24"/>
          <w:lang w:val="ru-RU"/>
        </w:rPr>
        <w:t>.</w:t>
      </w:r>
    </w:p>
    <w:p w:rsidR="00185120" w:rsidRDefault="00185120" w:rsidP="00185120">
      <w:pPr>
        <w:ind w:firstLine="708"/>
        <w:jc w:val="both"/>
      </w:pPr>
      <w:r>
        <w:rPr>
          <w:sz w:val="24"/>
          <w:szCs w:val="24"/>
        </w:rPr>
        <w:t>Реалізація зазначеного варіанта істотно не поліпшить рівень пожежної та техногенної безпеки громади .</w:t>
      </w:r>
    </w:p>
    <w:p w:rsidR="00185120" w:rsidRDefault="00185120" w:rsidP="00185120">
      <w:pPr>
        <w:ind w:firstLine="708"/>
      </w:pPr>
      <w:proofErr w:type="spellStart"/>
      <w:r>
        <w:rPr>
          <w:sz w:val="24"/>
          <w:szCs w:val="24"/>
          <w:lang w:val="ru-RU"/>
        </w:rPr>
        <w:t>Другий</w:t>
      </w:r>
      <w:proofErr w:type="spellEnd"/>
      <w:r>
        <w:rPr>
          <w:sz w:val="24"/>
          <w:szCs w:val="24"/>
          <w:lang w:val="ru-RU"/>
        </w:rPr>
        <w:t xml:space="preserve"> </w:t>
      </w:r>
      <w:proofErr w:type="spellStart"/>
      <w:r>
        <w:rPr>
          <w:sz w:val="24"/>
          <w:szCs w:val="24"/>
          <w:lang w:val="ru-RU"/>
        </w:rPr>
        <w:t>варіант</w:t>
      </w:r>
      <w:proofErr w:type="spellEnd"/>
      <w:r>
        <w:rPr>
          <w:sz w:val="24"/>
          <w:szCs w:val="24"/>
          <w:lang w:val="ru-RU"/>
        </w:rPr>
        <w:t xml:space="preserve"> </w:t>
      </w:r>
      <w:proofErr w:type="spellStart"/>
      <w:r>
        <w:rPr>
          <w:sz w:val="24"/>
          <w:szCs w:val="24"/>
          <w:lang w:val="ru-RU"/>
        </w:rPr>
        <w:t>передбачає</w:t>
      </w:r>
      <w:proofErr w:type="spellEnd"/>
      <w:r>
        <w:rPr>
          <w:sz w:val="24"/>
          <w:szCs w:val="24"/>
          <w:lang w:val="ru-RU"/>
        </w:rPr>
        <w:t xml:space="preserve"> </w:t>
      </w:r>
      <w:proofErr w:type="spellStart"/>
      <w:r>
        <w:rPr>
          <w:sz w:val="24"/>
          <w:szCs w:val="24"/>
          <w:lang w:val="ru-RU"/>
        </w:rPr>
        <w:t>впровадження</w:t>
      </w:r>
      <w:proofErr w:type="spellEnd"/>
      <w:r>
        <w:rPr>
          <w:sz w:val="24"/>
          <w:szCs w:val="24"/>
          <w:lang w:val="ru-RU"/>
        </w:rPr>
        <w:t xml:space="preserve"> </w:t>
      </w:r>
      <w:proofErr w:type="spellStart"/>
      <w:r>
        <w:rPr>
          <w:sz w:val="24"/>
          <w:szCs w:val="24"/>
          <w:lang w:val="ru-RU"/>
        </w:rPr>
        <w:t>програмного</w:t>
      </w:r>
      <w:proofErr w:type="spellEnd"/>
      <w:r>
        <w:rPr>
          <w:sz w:val="24"/>
          <w:szCs w:val="24"/>
          <w:lang w:val="ru-RU"/>
        </w:rPr>
        <w:t xml:space="preserve"> </w:t>
      </w:r>
      <w:proofErr w:type="spellStart"/>
      <w:r>
        <w:rPr>
          <w:sz w:val="24"/>
          <w:szCs w:val="24"/>
          <w:lang w:val="ru-RU"/>
        </w:rPr>
        <w:t>підходу</w:t>
      </w:r>
      <w:proofErr w:type="spellEnd"/>
      <w:r>
        <w:rPr>
          <w:sz w:val="24"/>
          <w:szCs w:val="24"/>
          <w:lang w:val="ru-RU"/>
        </w:rPr>
        <w:t xml:space="preserve"> до </w:t>
      </w:r>
      <w:proofErr w:type="spellStart"/>
      <w:r>
        <w:rPr>
          <w:sz w:val="24"/>
          <w:szCs w:val="24"/>
          <w:lang w:val="ru-RU"/>
        </w:rPr>
        <w:t>формування</w:t>
      </w:r>
      <w:proofErr w:type="spellEnd"/>
      <w:r>
        <w:rPr>
          <w:sz w:val="24"/>
          <w:szCs w:val="24"/>
          <w:lang w:val="ru-RU"/>
        </w:rPr>
        <w:t xml:space="preserve"> </w:t>
      </w:r>
      <w:proofErr w:type="spellStart"/>
      <w:r>
        <w:rPr>
          <w:sz w:val="24"/>
          <w:szCs w:val="24"/>
          <w:lang w:val="ru-RU"/>
        </w:rPr>
        <w:t>політики</w:t>
      </w:r>
      <w:proofErr w:type="spellEnd"/>
      <w:r>
        <w:rPr>
          <w:sz w:val="24"/>
          <w:szCs w:val="24"/>
          <w:lang w:val="ru-RU"/>
        </w:rPr>
        <w:t xml:space="preserve"> у </w:t>
      </w:r>
      <w:proofErr w:type="spellStart"/>
      <w:r>
        <w:rPr>
          <w:sz w:val="24"/>
          <w:szCs w:val="24"/>
          <w:lang w:val="ru-RU"/>
        </w:rPr>
        <w:t>сфері</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 xml:space="preserve"> на </w:t>
      </w:r>
      <w:proofErr w:type="spellStart"/>
      <w:r>
        <w:rPr>
          <w:sz w:val="24"/>
          <w:szCs w:val="24"/>
          <w:lang w:val="ru-RU"/>
        </w:rPr>
        <w:t>середньострокову</w:t>
      </w:r>
      <w:proofErr w:type="spellEnd"/>
      <w:r>
        <w:rPr>
          <w:sz w:val="24"/>
          <w:szCs w:val="24"/>
          <w:lang w:val="ru-RU"/>
        </w:rPr>
        <w:t xml:space="preserve"> перспективу,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дасть</w:t>
      </w:r>
      <w:proofErr w:type="spellEnd"/>
      <w:r>
        <w:rPr>
          <w:sz w:val="24"/>
          <w:szCs w:val="24"/>
          <w:lang w:val="ru-RU"/>
        </w:rPr>
        <w:t xml:space="preserve"> </w:t>
      </w:r>
      <w:proofErr w:type="spellStart"/>
      <w:r>
        <w:rPr>
          <w:sz w:val="24"/>
          <w:szCs w:val="24"/>
          <w:lang w:val="ru-RU"/>
        </w:rPr>
        <w:t>змогу</w:t>
      </w:r>
      <w:proofErr w:type="spellEnd"/>
      <w:r>
        <w:rPr>
          <w:sz w:val="24"/>
          <w:szCs w:val="24"/>
          <w:lang w:val="ru-RU"/>
        </w:rPr>
        <w:t>:</w:t>
      </w:r>
    </w:p>
    <w:p w:rsidR="00185120" w:rsidRDefault="00185120" w:rsidP="00185120">
      <w:pPr>
        <w:ind w:firstLine="708"/>
        <w:jc w:val="both"/>
      </w:pPr>
      <w:proofErr w:type="spellStart"/>
      <w:r>
        <w:rPr>
          <w:sz w:val="24"/>
          <w:szCs w:val="24"/>
          <w:lang w:val="ru-RU"/>
        </w:rPr>
        <w:t>залучити</w:t>
      </w:r>
      <w:proofErr w:type="spellEnd"/>
      <w:r>
        <w:rPr>
          <w:sz w:val="24"/>
          <w:szCs w:val="24"/>
          <w:lang w:val="ru-RU"/>
        </w:rPr>
        <w:t xml:space="preserve"> до </w:t>
      </w:r>
      <w:proofErr w:type="spellStart"/>
      <w:r>
        <w:rPr>
          <w:sz w:val="24"/>
          <w:szCs w:val="24"/>
          <w:lang w:val="ru-RU"/>
        </w:rPr>
        <w:t>розв'язання</w:t>
      </w:r>
      <w:proofErr w:type="spellEnd"/>
      <w:r>
        <w:rPr>
          <w:sz w:val="24"/>
          <w:szCs w:val="24"/>
          <w:lang w:val="ru-RU"/>
        </w:rPr>
        <w:t xml:space="preserve"> </w:t>
      </w:r>
      <w:proofErr w:type="spellStart"/>
      <w:r>
        <w:rPr>
          <w:sz w:val="24"/>
          <w:szCs w:val="24"/>
          <w:lang w:val="ru-RU"/>
        </w:rPr>
        <w:t>проблеми</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 xml:space="preserve"> </w:t>
      </w:r>
      <w:proofErr w:type="spellStart"/>
      <w:r>
        <w:rPr>
          <w:sz w:val="24"/>
          <w:szCs w:val="24"/>
          <w:lang w:val="ru-RU"/>
        </w:rPr>
        <w:t>додаткові</w:t>
      </w:r>
      <w:proofErr w:type="spellEnd"/>
      <w:r>
        <w:rPr>
          <w:sz w:val="24"/>
          <w:szCs w:val="24"/>
          <w:lang w:val="ru-RU"/>
        </w:rPr>
        <w:t xml:space="preserve"> </w:t>
      </w:r>
      <w:proofErr w:type="spellStart"/>
      <w:r>
        <w:rPr>
          <w:sz w:val="24"/>
          <w:szCs w:val="24"/>
          <w:lang w:val="ru-RU"/>
        </w:rPr>
        <w:t>джерела</w:t>
      </w:r>
      <w:proofErr w:type="spellEnd"/>
      <w:r>
        <w:rPr>
          <w:sz w:val="24"/>
          <w:szCs w:val="24"/>
          <w:lang w:val="ru-RU"/>
        </w:rPr>
        <w:t xml:space="preserve"> </w:t>
      </w:r>
      <w:proofErr w:type="spellStart"/>
      <w:r>
        <w:rPr>
          <w:sz w:val="24"/>
          <w:szCs w:val="24"/>
          <w:lang w:val="ru-RU"/>
        </w:rPr>
        <w:t>фінансування</w:t>
      </w:r>
      <w:proofErr w:type="spellEnd"/>
      <w:r>
        <w:rPr>
          <w:sz w:val="24"/>
          <w:szCs w:val="24"/>
          <w:lang w:val="ru-RU"/>
        </w:rPr>
        <w:t xml:space="preserve">, не </w:t>
      </w:r>
      <w:proofErr w:type="spellStart"/>
      <w:r>
        <w:rPr>
          <w:sz w:val="24"/>
          <w:szCs w:val="24"/>
          <w:lang w:val="ru-RU"/>
        </w:rPr>
        <w:t>заборонені</w:t>
      </w:r>
      <w:proofErr w:type="spellEnd"/>
      <w:r>
        <w:rPr>
          <w:sz w:val="24"/>
          <w:szCs w:val="24"/>
          <w:lang w:val="ru-RU"/>
        </w:rPr>
        <w:t xml:space="preserve"> </w:t>
      </w:r>
      <w:proofErr w:type="spellStart"/>
      <w:r>
        <w:rPr>
          <w:sz w:val="24"/>
          <w:szCs w:val="24"/>
          <w:lang w:val="ru-RU"/>
        </w:rPr>
        <w:t>законодавством</w:t>
      </w:r>
      <w:proofErr w:type="spellEnd"/>
      <w:r>
        <w:rPr>
          <w:sz w:val="24"/>
          <w:szCs w:val="24"/>
          <w:lang w:val="ru-RU"/>
        </w:rPr>
        <w:t>;</w:t>
      </w:r>
    </w:p>
    <w:p w:rsidR="00185120" w:rsidRDefault="00185120" w:rsidP="00185120">
      <w:pPr>
        <w:ind w:firstLine="708"/>
        <w:jc w:val="both"/>
      </w:pPr>
      <w:r>
        <w:rPr>
          <w:sz w:val="24"/>
          <w:szCs w:val="24"/>
        </w:rPr>
        <w:t>збільшити кількість підрозділів місцевої, відомчої та добровільної пожежної охорони в населених пунктах, що сприятиме створенню з урахуванням досвіду європейських держав умов для розширення у майбутньому зон (територій) обслуговування добровільними протипожежними формуваннями та зменшенню фінансового навантаження на національну економіку;</w:t>
      </w:r>
    </w:p>
    <w:p w:rsidR="00185120" w:rsidRDefault="00185120" w:rsidP="00185120">
      <w:pPr>
        <w:ind w:firstLine="708"/>
      </w:pPr>
      <w:r>
        <w:rPr>
          <w:sz w:val="24"/>
          <w:szCs w:val="24"/>
        </w:rPr>
        <w:t>підвищити рівень захисту від пожеж об'єктів та населених пунктів.</w:t>
      </w:r>
    </w:p>
    <w:p w:rsidR="00185120" w:rsidRDefault="00185120" w:rsidP="00185120">
      <w:pPr>
        <w:ind w:firstLine="708"/>
        <w:jc w:val="both"/>
      </w:pPr>
      <w:r>
        <w:rPr>
          <w:sz w:val="24"/>
          <w:szCs w:val="24"/>
        </w:rPr>
        <w:t>Отже, оптимальним є другий варіант, реалізація якого дасть змогу істотно підвищити стан пожежної та техногенної безпеки громади.</w:t>
      </w:r>
    </w:p>
    <w:p w:rsidR="00185120" w:rsidRDefault="00185120" w:rsidP="00185120">
      <w:pPr>
        <w:ind w:firstLine="708"/>
        <w:jc w:val="both"/>
      </w:pPr>
      <w:proofErr w:type="gramStart"/>
      <w:r>
        <w:rPr>
          <w:sz w:val="24"/>
          <w:szCs w:val="24"/>
          <w:lang w:val="ru-RU"/>
        </w:rPr>
        <w:t>У рамках</w:t>
      </w:r>
      <w:proofErr w:type="gramEnd"/>
      <w:r>
        <w:rPr>
          <w:sz w:val="24"/>
          <w:szCs w:val="24"/>
          <w:lang w:val="ru-RU"/>
        </w:rPr>
        <w:t xml:space="preserve"> </w:t>
      </w:r>
      <w:proofErr w:type="spellStart"/>
      <w:r>
        <w:rPr>
          <w:sz w:val="24"/>
          <w:szCs w:val="24"/>
          <w:lang w:val="ru-RU"/>
        </w:rPr>
        <w:t>виконання</w:t>
      </w:r>
      <w:proofErr w:type="spellEnd"/>
      <w:r>
        <w:rPr>
          <w:sz w:val="24"/>
          <w:szCs w:val="24"/>
          <w:lang w:val="ru-RU"/>
        </w:rPr>
        <w:t xml:space="preserve"> </w:t>
      </w:r>
      <w:proofErr w:type="spellStart"/>
      <w:r>
        <w:rPr>
          <w:sz w:val="24"/>
          <w:szCs w:val="24"/>
          <w:lang w:val="ru-RU"/>
        </w:rPr>
        <w:t>Програми</w:t>
      </w:r>
      <w:proofErr w:type="spellEnd"/>
      <w:r>
        <w:rPr>
          <w:sz w:val="24"/>
          <w:szCs w:val="24"/>
          <w:lang w:val="ru-RU"/>
        </w:rPr>
        <w:t xml:space="preserve"> </w:t>
      </w:r>
      <w:proofErr w:type="spellStart"/>
      <w:r>
        <w:rPr>
          <w:sz w:val="24"/>
          <w:szCs w:val="24"/>
          <w:lang w:val="ru-RU"/>
        </w:rPr>
        <w:t>передбачається</w:t>
      </w:r>
      <w:proofErr w:type="spellEnd"/>
      <w:r>
        <w:rPr>
          <w:sz w:val="24"/>
          <w:szCs w:val="24"/>
          <w:lang w:val="ru-RU"/>
        </w:rPr>
        <w:t xml:space="preserve"> </w:t>
      </w:r>
      <w:proofErr w:type="spellStart"/>
      <w:r>
        <w:rPr>
          <w:sz w:val="24"/>
          <w:szCs w:val="24"/>
          <w:lang w:val="ru-RU"/>
        </w:rPr>
        <w:t>здійснити</w:t>
      </w:r>
      <w:proofErr w:type="spellEnd"/>
      <w:r>
        <w:rPr>
          <w:sz w:val="24"/>
          <w:szCs w:val="24"/>
          <w:lang w:val="ru-RU"/>
        </w:rPr>
        <w:t xml:space="preserve"> заходи за такими </w:t>
      </w:r>
      <w:proofErr w:type="spellStart"/>
      <w:r>
        <w:rPr>
          <w:sz w:val="24"/>
          <w:szCs w:val="24"/>
          <w:lang w:val="ru-RU"/>
        </w:rPr>
        <w:t>основними</w:t>
      </w:r>
      <w:proofErr w:type="spellEnd"/>
      <w:r>
        <w:rPr>
          <w:sz w:val="24"/>
          <w:szCs w:val="24"/>
          <w:lang w:val="ru-RU"/>
        </w:rPr>
        <w:t xml:space="preserve"> </w:t>
      </w:r>
      <w:proofErr w:type="spellStart"/>
      <w:r>
        <w:rPr>
          <w:sz w:val="24"/>
          <w:szCs w:val="24"/>
          <w:lang w:val="ru-RU"/>
        </w:rPr>
        <w:t>напрямами</w:t>
      </w:r>
      <w:proofErr w:type="spellEnd"/>
      <w:r>
        <w:rPr>
          <w:sz w:val="24"/>
          <w:szCs w:val="24"/>
          <w:lang w:val="ru-RU"/>
        </w:rPr>
        <w:t>:</w:t>
      </w:r>
    </w:p>
    <w:p w:rsidR="00185120" w:rsidRDefault="00185120" w:rsidP="00185120">
      <w:pPr>
        <w:ind w:firstLine="708"/>
      </w:pPr>
      <w:proofErr w:type="spellStart"/>
      <w:r>
        <w:rPr>
          <w:sz w:val="24"/>
          <w:szCs w:val="24"/>
          <w:lang w:val="ru-RU"/>
        </w:rPr>
        <w:t>підвищення</w:t>
      </w:r>
      <w:proofErr w:type="spellEnd"/>
      <w:r>
        <w:rPr>
          <w:sz w:val="24"/>
          <w:szCs w:val="24"/>
          <w:lang w:val="ru-RU"/>
        </w:rPr>
        <w:t xml:space="preserve"> </w:t>
      </w:r>
      <w:proofErr w:type="spellStart"/>
      <w:r>
        <w:rPr>
          <w:sz w:val="24"/>
          <w:szCs w:val="24"/>
          <w:lang w:val="ru-RU"/>
        </w:rPr>
        <w:t>ефективності</w:t>
      </w:r>
      <w:proofErr w:type="spellEnd"/>
      <w:r>
        <w:rPr>
          <w:sz w:val="24"/>
          <w:szCs w:val="24"/>
          <w:lang w:val="ru-RU"/>
        </w:rPr>
        <w:t xml:space="preserve"> </w:t>
      </w:r>
      <w:proofErr w:type="spellStart"/>
      <w:r>
        <w:rPr>
          <w:sz w:val="24"/>
          <w:szCs w:val="24"/>
          <w:lang w:val="ru-RU"/>
        </w:rPr>
        <w:t>управління</w:t>
      </w:r>
      <w:proofErr w:type="spellEnd"/>
      <w:r>
        <w:rPr>
          <w:sz w:val="24"/>
          <w:szCs w:val="24"/>
          <w:lang w:val="ru-RU"/>
        </w:rPr>
        <w:t xml:space="preserve"> у </w:t>
      </w:r>
      <w:proofErr w:type="spellStart"/>
      <w:r>
        <w:rPr>
          <w:sz w:val="24"/>
          <w:szCs w:val="24"/>
          <w:lang w:val="ru-RU"/>
        </w:rPr>
        <w:t>сфері</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w:t>
      </w:r>
    </w:p>
    <w:p w:rsidR="00185120" w:rsidRDefault="00185120" w:rsidP="00185120">
      <w:pPr>
        <w:ind w:firstLine="708"/>
        <w:jc w:val="both"/>
      </w:pPr>
      <w:r>
        <w:rPr>
          <w:sz w:val="24"/>
          <w:szCs w:val="24"/>
        </w:rPr>
        <w:t xml:space="preserve">забезпечення постійної бойової готовності основної і спеціальної пожежної техніки та обладнання підрозділу </w:t>
      </w:r>
      <w:proofErr w:type="spellStart"/>
      <w:r>
        <w:rPr>
          <w:sz w:val="24"/>
          <w:szCs w:val="24"/>
        </w:rPr>
        <w:t>оперативно</w:t>
      </w:r>
      <w:proofErr w:type="spellEnd"/>
      <w:r>
        <w:rPr>
          <w:sz w:val="24"/>
          <w:szCs w:val="24"/>
        </w:rPr>
        <w:t>-рятувальної служби, місцевої, відомчої та добровільної пожежної охорони;</w:t>
      </w:r>
    </w:p>
    <w:p w:rsidR="00185120" w:rsidRDefault="00185120" w:rsidP="00185120">
      <w:pPr>
        <w:ind w:firstLine="708"/>
        <w:jc w:val="both"/>
      </w:pPr>
      <w:r>
        <w:rPr>
          <w:sz w:val="24"/>
          <w:szCs w:val="24"/>
        </w:rPr>
        <w:t>підвищення рівня захищеності сільських населених пунктів і об'єктів аграрного та промислового сектору економіки громади.</w:t>
      </w:r>
    </w:p>
    <w:p w:rsidR="00185120" w:rsidRDefault="00185120" w:rsidP="00185120">
      <w:pPr>
        <w:ind w:firstLine="708"/>
      </w:pPr>
      <w:proofErr w:type="spellStart"/>
      <w:r>
        <w:rPr>
          <w:sz w:val="24"/>
          <w:szCs w:val="24"/>
          <w:lang w:val="ru-RU"/>
        </w:rPr>
        <w:t>Виконання</w:t>
      </w:r>
      <w:proofErr w:type="spellEnd"/>
      <w:r>
        <w:rPr>
          <w:sz w:val="24"/>
          <w:szCs w:val="24"/>
          <w:lang w:val="ru-RU"/>
        </w:rPr>
        <w:t xml:space="preserve"> </w:t>
      </w:r>
      <w:proofErr w:type="spellStart"/>
      <w:r>
        <w:rPr>
          <w:sz w:val="24"/>
          <w:szCs w:val="24"/>
          <w:lang w:val="ru-RU"/>
        </w:rPr>
        <w:t>Програми</w:t>
      </w:r>
      <w:proofErr w:type="spellEnd"/>
      <w:r>
        <w:rPr>
          <w:sz w:val="24"/>
          <w:szCs w:val="24"/>
          <w:lang w:val="ru-RU"/>
        </w:rPr>
        <w:t xml:space="preserve"> </w:t>
      </w:r>
      <w:proofErr w:type="spellStart"/>
      <w:r>
        <w:rPr>
          <w:sz w:val="24"/>
          <w:szCs w:val="24"/>
          <w:lang w:val="ru-RU"/>
        </w:rPr>
        <w:t>дасть</w:t>
      </w:r>
      <w:proofErr w:type="spellEnd"/>
      <w:r>
        <w:rPr>
          <w:sz w:val="24"/>
          <w:szCs w:val="24"/>
          <w:lang w:val="ru-RU"/>
        </w:rPr>
        <w:t xml:space="preserve"> </w:t>
      </w:r>
      <w:proofErr w:type="spellStart"/>
      <w:r>
        <w:rPr>
          <w:sz w:val="24"/>
          <w:szCs w:val="24"/>
          <w:lang w:val="ru-RU"/>
        </w:rPr>
        <w:t>змогу</w:t>
      </w:r>
      <w:proofErr w:type="spellEnd"/>
      <w:r>
        <w:rPr>
          <w:sz w:val="24"/>
          <w:szCs w:val="24"/>
          <w:lang w:val="ru-RU"/>
        </w:rPr>
        <w:t>:</w:t>
      </w:r>
    </w:p>
    <w:p w:rsidR="00185120" w:rsidRDefault="00185120" w:rsidP="00185120">
      <w:pPr>
        <w:ind w:firstLine="708"/>
        <w:jc w:val="both"/>
      </w:pPr>
      <w:proofErr w:type="spellStart"/>
      <w:r>
        <w:rPr>
          <w:sz w:val="24"/>
          <w:szCs w:val="24"/>
          <w:lang w:val="ru-RU"/>
        </w:rPr>
        <w:t>забезпечити</w:t>
      </w:r>
      <w:proofErr w:type="spellEnd"/>
      <w:r>
        <w:rPr>
          <w:sz w:val="24"/>
          <w:szCs w:val="24"/>
          <w:lang w:val="ru-RU"/>
        </w:rPr>
        <w:t xml:space="preserve"> </w:t>
      </w:r>
      <w:proofErr w:type="spellStart"/>
      <w:r>
        <w:rPr>
          <w:sz w:val="24"/>
          <w:szCs w:val="24"/>
          <w:lang w:val="ru-RU"/>
        </w:rPr>
        <w:t>високий</w:t>
      </w:r>
      <w:proofErr w:type="spellEnd"/>
      <w:r>
        <w:rPr>
          <w:sz w:val="24"/>
          <w:szCs w:val="24"/>
          <w:lang w:val="ru-RU"/>
        </w:rPr>
        <w:t xml:space="preserve"> </w:t>
      </w:r>
      <w:proofErr w:type="spellStart"/>
      <w:r>
        <w:rPr>
          <w:sz w:val="24"/>
          <w:szCs w:val="24"/>
          <w:lang w:val="ru-RU"/>
        </w:rPr>
        <w:t>рівень</w:t>
      </w:r>
      <w:proofErr w:type="spellEnd"/>
      <w:r>
        <w:rPr>
          <w:sz w:val="24"/>
          <w:szCs w:val="24"/>
          <w:lang w:val="ru-RU"/>
        </w:rPr>
        <w:t xml:space="preserve"> </w:t>
      </w:r>
      <w:proofErr w:type="spellStart"/>
      <w:r>
        <w:rPr>
          <w:sz w:val="24"/>
          <w:szCs w:val="24"/>
          <w:lang w:val="ru-RU"/>
        </w:rPr>
        <w:t>протипожежного</w:t>
      </w:r>
      <w:proofErr w:type="spellEnd"/>
      <w:r>
        <w:rPr>
          <w:sz w:val="24"/>
          <w:szCs w:val="24"/>
          <w:lang w:val="ru-RU"/>
        </w:rPr>
        <w:t xml:space="preserve"> </w:t>
      </w:r>
      <w:proofErr w:type="spellStart"/>
      <w:r>
        <w:rPr>
          <w:sz w:val="24"/>
          <w:szCs w:val="24"/>
          <w:lang w:val="ru-RU"/>
        </w:rPr>
        <w:t>захисту</w:t>
      </w:r>
      <w:proofErr w:type="spellEnd"/>
      <w:r>
        <w:rPr>
          <w:sz w:val="24"/>
          <w:szCs w:val="24"/>
          <w:lang w:val="ru-RU"/>
        </w:rPr>
        <w:t xml:space="preserve"> </w:t>
      </w:r>
      <w:proofErr w:type="spellStart"/>
      <w:r>
        <w:rPr>
          <w:sz w:val="24"/>
          <w:szCs w:val="24"/>
          <w:lang w:val="ru-RU"/>
        </w:rPr>
        <w:t>населених</w:t>
      </w:r>
      <w:proofErr w:type="spellEnd"/>
      <w:r>
        <w:rPr>
          <w:sz w:val="24"/>
          <w:szCs w:val="24"/>
          <w:lang w:val="ru-RU"/>
        </w:rPr>
        <w:t xml:space="preserve"> </w:t>
      </w:r>
      <w:proofErr w:type="spellStart"/>
      <w:r>
        <w:rPr>
          <w:sz w:val="24"/>
          <w:szCs w:val="24"/>
          <w:lang w:val="ru-RU"/>
        </w:rPr>
        <w:t>пунктів</w:t>
      </w:r>
      <w:proofErr w:type="spellEnd"/>
      <w:r>
        <w:rPr>
          <w:sz w:val="24"/>
          <w:szCs w:val="24"/>
          <w:lang w:val="ru-RU"/>
        </w:rPr>
        <w:t xml:space="preserve">, </w:t>
      </w:r>
      <w:proofErr w:type="spellStart"/>
      <w:r>
        <w:rPr>
          <w:sz w:val="24"/>
          <w:szCs w:val="24"/>
          <w:lang w:val="ru-RU"/>
        </w:rPr>
        <w:t>територій</w:t>
      </w:r>
      <w:proofErr w:type="spellEnd"/>
      <w:r>
        <w:rPr>
          <w:sz w:val="24"/>
          <w:szCs w:val="24"/>
          <w:lang w:val="ru-RU"/>
        </w:rPr>
        <w:t xml:space="preserve"> і </w:t>
      </w:r>
      <w:proofErr w:type="spellStart"/>
      <w:r>
        <w:rPr>
          <w:sz w:val="24"/>
          <w:szCs w:val="24"/>
          <w:lang w:val="ru-RU"/>
        </w:rPr>
        <w:t>об'єктів</w:t>
      </w:r>
      <w:proofErr w:type="spellEnd"/>
      <w:r>
        <w:rPr>
          <w:sz w:val="24"/>
          <w:szCs w:val="24"/>
          <w:lang w:val="ru-RU"/>
        </w:rPr>
        <w:t xml:space="preserve"> природно-</w:t>
      </w:r>
      <w:proofErr w:type="spellStart"/>
      <w:r>
        <w:rPr>
          <w:sz w:val="24"/>
          <w:szCs w:val="24"/>
          <w:lang w:val="ru-RU"/>
        </w:rPr>
        <w:t>заповідного</w:t>
      </w:r>
      <w:proofErr w:type="spellEnd"/>
      <w:r>
        <w:rPr>
          <w:sz w:val="24"/>
          <w:szCs w:val="24"/>
          <w:lang w:val="ru-RU"/>
        </w:rPr>
        <w:t xml:space="preserve"> фонду</w:t>
      </w:r>
      <w:r>
        <w:rPr>
          <w:sz w:val="24"/>
          <w:szCs w:val="24"/>
        </w:rPr>
        <w:t xml:space="preserve"> громади</w:t>
      </w:r>
      <w:r>
        <w:rPr>
          <w:sz w:val="24"/>
          <w:szCs w:val="24"/>
          <w:lang w:val="ru-RU"/>
        </w:rPr>
        <w:t>;</w:t>
      </w:r>
    </w:p>
    <w:p w:rsidR="00185120" w:rsidRDefault="00185120" w:rsidP="00185120">
      <w:pPr>
        <w:ind w:firstLine="708"/>
        <w:jc w:val="both"/>
      </w:pPr>
      <w:r>
        <w:rPr>
          <w:sz w:val="24"/>
          <w:szCs w:val="24"/>
        </w:rPr>
        <w:lastRenderedPageBreak/>
        <w:t>знизити ризик виникнення пожеж та загроз, пов'язаних з пожежами, створити сприятливі соціальні умови життєдіяльності населення, зменшити вплив небезпечних факторів пожеж на навколишнє природне середовище;</w:t>
      </w:r>
    </w:p>
    <w:p w:rsidR="00185120" w:rsidRDefault="00185120" w:rsidP="00185120">
      <w:pPr>
        <w:ind w:firstLine="708"/>
        <w:jc w:val="both"/>
      </w:pPr>
      <w:proofErr w:type="spellStart"/>
      <w:r>
        <w:rPr>
          <w:sz w:val="24"/>
          <w:szCs w:val="24"/>
          <w:lang w:val="ru-RU"/>
        </w:rPr>
        <w:t>зменшити</w:t>
      </w:r>
      <w:proofErr w:type="spellEnd"/>
      <w:r>
        <w:rPr>
          <w:sz w:val="24"/>
          <w:szCs w:val="24"/>
          <w:lang w:val="ru-RU"/>
        </w:rPr>
        <w:t xml:space="preserve"> </w:t>
      </w: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пожеж</w:t>
      </w:r>
      <w:proofErr w:type="spellEnd"/>
      <w:r>
        <w:rPr>
          <w:sz w:val="24"/>
          <w:szCs w:val="24"/>
          <w:lang w:val="ru-RU"/>
        </w:rPr>
        <w:t xml:space="preserve">, </w:t>
      </w:r>
      <w:proofErr w:type="spellStart"/>
      <w:r>
        <w:rPr>
          <w:sz w:val="24"/>
          <w:szCs w:val="24"/>
          <w:lang w:val="ru-RU"/>
        </w:rPr>
        <w:t>загиблих</w:t>
      </w:r>
      <w:proofErr w:type="spellEnd"/>
      <w:r>
        <w:rPr>
          <w:sz w:val="24"/>
          <w:szCs w:val="24"/>
          <w:lang w:val="ru-RU"/>
        </w:rPr>
        <w:t xml:space="preserve"> і </w:t>
      </w:r>
      <w:proofErr w:type="spellStart"/>
      <w:r>
        <w:rPr>
          <w:sz w:val="24"/>
          <w:szCs w:val="24"/>
          <w:lang w:val="ru-RU"/>
        </w:rPr>
        <w:t>травмованих</w:t>
      </w:r>
      <w:proofErr w:type="spellEnd"/>
      <w:r>
        <w:rPr>
          <w:sz w:val="24"/>
          <w:szCs w:val="24"/>
          <w:lang w:val="ru-RU"/>
        </w:rPr>
        <w:t xml:space="preserve"> людей, </w:t>
      </w:r>
      <w:proofErr w:type="spellStart"/>
      <w:r>
        <w:rPr>
          <w:sz w:val="24"/>
          <w:szCs w:val="24"/>
          <w:lang w:val="ru-RU"/>
        </w:rPr>
        <w:t>економічних</w:t>
      </w:r>
      <w:proofErr w:type="spellEnd"/>
      <w:r>
        <w:rPr>
          <w:sz w:val="24"/>
          <w:szCs w:val="24"/>
          <w:lang w:val="ru-RU"/>
        </w:rPr>
        <w:t xml:space="preserve"> </w:t>
      </w:r>
      <w:proofErr w:type="spellStart"/>
      <w:r>
        <w:rPr>
          <w:sz w:val="24"/>
          <w:szCs w:val="24"/>
          <w:lang w:val="ru-RU"/>
        </w:rPr>
        <w:t>втрат</w:t>
      </w:r>
      <w:proofErr w:type="spellEnd"/>
      <w:r>
        <w:rPr>
          <w:sz w:val="24"/>
          <w:szCs w:val="24"/>
          <w:lang w:val="ru-RU"/>
        </w:rPr>
        <w:t xml:space="preserve"> та </w:t>
      </w:r>
      <w:proofErr w:type="spellStart"/>
      <w:r>
        <w:rPr>
          <w:sz w:val="24"/>
          <w:szCs w:val="24"/>
          <w:lang w:val="ru-RU"/>
        </w:rPr>
        <w:t>матеріальних</w:t>
      </w:r>
      <w:proofErr w:type="spellEnd"/>
      <w:r>
        <w:rPr>
          <w:sz w:val="24"/>
          <w:szCs w:val="24"/>
          <w:lang w:val="ru-RU"/>
        </w:rPr>
        <w:t xml:space="preserve"> </w:t>
      </w:r>
      <w:proofErr w:type="spellStart"/>
      <w:r>
        <w:rPr>
          <w:sz w:val="24"/>
          <w:szCs w:val="24"/>
          <w:lang w:val="ru-RU"/>
        </w:rPr>
        <w:t>збитків</w:t>
      </w:r>
      <w:proofErr w:type="spellEnd"/>
      <w:r>
        <w:rPr>
          <w:sz w:val="24"/>
          <w:szCs w:val="24"/>
          <w:lang w:val="ru-RU"/>
        </w:rPr>
        <w:t>;</w:t>
      </w:r>
    </w:p>
    <w:p w:rsidR="00185120" w:rsidRDefault="00185120" w:rsidP="00185120">
      <w:pPr>
        <w:ind w:firstLine="708"/>
        <w:jc w:val="both"/>
      </w:pPr>
      <w:proofErr w:type="spellStart"/>
      <w:r>
        <w:rPr>
          <w:sz w:val="24"/>
          <w:szCs w:val="24"/>
          <w:lang w:val="ru-RU"/>
        </w:rPr>
        <w:t>своєчасно</w:t>
      </w:r>
      <w:proofErr w:type="spellEnd"/>
      <w:r>
        <w:rPr>
          <w:sz w:val="24"/>
          <w:szCs w:val="24"/>
          <w:lang w:val="ru-RU"/>
        </w:rPr>
        <w:t xml:space="preserve"> </w:t>
      </w:r>
      <w:proofErr w:type="spellStart"/>
      <w:r>
        <w:rPr>
          <w:sz w:val="24"/>
          <w:szCs w:val="24"/>
          <w:lang w:val="ru-RU"/>
        </w:rPr>
        <w:t>виявляти</w:t>
      </w:r>
      <w:proofErr w:type="spellEnd"/>
      <w:r>
        <w:rPr>
          <w:sz w:val="24"/>
          <w:szCs w:val="24"/>
          <w:lang w:val="ru-RU"/>
        </w:rPr>
        <w:t xml:space="preserve"> </w:t>
      </w:r>
      <w:proofErr w:type="spellStart"/>
      <w:r>
        <w:rPr>
          <w:sz w:val="24"/>
          <w:szCs w:val="24"/>
          <w:lang w:val="ru-RU"/>
        </w:rPr>
        <w:t>осередки</w:t>
      </w:r>
      <w:proofErr w:type="spellEnd"/>
      <w:r>
        <w:rPr>
          <w:sz w:val="24"/>
          <w:szCs w:val="24"/>
          <w:lang w:val="ru-RU"/>
        </w:rPr>
        <w:t xml:space="preserve"> </w:t>
      </w:r>
      <w:proofErr w:type="spellStart"/>
      <w:r>
        <w:rPr>
          <w:sz w:val="24"/>
          <w:szCs w:val="24"/>
          <w:lang w:val="ru-RU"/>
        </w:rPr>
        <w:t>загорянь</w:t>
      </w:r>
      <w:proofErr w:type="spellEnd"/>
      <w:r>
        <w:rPr>
          <w:sz w:val="24"/>
          <w:szCs w:val="24"/>
          <w:lang w:val="ru-RU"/>
        </w:rPr>
        <w:t xml:space="preserve">, </w:t>
      </w:r>
      <w:proofErr w:type="spellStart"/>
      <w:r>
        <w:rPr>
          <w:sz w:val="24"/>
          <w:szCs w:val="24"/>
          <w:lang w:val="ru-RU"/>
        </w:rPr>
        <w:t>оповіщувати</w:t>
      </w:r>
      <w:proofErr w:type="spellEnd"/>
      <w:r>
        <w:rPr>
          <w:sz w:val="24"/>
          <w:szCs w:val="24"/>
          <w:lang w:val="ru-RU"/>
        </w:rPr>
        <w:t xml:space="preserve"> про них </w:t>
      </w:r>
      <w:proofErr w:type="spellStart"/>
      <w:r>
        <w:rPr>
          <w:sz w:val="24"/>
          <w:szCs w:val="24"/>
          <w:lang w:val="ru-RU"/>
        </w:rPr>
        <w:t>населення</w:t>
      </w:r>
      <w:proofErr w:type="spellEnd"/>
      <w:r>
        <w:rPr>
          <w:sz w:val="24"/>
          <w:szCs w:val="24"/>
          <w:lang w:val="ru-RU"/>
        </w:rPr>
        <w:t xml:space="preserve"> та </w:t>
      </w:r>
      <w:proofErr w:type="spellStart"/>
      <w:r>
        <w:rPr>
          <w:sz w:val="24"/>
          <w:szCs w:val="24"/>
          <w:lang w:val="ru-RU"/>
        </w:rPr>
        <w:t>підрозділ</w:t>
      </w:r>
      <w:proofErr w:type="spellEnd"/>
      <w:r>
        <w:rPr>
          <w:sz w:val="24"/>
          <w:szCs w:val="24"/>
        </w:rPr>
        <w:t xml:space="preserve"> </w:t>
      </w:r>
      <w:proofErr w:type="spellStart"/>
      <w:r>
        <w:rPr>
          <w:sz w:val="24"/>
          <w:szCs w:val="24"/>
        </w:rPr>
        <w:t>оперативно</w:t>
      </w:r>
      <w:proofErr w:type="spellEnd"/>
      <w:r>
        <w:rPr>
          <w:sz w:val="24"/>
          <w:szCs w:val="24"/>
        </w:rPr>
        <w:t>-рятувальної служби</w:t>
      </w:r>
      <w:r>
        <w:rPr>
          <w:sz w:val="24"/>
          <w:szCs w:val="24"/>
          <w:lang w:val="ru-RU"/>
        </w:rPr>
        <w:t xml:space="preserve">, </w:t>
      </w:r>
      <w:proofErr w:type="spellStart"/>
      <w:r>
        <w:rPr>
          <w:sz w:val="24"/>
          <w:szCs w:val="24"/>
          <w:lang w:val="ru-RU"/>
        </w:rPr>
        <w:t>видаляти</w:t>
      </w:r>
      <w:proofErr w:type="spellEnd"/>
      <w:r>
        <w:rPr>
          <w:sz w:val="24"/>
          <w:szCs w:val="24"/>
          <w:lang w:val="ru-RU"/>
        </w:rPr>
        <w:t xml:space="preserve"> </w:t>
      </w:r>
      <w:proofErr w:type="spellStart"/>
      <w:r>
        <w:rPr>
          <w:sz w:val="24"/>
          <w:szCs w:val="24"/>
          <w:lang w:val="ru-RU"/>
        </w:rPr>
        <w:t>продукти</w:t>
      </w:r>
      <w:proofErr w:type="spellEnd"/>
      <w:r>
        <w:rPr>
          <w:sz w:val="24"/>
          <w:szCs w:val="24"/>
          <w:lang w:val="ru-RU"/>
        </w:rPr>
        <w:t xml:space="preserve"> </w:t>
      </w:r>
      <w:proofErr w:type="spellStart"/>
      <w:r>
        <w:rPr>
          <w:sz w:val="24"/>
          <w:szCs w:val="24"/>
          <w:lang w:val="ru-RU"/>
        </w:rPr>
        <w:t>горіння</w:t>
      </w:r>
      <w:proofErr w:type="spellEnd"/>
      <w:r>
        <w:rPr>
          <w:sz w:val="24"/>
          <w:szCs w:val="24"/>
          <w:lang w:val="ru-RU"/>
        </w:rPr>
        <w:t xml:space="preserve"> </w:t>
      </w:r>
      <w:proofErr w:type="spellStart"/>
      <w:r>
        <w:rPr>
          <w:sz w:val="24"/>
          <w:szCs w:val="24"/>
          <w:lang w:val="ru-RU"/>
        </w:rPr>
        <w:t>із</w:t>
      </w:r>
      <w:proofErr w:type="spellEnd"/>
      <w:r>
        <w:rPr>
          <w:sz w:val="24"/>
          <w:szCs w:val="24"/>
          <w:lang w:val="ru-RU"/>
        </w:rPr>
        <w:t xml:space="preserve"> </w:t>
      </w:r>
      <w:proofErr w:type="spellStart"/>
      <w:r>
        <w:rPr>
          <w:sz w:val="24"/>
          <w:szCs w:val="24"/>
          <w:lang w:val="ru-RU"/>
        </w:rPr>
        <w:t>застосуванням</w:t>
      </w:r>
      <w:proofErr w:type="spellEnd"/>
      <w:r>
        <w:rPr>
          <w:sz w:val="24"/>
          <w:szCs w:val="24"/>
          <w:lang w:val="ru-RU"/>
        </w:rPr>
        <w:t xml:space="preserve"> систем </w:t>
      </w:r>
      <w:proofErr w:type="spellStart"/>
      <w:r>
        <w:rPr>
          <w:sz w:val="24"/>
          <w:szCs w:val="24"/>
          <w:lang w:val="ru-RU"/>
        </w:rPr>
        <w:t>протипожежного</w:t>
      </w:r>
      <w:proofErr w:type="spellEnd"/>
      <w:r>
        <w:rPr>
          <w:sz w:val="24"/>
          <w:szCs w:val="24"/>
          <w:lang w:val="ru-RU"/>
        </w:rPr>
        <w:t xml:space="preserve"> </w:t>
      </w:r>
      <w:proofErr w:type="spellStart"/>
      <w:r>
        <w:rPr>
          <w:sz w:val="24"/>
          <w:szCs w:val="24"/>
          <w:lang w:val="ru-RU"/>
        </w:rPr>
        <w:t>захисту</w:t>
      </w:r>
      <w:proofErr w:type="spellEnd"/>
      <w:r>
        <w:rPr>
          <w:sz w:val="24"/>
          <w:szCs w:val="24"/>
          <w:lang w:val="ru-RU"/>
        </w:rPr>
        <w:t>;</w:t>
      </w:r>
    </w:p>
    <w:p w:rsidR="00185120" w:rsidRDefault="00185120" w:rsidP="00185120">
      <w:pPr>
        <w:ind w:firstLine="708"/>
      </w:pPr>
      <w:r>
        <w:rPr>
          <w:sz w:val="24"/>
          <w:szCs w:val="24"/>
        </w:rPr>
        <w:t>забезпечити мінімальний час прибуття пожежних підрозділів до місця імовірної пожежі за рахунок оптимальної їх дислокації у сільській місцевості;</w:t>
      </w:r>
    </w:p>
    <w:p w:rsidR="00185120" w:rsidRDefault="00185120" w:rsidP="00185120">
      <w:pPr>
        <w:ind w:firstLine="708"/>
        <w:jc w:val="both"/>
      </w:pPr>
      <w:r>
        <w:rPr>
          <w:sz w:val="24"/>
          <w:szCs w:val="24"/>
        </w:rPr>
        <w:t>Напрями діяльності та заходи з визначенням обсягів та джерел фінансування (зроблено за роками) виконання Програми, що наведені в додатку 2, спрямовані на підвищення ефективності державного управління та діяльності із запобігання виникненню пожеж та організації пожежогасіння.</w:t>
      </w:r>
    </w:p>
    <w:p w:rsidR="00185120" w:rsidRDefault="00185120" w:rsidP="00185120">
      <w:pPr>
        <w:jc w:val="both"/>
        <w:rPr>
          <w:sz w:val="24"/>
          <w:szCs w:val="24"/>
        </w:rPr>
      </w:pPr>
    </w:p>
    <w:p w:rsidR="00185120" w:rsidRDefault="00185120" w:rsidP="00185120">
      <w:pPr>
        <w:ind w:left="10920" w:firstLine="555"/>
        <w:rPr>
          <w:b/>
          <w:sz w:val="24"/>
          <w:szCs w:val="24"/>
        </w:rPr>
      </w:pPr>
    </w:p>
    <w:p w:rsidR="00185120" w:rsidRDefault="00185120" w:rsidP="00185120">
      <w:pPr>
        <w:ind w:left="10920" w:firstLine="555"/>
      </w:pPr>
      <w:r>
        <w:rPr>
          <w:b/>
          <w:sz w:val="24"/>
          <w:szCs w:val="24"/>
        </w:rPr>
        <w:t xml:space="preserve">        </w:t>
      </w:r>
      <w:r>
        <w:rPr>
          <w:b/>
          <w:sz w:val="24"/>
          <w:szCs w:val="24"/>
        </w:rPr>
        <w:t>Додаток № 2</w:t>
      </w:r>
    </w:p>
    <w:p w:rsidR="00185120" w:rsidRDefault="00185120" w:rsidP="00185120">
      <w:pPr>
        <w:jc w:val="center"/>
        <w:rPr>
          <w:b/>
          <w:sz w:val="24"/>
          <w:szCs w:val="24"/>
        </w:rPr>
      </w:pPr>
    </w:p>
    <w:p w:rsidR="00185120" w:rsidRDefault="00185120" w:rsidP="00185120">
      <w:pPr>
        <w:spacing w:line="240" w:lineRule="exact"/>
        <w:ind w:left="181"/>
        <w:jc w:val="center"/>
      </w:pPr>
      <w:r>
        <w:rPr>
          <w:b/>
          <w:sz w:val="28"/>
          <w:szCs w:val="28"/>
        </w:rPr>
        <w:t>Напрями діяльності та заходи Програми</w:t>
      </w:r>
    </w:p>
    <w:p w:rsidR="00185120" w:rsidRDefault="00185120" w:rsidP="00185120">
      <w:pPr>
        <w:spacing w:line="240" w:lineRule="exact"/>
        <w:ind w:left="181"/>
        <w:jc w:val="center"/>
      </w:pPr>
      <w:r>
        <w:rPr>
          <w:b/>
          <w:sz w:val="28"/>
          <w:szCs w:val="28"/>
        </w:rPr>
        <w:t xml:space="preserve"> </w:t>
      </w:r>
    </w:p>
    <w:tbl>
      <w:tblPr>
        <w:tblW w:w="15027" w:type="dxa"/>
        <w:tblInd w:w="-431" w:type="dxa"/>
        <w:tblLayout w:type="fixed"/>
        <w:tblLook w:val="0000" w:firstRow="0" w:lastRow="0" w:firstColumn="0" w:lastColumn="0" w:noHBand="0" w:noVBand="0"/>
      </w:tblPr>
      <w:tblGrid>
        <w:gridCol w:w="547"/>
        <w:gridCol w:w="4761"/>
        <w:gridCol w:w="992"/>
        <w:gridCol w:w="2350"/>
        <w:gridCol w:w="1560"/>
        <w:gridCol w:w="715"/>
        <w:gridCol w:w="701"/>
        <w:gridCol w:w="715"/>
        <w:gridCol w:w="715"/>
        <w:gridCol w:w="709"/>
        <w:gridCol w:w="1262"/>
      </w:tblGrid>
      <w:tr w:rsidR="00185120" w:rsidTr="00185120">
        <w:trPr>
          <w:trHeight w:val="454"/>
        </w:trPr>
        <w:tc>
          <w:tcPr>
            <w:tcW w:w="547" w:type="dxa"/>
            <w:vMerge w:val="restart"/>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w:t>
            </w:r>
          </w:p>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з/п</w:t>
            </w:r>
          </w:p>
        </w:tc>
        <w:tc>
          <w:tcPr>
            <w:tcW w:w="4761" w:type="dxa"/>
            <w:vMerge w:val="restart"/>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Перелік заходів Програми</w:t>
            </w:r>
          </w:p>
        </w:tc>
        <w:tc>
          <w:tcPr>
            <w:tcW w:w="992" w:type="dxa"/>
            <w:vMerge w:val="restart"/>
            <w:tcBorders>
              <w:top w:val="single" w:sz="4" w:space="0" w:color="000000"/>
              <w:left w:val="single" w:sz="4" w:space="0" w:color="000000"/>
              <w:bottom w:val="single" w:sz="4" w:space="0" w:color="000000"/>
            </w:tcBorders>
            <w:shd w:val="clear" w:color="auto" w:fill="auto"/>
            <w:textDirection w:val="btLr"/>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Термін виконання заходу</w:t>
            </w:r>
          </w:p>
        </w:tc>
        <w:tc>
          <w:tcPr>
            <w:tcW w:w="2350" w:type="dxa"/>
            <w:vMerge w:val="restart"/>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Виконавці</w:t>
            </w:r>
          </w:p>
        </w:tc>
        <w:tc>
          <w:tcPr>
            <w:tcW w:w="1560" w:type="dxa"/>
            <w:vMerge w:val="restart"/>
            <w:tcBorders>
              <w:top w:val="single" w:sz="4" w:space="0" w:color="000000"/>
              <w:left w:val="single" w:sz="4" w:space="0" w:color="000000"/>
              <w:bottom w:val="single" w:sz="4" w:space="0" w:color="000000"/>
            </w:tcBorders>
            <w:shd w:val="clear" w:color="auto" w:fill="auto"/>
            <w:textDirection w:val="btLr"/>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Джерело фінансування</w:t>
            </w:r>
          </w:p>
        </w:tc>
        <w:tc>
          <w:tcPr>
            <w:tcW w:w="3555" w:type="dxa"/>
            <w:gridSpan w:val="5"/>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 xml:space="preserve">Орієнтовний обсяг фінансування </w:t>
            </w:r>
            <w:r>
              <w:rPr>
                <w:b/>
                <w:i/>
                <w:sz w:val="24"/>
                <w:szCs w:val="24"/>
              </w:rPr>
              <w:t>(тис. грн.)</w:t>
            </w:r>
          </w:p>
        </w:tc>
        <w:tc>
          <w:tcPr>
            <w:tcW w:w="1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185120">
              <w:rPr>
                <w:b/>
                <w:sz w:val="22"/>
                <w:szCs w:val="22"/>
              </w:rPr>
              <w:t>Очікува</w:t>
            </w:r>
            <w:proofErr w:type="spellEnd"/>
            <w:r w:rsidRPr="00185120">
              <w:rPr>
                <w:b/>
                <w:sz w:val="22"/>
                <w:szCs w:val="22"/>
              </w:rPr>
              <w:t>-ний результат</w:t>
            </w:r>
          </w:p>
        </w:tc>
      </w:tr>
      <w:tr w:rsidR="00185120" w:rsidTr="00185120">
        <w:trPr>
          <w:trHeight w:val="242"/>
        </w:trPr>
        <w:tc>
          <w:tcPr>
            <w:tcW w:w="547"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sz w:val="22"/>
                <w:szCs w:val="22"/>
              </w:rPr>
            </w:pPr>
          </w:p>
        </w:tc>
        <w:tc>
          <w:tcPr>
            <w:tcW w:w="4761"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0"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3555" w:type="dxa"/>
            <w:gridSpan w:val="5"/>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sz w:val="24"/>
                <w:szCs w:val="24"/>
              </w:rPr>
              <w:t>роки</w:t>
            </w:r>
          </w:p>
        </w:tc>
        <w:tc>
          <w:tcPr>
            <w:tcW w:w="1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r>
      <w:tr w:rsidR="00185120" w:rsidTr="00185120">
        <w:trPr>
          <w:trHeight w:val="1176"/>
        </w:trPr>
        <w:tc>
          <w:tcPr>
            <w:tcW w:w="547"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i/>
                <w:sz w:val="22"/>
                <w:szCs w:val="22"/>
              </w:rPr>
            </w:pPr>
          </w:p>
        </w:tc>
        <w:tc>
          <w:tcPr>
            <w:tcW w:w="4761"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0"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715"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2021</w:t>
            </w:r>
          </w:p>
        </w:tc>
        <w:tc>
          <w:tcPr>
            <w:tcW w:w="701"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2022</w:t>
            </w:r>
          </w:p>
        </w:tc>
        <w:tc>
          <w:tcPr>
            <w:tcW w:w="715"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2023</w:t>
            </w:r>
          </w:p>
        </w:tc>
        <w:tc>
          <w:tcPr>
            <w:tcW w:w="715"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2024</w:t>
            </w:r>
          </w:p>
        </w:tc>
        <w:tc>
          <w:tcPr>
            <w:tcW w:w="709"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2025</w:t>
            </w:r>
          </w:p>
        </w:tc>
        <w:tc>
          <w:tcPr>
            <w:tcW w:w="1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r>
    </w:tbl>
    <w:p w:rsidR="00185120" w:rsidRDefault="00185120" w:rsidP="00185120">
      <w:pPr>
        <w:rPr>
          <w:sz w:val="2"/>
          <w:szCs w:val="2"/>
        </w:rPr>
      </w:pPr>
    </w:p>
    <w:tbl>
      <w:tblPr>
        <w:tblW w:w="15027" w:type="dxa"/>
        <w:tblInd w:w="-431" w:type="dxa"/>
        <w:tblLayout w:type="fixed"/>
        <w:tblLook w:val="0000" w:firstRow="0" w:lastRow="0" w:firstColumn="0" w:lastColumn="0" w:noHBand="0" w:noVBand="0"/>
      </w:tblPr>
      <w:tblGrid>
        <w:gridCol w:w="548"/>
        <w:gridCol w:w="4759"/>
        <w:gridCol w:w="993"/>
        <w:gridCol w:w="2351"/>
        <w:gridCol w:w="1557"/>
        <w:gridCol w:w="709"/>
        <w:gridCol w:w="851"/>
        <w:gridCol w:w="720"/>
        <w:gridCol w:w="564"/>
        <w:gridCol w:w="699"/>
        <w:gridCol w:w="1276"/>
      </w:tblGrid>
      <w:tr w:rsidR="00185120" w:rsidTr="00185120">
        <w:trPr>
          <w:trHeight w:val="23"/>
          <w:tblHeader/>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1</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center"/>
            </w:pPr>
            <w:r>
              <w:rPr>
                <w:b/>
              </w:rPr>
              <w:t>2</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jc w:val="center"/>
            </w:pPr>
            <w:r>
              <w:rPr>
                <w:b/>
              </w:rPr>
              <w:t>3</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jc w:val="center"/>
            </w:pPr>
            <w:r>
              <w:rPr>
                <w:b/>
              </w:rPr>
              <w:t>4</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73"/>
              </w:tabs>
              <w:jc w:val="center"/>
            </w:pPr>
            <w:r>
              <w:rPr>
                <w:b/>
              </w:rPr>
              <w:t>5</w:t>
            </w:r>
          </w:p>
        </w:tc>
        <w:tc>
          <w:tcPr>
            <w:tcW w:w="709"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680"/>
              </w:tabs>
              <w:jc w:val="center"/>
            </w:pPr>
            <w:r>
              <w:rPr>
                <w:b/>
              </w:rPr>
              <w:t>6</w:t>
            </w:r>
          </w:p>
        </w:tc>
        <w:tc>
          <w:tcPr>
            <w:tcW w:w="851"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680"/>
              </w:tabs>
              <w:jc w:val="center"/>
            </w:pPr>
            <w:r>
              <w:rPr>
                <w:b/>
              </w:rPr>
              <w:t>7</w:t>
            </w:r>
          </w:p>
        </w:tc>
        <w:tc>
          <w:tcPr>
            <w:tcW w:w="720"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680"/>
              </w:tabs>
              <w:jc w:val="center"/>
            </w:pPr>
            <w:r>
              <w:rPr>
                <w:b/>
              </w:rPr>
              <w:t>8</w:t>
            </w:r>
          </w:p>
        </w:tc>
        <w:tc>
          <w:tcPr>
            <w:tcW w:w="564"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680"/>
              </w:tabs>
              <w:jc w:val="center"/>
            </w:pPr>
            <w:r>
              <w:rPr>
                <w:b/>
              </w:rPr>
              <w:t>9</w:t>
            </w:r>
          </w:p>
        </w:tc>
        <w:tc>
          <w:tcPr>
            <w:tcW w:w="699" w:type="dxa"/>
            <w:tcBorders>
              <w:top w:val="single" w:sz="4" w:space="0" w:color="000000"/>
              <w:left w:val="single" w:sz="4" w:space="0" w:color="000000"/>
              <w:bottom w:val="single" w:sz="4" w:space="0" w:color="000000"/>
            </w:tcBorders>
            <w:shd w:val="clear" w:color="auto" w:fill="auto"/>
            <w:vAlign w:val="center"/>
          </w:tcPr>
          <w:p w:rsidR="00185120" w:rsidRDefault="00185120" w:rsidP="00737DBA">
            <w:pPr>
              <w:tabs>
                <w:tab w:val="left" w:pos="680"/>
              </w:tabs>
              <w:jc w:val="center"/>
            </w:pPr>
            <w:r>
              <w:rPr>
                <w:b/>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jc w:val="center"/>
            </w:pPr>
            <w:r>
              <w:rPr>
                <w:b/>
              </w:rPr>
              <w:t>11</w:t>
            </w:r>
          </w:p>
        </w:tc>
      </w:tr>
      <w:tr w:rsidR="00185120" w:rsidTr="00185120">
        <w:trPr>
          <w:trHeight w:val="23"/>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Забезпечення ефективного та комплексного використання наявних сил і засобів, призначених для організації запобігання НС і реагування на них</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ind w:left="-108" w:right="-73"/>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r>
              <w:t>, керівництво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73"/>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Підвищення ефективності управління в сфері цивільного захисту</w:t>
            </w:r>
          </w:p>
        </w:tc>
      </w:tr>
      <w:tr w:rsidR="00185120" w:rsidTr="00185120">
        <w:trPr>
          <w:trHeight w:val="1120"/>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Забезпечення обов’язкового та першочергового виконання заходів, спрямованих на запобігання виникнення пожеж і НС, гасіння пожеж, ліквідацію наслідків НС, загибелі людей і мінімізацію їх негативних наслідків</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73"/>
              <w:jc w:val="center"/>
            </w:pPr>
            <w:r>
              <w:t>2021-2025 роки</w:t>
            </w:r>
          </w:p>
        </w:tc>
        <w:tc>
          <w:tcPr>
            <w:tcW w:w="2351" w:type="dxa"/>
            <w:tcBorders>
              <w:top w:val="single" w:sz="4" w:space="0" w:color="000000"/>
              <w:left w:val="single" w:sz="4" w:space="0" w:color="000000"/>
              <w:bottom w:val="single" w:sz="4" w:space="0" w:color="000000"/>
            </w:tcBorders>
            <w:shd w:val="clear" w:color="auto" w:fill="auto"/>
            <w:vAlign w:val="center"/>
          </w:tcPr>
          <w:p w:rsidR="00185120" w:rsidRDefault="00185120" w:rsidP="00737DBA">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Забезпечення пожежної безпеки</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3.</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Забезпечення постійної готовності до оперативного реагування на пожежі та НС як у мирний час, так і в умовах особливого періоду</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73"/>
              <w:jc w:val="center"/>
            </w:pPr>
            <w:r>
              <w:t>2021-2025 роки</w:t>
            </w:r>
          </w:p>
        </w:tc>
        <w:tc>
          <w:tcPr>
            <w:tcW w:w="2351" w:type="dxa"/>
            <w:tcBorders>
              <w:top w:val="single" w:sz="4" w:space="0" w:color="000000"/>
              <w:left w:val="single" w:sz="4" w:space="0" w:color="000000"/>
              <w:bottom w:val="single" w:sz="4" w:space="0" w:color="000000"/>
            </w:tcBorders>
            <w:shd w:val="clear" w:color="auto" w:fill="auto"/>
            <w:vAlign w:val="center"/>
          </w:tcPr>
          <w:p w:rsidR="00185120" w:rsidRDefault="00185120" w:rsidP="00737DBA">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73"/>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Забезпечення постійної готовності</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4.</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0"/>
                <w:tab w:val="left" w:pos="1560"/>
              </w:tabs>
              <w:jc w:val="both"/>
            </w:pPr>
            <w:r>
              <w:rPr>
                <w:color w:val="000000"/>
                <w:szCs w:val="28"/>
              </w:rPr>
              <w:t xml:space="preserve">Забезпечення постійного підтримання високого рівня професіоналізму особового складу, якість підготовки якого повинна відповідати міжнародним стандартам </w:t>
            </w:r>
            <w:r>
              <w:rPr>
                <w:color w:val="000000"/>
                <w:szCs w:val="28"/>
              </w:rPr>
              <w:br/>
              <w:t xml:space="preserve">із </w:t>
            </w:r>
            <w:proofErr w:type="spellStart"/>
            <w:r>
              <w:rPr>
                <w:color w:val="000000"/>
                <w:szCs w:val="28"/>
              </w:rPr>
              <w:t>пожежно</w:t>
            </w:r>
            <w:proofErr w:type="spellEnd"/>
            <w:r>
              <w:rPr>
                <w:color w:val="000000"/>
                <w:szCs w:val="28"/>
              </w:rPr>
              <w:t>-рятувальної справи.</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73"/>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73"/>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 xml:space="preserve">Забезпечення високого рівня </w:t>
            </w:r>
            <w:r>
              <w:lastRenderedPageBreak/>
              <w:t>професіоналізму</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lastRenderedPageBreak/>
              <w:t>5.</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rPr>
              <w:t>Організовувати та забезпечувати  виконання заходів з ліквідації наслідків</w:t>
            </w:r>
            <w:r>
              <w:rPr>
                <w:color w:val="000000"/>
                <w:szCs w:val="28"/>
              </w:rPr>
              <w:br/>
              <w:t>НС та гасіння пожеж, рятування людей (у тому числі в умовах екстремальних температур, задимленості, загазованості, загрози вибуху, обвалу, зсуву, підтоплення, радіаційного, хімічного, бактеріологічного зараження тощо), надання 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r>
              <w:t>, керівництво МТГ, установ,  підприємств та організацій</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Місцевий бюджет,   установи, підприємства, організації</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18"/>
                <w:szCs w:val="18"/>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18"/>
                <w:szCs w:val="18"/>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18"/>
                <w:szCs w:val="18"/>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Належна організація виконання заходів</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6.</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 xml:space="preserve">Залучення до виконання робіт із ліквідації наслідків НС та гасіння пожеж </w:t>
            </w:r>
            <w:proofErr w:type="spellStart"/>
            <w:r>
              <w:rPr>
                <w:color w:val="000000"/>
                <w:szCs w:val="28"/>
              </w:rPr>
              <w:t>пожежно</w:t>
            </w:r>
            <w:proofErr w:type="spellEnd"/>
            <w:r>
              <w:rPr>
                <w:color w:val="000000"/>
                <w:szCs w:val="28"/>
              </w:rPr>
              <w:t>-рятувальні підрозділи відомчої, місцевої та добровільної пожежної охорони, фахівців і спеціалістів інших органів виконавчої влади, підприємств, установ і організацій</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Кошти місцевого бюджету, установ,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ind w:right="-97"/>
            </w:pPr>
            <w:r>
              <w:t xml:space="preserve">Належна взаємодія </w:t>
            </w:r>
            <w:proofErr w:type="spellStart"/>
            <w:r>
              <w:t>пожежно</w:t>
            </w:r>
            <w:proofErr w:type="spellEnd"/>
            <w:r>
              <w:t>-рятувальних формувань</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7.</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rPr>
              <w:t>Вимагати одержання від державних органів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нього завдань, у тому числі про об’єкти, обладнання та технологічні установки, на яких проводяться пожежні, пошукові, аварійно-рятувальні та інші невідкладні роботи у разі виникнення НС.</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Оперативне реагування на НС та події</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8.</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shd w:val="clear" w:color="auto" w:fill="FFFFFF"/>
              </w:rPr>
              <w:t xml:space="preserve">Забезпечення безперешкодного доступу особового складу 11 ДПРЧ </w:t>
            </w:r>
            <w:proofErr w:type="spellStart"/>
            <w:r>
              <w:rPr>
                <w:color w:val="000000"/>
                <w:szCs w:val="28"/>
                <w:shd w:val="clear" w:color="auto" w:fill="FFFFFF"/>
              </w:rPr>
              <w:t>м.Козятина</w:t>
            </w:r>
            <w:proofErr w:type="spellEnd"/>
            <w:r>
              <w:rPr>
                <w:color w:val="000000"/>
                <w:szCs w:val="28"/>
              </w:rPr>
              <w:t xml:space="preserve"> </w:t>
            </w:r>
            <w:r>
              <w:rPr>
                <w:color w:val="000000"/>
                <w:szCs w:val="28"/>
                <w:shd w:val="clear" w:color="auto" w:fill="FFFFFF"/>
              </w:rPr>
              <w:t>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з ліквідацією наслідків НС та гасіння пожежі.</w:t>
            </w:r>
          </w:p>
          <w:p w:rsidR="00185120" w:rsidRDefault="00185120" w:rsidP="00737DBA">
            <w:pPr>
              <w:tabs>
                <w:tab w:val="left" w:pos="680"/>
              </w:tabs>
              <w:jc w:val="both"/>
              <w:rPr>
                <w:color w:val="000000"/>
                <w:sz w:val="24"/>
                <w:szCs w:val="24"/>
              </w:rPr>
            </w:pP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 xml:space="preserve">Забезпечення пожежної безпеки на </w:t>
            </w:r>
            <w:proofErr w:type="spellStart"/>
            <w:r>
              <w:t>підприєм-ствах</w:t>
            </w:r>
            <w:proofErr w:type="spellEnd"/>
            <w:r>
              <w:t>, установах та організаціях</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9.</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 xml:space="preserve">Отримувати від органів виконавчої влади, </w:t>
            </w:r>
            <w:r>
              <w:rPr>
                <w:color w:val="000000"/>
                <w:szCs w:val="28"/>
                <w:shd w:val="clear" w:color="auto" w:fill="FFFFFF"/>
              </w:rPr>
              <w:t>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Кошти місцевого бюджету, установ,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Забезпечення безперебійного виконання завдань</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lastRenderedPageBreak/>
              <w:t>10.</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highlight w:val="white"/>
              </w:rPr>
              <w:t xml:space="preserve">Проводити під час ліквідації наслідків НС та гасіння пожеж документування, кіно- та </w:t>
            </w:r>
            <w:proofErr w:type="spellStart"/>
            <w:r>
              <w:rPr>
                <w:color w:val="000000"/>
                <w:szCs w:val="28"/>
                <w:highlight w:val="white"/>
              </w:rPr>
              <w:t>відеозйомку</w:t>
            </w:r>
            <w:proofErr w:type="spellEnd"/>
            <w:r>
              <w:rPr>
                <w:color w:val="000000"/>
                <w:szCs w:val="28"/>
                <w:highlight w:val="white"/>
              </w:rPr>
              <w:t>, фотографування і звукозапис</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Забезпечення фото-,</w:t>
            </w:r>
            <w:proofErr w:type="spellStart"/>
            <w:r>
              <w:t>віодеофіксації</w:t>
            </w:r>
            <w:proofErr w:type="spellEnd"/>
          </w:p>
        </w:tc>
      </w:tr>
      <w:tr w:rsidR="00185120" w:rsidTr="00185120">
        <w:trPr>
          <w:trHeight w:val="70"/>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11.</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Користуватися відповідними інформаційними базами даних державних органів, державними, у тому числі урядовими, системами зв’язку і комунікацій, мережами спеціального зв’язку та іншими технічними засобами.</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Забезпечення оперативного інформування</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12.</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rPr>
              <w:t>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та НС, доставки особового складу і спеціального оснащення на постраждалі (ушкоджені) об’єкти і території.</w:t>
            </w:r>
          </w:p>
          <w:p w:rsidR="00185120" w:rsidRDefault="00185120" w:rsidP="00737DBA">
            <w:pPr>
              <w:tabs>
                <w:tab w:val="left" w:pos="680"/>
              </w:tabs>
              <w:jc w:val="both"/>
              <w:rPr>
                <w:color w:val="000000"/>
              </w:rPr>
            </w:pP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Кошти місцевого бюджету, установ,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18"/>
                <w:szCs w:val="18"/>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18"/>
                <w:szCs w:val="18"/>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18"/>
                <w:szCs w:val="18"/>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 xml:space="preserve">Належна  організація виконання </w:t>
            </w:r>
            <w:proofErr w:type="spellStart"/>
            <w:r>
              <w:t>оперативно</w:t>
            </w:r>
            <w:proofErr w:type="spellEnd"/>
            <w:r>
              <w:t>-рятувальних заходів</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13.</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Використовувати засоби масової інформації для оприлюднення повідомлень про НС та пожежі.</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r>
              <w:t>, керівництво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Належна взаємодія з громадськістю</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14.</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pacing w:line="200" w:lineRule="exact"/>
              <w:jc w:val="both"/>
            </w:pPr>
            <w:r>
              <w:rPr>
                <w:color w:val="000000"/>
                <w:szCs w:val="28"/>
              </w:rPr>
              <w:t>Забезпечувати в межах наданих повноважень міжнародну діяльність із питань цивільного захисту.</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 xml:space="preserve">11 ДПРЧ </w:t>
            </w:r>
            <w:proofErr w:type="spellStart"/>
            <w:r>
              <w:t>м.Козятин</w:t>
            </w:r>
            <w:proofErr w:type="spellEnd"/>
            <w:r>
              <w:t>, керівництво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pacing w:line="200" w:lineRule="exact"/>
            </w:pPr>
            <w:r>
              <w:rPr>
                <w:sz w:val="18"/>
                <w:szCs w:val="18"/>
              </w:rPr>
              <w:t>Кошти місцевого бюджету, установ,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Розвиток міжнародних відносин у сфері цивільного захисту</w:t>
            </w:r>
          </w:p>
        </w:tc>
      </w:tr>
      <w:tr w:rsidR="00185120" w:rsidTr="00185120">
        <w:trPr>
          <w:cantSplit/>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15.</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rPr>
              <w:t>Отримувати від органів місцевого самоврядування, підприємств, установ, організацій, громадян і благодійних фондів та використовувати в установленому законодавством порядку кошти, подарунки, пожертви, благодійні внески, матеріальні цінності (будинки, споруди, обладнання, транспортні засоби тощо).</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872"/>
              </w:tabs>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Кошти місцевого бюджету, установ,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rPr>
                <w:sz w:val="18"/>
                <w:szCs w:val="18"/>
              </w:rPr>
              <w:t>Підвищення матеріально-технічної бази підрозділів 7 ДПРЗ</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16.</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0"/>
                <w:tab w:val="left" w:pos="1200"/>
                <w:tab w:val="left" w:pos="1560"/>
              </w:tabs>
              <w:jc w:val="both"/>
            </w:pPr>
            <w:r>
              <w:rPr>
                <w:color w:val="000000"/>
                <w:szCs w:val="28"/>
              </w:rPr>
              <w:t xml:space="preserve">Підтримувати взаємодію з органами виконавчої влади, органами місцевого самоврядування, підприємствами, установами та організаціями незалежно від форм власності під час проведення </w:t>
            </w:r>
            <w:proofErr w:type="spellStart"/>
            <w:r>
              <w:rPr>
                <w:color w:val="000000"/>
                <w:szCs w:val="28"/>
              </w:rPr>
              <w:t>пожежно</w:t>
            </w:r>
            <w:proofErr w:type="spellEnd"/>
            <w:r>
              <w:rPr>
                <w:color w:val="000000"/>
                <w:szCs w:val="28"/>
              </w:rPr>
              <w:t>-рятувальних робіт, координація дій та використання залучених сил і засобів інших аварійно-рятувальних служб.</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rPr>
                <w:sz w:val="18"/>
                <w:szCs w:val="18"/>
              </w:rPr>
              <w:t>Належна координація сил і засобів</w:t>
            </w:r>
          </w:p>
        </w:tc>
      </w:tr>
      <w:tr w:rsidR="00185120" w:rsidTr="00185120">
        <w:trPr>
          <w:trHeight w:val="70"/>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17.</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rPr>
              <w:t>З</w:t>
            </w:r>
            <w:r>
              <w:rPr>
                <w:color w:val="000000"/>
                <w:spacing w:val="-4"/>
                <w:szCs w:val="28"/>
              </w:rPr>
              <w:t xml:space="preserve">дійснювати протипожежну пропаганду, спрямовану на підвищення рівня </w:t>
            </w:r>
            <w:r>
              <w:rPr>
                <w:color w:val="000000"/>
                <w:szCs w:val="28"/>
              </w:rPr>
              <w:t>обізнаності населення, з питань пожежної безпеки.</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vAlign w:val="center"/>
          </w:tcPr>
          <w:p w:rsidR="00185120" w:rsidRDefault="00185120" w:rsidP="00737DBA">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r>
              <w:rPr>
                <w:sz w:val="18"/>
                <w:szCs w:val="18"/>
              </w:rPr>
              <w:t>Кошти місцевого бюджету, установ,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Навчання населення правил техногенної та пожежної безпеки</w:t>
            </w:r>
          </w:p>
        </w:tc>
      </w:tr>
      <w:tr w:rsidR="00185120" w:rsidTr="00185120">
        <w:trPr>
          <w:trHeight w:val="1033"/>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lastRenderedPageBreak/>
              <w:t>18.</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rPr>
              <w:t>Брати участь у роботі комісій із розслідування причин виникнення пожеж і НС та розроблення заходів щодо їх запобігання.</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r>
              <w:t>Забезпечення фахового рівня розроблених заходів</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19.</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jc w:val="both"/>
            </w:pPr>
            <w:r>
              <w:rPr>
                <w:color w:val="000000"/>
                <w:szCs w:val="28"/>
              </w:rPr>
              <w:t>Здійснювати перевірки джерел зовнішнього протипожежного водопостачання;</w:t>
            </w:r>
            <w:r>
              <w:t xml:space="preserve"> вимагати проведення заміни та ремонт непридатних пожежних гідрантів, водоймищ, обладнання водонапірних башт для забирання води пожежною технікою та улаштування під’їздів з  твердим покриттям до природних водоймищ  населених пунктів ОТГ</w:t>
            </w:r>
          </w:p>
          <w:p w:rsidR="00185120" w:rsidRDefault="00185120" w:rsidP="00737DBA">
            <w:pPr>
              <w:spacing w:line="200" w:lineRule="exact"/>
              <w:jc w:val="both"/>
              <w:rPr>
                <w:color w:val="000000"/>
              </w:rPr>
            </w:pP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 xml:space="preserve">11 ДПРЧ </w:t>
            </w:r>
            <w:proofErr w:type="spellStart"/>
            <w:r>
              <w:t>м.Козятин</w:t>
            </w:r>
            <w:proofErr w:type="spellEnd"/>
            <w:r>
              <w:t xml:space="preserve">  Керівники об’єктів усіх форм власності.</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 установ,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Забезпечення належного протипожежного водопостачання</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20.</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rPr>
                <w:color w:val="000000"/>
                <w:szCs w:val="28"/>
              </w:rPr>
              <w:t>Здійснювати постійне та обов’язкове аварійно-рятувальне обслуговування об’єктів і окремих територій, що згідно із законодавством підлягають такому обслуговуванню;</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підприємств, організацій</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Надання практичної та теоретичної допомоги з питань пожежної та техногенної безпеки</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21.</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hd w:val="clear" w:color="auto" w:fill="FFFFFF"/>
              <w:spacing w:line="228" w:lineRule="auto"/>
              <w:jc w:val="both"/>
            </w:pPr>
            <w:r>
              <w:rPr>
                <w:color w:val="000000"/>
                <w:szCs w:val="28"/>
              </w:rPr>
              <w:t>Брати  участь в оцінці стану готовності до проведення робіт із ліквідації наслідків пожеж, виконання заходів щодо посилення протипожежного та протиаварійного захисту об’єктів і територій, що обслуговуються 11 ДПРЧ м. Козятина</w:t>
            </w:r>
          </w:p>
          <w:p w:rsidR="00185120" w:rsidRDefault="00185120" w:rsidP="00737DBA">
            <w:pPr>
              <w:ind w:firstLine="840"/>
              <w:jc w:val="both"/>
              <w:rPr>
                <w:color w:val="000000"/>
                <w:szCs w:val="28"/>
              </w:rPr>
            </w:pP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Вкладень коштів не потребує</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Належна фахова допомога</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22.</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both"/>
            </w:pPr>
            <w:r>
              <w:t>З метою оперативного реагування та якісного виконання 11 ДПРЧ (м. Козятина) завдань, пов’язаних із рятуванням людей, ліквідацією пожеж та інших надзвичайних подій, здійснювати придбання зарядно-пускового пристрою, необхідних запасних частин та комплектуючих до пожежної, спеціальної, аварійно-рятувальної, допоміжної техніки</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pacing w:line="200" w:lineRule="exact"/>
              <w:jc w:val="center"/>
            </w:pPr>
            <w:r>
              <w:t>20</w:t>
            </w: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pPr>
            <w:r>
              <w:t>20</w:t>
            </w: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pPr>
            <w:r>
              <w:t>20</w:t>
            </w: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pPr>
            <w:r>
              <w:t>30</w:t>
            </w: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680"/>
              </w:tabs>
              <w:snapToGrid w:val="0"/>
              <w:spacing w:line="200" w:lineRule="exact"/>
              <w:jc w:val="center"/>
            </w:pPr>
            <w: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 xml:space="preserve">Розвиток матеріально-технічної бази </w:t>
            </w:r>
            <w:proofErr w:type="spellStart"/>
            <w:r>
              <w:t>оперативно</w:t>
            </w:r>
            <w:proofErr w:type="spellEnd"/>
            <w:r>
              <w:t>-рятувальної служби</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23.</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jc w:val="both"/>
            </w:pPr>
            <w:r>
              <w:t xml:space="preserve">З метою оперативного реагування на надзвичайні події та рятування людей, забезпечити 11 ДПРЧ м. Козятина аварійно-рятувальним обладнанням: бензопилами та запчастинами до них,  мотопомпами, шуруповертами, аварійно-освітлювальними установками, груповими та індивідуальними ліхтарями, рятувальними жилетами та кругами,  </w:t>
            </w:r>
            <w:proofErr w:type="spellStart"/>
            <w:r>
              <w:t>причіпом</w:t>
            </w:r>
            <w:proofErr w:type="spellEnd"/>
            <w:r>
              <w:t xml:space="preserve"> для перевезення рятувального човна, іншим аварійно-рятувальним обладнанням, спеціальним захисним одягом та взуттям, спеціальними пожежними стволами, поясами, захисними шоломами, </w:t>
            </w:r>
            <w:proofErr w:type="spellStart"/>
            <w:r>
              <w:t>діалектричними</w:t>
            </w:r>
            <w:proofErr w:type="spellEnd"/>
            <w:r>
              <w:t xml:space="preserve"> засобами, </w:t>
            </w:r>
            <w:r>
              <w:lastRenderedPageBreak/>
              <w:t>апаратами на стисненому повітрі, пожежними рукавами.</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lastRenderedPageBreak/>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center"/>
            </w:pPr>
            <w:r>
              <w:rPr>
                <w:spacing w:val="-6"/>
                <w:sz w:val="18"/>
                <w:szCs w:val="18"/>
              </w:rPr>
              <w:t>80</w:t>
            </w: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60</w:t>
            </w: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rPr>
                <w:lang w:val="ru-RU"/>
              </w:rPr>
              <w:t>80</w:t>
            </w: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149</w:t>
            </w: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 xml:space="preserve">Розвиток матеріально-технічної бази </w:t>
            </w:r>
            <w:proofErr w:type="spellStart"/>
            <w:r>
              <w:t>оперативно</w:t>
            </w:r>
            <w:proofErr w:type="spellEnd"/>
            <w:r>
              <w:t>-рятувальної служби</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24.</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both"/>
            </w:pPr>
            <w:r>
              <w:t xml:space="preserve">У зв’язку із розширенням функцій, покладених на     11 ДПРЧ (м. Козятин) здійснити реконструкцію, перепланування, ремонт пожежного депо (придбання будівельних матеріалів), проводити оновлення матеріально-технічної бази, </w:t>
            </w:r>
            <w:r>
              <w:rPr>
                <w:sz w:val="18"/>
                <w:szCs w:val="18"/>
              </w:rPr>
              <w:t>створення належних соціально-побутових умов для особового складу</w:t>
            </w:r>
            <w:r>
              <w:t>, здійснення заходів з придбання сантехнічного обладнання, кухонних меблів та побутової кухонної техніки, офісних меблів, матеріалів з енергозбереження (заміна вікон, дверей, утеплення зовнішніх стін будівель), шафи для зберігання захисного одягу пожежних, гофри для газовідводів до пожежних автомобілів, комплектування сучасним устаткуванням і навчально-тренувальним обладнанням.</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sz w:val="18"/>
                <w:szCs w:val="18"/>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sz w:val="18"/>
                <w:szCs w:val="18"/>
              </w:rPr>
            </w:pPr>
            <w:r>
              <w:rPr>
                <w:sz w:val="18"/>
                <w:szCs w:val="18"/>
              </w:rPr>
              <w:t>470</w:t>
            </w: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sz w:val="18"/>
                <w:szCs w:val="18"/>
              </w:rPr>
            </w:pPr>
            <w:r>
              <w:rPr>
                <w:sz w:val="18"/>
                <w:szCs w:val="18"/>
              </w:rPr>
              <w:t>2</w:t>
            </w:r>
            <w:r>
              <w:rPr>
                <w:sz w:val="18"/>
                <w:szCs w:val="18"/>
                <w:lang w:val="ru-RU"/>
              </w:rPr>
              <w:t>5</w:t>
            </w:r>
            <w:r>
              <w:rPr>
                <w:sz w:val="18"/>
                <w:szCs w:val="18"/>
              </w:rPr>
              <w:t>0</w:t>
            </w: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420</w:t>
            </w: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 xml:space="preserve">Розвиток матеріально-технічної бази </w:t>
            </w:r>
            <w:proofErr w:type="spellStart"/>
            <w:r>
              <w:t>оперативно</w:t>
            </w:r>
            <w:proofErr w:type="spellEnd"/>
            <w:r>
              <w:t>-рятувальної служби</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25.</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both"/>
            </w:pPr>
            <w:r>
              <w:t xml:space="preserve">З метою оперативного реагування та якісного виконання </w:t>
            </w:r>
            <w:proofErr w:type="spellStart"/>
            <w:r>
              <w:t>оперативно</w:t>
            </w:r>
            <w:proofErr w:type="spellEnd"/>
            <w:r>
              <w:t xml:space="preserve">-рятувальною службою завдань, пов’язаних із рятуванням людей, ліквідацією пожеж та інших надзвичайних подій, надати допомогу в побудові транспортної телекомунікаційної мережі, прив’язки центру служби до вузлів спеціальних служб та служб екстреного реагування, придбанні комплектів автомобільних УКХ радіостанцій, комплектів переносних УКХ радіостанцій, запасних частин до них, комп’ютерної та оргтехніки, системи відеоспостереження, </w:t>
            </w:r>
            <w:r>
              <w:rPr>
                <w:lang w:val="en-US"/>
              </w:rPr>
              <w:t>GPS</w:t>
            </w:r>
            <w:r>
              <w:t>-</w:t>
            </w:r>
            <w:proofErr w:type="spellStart"/>
            <w:r>
              <w:t>трекерів</w:t>
            </w:r>
            <w:proofErr w:type="spellEnd"/>
            <w:r>
              <w:t xml:space="preserve"> та планшети на пожежні автомобілі.</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sz w:val="18"/>
                <w:szCs w:val="18"/>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25</w:t>
            </w: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rPr>
                <w:lang w:val="ru-RU"/>
              </w:rPr>
              <w:t>80</w:t>
            </w: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 xml:space="preserve">Розвиток матеріально-технічної бази </w:t>
            </w:r>
            <w:proofErr w:type="spellStart"/>
            <w:r>
              <w:t>оперативно</w:t>
            </w:r>
            <w:proofErr w:type="spellEnd"/>
            <w:r>
              <w:t>-рятувальної служби</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26.</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both"/>
            </w:pPr>
            <w:r>
              <w:t xml:space="preserve">З метою належного реагування на надзвичайні ситуації та події, в тому числі пов’язаних з пожежами та заходами з попередження занесенню, поширенню особливо-небезпечних інфекцій (в </w:t>
            </w:r>
            <w:proofErr w:type="spellStart"/>
            <w:r>
              <w:t>т.ч</w:t>
            </w:r>
            <w:proofErr w:type="spellEnd"/>
            <w:r>
              <w:t xml:space="preserve">. </w:t>
            </w:r>
            <w:r>
              <w:rPr>
                <w:color w:val="000000"/>
                <w:shd w:val="clear" w:color="auto" w:fill="FFFFFF"/>
              </w:rPr>
              <w:t>COVID-19)</w:t>
            </w:r>
            <w:r>
              <w:t>, передбачити придбання паливно-мастильних матеріалів (бензин, дизельне пальне, мастило) для 11 ДПРЧ  (м. Козятин).</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center"/>
            </w:pPr>
            <w:r>
              <w:t>150</w:t>
            </w: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95,600</w:t>
            </w: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199</w:t>
            </w: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Оперативне реагування на надзвичайні події і ситуації</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27.</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both"/>
            </w:pPr>
            <w:r>
              <w:t>Придбання багатофункціонального переносного атомно-абсорбційного аналізатору ртуті з приставками для визначення концентрації парів ртуті, сучасних засобів радіаційного, хімічного, біологічного та спеціального захисного одягу, взуття для    індивідуального захисту особового складу, приладами радіаційної, хімічної розвідки та індивідуального дозиметричного контролю, захисними коробками до протигазів, дезінфікуючих засобів, моторизованих оприскувачів (акумуляторних та бензинових).</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sz w:val="18"/>
                <w:szCs w:val="18"/>
              </w:rPr>
            </w:pP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sz w:val="18"/>
                <w:szCs w:val="18"/>
              </w:rP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sz w:val="18"/>
                <w:szCs w:val="18"/>
              </w:rP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Оперативне реагування на надзвичайні події і ситуації</w:t>
            </w:r>
          </w:p>
        </w:tc>
      </w:tr>
      <w:tr w:rsidR="00185120" w:rsidTr="00185120">
        <w:trPr>
          <w:trHeight w:val="1400"/>
        </w:trPr>
        <w:tc>
          <w:tcPr>
            <w:tcW w:w="548" w:type="dxa"/>
            <w:tcBorders>
              <w:top w:val="single" w:sz="4" w:space="0" w:color="000000"/>
              <w:left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28.</w:t>
            </w:r>
          </w:p>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p>
        </w:tc>
        <w:tc>
          <w:tcPr>
            <w:tcW w:w="4759" w:type="dxa"/>
            <w:tcBorders>
              <w:top w:val="single" w:sz="4" w:space="0" w:color="000000"/>
              <w:left w:val="single" w:sz="4" w:space="0" w:color="000000"/>
            </w:tcBorders>
            <w:shd w:val="clear" w:color="auto" w:fill="auto"/>
          </w:tcPr>
          <w:p w:rsidR="00185120" w:rsidRDefault="00185120" w:rsidP="00737DBA">
            <w:pPr>
              <w:spacing w:line="200" w:lineRule="exact"/>
              <w:jc w:val="both"/>
            </w:pPr>
            <w:r>
              <w:rPr>
                <w:szCs w:val="28"/>
              </w:rPr>
              <w:t>Придбання спеціального та робочого (літнього, зимового) одягу, взуття для захисту особового складу під час гасіння пожеж, захисних коробок для захисту органів дихання та інших надзвичайних ситуацій.</w:t>
            </w:r>
          </w:p>
          <w:p w:rsidR="00185120" w:rsidRDefault="00185120" w:rsidP="00737DBA">
            <w:pPr>
              <w:spacing w:line="200" w:lineRule="exact"/>
              <w:jc w:val="both"/>
            </w:pPr>
            <w:r>
              <w:rPr>
                <w:szCs w:val="28"/>
              </w:rPr>
              <w:t xml:space="preserve">Придбання </w:t>
            </w:r>
            <w:proofErr w:type="spellStart"/>
            <w:r>
              <w:rPr>
                <w:szCs w:val="28"/>
              </w:rPr>
              <w:t>пожежно</w:t>
            </w:r>
            <w:proofErr w:type="spellEnd"/>
            <w:r>
              <w:rPr>
                <w:szCs w:val="28"/>
              </w:rPr>
              <w:t>-технічного обладнання з метою підвищення оперативної готовності 11 ДПРЧ (м. Козятина).</w:t>
            </w:r>
          </w:p>
        </w:tc>
        <w:tc>
          <w:tcPr>
            <w:tcW w:w="993" w:type="dxa"/>
            <w:tcBorders>
              <w:top w:val="single" w:sz="4" w:space="0" w:color="000000"/>
              <w:left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tcBorders>
            <w:shd w:val="clear" w:color="auto" w:fill="auto"/>
          </w:tcPr>
          <w:p w:rsidR="00185120" w:rsidRDefault="00185120" w:rsidP="00737DBA">
            <w:pPr>
              <w:spacing w:line="200" w:lineRule="exact"/>
              <w:rPr>
                <w:spacing w:val="-6"/>
                <w:sz w:val="18"/>
                <w:szCs w:val="18"/>
              </w:rPr>
            </w:pPr>
            <w:r>
              <w:rPr>
                <w:sz w:val="18"/>
                <w:szCs w:val="18"/>
              </w:rPr>
              <w:t>Кошти місцевого бюджету</w:t>
            </w:r>
          </w:p>
        </w:tc>
        <w:tc>
          <w:tcPr>
            <w:tcW w:w="709" w:type="dxa"/>
            <w:tcBorders>
              <w:top w:val="single" w:sz="4" w:space="0" w:color="000000"/>
              <w:left w:val="single" w:sz="4" w:space="0" w:color="000000"/>
            </w:tcBorders>
            <w:shd w:val="clear" w:color="auto" w:fill="auto"/>
          </w:tcPr>
          <w:p w:rsidR="00185120" w:rsidRDefault="00185120" w:rsidP="00737DBA">
            <w:pPr>
              <w:spacing w:line="200" w:lineRule="exact"/>
              <w:jc w:val="center"/>
            </w:pPr>
            <w:r>
              <w:rPr>
                <w:sz w:val="18"/>
                <w:szCs w:val="18"/>
              </w:rPr>
              <w:t>40</w:t>
            </w:r>
          </w:p>
        </w:tc>
        <w:tc>
          <w:tcPr>
            <w:tcW w:w="851" w:type="dxa"/>
            <w:tcBorders>
              <w:top w:val="single" w:sz="4" w:space="0" w:color="000000"/>
              <w:left w:val="single" w:sz="4" w:space="0" w:color="000000"/>
            </w:tcBorders>
            <w:shd w:val="clear" w:color="auto" w:fill="auto"/>
          </w:tcPr>
          <w:p w:rsidR="00185120" w:rsidRDefault="00185120" w:rsidP="00737DBA">
            <w:pPr>
              <w:snapToGrid w:val="0"/>
              <w:spacing w:line="200" w:lineRule="exact"/>
              <w:jc w:val="center"/>
            </w:pPr>
            <w:r>
              <w:t>59,400</w:t>
            </w:r>
          </w:p>
        </w:tc>
        <w:tc>
          <w:tcPr>
            <w:tcW w:w="720" w:type="dxa"/>
            <w:tcBorders>
              <w:top w:val="single" w:sz="4" w:space="0" w:color="000000"/>
              <w:left w:val="single" w:sz="4" w:space="0" w:color="000000"/>
            </w:tcBorders>
            <w:shd w:val="clear" w:color="auto" w:fill="auto"/>
          </w:tcPr>
          <w:p w:rsidR="00185120" w:rsidRDefault="00185120" w:rsidP="00737DBA">
            <w:pPr>
              <w:snapToGrid w:val="0"/>
              <w:spacing w:line="200" w:lineRule="exact"/>
              <w:jc w:val="center"/>
            </w:pPr>
            <w:r>
              <w:rPr>
                <w:lang w:val="ru-RU"/>
              </w:rPr>
              <w:t>70</w:t>
            </w:r>
          </w:p>
        </w:tc>
        <w:tc>
          <w:tcPr>
            <w:tcW w:w="564" w:type="dxa"/>
            <w:tcBorders>
              <w:top w:val="single" w:sz="4" w:space="0" w:color="000000"/>
              <w:left w:val="single" w:sz="4" w:space="0" w:color="000000"/>
            </w:tcBorders>
            <w:shd w:val="clear" w:color="auto" w:fill="auto"/>
          </w:tcPr>
          <w:p w:rsidR="00185120" w:rsidRDefault="00185120" w:rsidP="00737DBA">
            <w:pPr>
              <w:snapToGrid w:val="0"/>
              <w:spacing w:line="200" w:lineRule="exact"/>
              <w:jc w:val="center"/>
            </w:pPr>
          </w:p>
        </w:tc>
        <w:tc>
          <w:tcPr>
            <w:tcW w:w="699" w:type="dxa"/>
            <w:tcBorders>
              <w:top w:val="single" w:sz="4" w:space="0" w:color="000000"/>
              <w:left w:val="single" w:sz="4" w:space="0" w:color="000000"/>
            </w:tcBorders>
            <w:shd w:val="clear" w:color="auto" w:fill="auto"/>
          </w:tcPr>
          <w:p w:rsidR="00185120" w:rsidRDefault="00185120" w:rsidP="00737DBA">
            <w:pPr>
              <w:snapToGrid w:val="0"/>
              <w:spacing w:line="200" w:lineRule="exact"/>
              <w:jc w:val="center"/>
            </w:pPr>
            <w:r>
              <w:t>80</w:t>
            </w:r>
          </w:p>
        </w:tc>
        <w:tc>
          <w:tcPr>
            <w:tcW w:w="1276" w:type="dxa"/>
            <w:tcBorders>
              <w:top w:val="single" w:sz="4" w:space="0" w:color="000000"/>
              <w:left w:val="single" w:sz="4" w:space="0" w:color="000000"/>
              <w:right w:val="single" w:sz="4" w:space="0" w:color="000000"/>
            </w:tcBorders>
            <w:shd w:val="clear" w:color="auto" w:fill="auto"/>
          </w:tcPr>
          <w:p w:rsidR="00185120" w:rsidRDefault="00185120" w:rsidP="00185120">
            <w:pPr>
              <w:spacing w:line="200" w:lineRule="exact"/>
              <w:ind w:firstLine="31"/>
            </w:pPr>
            <w:r>
              <w:t>Оперативне реагування на надзвичайні події і ситуації</w:t>
            </w:r>
          </w:p>
        </w:tc>
      </w:tr>
      <w:tr w:rsidR="00185120" w:rsidTr="00185120">
        <w:trPr>
          <w:trHeight w:val="454"/>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lastRenderedPageBreak/>
              <w:t>29.</w:t>
            </w: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both"/>
            </w:pPr>
            <w:r>
              <w:rPr>
                <w:szCs w:val="28"/>
              </w:rPr>
              <w:t xml:space="preserve">Придбання медикаментів, медичних засобів, медичних аптечок, медичних укладок для надання особовим складом 11 ДПРЧ (м. Козятин) потерпілим, (під час ліквідації пожеж, надзвичайних ситуацій, подій) </w:t>
            </w:r>
            <w:proofErr w:type="spellStart"/>
            <w:r>
              <w:rPr>
                <w:szCs w:val="28"/>
              </w:rPr>
              <w:t>домедичної</w:t>
            </w:r>
            <w:proofErr w:type="spellEnd"/>
            <w:r>
              <w:rPr>
                <w:szCs w:val="28"/>
              </w:rPr>
              <w:t xml:space="preserve"> допомоги.</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r>
              <w:t>2021-2025 роки</w:t>
            </w: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pPr>
            <w:r>
              <w:rPr>
                <w:sz w:val="18"/>
                <w:szCs w:val="18"/>
              </w:rPr>
              <w:t>Кошти місцевого бюджету</w:t>
            </w: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center"/>
            </w:pPr>
            <w:r>
              <w:t>10</w:t>
            </w: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r>
              <w:t>Забезпечення безпеки людей</w:t>
            </w:r>
          </w:p>
        </w:tc>
      </w:tr>
      <w:tr w:rsidR="00185120" w:rsidTr="00185120">
        <w:trPr>
          <w:trHeight w:val="454"/>
        </w:trPr>
        <w:tc>
          <w:tcPr>
            <w:tcW w:w="548" w:type="dxa"/>
            <w:tcBorders>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30.</w:t>
            </w:r>
          </w:p>
        </w:tc>
        <w:tc>
          <w:tcPr>
            <w:tcW w:w="4759" w:type="dxa"/>
            <w:tcBorders>
              <w:left w:val="single" w:sz="4" w:space="0" w:color="000000"/>
              <w:bottom w:val="single" w:sz="4" w:space="0" w:color="000000"/>
            </w:tcBorders>
            <w:shd w:val="clear" w:color="auto" w:fill="auto"/>
          </w:tcPr>
          <w:p w:rsidR="00185120" w:rsidRDefault="00185120" w:rsidP="00737DBA">
            <w:pPr>
              <w:pStyle w:val="aa"/>
              <w:jc w:val="both"/>
              <w:rPr>
                <w:sz w:val="20"/>
                <w:szCs w:val="20"/>
              </w:rPr>
            </w:pPr>
            <w:proofErr w:type="spellStart"/>
            <w:r>
              <w:rPr>
                <w:rFonts w:ascii="TimesNewRoman" w:hAnsi="TimesNewRoman"/>
                <w:color w:val="000000"/>
                <w:sz w:val="20"/>
                <w:szCs w:val="20"/>
              </w:rPr>
              <w:t>Закупівлі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аварійно-рятувального</w:t>
            </w:r>
            <w:proofErr w:type="spellEnd"/>
          </w:p>
          <w:p w:rsidR="00185120" w:rsidRDefault="00185120" w:rsidP="00737DBA">
            <w:pPr>
              <w:pStyle w:val="aa"/>
              <w:jc w:val="both"/>
              <w:rPr>
                <w:sz w:val="20"/>
                <w:szCs w:val="20"/>
              </w:rPr>
            </w:pPr>
            <w:proofErr w:type="spellStart"/>
            <w:r>
              <w:rPr>
                <w:rFonts w:ascii="TimesNewRoman" w:hAnsi="TimesNewRoman"/>
                <w:color w:val="000000"/>
                <w:sz w:val="20"/>
                <w:szCs w:val="20"/>
              </w:rPr>
              <w:t>обладнання</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газодимозахисної</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служби</w:t>
            </w:r>
            <w:proofErr w:type="spellEnd"/>
          </w:p>
          <w:p w:rsidR="00185120" w:rsidRDefault="00185120" w:rsidP="00737DBA">
            <w:pPr>
              <w:pStyle w:val="aa"/>
              <w:jc w:val="both"/>
              <w:rPr>
                <w:sz w:val="20"/>
                <w:szCs w:val="20"/>
              </w:rPr>
            </w:pPr>
            <w:r>
              <w:rPr>
                <w:rFonts w:ascii="TimesNewRoman" w:hAnsi="TimesNewRoman"/>
                <w:color w:val="000000"/>
                <w:sz w:val="20"/>
                <w:szCs w:val="20"/>
              </w:rPr>
              <w:t>(</w:t>
            </w:r>
            <w:proofErr w:type="spellStart"/>
            <w:r>
              <w:rPr>
                <w:rFonts w:ascii="TimesNewRoman" w:hAnsi="TimesNewRoman"/>
                <w:color w:val="000000"/>
                <w:sz w:val="20"/>
                <w:szCs w:val="20"/>
              </w:rPr>
              <w:t>компресорне</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обладнання</w:t>
            </w:r>
            <w:proofErr w:type="spellEnd"/>
            <w:r>
              <w:rPr>
                <w:rFonts w:ascii="TimesNewRoman" w:hAnsi="TimesNewRoman"/>
                <w:color w:val="000000"/>
                <w:sz w:val="20"/>
                <w:szCs w:val="20"/>
              </w:rPr>
              <w:t xml:space="preserve"> для </w:t>
            </w:r>
            <w:proofErr w:type="spellStart"/>
            <w:r>
              <w:rPr>
                <w:rFonts w:ascii="TimesNewRoman" w:hAnsi="TimesNewRoman"/>
                <w:color w:val="000000"/>
                <w:sz w:val="20"/>
                <w:szCs w:val="20"/>
              </w:rPr>
              <w:t>наповнення</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балонів</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стисненим</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повітрям</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захисні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дихальні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апарати</w:t>
            </w:r>
            <w:proofErr w:type="spellEnd"/>
            <w:r>
              <w:rPr>
                <w:rFonts w:ascii="TimesNewRoman" w:hAnsi="TimesNewRoman"/>
                <w:color w:val="000000"/>
                <w:sz w:val="20"/>
                <w:szCs w:val="20"/>
              </w:rPr>
              <w:t xml:space="preserve"> на </w:t>
            </w:r>
            <w:proofErr w:type="spellStart"/>
            <w:r>
              <w:rPr>
                <w:rFonts w:ascii="TimesNewRoman" w:hAnsi="TimesNewRoman"/>
                <w:color w:val="000000"/>
                <w:sz w:val="20"/>
                <w:szCs w:val="20"/>
              </w:rPr>
              <w:t>стисненому</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повітрі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повітряні</w:t>
            </w:r>
            <w:proofErr w:type="spellEnd"/>
            <w:r>
              <w:rPr>
                <w:rFonts w:ascii="TimesNewRoman" w:hAnsi="TimesNewRoman"/>
                <w:color w:val="000000"/>
                <w:sz w:val="20"/>
                <w:szCs w:val="20"/>
              </w:rPr>
              <w:t xml:space="preserve"> </w:t>
            </w:r>
            <w:proofErr w:type="spellStart"/>
            <w:proofErr w:type="gramStart"/>
            <w:r>
              <w:rPr>
                <w:rFonts w:ascii="TimesNewRoman" w:hAnsi="TimesNewRoman"/>
                <w:color w:val="000000"/>
                <w:sz w:val="20"/>
                <w:szCs w:val="20"/>
              </w:rPr>
              <w:t>балони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індивідуальні</w:t>
            </w:r>
            <w:proofErr w:type="spellEnd"/>
            <w:proofErr w:type="gramEnd"/>
            <w:r>
              <w:rPr>
                <w:rFonts w:ascii="TimesNewRoman" w:hAnsi="TimesNewRoman"/>
                <w:color w:val="000000"/>
                <w:sz w:val="20"/>
                <w:szCs w:val="20"/>
              </w:rPr>
              <w:t xml:space="preserve">  </w:t>
            </w:r>
            <w:proofErr w:type="spellStart"/>
            <w:r>
              <w:rPr>
                <w:rFonts w:ascii="TimesNewRoman" w:hAnsi="TimesNewRoman"/>
                <w:color w:val="000000"/>
                <w:sz w:val="20"/>
                <w:szCs w:val="20"/>
              </w:rPr>
              <w:t>сигналізатори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нерухомості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газодимозахисників</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індивідуальні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ліхтарі</w:t>
            </w:r>
            <w:proofErr w:type="spellEnd"/>
            <w:r>
              <w:rPr>
                <w:rFonts w:ascii="TimesNewRoman" w:hAnsi="TimesNewRoman"/>
                <w:color w:val="000000"/>
                <w:sz w:val="20"/>
                <w:szCs w:val="20"/>
              </w:rPr>
              <w:t xml:space="preserve"> та </w:t>
            </w:r>
            <w:proofErr w:type="spellStart"/>
            <w:r>
              <w:rPr>
                <w:rFonts w:ascii="TimesNewRoman" w:hAnsi="TimesNewRoman"/>
                <w:color w:val="000000"/>
                <w:sz w:val="20"/>
                <w:szCs w:val="20"/>
              </w:rPr>
              <w:t>групові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ліхтарі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газодимозахисників</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саморятівники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багаторазового</w:t>
            </w:r>
            <w:proofErr w:type="spellEnd"/>
          </w:p>
          <w:p w:rsidR="00185120" w:rsidRDefault="00185120" w:rsidP="00737DBA">
            <w:pPr>
              <w:pStyle w:val="aa"/>
              <w:jc w:val="both"/>
              <w:rPr>
                <w:sz w:val="20"/>
                <w:szCs w:val="20"/>
              </w:rPr>
            </w:pPr>
            <w:proofErr w:type="spellStart"/>
            <w:r>
              <w:rPr>
                <w:rFonts w:ascii="TimesNewRoman" w:hAnsi="TimesNewRoman"/>
                <w:color w:val="000000"/>
                <w:sz w:val="20"/>
                <w:szCs w:val="20"/>
              </w:rPr>
              <w:t>використання</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або</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рятувальні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пристрої</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капюшони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із</w:t>
            </w:r>
            <w:proofErr w:type="spellEnd"/>
            <w:r>
              <w:rPr>
                <w:rFonts w:ascii="TimesNewRoman" w:hAnsi="TimesNewRoman"/>
                <w:color w:val="000000"/>
                <w:sz w:val="20"/>
                <w:szCs w:val="20"/>
              </w:rPr>
              <w:t xml:space="preserve"> часом (</w:t>
            </w:r>
            <w:proofErr w:type="spellStart"/>
            <w:r>
              <w:rPr>
                <w:rFonts w:ascii="TimesNewRoman" w:hAnsi="TimesNewRoman"/>
                <w:color w:val="000000"/>
                <w:sz w:val="20"/>
                <w:szCs w:val="20"/>
              </w:rPr>
              <w:t>тривалістю</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захисної</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дії</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від</w:t>
            </w:r>
            <w:proofErr w:type="spellEnd"/>
            <w:r>
              <w:rPr>
                <w:rFonts w:ascii="TimesNewRoman" w:hAnsi="TimesNewRoman"/>
                <w:color w:val="000000"/>
                <w:sz w:val="20"/>
                <w:szCs w:val="20"/>
              </w:rPr>
              <w:t xml:space="preserve"> </w:t>
            </w:r>
            <w:r>
              <w:rPr>
                <w:rFonts w:ascii="Times New Roman" w:hAnsi="Times New Roman"/>
                <w:color w:val="000000"/>
                <w:sz w:val="20"/>
                <w:szCs w:val="20"/>
              </w:rPr>
              <w:t xml:space="preserve">15 </w:t>
            </w:r>
            <w:proofErr w:type="spellStart"/>
            <w:r>
              <w:rPr>
                <w:rFonts w:ascii="TimesNewRoman" w:hAnsi="TimesNewRoman"/>
                <w:color w:val="000000"/>
                <w:sz w:val="20"/>
                <w:szCs w:val="20"/>
              </w:rPr>
              <w:t>хвилин</w:t>
            </w:r>
            <w:proofErr w:type="spellEnd"/>
            <w:r>
              <w:rPr>
                <w:rFonts w:ascii="TimesNewRoman" w:hAnsi="TimesNewRoman"/>
                <w:color w:val="000000"/>
                <w:sz w:val="20"/>
                <w:szCs w:val="20"/>
              </w:rPr>
              <w:t xml:space="preserve"> і </w:t>
            </w:r>
            <w:proofErr w:type="spellStart"/>
            <w:r>
              <w:rPr>
                <w:rFonts w:ascii="TimesNewRoman" w:hAnsi="TimesNewRoman"/>
                <w:color w:val="000000"/>
                <w:sz w:val="20"/>
                <w:szCs w:val="20"/>
              </w:rPr>
              <w:t>більше</w:t>
            </w:r>
            <w:proofErr w:type="spellEnd"/>
            <w:r>
              <w:rPr>
                <w:rFonts w:ascii="TimesNewRoman" w:hAnsi="TimesNewRoman"/>
                <w:color w:val="000000"/>
                <w:sz w:val="20"/>
                <w:szCs w:val="20"/>
              </w:rPr>
              <w:t xml:space="preserve">, </w:t>
            </w:r>
            <w:proofErr w:type="spellStart"/>
            <w:proofErr w:type="gramStart"/>
            <w:r>
              <w:rPr>
                <w:rFonts w:ascii="TimesNewRoman" w:hAnsi="TimesNewRoman"/>
                <w:color w:val="000000"/>
                <w:sz w:val="20"/>
                <w:szCs w:val="20"/>
              </w:rPr>
              <w:t>тепловізори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дозиметри</w:t>
            </w:r>
            <w:proofErr w:type="spellEnd"/>
            <w:proofErr w:type="gramEnd"/>
            <w:r>
              <w:rPr>
                <w:rFonts w:ascii="TimesNewRoman" w:hAnsi="TimesNewRoman"/>
                <w:color w:val="000000"/>
                <w:sz w:val="20"/>
                <w:szCs w:val="20"/>
              </w:rPr>
              <w:t xml:space="preserve">, </w:t>
            </w:r>
            <w:proofErr w:type="spellStart"/>
            <w:r>
              <w:rPr>
                <w:rFonts w:ascii="TimesNewRoman" w:hAnsi="TimesNewRoman"/>
                <w:color w:val="000000"/>
                <w:sz w:val="20"/>
                <w:szCs w:val="20"/>
              </w:rPr>
              <w:t>газоаналізатори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переносні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димососи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або</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нагнітачі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повітря</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шафи</w:t>
            </w:r>
            <w:proofErr w:type="spellEnd"/>
            <w:r>
              <w:rPr>
                <w:rFonts w:ascii="TimesNewRoman" w:hAnsi="TimesNewRoman"/>
                <w:color w:val="000000"/>
                <w:sz w:val="20"/>
                <w:szCs w:val="20"/>
              </w:rPr>
              <w:t xml:space="preserve"> (для </w:t>
            </w:r>
            <w:proofErr w:type="spellStart"/>
            <w:r>
              <w:rPr>
                <w:rFonts w:ascii="TimesNewRoman" w:hAnsi="TimesNewRoman"/>
                <w:color w:val="000000"/>
                <w:sz w:val="20"/>
                <w:szCs w:val="20"/>
              </w:rPr>
              <w:t>зберігання</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захисних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дихальних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апаратів</w:t>
            </w:r>
            <w:proofErr w:type="spellEnd"/>
            <w:r>
              <w:rPr>
                <w:rFonts w:ascii="TimesNewRoman" w:hAnsi="TimesNewRoman"/>
                <w:color w:val="000000"/>
                <w:sz w:val="20"/>
                <w:szCs w:val="20"/>
              </w:rPr>
              <w:t xml:space="preserve"> та </w:t>
            </w:r>
            <w:proofErr w:type="spellStart"/>
            <w:r>
              <w:rPr>
                <w:rFonts w:ascii="TimesNewRoman" w:hAnsi="TimesNewRoman"/>
                <w:color w:val="000000"/>
                <w:sz w:val="20"/>
                <w:szCs w:val="20"/>
              </w:rPr>
              <w:t>балонів</w:t>
            </w:r>
            <w:proofErr w:type="spellEnd"/>
            <w:r>
              <w:rPr>
                <w:rFonts w:ascii="TimesNewRoman" w:hAnsi="TimesNewRoman"/>
                <w:color w:val="000000"/>
                <w:sz w:val="20"/>
                <w:szCs w:val="20"/>
              </w:rPr>
              <w:t xml:space="preserve"> до них), </w:t>
            </w:r>
            <w:proofErr w:type="spellStart"/>
            <w:r>
              <w:rPr>
                <w:rFonts w:ascii="TimesNewRoman" w:hAnsi="TimesNewRoman"/>
                <w:color w:val="000000"/>
                <w:sz w:val="20"/>
                <w:szCs w:val="20"/>
              </w:rPr>
              <w:t>інструменти</w:t>
            </w:r>
            <w:proofErr w:type="spellEnd"/>
            <w:r>
              <w:rPr>
                <w:rFonts w:ascii="TimesNewRoman" w:hAnsi="TimesNewRoman"/>
                <w:color w:val="000000"/>
                <w:sz w:val="20"/>
                <w:szCs w:val="20"/>
              </w:rPr>
              <w:t xml:space="preserve"> для </w:t>
            </w:r>
            <w:proofErr w:type="spellStart"/>
            <w:r>
              <w:rPr>
                <w:rFonts w:ascii="TimesNewRoman" w:hAnsi="TimesNewRoman"/>
                <w:color w:val="000000"/>
                <w:sz w:val="20"/>
                <w:szCs w:val="20"/>
              </w:rPr>
              <w:t>проведення</w:t>
            </w:r>
            <w:proofErr w:type="spellEnd"/>
            <w:r>
              <w:rPr>
                <w:rFonts w:ascii="TimesNewRoman" w:hAnsi="TimesNewRoman"/>
                <w:color w:val="000000"/>
                <w:sz w:val="20"/>
                <w:szCs w:val="20"/>
              </w:rPr>
              <w:t xml:space="preserve"> ремонту та </w:t>
            </w:r>
            <w:proofErr w:type="spellStart"/>
            <w:r>
              <w:rPr>
                <w:rFonts w:ascii="TimesNewRoman" w:hAnsi="TimesNewRoman"/>
                <w:color w:val="000000"/>
                <w:sz w:val="20"/>
                <w:szCs w:val="20"/>
              </w:rPr>
              <w:t>обслуговування</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апаратів</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апарати</w:t>
            </w:r>
            <w:proofErr w:type="spellEnd"/>
            <w:r>
              <w:rPr>
                <w:rFonts w:ascii="TimesNewRoman" w:hAnsi="TimesNewRoman"/>
                <w:color w:val="000000"/>
                <w:sz w:val="20"/>
                <w:szCs w:val="20"/>
              </w:rPr>
              <w:t xml:space="preserve"> для</w:t>
            </w:r>
          </w:p>
          <w:p w:rsidR="00185120" w:rsidRDefault="00185120" w:rsidP="00737DBA">
            <w:pPr>
              <w:pStyle w:val="aa"/>
              <w:jc w:val="both"/>
              <w:rPr>
                <w:sz w:val="20"/>
                <w:szCs w:val="20"/>
              </w:rPr>
            </w:pPr>
            <w:proofErr w:type="spellStart"/>
            <w:r>
              <w:rPr>
                <w:rFonts w:ascii="TimesNewRoman" w:hAnsi="TimesNewRoman"/>
                <w:color w:val="000000"/>
                <w:sz w:val="20"/>
                <w:szCs w:val="20"/>
              </w:rPr>
              <w:t>дезінфекції</w:t>
            </w:r>
            <w:proofErr w:type="spellEnd"/>
            <w:r>
              <w:rPr>
                <w:rFonts w:ascii="TimesNewRoman" w:hAnsi="TimesNewRoman"/>
                <w:color w:val="000000"/>
                <w:sz w:val="20"/>
                <w:szCs w:val="20"/>
              </w:rPr>
              <w:t xml:space="preserve"> та </w:t>
            </w:r>
            <w:proofErr w:type="spellStart"/>
            <w:r>
              <w:rPr>
                <w:rFonts w:ascii="TimesNewRoman" w:hAnsi="TimesNewRoman"/>
                <w:color w:val="000000"/>
                <w:sz w:val="20"/>
                <w:szCs w:val="20"/>
              </w:rPr>
              <w:t>сушіння</w:t>
            </w:r>
            <w:proofErr w:type="spellEnd"/>
            <w:r>
              <w:rPr>
                <w:rFonts w:ascii="TimesNewRoman" w:hAnsi="TimesNewRoman"/>
                <w:color w:val="000000"/>
                <w:sz w:val="20"/>
                <w:szCs w:val="20"/>
              </w:rPr>
              <w:t xml:space="preserve"> </w:t>
            </w:r>
            <w:proofErr w:type="gramStart"/>
            <w:r>
              <w:rPr>
                <w:rFonts w:ascii="TimesNewRoman" w:hAnsi="TimesNewRoman"/>
                <w:color w:val="000000"/>
                <w:sz w:val="20"/>
                <w:szCs w:val="20"/>
              </w:rPr>
              <w:t xml:space="preserve">масок  </w:t>
            </w:r>
            <w:proofErr w:type="spellStart"/>
            <w:r>
              <w:rPr>
                <w:rFonts w:ascii="TimesNewRoman" w:hAnsi="TimesNewRoman"/>
                <w:color w:val="000000"/>
                <w:sz w:val="20"/>
                <w:szCs w:val="20"/>
              </w:rPr>
              <w:t>автоматичні</w:t>
            </w:r>
            <w:proofErr w:type="spellEnd"/>
            <w:proofErr w:type="gramEnd"/>
            <w:r>
              <w:rPr>
                <w:rFonts w:ascii="TimesNewRoman" w:hAnsi="TimesNewRoman"/>
                <w:color w:val="000000"/>
                <w:sz w:val="20"/>
                <w:szCs w:val="20"/>
              </w:rPr>
              <w:t xml:space="preserve">  </w:t>
            </w:r>
            <w:proofErr w:type="spellStart"/>
            <w:r>
              <w:rPr>
                <w:rFonts w:ascii="TimesNewRoman" w:hAnsi="TimesNewRoman"/>
                <w:color w:val="000000"/>
                <w:sz w:val="20"/>
                <w:szCs w:val="20"/>
              </w:rPr>
              <w:t>випробувальні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стенди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тестери</w:t>
            </w:r>
            <w:proofErr w:type="spellEnd"/>
            <w:r>
              <w:rPr>
                <w:rFonts w:ascii="TimesNewRoman" w:hAnsi="TimesNewRoman"/>
                <w:color w:val="000000"/>
                <w:sz w:val="20"/>
                <w:szCs w:val="20"/>
              </w:rPr>
              <w:t xml:space="preserve">,  смарт-чеки),  </w:t>
            </w:r>
            <w:proofErr w:type="spellStart"/>
            <w:r>
              <w:rPr>
                <w:rFonts w:ascii="TimesNewRoman" w:hAnsi="TimesNewRoman"/>
                <w:color w:val="000000"/>
                <w:sz w:val="20"/>
                <w:szCs w:val="20"/>
              </w:rPr>
              <w:t>генератори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диму</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системи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пожежної</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підготовки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тренажери</w:t>
            </w:r>
            <w:proofErr w:type="spellEnd"/>
            <w:r>
              <w:rPr>
                <w:rFonts w:ascii="TimesNewRoman" w:hAnsi="TimesNewRoman"/>
                <w:color w:val="000000"/>
                <w:sz w:val="20"/>
                <w:szCs w:val="20"/>
              </w:rPr>
              <w:t xml:space="preserve"> (тренажер для </w:t>
            </w:r>
            <w:proofErr w:type="spellStart"/>
            <w:r>
              <w:rPr>
                <w:rFonts w:ascii="TimesNewRoman" w:hAnsi="TimesNewRoman"/>
                <w:color w:val="000000"/>
                <w:sz w:val="20"/>
                <w:szCs w:val="20"/>
              </w:rPr>
              <w:t>бігу</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ходьби</w:t>
            </w:r>
            <w:proofErr w:type="spellEnd"/>
            <w:r>
              <w:rPr>
                <w:rFonts w:ascii="TimesNewRoman" w:hAnsi="TimesNewRoman"/>
                <w:color w:val="000000"/>
                <w:sz w:val="20"/>
                <w:szCs w:val="20"/>
              </w:rPr>
              <w:t xml:space="preserve"> по сходах,  </w:t>
            </w:r>
            <w:proofErr w:type="spellStart"/>
            <w:r>
              <w:rPr>
                <w:rFonts w:ascii="TimesNewRoman" w:hAnsi="TimesNewRoman"/>
                <w:color w:val="000000"/>
                <w:sz w:val="20"/>
                <w:szCs w:val="20"/>
              </w:rPr>
              <w:t>підйому</w:t>
            </w:r>
            <w:proofErr w:type="spellEnd"/>
            <w:r>
              <w:rPr>
                <w:rFonts w:ascii="TimesNewRoman" w:hAnsi="TimesNewRoman"/>
                <w:color w:val="000000"/>
                <w:sz w:val="20"/>
                <w:szCs w:val="20"/>
              </w:rPr>
              <w:t xml:space="preserve">  по  </w:t>
            </w:r>
            <w:proofErr w:type="spellStart"/>
            <w:r>
              <w:rPr>
                <w:rFonts w:ascii="TimesNewRoman" w:hAnsi="TimesNewRoman"/>
                <w:color w:val="000000"/>
                <w:sz w:val="20"/>
                <w:szCs w:val="20"/>
              </w:rPr>
              <w:t>драбині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чохли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чарунки</w:t>
            </w:r>
            <w:proofErr w:type="spellEnd"/>
            <w:r>
              <w:rPr>
                <w:rFonts w:ascii="TimesNewRoman" w:hAnsi="TimesNewRoman"/>
                <w:color w:val="000000"/>
                <w:sz w:val="20"/>
                <w:szCs w:val="20"/>
              </w:rPr>
              <w:t xml:space="preserve">)  для  </w:t>
            </w:r>
            <w:proofErr w:type="spellStart"/>
            <w:r>
              <w:rPr>
                <w:rFonts w:ascii="TimesNewRoman" w:hAnsi="TimesNewRoman"/>
                <w:color w:val="000000"/>
                <w:sz w:val="20"/>
                <w:szCs w:val="20"/>
              </w:rPr>
              <w:t>зберігання</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панорамних</w:t>
            </w:r>
            <w:proofErr w:type="spellEnd"/>
            <w:r>
              <w:rPr>
                <w:rFonts w:ascii="TimesNewRoman" w:hAnsi="TimesNewRoman"/>
                <w:color w:val="000000"/>
                <w:sz w:val="20"/>
                <w:szCs w:val="20"/>
              </w:rPr>
              <w:t xml:space="preserve"> масок,  </w:t>
            </w:r>
            <w:proofErr w:type="spellStart"/>
            <w:r>
              <w:rPr>
                <w:rFonts w:ascii="TimesNewRoman" w:hAnsi="TimesNewRoman"/>
                <w:color w:val="000000"/>
                <w:sz w:val="20"/>
                <w:szCs w:val="20"/>
              </w:rPr>
              <w:t>засоби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зв’язку</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радіостанції</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пристрої</w:t>
            </w:r>
            <w:proofErr w:type="spellEnd"/>
          </w:p>
          <w:p w:rsidR="00185120" w:rsidRDefault="00185120" w:rsidP="00737DBA">
            <w:pPr>
              <w:pStyle w:val="aa"/>
              <w:jc w:val="both"/>
              <w:rPr>
                <w:sz w:val="20"/>
                <w:szCs w:val="20"/>
              </w:rPr>
            </w:pPr>
            <w:proofErr w:type="spellStart"/>
            <w:r>
              <w:rPr>
                <w:rFonts w:ascii="TimesNewRoman" w:hAnsi="TimesNewRoman"/>
                <w:color w:val="000000"/>
                <w:sz w:val="20"/>
                <w:szCs w:val="20"/>
              </w:rPr>
              <w:t>гучномовного</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зв’язку</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їх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комплектуючих</w:t>
            </w:r>
            <w:proofErr w:type="spellEnd"/>
            <w:r>
              <w:rPr>
                <w:rFonts w:ascii="TimesNewRoman" w:hAnsi="TimesNewRoman"/>
                <w:color w:val="000000"/>
                <w:sz w:val="20"/>
                <w:szCs w:val="20"/>
              </w:rPr>
              <w:t xml:space="preserve"> та </w:t>
            </w:r>
            <w:proofErr w:type="spellStart"/>
            <w:r>
              <w:rPr>
                <w:rFonts w:ascii="TimesNewRoman" w:hAnsi="TimesNewRoman"/>
                <w:color w:val="000000"/>
                <w:sz w:val="20"/>
                <w:szCs w:val="20"/>
              </w:rPr>
              <w:t>запасних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частин</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компресорні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оливи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повітряні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всмоктуючі</w:t>
            </w:r>
            <w:proofErr w:type="spellEnd"/>
            <w:r>
              <w:rPr>
                <w:rFonts w:ascii="TimesNewRoman" w:hAnsi="TimesNewRoman"/>
                <w:color w:val="000000"/>
                <w:sz w:val="20"/>
                <w:szCs w:val="20"/>
              </w:rPr>
              <w:t xml:space="preserve"> </w:t>
            </w:r>
            <w:proofErr w:type="spellStart"/>
            <w:proofErr w:type="gramStart"/>
            <w:r>
              <w:rPr>
                <w:rFonts w:ascii="TimesNewRoman" w:hAnsi="TimesNewRoman"/>
                <w:color w:val="000000"/>
                <w:sz w:val="20"/>
                <w:szCs w:val="20"/>
              </w:rPr>
              <w:t>фільтри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повітряні</w:t>
            </w:r>
            <w:proofErr w:type="spellEnd"/>
            <w:proofErr w:type="gramEnd"/>
            <w:r>
              <w:rPr>
                <w:rFonts w:ascii="TimesNewRoman" w:hAnsi="TimesNewRoman"/>
                <w:color w:val="000000"/>
                <w:sz w:val="20"/>
                <w:szCs w:val="20"/>
              </w:rPr>
              <w:t xml:space="preserve">  </w:t>
            </w:r>
            <w:proofErr w:type="spellStart"/>
            <w:r>
              <w:rPr>
                <w:rFonts w:ascii="TimesNewRoman" w:hAnsi="TimesNewRoman"/>
                <w:color w:val="000000"/>
                <w:sz w:val="20"/>
                <w:szCs w:val="20"/>
              </w:rPr>
              <w:t>фільтр</w:t>
            </w:r>
            <w:proofErr w:type="spellEnd"/>
            <w:r>
              <w:rPr>
                <w:rFonts w:ascii="TimesNewRoman" w:hAnsi="TimesNewRoman"/>
                <w:color w:val="000000"/>
                <w:sz w:val="20"/>
                <w:szCs w:val="20"/>
              </w:rPr>
              <w:t xml:space="preserve">-картриджи,  </w:t>
            </w:r>
            <w:proofErr w:type="spellStart"/>
            <w:r>
              <w:rPr>
                <w:rFonts w:ascii="TimesNewRoman" w:hAnsi="TimesNewRoman"/>
                <w:color w:val="000000"/>
                <w:sz w:val="20"/>
                <w:szCs w:val="20"/>
              </w:rPr>
              <w:t>масляні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фільтри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редуктори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легеневі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автомати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або</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їх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ремкомплекти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манометри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вентилі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або</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їх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ремкомплекти</w:t>
            </w:r>
            <w:proofErr w:type="spellEnd"/>
            <w:r>
              <w:rPr>
                <w:rFonts w:ascii="TimesNewRoman" w:hAnsi="TimesNewRoman"/>
                <w:color w:val="000000"/>
                <w:sz w:val="20"/>
                <w:szCs w:val="20"/>
              </w:rPr>
              <w:t>),</w:t>
            </w:r>
          </w:p>
          <w:p w:rsidR="00185120" w:rsidRDefault="00185120" w:rsidP="00737DBA">
            <w:pPr>
              <w:pStyle w:val="aa"/>
              <w:jc w:val="both"/>
            </w:pPr>
            <w:proofErr w:type="spellStart"/>
            <w:r>
              <w:rPr>
                <w:rFonts w:ascii="TimesNewRoman" w:hAnsi="TimesNewRoman"/>
                <w:color w:val="000000"/>
                <w:sz w:val="20"/>
                <w:szCs w:val="20"/>
              </w:rPr>
              <w:t>змащувальні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елементи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клапани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видиху</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або</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їх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ремкомплекти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легеневі</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автомати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або</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їх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ремкомплекти</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комплектуюче</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обладнання</w:t>
            </w:r>
            <w:proofErr w:type="spellEnd"/>
            <w:r>
              <w:rPr>
                <w:rFonts w:ascii="TimesNewRoman" w:hAnsi="TimesNewRoman"/>
                <w:color w:val="000000"/>
                <w:sz w:val="20"/>
                <w:szCs w:val="20"/>
              </w:rPr>
              <w:t xml:space="preserve"> до </w:t>
            </w:r>
            <w:proofErr w:type="spellStart"/>
            <w:r>
              <w:rPr>
                <w:rFonts w:ascii="TimesNewRoman" w:hAnsi="TimesNewRoman"/>
                <w:color w:val="000000"/>
                <w:sz w:val="20"/>
                <w:szCs w:val="20"/>
              </w:rPr>
              <w:t>випробовувальних</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стендів</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тестерів</w:t>
            </w:r>
            <w:proofErr w:type="spellEnd"/>
            <w:r>
              <w:rPr>
                <w:rFonts w:ascii="TimesNewRoman" w:hAnsi="TimesNewRoman"/>
                <w:color w:val="000000"/>
                <w:sz w:val="20"/>
                <w:szCs w:val="20"/>
              </w:rPr>
              <w:t>, смарт-</w:t>
            </w:r>
            <w:proofErr w:type="spellStart"/>
            <w:r>
              <w:rPr>
                <w:rFonts w:ascii="TimesNewRoman" w:hAnsi="TimesNewRoman"/>
                <w:color w:val="000000"/>
                <w:sz w:val="20"/>
                <w:szCs w:val="20"/>
              </w:rPr>
              <w:t>чеків</w:t>
            </w:r>
            <w:proofErr w:type="spellEnd"/>
            <w:r>
              <w:rPr>
                <w:rFonts w:ascii="TimesNewRoman" w:hAnsi="TimesNewRoman"/>
                <w:color w:val="000000"/>
                <w:sz w:val="20"/>
                <w:szCs w:val="20"/>
              </w:rPr>
              <w:t xml:space="preserve">), </w:t>
            </w:r>
            <w:proofErr w:type="spellStart"/>
            <w:r>
              <w:rPr>
                <w:rFonts w:ascii="TimesNewRoman" w:hAnsi="TimesNewRoman"/>
                <w:color w:val="000000"/>
                <w:sz w:val="20"/>
                <w:szCs w:val="20"/>
              </w:rPr>
              <w:t>гумові</w:t>
            </w:r>
            <w:proofErr w:type="spellEnd"/>
            <w:r>
              <w:rPr>
                <w:rFonts w:ascii="TimesNewRoman" w:hAnsi="TimesNewRoman"/>
                <w:color w:val="000000"/>
                <w:sz w:val="20"/>
                <w:szCs w:val="20"/>
              </w:rPr>
              <w:t xml:space="preserve"> прокладки, </w:t>
            </w:r>
            <w:proofErr w:type="spellStart"/>
            <w:r>
              <w:rPr>
                <w:rFonts w:ascii="TimesNewRoman" w:hAnsi="TimesNewRoman"/>
                <w:color w:val="000000"/>
                <w:sz w:val="20"/>
                <w:szCs w:val="20"/>
              </w:rPr>
              <w:t>мембрани</w:t>
            </w:r>
            <w:proofErr w:type="spellEnd"/>
            <w:r>
              <w:rPr>
                <w:rFonts w:ascii="TimesNewRoman" w:hAnsi="TimesNewRoman"/>
                <w:color w:val="000000"/>
                <w:sz w:val="20"/>
                <w:szCs w:val="20"/>
              </w:rPr>
              <w:t>.</w:t>
            </w:r>
          </w:p>
        </w:tc>
        <w:tc>
          <w:tcPr>
            <w:tcW w:w="993" w:type="dxa"/>
            <w:tcBorders>
              <w:left w:val="single" w:sz="4" w:space="0" w:color="000000"/>
              <w:bottom w:val="single" w:sz="4" w:space="0" w:color="000000"/>
            </w:tcBorders>
            <w:shd w:val="clear" w:color="auto" w:fill="auto"/>
          </w:tcPr>
          <w:p w:rsidR="00185120" w:rsidRDefault="00185120" w:rsidP="00737DBA">
            <w:pPr>
              <w:spacing w:line="200" w:lineRule="exact"/>
              <w:ind w:left="-108" w:right="-108"/>
              <w:jc w:val="center"/>
            </w:pPr>
          </w:p>
        </w:tc>
        <w:tc>
          <w:tcPr>
            <w:tcW w:w="2351" w:type="dxa"/>
            <w:tcBorders>
              <w:left w:val="single" w:sz="4" w:space="0" w:color="000000"/>
              <w:bottom w:val="single" w:sz="4" w:space="0" w:color="000000"/>
            </w:tcBorders>
            <w:shd w:val="clear" w:color="auto" w:fill="auto"/>
          </w:tcPr>
          <w:p w:rsidR="00185120" w:rsidRDefault="00185120" w:rsidP="00737DBA">
            <w:pPr>
              <w:spacing w:line="200" w:lineRule="exact"/>
            </w:pPr>
          </w:p>
        </w:tc>
        <w:tc>
          <w:tcPr>
            <w:tcW w:w="1557" w:type="dxa"/>
            <w:tcBorders>
              <w:left w:val="single" w:sz="4" w:space="0" w:color="000000"/>
              <w:bottom w:val="single" w:sz="4" w:space="0" w:color="000000"/>
            </w:tcBorders>
            <w:shd w:val="clear" w:color="auto" w:fill="auto"/>
          </w:tcPr>
          <w:p w:rsidR="00185120" w:rsidRDefault="00185120" w:rsidP="00737DBA">
            <w:pPr>
              <w:spacing w:line="200" w:lineRule="exact"/>
            </w:pPr>
          </w:p>
        </w:tc>
        <w:tc>
          <w:tcPr>
            <w:tcW w:w="709" w:type="dxa"/>
            <w:tcBorders>
              <w:left w:val="single" w:sz="4" w:space="0" w:color="000000"/>
              <w:bottom w:val="single" w:sz="4" w:space="0" w:color="000000"/>
            </w:tcBorders>
            <w:shd w:val="clear" w:color="auto" w:fill="auto"/>
          </w:tcPr>
          <w:p w:rsidR="00185120" w:rsidRDefault="00185120" w:rsidP="00737DBA">
            <w:pPr>
              <w:spacing w:line="200" w:lineRule="exact"/>
              <w:jc w:val="center"/>
            </w:pPr>
          </w:p>
        </w:tc>
        <w:tc>
          <w:tcPr>
            <w:tcW w:w="851" w:type="dxa"/>
            <w:tcBorders>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720" w:type="dxa"/>
            <w:tcBorders>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564" w:type="dxa"/>
            <w:tcBorders>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699" w:type="dxa"/>
            <w:tcBorders>
              <w:left w:val="single" w:sz="4" w:space="0" w:color="000000"/>
              <w:bottom w:val="single" w:sz="4" w:space="0" w:color="000000"/>
            </w:tcBorders>
            <w:shd w:val="clear" w:color="auto" w:fill="auto"/>
          </w:tcPr>
          <w:p w:rsidR="00185120" w:rsidRDefault="00185120" w:rsidP="00737DBA">
            <w:pPr>
              <w:snapToGrid w:val="0"/>
              <w:spacing w:line="200" w:lineRule="exact"/>
              <w:jc w:val="center"/>
            </w:pPr>
          </w:p>
        </w:tc>
        <w:tc>
          <w:tcPr>
            <w:tcW w:w="1276" w:type="dxa"/>
            <w:tcBorders>
              <w:left w:val="single" w:sz="4" w:space="0" w:color="000000"/>
              <w:bottom w:val="single" w:sz="4" w:space="0" w:color="000000"/>
              <w:right w:val="single" w:sz="4" w:space="0" w:color="000000"/>
            </w:tcBorders>
            <w:shd w:val="clear" w:color="auto" w:fill="auto"/>
          </w:tcPr>
          <w:p w:rsidR="00185120" w:rsidRDefault="00185120" w:rsidP="00737DBA">
            <w:pPr>
              <w:spacing w:line="200" w:lineRule="exact"/>
            </w:pPr>
          </w:p>
        </w:tc>
      </w:tr>
      <w:tr w:rsidR="00185120" w:rsidTr="00185120">
        <w:trPr>
          <w:trHeight w:val="70"/>
        </w:trPr>
        <w:tc>
          <w:tcPr>
            <w:tcW w:w="548" w:type="dxa"/>
            <w:tcBorders>
              <w:top w:val="single" w:sz="4" w:space="0" w:color="000000"/>
              <w:left w:val="single" w:sz="4" w:space="0" w:color="000000"/>
              <w:bottom w:val="single" w:sz="4" w:space="0" w:color="000000"/>
            </w:tcBorders>
            <w:shd w:val="clear" w:color="auto" w:fill="auto"/>
          </w:tcPr>
          <w:p w:rsidR="00185120" w:rsidRDefault="00185120" w:rsidP="0073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right="-69"/>
              <w:jc w:val="center"/>
              <w:rPr>
                <w:sz w:val="24"/>
                <w:szCs w:val="24"/>
              </w:rPr>
            </w:pPr>
          </w:p>
        </w:tc>
        <w:tc>
          <w:tcPr>
            <w:tcW w:w="475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both"/>
            </w:pPr>
            <w:r>
              <w:rPr>
                <w:b/>
                <w:sz w:val="24"/>
                <w:szCs w:val="24"/>
              </w:rPr>
              <w:t>ВСЬОГО:</w:t>
            </w:r>
          </w:p>
        </w:tc>
        <w:tc>
          <w:tcPr>
            <w:tcW w:w="993"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ind w:left="-108" w:right="-108"/>
              <w:jc w:val="center"/>
              <w:rPr>
                <w:b/>
                <w:sz w:val="24"/>
                <w:szCs w:val="24"/>
              </w:rPr>
            </w:pPr>
          </w:p>
        </w:tc>
        <w:tc>
          <w:tcPr>
            <w:tcW w:w="23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rPr>
                <w:b/>
                <w:sz w:val="24"/>
                <w:szCs w:val="24"/>
              </w:rPr>
            </w:pPr>
          </w:p>
        </w:tc>
        <w:tc>
          <w:tcPr>
            <w:tcW w:w="1557"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rPr>
                <w:b/>
                <w:sz w:val="24"/>
                <w:szCs w:val="24"/>
              </w:rPr>
            </w:pPr>
          </w:p>
        </w:tc>
        <w:tc>
          <w:tcPr>
            <w:tcW w:w="709" w:type="dxa"/>
            <w:tcBorders>
              <w:top w:val="single" w:sz="4" w:space="0" w:color="000000"/>
              <w:left w:val="single" w:sz="4" w:space="0" w:color="000000"/>
              <w:bottom w:val="single" w:sz="4" w:space="0" w:color="000000"/>
            </w:tcBorders>
            <w:shd w:val="clear" w:color="auto" w:fill="auto"/>
          </w:tcPr>
          <w:p w:rsidR="00185120" w:rsidRDefault="00185120" w:rsidP="00737DBA">
            <w:pPr>
              <w:spacing w:line="200" w:lineRule="exact"/>
              <w:jc w:val="center"/>
            </w:pPr>
            <w:r>
              <w:rPr>
                <w:b/>
              </w:rPr>
              <w:t>300</w:t>
            </w:r>
          </w:p>
        </w:tc>
        <w:tc>
          <w:tcPr>
            <w:tcW w:w="851"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pPr>
            <w:r>
              <w:rPr>
                <w:b/>
              </w:rPr>
              <w:t>730</w:t>
            </w:r>
          </w:p>
        </w:tc>
        <w:tc>
          <w:tcPr>
            <w:tcW w:w="720"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rPr>
            </w:pPr>
            <w:r>
              <w:rPr>
                <w:b/>
              </w:rPr>
              <w:t>500</w:t>
            </w:r>
          </w:p>
        </w:tc>
        <w:tc>
          <w:tcPr>
            <w:tcW w:w="564"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rPr>
            </w:pPr>
            <w:r>
              <w:rPr>
                <w:b/>
              </w:rPr>
              <w:t>798</w:t>
            </w:r>
          </w:p>
        </w:tc>
        <w:tc>
          <w:tcPr>
            <w:tcW w:w="699" w:type="dxa"/>
            <w:tcBorders>
              <w:top w:val="single" w:sz="4" w:space="0" w:color="000000"/>
              <w:left w:val="single" w:sz="4" w:space="0" w:color="000000"/>
              <w:bottom w:val="single" w:sz="4" w:space="0" w:color="000000"/>
            </w:tcBorders>
            <w:shd w:val="clear" w:color="auto" w:fill="auto"/>
          </w:tcPr>
          <w:p w:rsidR="00185120" w:rsidRDefault="00185120" w:rsidP="00737DBA">
            <w:pPr>
              <w:snapToGrid w:val="0"/>
              <w:spacing w:line="200" w:lineRule="exact"/>
              <w:jc w:val="center"/>
              <w:rPr>
                <w:b/>
              </w:rPr>
            </w:pPr>
            <w:r>
              <w:rPr>
                <w:b/>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85120" w:rsidRDefault="00185120" w:rsidP="00737DBA">
            <w:pPr>
              <w:snapToGrid w:val="0"/>
              <w:spacing w:line="200" w:lineRule="exact"/>
              <w:jc w:val="both"/>
              <w:rPr>
                <w:b/>
              </w:rPr>
            </w:pPr>
          </w:p>
        </w:tc>
      </w:tr>
    </w:tbl>
    <w:p w:rsidR="00185120" w:rsidRDefault="00185120" w:rsidP="00185120">
      <w:pPr>
        <w:rPr>
          <w:b/>
          <w:sz w:val="28"/>
          <w:szCs w:val="28"/>
        </w:rPr>
      </w:pPr>
    </w:p>
    <w:p w:rsidR="00185120" w:rsidRDefault="00185120" w:rsidP="00185120">
      <w:pPr>
        <w:keepNext/>
        <w:ind w:right="-2"/>
        <w:rPr>
          <w:b/>
          <w:sz w:val="24"/>
          <w:szCs w:val="24"/>
        </w:rPr>
      </w:pPr>
    </w:p>
    <w:p w:rsidR="00275F15" w:rsidRDefault="00275F15" w:rsidP="00275F15">
      <w:pPr>
        <w:keepNext/>
        <w:ind w:right="-2"/>
        <w:rPr>
          <w:b/>
          <w:sz w:val="24"/>
          <w:szCs w:val="24"/>
        </w:rPr>
      </w:pPr>
    </w:p>
    <w:p w:rsidR="00275F15" w:rsidRPr="00185120" w:rsidRDefault="00275F15" w:rsidP="00185120">
      <w:pPr>
        <w:keepNext/>
        <w:ind w:left="708" w:right="-2" w:firstLine="708"/>
        <w:rPr>
          <w:b/>
          <w:sz w:val="28"/>
          <w:szCs w:val="28"/>
        </w:rPr>
        <w:sectPr w:rsidR="00275F15" w:rsidRPr="00185120" w:rsidSect="00185120">
          <w:pgSz w:w="15840" w:h="12240" w:orient="landscape"/>
          <w:pgMar w:top="426" w:right="1134" w:bottom="426" w:left="1134" w:header="709" w:footer="709" w:gutter="0"/>
          <w:cols w:space="708"/>
          <w:docGrid w:linePitch="360"/>
        </w:sectPr>
      </w:pPr>
      <w:r w:rsidRPr="00275F15">
        <w:rPr>
          <w:b/>
          <w:sz w:val="28"/>
          <w:szCs w:val="28"/>
        </w:rPr>
        <w:t xml:space="preserve">Секретар ради                   </w:t>
      </w:r>
      <w:r w:rsidRPr="00275F15">
        <w:rPr>
          <w:b/>
          <w:sz w:val="28"/>
          <w:szCs w:val="28"/>
        </w:rPr>
        <w:tab/>
      </w:r>
      <w:r w:rsidRPr="00275F15">
        <w:rPr>
          <w:b/>
          <w:sz w:val="28"/>
          <w:szCs w:val="28"/>
        </w:rPr>
        <w:tab/>
      </w:r>
      <w:r w:rsidRPr="00275F15">
        <w:rPr>
          <w:b/>
          <w:sz w:val="28"/>
          <w:szCs w:val="28"/>
        </w:rPr>
        <w:tab/>
      </w:r>
      <w:r w:rsidRPr="00275F15">
        <w:rPr>
          <w:b/>
          <w:sz w:val="28"/>
          <w:szCs w:val="28"/>
        </w:rPr>
        <w:tab/>
      </w:r>
      <w:r w:rsidRPr="00275F15">
        <w:rPr>
          <w:b/>
          <w:sz w:val="28"/>
          <w:szCs w:val="28"/>
        </w:rPr>
        <w:tab/>
      </w:r>
      <w:r w:rsidRPr="00275F15">
        <w:rPr>
          <w:b/>
          <w:sz w:val="28"/>
          <w:szCs w:val="28"/>
        </w:rPr>
        <w:tab/>
      </w:r>
      <w:r w:rsidRPr="00275F15">
        <w:rPr>
          <w:b/>
          <w:sz w:val="28"/>
          <w:szCs w:val="28"/>
        </w:rPr>
        <w:tab/>
        <w:t xml:space="preserve">Ірина РЕПАЛО   </w:t>
      </w:r>
    </w:p>
    <w:p w:rsidR="004C5EE6" w:rsidRDefault="004C5EE6" w:rsidP="004C5EE6">
      <w:pPr>
        <w:jc w:val="both"/>
        <w:rPr>
          <w:sz w:val="28"/>
          <w:szCs w:val="28"/>
        </w:rPr>
      </w:pPr>
    </w:p>
    <w:p w:rsidR="00937AA8" w:rsidRDefault="00937AA8" w:rsidP="004C5EE6">
      <w:pPr>
        <w:pStyle w:val="a3"/>
      </w:pPr>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E6"/>
    <w:rsid w:val="00185120"/>
    <w:rsid w:val="002018FB"/>
    <w:rsid w:val="00275F15"/>
    <w:rsid w:val="004C5EE6"/>
    <w:rsid w:val="00682D5B"/>
    <w:rsid w:val="0083705F"/>
    <w:rsid w:val="00937AA8"/>
    <w:rsid w:val="00953647"/>
    <w:rsid w:val="00E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5AD8"/>
  <w15:chartTrackingRefBased/>
  <w15:docId w15:val="{4952C644-5BC5-4FAB-BF8D-E65B4ACC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EE6"/>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next w:val="a"/>
    <w:link w:val="30"/>
    <w:qFormat/>
    <w:rsid w:val="004C5EE6"/>
    <w:pPr>
      <w:keepNext/>
      <w:outlineLvl w:val="2"/>
    </w:pPr>
    <w:rPr>
      <w:sz w:val="28"/>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EE6"/>
    <w:pPr>
      <w:spacing w:after="0" w:line="240" w:lineRule="auto"/>
    </w:pPr>
    <w:rPr>
      <w:lang w:val="uk-UA"/>
    </w:rPr>
  </w:style>
  <w:style w:type="character" w:customStyle="1" w:styleId="30">
    <w:name w:val="Заголовок 3 Знак"/>
    <w:basedOn w:val="a0"/>
    <w:link w:val="3"/>
    <w:rsid w:val="004C5EE6"/>
    <w:rPr>
      <w:rFonts w:ascii="Times New Roman" w:eastAsia="Times New Roman" w:hAnsi="Times New Roman" w:cs="Times New Roman"/>
      <w:sz w:val="28"/>
      <w:szCs w:val="24"/>
      <w:lang w:val="ru-RU" w:eastAsia="ru-RU"/>
    </w:rPr>
  </w:style>
  <w:style w:type="paragraph" w:styleId="a4">
    <w:name w:val="Body Text"/>
    <w:basedOn w:val="a"/>
    <w:link w:val="a5"/>
    <w:rsid w:val="004C5EE6"/>
    <w:pPr>
      <w:spacing w:after="120"/>
    </w:pPr>
    <w:rPr>
      <w:lang w:val="ru-RU"/>
    </w:rPr>
  </w:style>
  <w:style w:type="character" w:customStyle="1" w:styleId="a5">
    <w:name w:val="Основной текст Знак"/>
    <w:basedOn w:val="a0"/>
    <w:link w:val="a4"/>
    <w:rsid w:val="004C5EE6"/>
    <w:rPr>
      <w:rFonts w:ascii="Times New Roman" w:eastAsia="Times New Roman" w:hAnsi="Times New Roman" w:cs="Times New Roman"/>
      <w:sz w:val="20"/>
      <w:szCs w:val="20"/>
      <w:lang w:val="ru-RU" w:eastAsia="ru-RU"/>
    </w:rPr>
  </w:style>
  <w:style w:type="paragraph" w:styleId="a6">
    <w:name w:val="header"/>
    <w:aliases w:val=" Знак Знак, Знак Знак Знак Знак Знак Знак Знак Знак, Знак Знак Знак Знак Знак Знак,Знак,Знак Знак Знак Знак Знак Знак Знак Знак"/>
    <w:basedOn w:val="a"/>
    <w:link w:val="a7"/>
    <w:unhideWhenUsed/>
    <w:rsid w:val="004C5EE6"/>
    <w:pPr>
      <w:tabs>
        <w:tab w:val="center" w:pos="4819"/>
        <w:tab w:val="right" w:pos="9639"/>
      </w:tabs>
    </w:pPr>
    <w:rPr>
      <w:lang w:val="ru-RU"/>
    </w:rPr>
  </w:style>
  <w:style w:type="character" w:customStyle="1" w:styleId="a7">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
    <w:basedOn w:val="a0"/>
    <w:link w:val="a6"/>
    <w:rsid w:val="004C5EE6"/>
    <w:rPr>
      <w:rFonts w:ascii="Times New Roman" w:eastAsia="Times New Roman" w:hAnsi="Times New Roman" w:cs="Times New Roman"/>
      <w:sz w:val="20"/>
      <w:szCs w:val="20"/>
      <w:lang w:val="ru-RU" w:eastAsia="ru-RU"/>
    </w:rPr>
  </w:style>
  <w:style w:type="paragraph" w:styleId="a8">
    <w:name w:val="Block Text"/>
    <w:basedOn w:val="a"/>
    <w:rsid w:val="004C5EE6"/>
    <w:pPr>
      <w:autoSpaceDE w:val="0"/>
      <w:autoSpaceDN w:val="0"/>
      <w:adjustRightInd w:val="0"/>
      <w:ind w:left="794" w:right="567" w:hanging="227"/>
      <w:jc w:val="both"/>
    </w:pPr>
    <w:rPr>
      <w:sz w:val="28"/>
      <w:lang w:val="ru-RU"/>
    </w:rPr>
  </w:style>
  <w:style w:type="character" w:styleId="a9">
    <w:name w:val="Strong"/>
    <w:uiPriority w:val="22"/>
    <w:qFormat/>
    <w:rsid w:val="004C5EE6"/>
    <w:rPr>
      <w:b/>
      <w:bCs/>
    </w:rPr>
  </w:style>
  <w:style w:type="paragraph" w:customStyle="1" w:styleId="aa">
    <w:name w:val="Типовий стиль"/>
    <w:qFormat/>
    <w:rsid w:val="00275F15"/>
    <w:pPr>
      <w:suppressAutoHyphens/>
      <w:spacing w:after="0" w:line="240" w:lineRule="auto"/>
    </w:pPr>
    <w:rPr>
      <w:rFonts w:ascii="Liberation Serif" w:eastAsia="Tahoma" w:hAnsi="Liberation Serif" w:cs="Liberation Sans"/>
      <w:sz w:val="24"/>
      <w:szCs w:val="24"/>
      <w:lang w:val="ru-RU" w:eastAsia="ru-RU"/>
    </w:rPr>
  </w:style>
  <w:style w:type="paragraph" w:styleId="ab">
    <w:name w:val="Normal (Web)"/>
    <w:basedOn w:val="a"/>
    <w:semiHidden/>
    <w:unhideWhenUsed/>
    <w:rsid w:val="00275F15"/>
    <w:pPr>
      <w:spacing w:before="100" w:beforeAutospacing="1" w:after="100" w:afterAutospacing="1"/>
    </w:pPr>
    <w:rPr>
      <w:sz w:val="24"/>
      <w:szCs w:val="24"/>
      <w:lang w:val="ru-RU"/>
    </w:rPr>
  </w:style>
  <w:style w:type="paragraph" w:styleId="ac">
    <w:name w:val="Balloon Text"/>
    <w:basedOn w:val="a"/>
    <w:link w:val="ad"/>
    <w:uiPriority w:val="99"/>
    <w:semiHidden/>
    <w:unhideWhenUsed/>
    <w:rsid w:val="0083705F"/>
    <w:rPr>
      <w:rFonts w:ascii="Segoe UI" w:hAnsi="Segoe UI" w:cs="Segoe UI"/>
      <w:sz w:val="18"/>
      <w:szCs w:val="18"/>
    </w:rPr>
  </w:style>
  <w:style w:type="character" w:customStyle="1" w:styleId="ad">
    <w:name w:val="Текст выноски Знак"/>
    <w:basedOn w:val="a0"/>
    <w:link w:val="ac"/>
    <w:uiPriority w:val="99"/>
    <w:semiHidden/>
    <w:rsid w:val="0083705F"/>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13015</Words>
  <Characters>7419</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4</cp:revision>
  <cp:lastPrinted>2024-10-02T13:02:00Z</cp:lastPrinted>
  <dcterms:created xsi:type="dcterms:W3CDTF">2024-10-02T07:52:00Z</dcterms:created>
  <dcterms:modified xsi:type="dcterms:W3CDTF">2024-10-02T13:08:00Z</dcterms:modified>
</cp:coreProperties>
</file>