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4B" w:rsidRDefault="0045364B" w:rsidP="0045364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45364B">
        <w:rPr>
          <w:rFonts w:ascii="Times New Roman" w:hAnsi="Times New Roman" w:cs="Times New Roman"/>
          <w:b/>
          <w:sz w:val="32"/>
          <w:szCs w:val="32"/>
          <w:lang w:eastAsia="uk-UA"/>
        </w:rPr>
        <w:t>Кампанія декларування добігає кінця.</w:t>
      </w:r>
    </w:p>
    <w:p w:rsidR="0045364B" w:rsidRPr="0045364B" w:rsidRDefault="0045364B" w:rsidP="0045364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:rsidR="0045364B" w:rsidRPr="0045364B" w:rsidRDefault="0045364B" w:rsidP="0045364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sz w:val="28"/>
          <w:szCs w:val="28"/>
          <w:lang w:eastAsia="uk-UA"/>
        </w:rPr>
        <w:t>Проте, якщо ви ще не встигли подати декларацію, ми нагадуємо, у яких електронних державних реєстрах та порталах можна отримати більшість необхідної інформації. 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sz w:val="28"/>
          <w:szCs w:val="28"/>
          <w:lang w:eastAsia="uk-UA"/>
        </w:rPr>
        <w:t xml:space="preserve">Не виходячи з дому ви можете скористатися такими </w:t>
      </w:r>
      <w:proofErr w:type="spellStart"/>
      <w:r w:rsidRPr="0045364B">
        <w:rPr>
          <w:rFonts w:ascii="Times New Roman" w:hAnsi="Times New Roman" w:cs="Times New Roman"/>
          <w:sz w:val="28"/>
          <w:szCs w:val="28"/>
          <w:lang w:eastAsia="uk-UA"/>
        </w:rPr>
        <w:t>вебсайтами</w:t>
      </w:r>
      <w:proofErr w:type="spellEnd"/>
      <w:r w:rsidRPr="0045364B">
        <w:rPr>
          <w:rFonts w:ascii="Times New Roman" w:hAnsi="Times New Roman" w:cs="Times New Roman"/>
          <w:sz w:val="28"/>
          <w:szCs w:val="28"/>
          <w:lang w:eastAsia="uk-UA"/>
        </w:rPr>
        <w:t>: 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Державний реєстр речових прав на нерухоме майно</w:t>
      </w:r>
      <w:r w:rsidRPr="0045364B">
        <w:rPr>
          <w:rFonts w:ascii="Times New Roman" w:hAnsi="Times New Roman" w:cs="Times New Roman"/>
          <w:sz w:val="28"/>
          <w:szCs w:val="28"/>
          <w:lang w:eastAsia="uk-UA"/>
        </w:rPr>
        <w:t> (</w:t>
      </w:r>
      <w:hyperlink r:id="rId5" w:history="1">
        <w:r w:rsidRPr="0045364B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https://bit.ly/2zeaaIQ</w:t>
        </w:r>
      </w:hyperlink>
      <w:r w:rsidRPr="0045364B">
        <w:rPr>
          <w:rFonts w:ascii="Times New Roman" w:hAnsi="Times New Roman" w:cs="Times New Roman"/>
          <w:sz w:val="28"/>
          <w:szCs w:val="28"/>
          <w:lang w:eastAsia="uk-UA"/>
        </w:rPr>
        <w:t>) – містить інформацію, яку необхідно зазначити у розділах 3 «Об’єкти нерухомості» та 4 «Об’єкти незавершеного будівництва» декларації;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Офіційний електронний портал </w:t>
      </w:r>
      <w:proofErr w:type="spellStart"/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Держгеокадастру</w:t>
      </w:r>
      <w:proofErr w:type="spellEnd"/>
      <w:r w:rsidRPr="0045364B">
        <w:rPr>
          <w:rFonts w:ascii="Times New Roman" w:hAnsi="Times New Roman" w:cs="Times New Roman"/>
          <w:sz w:val="28"/>
          <w:szCs w:val="28"/>
          <w:lang w:eastAsia="uk-UA"/>
        </w:rPr>
        <w:t> (</w:t>
      </w:r>
      <w:hyperlink r:id="rId6" w:history="1">
        <w:r w:rsidRPr="0045364B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https://e.land.gov.ua/</w:t>
        </w:r>
      </w:hyperlink>
      <w:r w:rsidRPr="0045364B">
        <w:rPr>
          <w:rFonts w:ascii="Times New Roman" w:hAnsi="Times New Roman" w:cs="Times New Roman"/>
          <w:sz w:val="28"/>
          <w:szCs w:val="28"/>
          <w:lang w:eastAsia="uk-UA"/>
        </w:rPr>
        <w:t>) – містить відомості про власників та користувачів земельних ділянок, які потрібно зазначати у розділі 3 «Об’єкти нерухомості» та 4 «Об’єкти незавершеного будівництва» декларації;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Єдиний державний реєстр юридичних осіб, фізичних осіб-підприємців та громадських формувань</w:t>
      </w:r>
      <w:r w:rsidRPr="0045364B">
        <w:rPr>
          <w:rFonts w:ascii="Times New Roman" w:hAnsi="Times New Roman" w:cs="Times New Roman"/>
          <w:sz w:val="28"/>
          <w:szCs w:val="28"/>
          <w:lang w:eastAsia="uk-UA"/>
        </w:rPr>
        <w:t> (</w:t>
      </w:r>
      <w:hyperlink r:id="rId7" w:history="1">
        <w:r w:rsidRPr="0045364B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https://bit.ly/35uO94s</w:t>
        </w:r>
      </w:hyperlink>
      <w:r w:rsidRPr="0045364B">
        <w:rPr>
          <w:rFonts w:ascii="Times New Roman" w:hAnsi="Times New Roman" w:cs="Times New Roman"/>
          <w:sz w:val="28"/>
          <w:szCs w:val="28"/>
          <w:lang w:eastAsia="uk-UA"/>
        </w:rPr>
        <w:t xml:space="preserve">) – інформація до розділів 8 «Корпоративні права» та 9 «Юридичні особи, кінцевим </w:t>
      </w:r>
      <w:proofErr w:type="spellStart"/>
      <w:r w:rsidRPr="0045364B">
        <w:rPr>
          <w:rFonts w:ascii="Times New Roman" w:hAnsi="Times New Roman" w:cs="Times New Roman"/>
          <w:sz w:val="28"/>
          <w:szCs w:val="28"/>
          <w:lang w:eastAsia="uk-UA"/>
        </w:rPr>
        <w:t>бенефіціарним</w:t>
      </w:r>
      <w:proofErr w:type="spellEnd"/>
      <w:r w:rsidRPr="0045364B">
        <w:rPr>
          <w:rFonts w:ascii="Times New Roman" w:hAnsi="Times New Roman" w:cs="Times New Roman"/>
          <w:sz w:val="28"/>
          <w:szCs w:val="28"/>
          <w:lang w:eastAsia="uk-UA"/>
        </w:rPr>
        <w:t xml:space="preserve"> власником (контролером) яких є суб’єкт декларування або члени його сім’ї» декларації;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Електронний кабінет водія</w:t>
      </w:r>
      <w:r w:rsidRPr="0045364B">
        <w:rPr>
          <w:rFonts w:ascii="Times New Roman" w:hAnsi="Times New Roman" w:cs="Times New Roman"/>
          <w:sz w:val="28"/>
          <w:szCs w:val="28"/>
          <w:lang w:eastAsia="uk-UA"/>
        </w:rPr>
        <w:t> (</w:t>
      </w:r>
      <w:hyperlink r:id="rId8" w:history="1">
        <w:r w:rsidRPr="0045364B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https://bit.ly/2YyQsSw</w:t>
        </w:r>
      </w:hyperlink>
      <w:r w:rsidRPr="0045364B">
        <w:rPr>
          <w:rFonts w:ascii="Times New Roman" w:hAnsi="Times New Roman" w:cs="Times New Roman"/>
          <w:sz w:val="28"/>
          <w:szCs w:val="28"/>
          <w:lang w:eastAsia="uk-UA"/>
        </w:rPr>
        <w:t>) – інформація знадобиться при заповненні розділу 6 «Цінне рухоме майно – транспортні засоби»;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Електронний кабінет на сайті Державної податкової служби України </w:t>
      </w:r>
      <w:r w:rsidRPr="0045364B">
        <w:rPr>
          <w:rFonts w:ascii="Times New Roman" w:hAnsi="Times New Roman" w:cs="Times New Roman"/>
          <w:sz w:val="28"/>
          <w:szCs w:val="28"/>
          <w:lang w:eastAsia="uk-UA"/>
        </w:rPr>
        <w:t> (</w:t>
      </w:r>
      <w:hyperlink r:id="rId9" w:history="1">
        <w:r w:rsidRPr="0045364B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https://cabinet.tax.gov.ua/</w:t>
        </w:r>
      </w:hyperlink>
      <w:r w:rsidRPr="0045364B">
        <w:rPr>
          <w:rFonts w:ascii="Times New Roman" w:hAnsi="Times New Roman" w:cs="Times New Roman"/>
          <w:sz w:val="28"/>
          <w:szCs w:val="28"/>
          <w:lang w:eastAsia="uk-UA"/>
        </w:rPr>
        <w:t>) – містить відомості про доходи;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Портал електронних послуг Пенсійного фонду України</w:t>
      </w:r>
      <w:r w:rsidRPr="0045364B">
        <w:rPr>
          <w:rFonts w:ascii="Times New Roman" w:hAnsi="Times New Roman" w:cs="Times New Roman"/>
          <w:sz w:val="28"/>
          <w:szCs w:val="28"/>
          <w:lang w:eastAsia="uk-UA"/>
        </w:rPr>
        <w:t> (</w:t>
      </w:r>
      <w:hyperlink r:id="rId10" w:history="1">
        <w:r w:rsidRPr="0045364B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https://portal.pfu.gov.ua/</w:t>
        </w:r>
      </w:hyperlink>
      <w:r w:rsidRPr="0045364B">
        <w:rPr>
          <w:rFonts w:ascii="Times New Roman" w:hAnsi="Times New Roman" w:cs="Times New Roman"/>
          <w:sz w:val="28"/>
          <w:szCs w:val="28"/>
          <w:lang w:eastAsia="uk-UA"/>
        </w:rPr>
        <w:t>) – містить інформацію про нараховану заробітну плату та пенсію;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Укрпатент</w:t>
      </w:r>
      <w:proofErr w:type="spellEnd"/>
      <w:r w:rsidRPr="0045364B">
        <w:rPr>
          <w:rFonts w:ascii="Times New Roman" w:hAnsi="Times New Roman" w:cs="Times New Roman"/>
          <w:sz w:val="28"/>
          <w:szCs w:val="28"/>
          <w:lang w:eastAsia="uk-UA"/>
        </w:rPr>
        <w:t> (</w:t>
      </w:r>
      <w:hyperlink r:id="rId11" w:history="1">
        <w:r w:rsidRPr="0045364B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https://bit.ly/2xxa7Hk</w:t>
        </w:r>
      </w:hyperlink>
      <w:r w:rsidRPr="0045364B">
        <w:rPr>
          <w:rFonts w:ascii="Times New Roman" w:hAnsi="Times New Roman" w:cs="Times New Roman"/>
          <w:sz w:val="28"/>
          <w:szCs w:val="28"/>
          <w:lang w:eastAsia="uk-UA"/>
        </w:rPr>
        <w:t>) – інформація щодо зареєстрованих патентів на винаходи, корисних моделей, промислових знаків, яка необхідна для заповнення розділу 10 «Нематеріальні активи».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Агентство з розвитку інфраструктури фондового ринку України</w:t>
      </w:r>
      <w:r w:rsidRPr="0045364B">
        <w:rPr>
          <w:rFonts w:ascii="Times New Roman" w:hAnsi="Times New Roman" w:cs="Times New Roman"/>
          <w:sz w:val="28"/>
          <w:szCs w:val="28"/>
          <w:lang w:eastAsia="uk-UA"/>
        </w:rPr>
        <w:t> (</w:t>
      </w:r>
      <w:hyperlink r:id="rId12" w:history="1">
        <w:r w:rsidRPr="0045364B">
          <w:rPr>
            <w:rFonts w:ascii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https://cabinet.smida.gov.ua/</w:t>
        </w:r>
      </w:hyperlink>
      <w:r w:rsidRPr="0045364B">
        <w:rPr>
          <w:rFonts w:ascii="Times New Roman" w:hAnsi="Times New Roman" w:cs="Times New Roman"/>
          <w:sz w:val="28"/>
          <w:szCs w:val="28"/>
          <w:lang w:eastAsia="uk-UA"/>
        </w:rPr>
        <w:t>) – інформація про номінальну вартість цінних паперів, яка необхідна для заповнення розділу 7 «Цінні папери». </w:t>
      </w:r>
    </w:p>
    <w:p w:rsidR="0045364B" w:rsidRPr="0045364B" w:rsidRDefault="0045364B" w:rsidP="004536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364B">
        <w:rPr>
          <w:rFonts w:ascii="Times New Roman" w:hAnsi="Times New Roman" w:cs="Times New Roman"/>
          <w:sz w:val="28"/>
          <w:szCs w:val="28"/>
          <w:lang w:eastAsia="uk-UA"/>
        </w:rPr>
        <w:t>Зверніть увагу, що інформація, яка міститься у реєстрах, може бути неповною та періодично оновлюватися.</w:t>
      </w:r>
    </w:p>
    <w:p w:rsidR="0045364B" w:rsidRDefault="0045364B" w:rsidP="0045364B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lang w:eastAsia="uk-UA"/>
        </w:rPr>
      </w:pPr>
      <w:r w:rsidRPr="0045364B">
        <w:rPr>
          <w:rFonts w:ascii="Times New Roman" w:hAnsi="Times New Roman" w:cs="Times New Roman"/>
          <w:b/>
          <w:i/>
          <w:sz w:val="36"/>
          <w:szCs w:val="36"/>
          <w:lang w:eastAsia="uk-UA"/>
        </w:rPr>
        <w:t>Нагадуємо, що кампанія декларування 2021 року триває</w:t>
      </w:r>
    </w:p>
    <w:p w:rsidR="0045364B" w:rsidRPr="0045364B" w:rsidRDefault="0045364B" w:rsidP="0045364B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lang w:eastAsia="uk-UA"/>
        </w:rPr>
      </w:pPr>
      <w:bookmarkStart w:id="0" w:name="_GoBack"/>
      <w:bookmarkEnd w:id="0"/>
      <w:r w:rsidRPr="0045364B">
        <w:rPr>
          <w:rFonts w:ascii="Times New Roman" w:hAnsi="Times New Roman" w:cs="Times New Roman"/>
          <w:b/>
          <w:i/>
          <w:sz w:val="36"/>
          <w:szCs w:val="36"/>
          <w:lang w:eastAsia="uk-UA"/>
        </w:rPr>
        <w:t xml:space="preserve"> до 31 березня.</w:t>
      </w:r>
    </w:p>
    <w:p w:rsidR="00937AA8" w:rsidRDefault="00937AA8" w:rsidP="0045364B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3083D"/>
    <w:multiLevelType w:val="multilevel"/>
    <w:tmpl w:val="82FE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4B"/>
    <w:rsid w:val="0045364B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E631"/>
  <w15:chartTrackingRefBased/>
  <w15:docId w15:val="{A879C7CA-F30E-41BF-A7FF-E8FC5F59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4B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4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453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YyQsSw?fbclid=IwAR0fCMsKgdClHmiNGw-notqlB4jNccU36fjL98W8V3mfLlLHL-pxGrIdmJ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bit.ly%2F35uO94s%3Ffbclid%3DIwAR0G6SGAZRtRDuuWJ5dNoeOj3ZYSKnKxunt2SHzJjcupF01jEtqKNwdr1CI&amp;h=AT1tSuMulgJH6Y6xgNMNS9i8h8vrAqaK-21AeKQNUTUMXBdHaaA0BOgzl7o5yrpU0ysJw_6uUyqJNbZMX_-aq3Vyp1ZSrTax9JP1pVo-S_UayECxtg3YUMuvGmad0vtRcJE7ABlJhA" TargetMode="External"/><Relationship Id="rId12" Type="http://schemas.openxmlformats.org/officeDocument/2006/relationships/hyperlink" Target="https://cabinet.smi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d.gov.ua/" TargetMode="External"/><Relationship Id="rId11" Type="http://schemas.openxmlformats.org/officeDocument/2006/relationships/hyperlink" Target="https://l.facebook.com/l.php?u=https%3A%2F%2Fbit.ly%2F2xxa7Hk%3Ffbclid%3DIwAR3Llf2n5KgXNOrFtGKJWgBCe22Qm43NRSAiYrOK21x9AammgVoRJQ0nR9I&amp;h=AT3JL7WS2PbxEx6RsxssWar1qERd2moCamVwFaQhQNtuODecu37l4IPIFfmKAm_peJmAh8y7RCRtzYYOJOby1CgN-tZWJpYZ4vWXUvBuhiV1pS7Zf8Ti4PNTT1pY4VHQJN9J0z2McRurAasv20QdiXc" TargetMode="External"/><Relationship Id="rId5" Type="http://schemas.openxmlformats.org/officeDocument/2006/relationships/hyperlink" Target="https://l.facebook.com/l.php?u=https%3A%2F%2Fbit.ly%2F2zeaaIQ%3Ffbclid%3DIwAR30VD4VPzF4BwYcfVmlvzPZMDPthbhR3vJlTrXdoBqumKFruwMAzjf7JH8&amp;h=AT0wYmjZYvVkOQ3lKABadbq7ooLBmbpB4ishylfRw4ZsgGv_-64Jws85hy9RqDuJq54-U5fqNHYC8bELwnIaCA5ogqb0P1fnZ-VwG-xggcIbX_QgSLi27flEKuk3W97zNS6CvFyxYg" TargetMode="External"/><Relationship Id="rId10" Type="http://schemas.openxmlformats.org/officeDocument/2006/relationships/hyperlink" Target="https://l.facebook.com/l.php?u=https%3A%2F%2Fportal.pfu.gov.ua%2F%3Ffbclid%3DIwAR1m0BtXwJJDopG8hoUcjQZQL3fyQsLdnPYCrWQdEYtM5iGUbwnVVmt58FA&amp;h=AT010t6WYJ2V6j8U4EQKUbXf4G47f5Lg9YPOPIXOxJu7uTnuyKw2twlRVo3zV7U_WvTGr0PlYFtB94AWfWf2HabwiAL4SGiPctlSztBKhuKS7vJUYZxFk3BRY7hXUoJLwT7SkIaV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cabinet.tax.gov.ua%2F%3Ffbclid%3DIwAR2KJ6X3zCYA8Lg615IgGScpsUGq0SxPj3_qmCb3V5kzU6YtxqIF63teQ_s&amp;h=AT3BpPzJKBrixu6bu3nKDNdm6y03GKW_U_WPUgwQDsG_jc9EoqgdRpY1UVfnW1i_a1G_DbqdGWBGEZJ3ItMvkIOkT-C7GgbBYIOBT-uhc0wvntsUr1RjA1LoSvzkv5DwCcjk6uVq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2336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2021-03-19T06:24:00Z</dcterms:created>
  <dcterms:modified xsi:type="dcterms:W3CDTF">2021-03-19T06:28:00Z</dcterms:modified>
</cp:coreProperties>
</file>