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A39E8" w14:textId="4A491929" w:rsidR="004B5481" w:rsidRDefault="002D2E99" w:rsidP="002D2E99">
      <w:pPr>
        <w:spacing w:before="120"/>
        <w:ind w:left="5220"/>
        <w:rPr>
          <w:sz w:val="20"/>
        </w:rPr>
      </w:pPr>
      <w:r>
        <w:t xml:space="preserve"> </w:t>
      </w:r>
    </w:p>
    <w:p w14:paraId="6F4C6F24" w14:textId="77777777" w:rsidR="004B5481" w:rsidRDefault="004B5481" w:rsidP="004B5481">
      <w:pPr>
        <w:pStyle w:val="a3"/>
        <w:spacing w:before="7"/>
        <w:jc w:val="center"/>
        <w:rPr>
          <w:sz w:val="27"/>
        </w:rPr>
      </w:pPr>
      <w:r w:rsidRPr="00E47431">
        <w:rPr>
          <w:noProof/>
          <w:lang w:val="ru-RU" w:eastAsia="ru-RU" w:bidi="ar-SA"/>
        </w:rPr>
        <w:drawing>
          <wp:inline distT="0" distB="0" distL="0" distR="0" wp14:anchorId="2301D060" wp14:editId="17A3A8C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250AD90" w14:textId="77777777" w:rsidR="004B5481" w:rsidRDefault="004B5481" w:rsidP="004B5481">
      <w:pPr>
        <w:pStyle w:val="11"/>
      </w:pPr>
      <w:r>
        <w:t xml:space="preserve">КОЗЯТИНСЬКА МІСЬКА РАДА ВІННИЦЬКОЇ ОБЛАСТІ </w:t>
      </w:r>
    </w:p>
    <w:p w14:paraId="4C1F6652" w14:textId="77777777" w:rsidR="004B5481" w:rsidRDefault="004B5481" w:rsidP="004B5481">
      <w:pPr>
        <w:pStyle w:val="a3"/>
        <w:spacing w:before="10"/>
        <w:rPr>
          <w:b/>
          <w:sz w:val="27"/>
        </w:rPr>
      </w:pPr>
    </w:p>
    <w:p w14:paraId="6BA53F0A" w14:textId="77777777" w:rsidR="004B5481" w:rsidRPr="004460BA" w:rsidRDefault="004B5481" w:rsidP="004B548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D704803" w14:textId="77777777" w:rsidR="004B5481" w:rsidRDefault="004B5481" w:rsidP="004B5481">
      <w:pPr>
        <w:tabs>
          <w:tab w:val="left" w:pos="2611"/>
          <w:tab w:val="left" w:pos="4363"/>
        </w:tabs>
        <w:spacing w:before="1"/>
        <w:ind w:left="411"/>
        <w:rPr>
          <w:sz w:val="28"/>
        </w:rPr>
      </w:pPr>
    </w:p>
    <w:p w14:paraId="7BEC8E70" w14:textId="58580A61" w:rsidR="002D2E99" w:rsidRPr="006372B2" w:rsidRDefault="002D2E99" w:rsidP="002D2E99">
      <w:pPr>
        <w:pStyle w:val="a5"/>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218</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694C0DF5" w14:textId="47AABB9F" w:rsidR="002D2E99" w:rsidRPr="008E2D6A" w:rsidRDefault="002D2E99" w:rsidP="002D2E99">
      <w:pPr>
        <w:pStyle w:val="a5"/>
        <w:tabs>
          <w:tab w:val="clear" w:pos="4153"/>
          <w:tab w:val="clear" w:pos="8306"/>
          <w:tab w:val="right" w:pos="0"/>
        </w:tabs>
        <w:jc w:val="both"/>
        <w:rPr>
          <w:sz w:val="24"/>
          <w:szCs w:val="24"/>
        </w:rPr>
      </w:pPr>
      <w:r w:rsidRPr="008E2D6A">
        <w:rPr>
          <w:sz w:val="24"/>
          <w:szCs w:val="24"/>
        </w:rPr>
        <w:tab/>
      </w:r>
      <w:r w:rsidRPr="008E2D6A">
        <w:rPr>
          <w:sz w:val="24"/>
          <w:szCs w:val="24"/>
        </w:rPr>
        <w:tab/>
        <w:t xml:space="preserve">                            </w:t>
      </w:r>
    </w:p>
    <w:p w14:paraId="25C04F64" w14:textId="77777777" w:rsidR="002D2E99" w:rsidRPr="007F78FB" w:rsidRDefault="002D2E99" w:rsidP="002D2E99">
      <w:pPr>
        <w:rPr>
          <w:b/>
          <w:bCs/>
          <w:u w:val="single"/>
        </w:rPr>
      </w:pPr>
      <w:r w:rsidRPr="007F78FB">
        <w:t xml:space="preserve">                                                                      </w:t>
      </w:r>
      <w:r w:rsidRPr="007F78FB">
        <w:rPr>
          <w:b/>
          <w:bCs/>
          <w:u w:val="single"/>
        </w:rPr>
        <w:t xml:space="preserve">                                                                                                                     </w:t>
      </w:r>
    </w:p>
    <w:p w14:paraId="5DB26B92" w14:textId="77777777" w:rsidR="002D2E99" w:rsidRPr="002D2E99" w:rsidRDefault="002D2E99" w:rsidP="002D2E99">
      <w:pPr>
        <w:ind w:firstLine="700"/>
        <w:jc w:val="center"/>
        <w:outlineLvl w:val="0"/>
        <w:rPr>
          <w:bCs/>
          <w:sz w:val="28"/>
          <w:szCs w:val="28"/>
        </w:rPr>
      </w:pPr>
      <w:r w:rsidRPr="002D2E99">
        <w:rPr>
          <w:bCs/>
          <w:sz w:val="28"/>
          <w:szCs w:val="28"/>
        </w:rPr>
        <w:t xml:space="preserve">Про затвердження рішень виконавчого комітету </w:t>
      </w:r>
    </w:p>
    <w:p w14:paraId="20D59B61" w14:textId="77777777" w:rsidR="002D2E99" w:rsidRPr="007F78FB" w:rsidRDefault="002D2E99" w:rsidP="002D2E99">
      <w:pPr>
        <w:pStyle w:val="a5"/>
        <w:tabs>
          <w:tab w:val="left" w:pos="4020"/>
        </w:tabs>
        <w:jc w:val="both"/>
        <w:rPr>
          <w:sz w:val="24"/>
          <w:szCs w:val="24"/>
          <w:lang w:val="uk-UA"/>
        </w:rPr>
      </w:pPr>
      <w:r w:rsidRPr="007F78FB">
        <w:rPr>
          <w:sz w:val="24"/>
          <w:szCs w:val="24"/>
          <w:lang w:val="uk-UA"/>
        </w:rPr>
        <w:t xml:space="preserve">     </w:t>
      </w:r>
    </w:p>
    <w:p w14:paraId="3DB69BD3" w14:textId="77777777" w:rsidR="002D2E99" w:rsidRPr="002D2E99" w:rsidRDefault="002D2E99" w:rsidP="002D2E99">
      <w:pPr>
        <w:pStyle w:val="a5"/>
        <w:jc w:val="both"/>
        <w:rPr>
          <w:sz w:val="28"/>
          <w:szCs w:val="28"/>
          <w:lang w:val="uk-UA"/>
        </w:rPr>
      </w:pPr>
      <w:r w:rsidRPr="002D2E99">
        <w:rPr>
          <w:sz w:val="28"/>
          <w:szCs w:val="28"/>
          <w:lang w:val="uk-UA"/>
        </w:rPr>
        <w:t xml:space="preserve">          Відповідно до ст..26, ст.61 Закону України "Про місцеве самоврядування в Україні", ст.23, ст.24,  </w:t>
      </w:r>
      <w:proofErr w:type="spellStart"/>
      <w:r w:rsidRPr="002D2E99">
        <w:rPr>
          <w:sz w:val="28"/>
          <w:szCs w:val="28"/>
          <w:lang w:val="uk-UA"/>
        </w:rPr>
        <w:t>п.п</w:t>
      </w:r>
      <w:proofErr w:type="spellEnd"/>
      <w:r w:rsidRPr="002D2E99">
        <w:rPr>
          <w:sz w:val="28"/>
          <w:szCs w:val="28"/>
          <w:lang w:val="uk-UA"/>
        </w:rPr>
        <w:t>. 7, 8 ст.78,  Бюджетного кодексу України, рішення 3 сесії 8 скликання Козятинської міської ради  № 68-</w:t>
      </w:r>
      <w:r w:rsidRPr="002D2E99">
        <w:rPr>
          <w:sz w:val="28"/>
          <w:szCs w:val="28"/>
        </w:rPr>
        <w:t>V</w:t>
      </w:r>
      <w:r w:rsidRPr="002D2E99">
        <w:rPr>
          <w:sz w:val="28"/>
          <w:szCs w:val="28"/>
          <w:lang w:val="uk-UA"/>
        </w:rPr>
        <w:t>ІІ від 24.12.2020 року «Про бюджет Козятинської міської територіальної громади на 2021 рік», міська рада</w:t>
      </w:r>
    </w:p>
    <w:p w14:paraId="2184C159" w14:textId="77777777" w:rsidR="002D2E99" w:rsidRPr="002D2E99" w:rsidRDefault="002D2E99" w:rsidP="002D2E99">
      <w:pPr>
        <w:pStyle w:val="a5"/>
        <w:jc w:val="both"/>
        <w:rPr>
          <w:color w:val="FF0000"/>
          <w:sz w:val="28"/>
          <w:szCs w:val="28"/>
          <w:lang w:val="uk-UA"/>
        </w:rPr>
      </w:pPr>
    </w:p>
    <w:p w14:paraId="7CFA490C" w14:textId="38FDF276" w:rsidR="002D2E99" w:rsidRPr="002D2E99" w:rsidRDefault="002D2E99" w:rsidP="002D2E99">
      <w:pPr>
        <w:ind w:firstLine="700"/>
        <w:jc w:val="center"/>
        <w:rPr>
          <w:sz w:val="28"/>
          <w:szCs w:val="28"/>
        </w:rPr>
      </w:pPr>
      <w:r w:rsidRPr="002D2E99">
        <w:rPr>
          <w:sz w:val="28"/>
          <w:szCs w:val="28"/>
        </w:rPr>
        <w:t>В</w:t>
      </w:r>
      <w:r>
        <w:rPr>
          <w:sz w:val="28"/>
          <w:szCs w:val="28"/>
        </w:rPr>
        <w:t xml:space="preserve"> </w:t>
      </w:r>
      <w:r w:rsidRPr="002D2E99">
        <w:rPr>
          <w:sz w:val="28"/>
          <w:szCs w:val="28"/>
        </w:rPr>
        <w:t>И</w:t>
      </w:r>
      <w:r>
        <w:rPr>
          <w:sz w:val="28"/>
          <w:szCs w:val="28"/>
        </w:rPr>
        <w:t xml:space="preserve"> </w:t>
      </w:r>
      <w:r w:rsidRPr="002D2E99">
        <w:rPr>
          <w:sz w:val="28"/>
          <w:szCs w:val="28"/>
        </w:rPr>
        <w:t>Р</w:t>
      </w:r>
      <w:r>
        <w:rPr>
          <w:sz w:val="28"/>
          <w:szCs w:val="28"/>
        </w:rPr>
        <w:t xml:space="preserve"> </w:t>
      </w:r>
      <w:r w:rsidRPr="002D2E99">
        <w:rPr>
          <w:sz w:val="28"/>
          <w:szCs w:val="28"/>
        </w:rPr>
        <w:t>І</w:t>
      </w:r>
      <w:r>
        <w:rPr>
          <w:sz w:val="28"/>
          <w:szCs w:val="28"/>
        </w:rPr>
        <w:t xml:space="preserve"> </w:t>
      </w:r>
      <w:r w:rsidRPr="002D2E99">
        <w:rPr>
          <w:sz w:val="28"/>
          <w:szCs w:val="28"/>
        </w:rPr>
        <w:t>Ш</w:t>
      </w:r>
      <w:r>
        <w:rPr>
          <w:sz w:val="28"/>
          <w:szCs w:val="28"/>
        </w:rPr>
        <w:t xml:space="preserve"> </w:t>
      </w:r>
      <w:r w:rsidRPr="002D2E99">
        <w:rPr>
          <w:sz w:val="28"/>
          <w:szCs w:val="28"/>
        </w:rPr>
        <w:t>И</w:t>
      </w:r>
      <w:r>
        <w:rPr>
          <w:sz w:val="28"/>
          <w:szCs w:val="28"/>
        </w:rPr>
        <w:t xml:space="preserve"> </w:t>
      </w:r>
      <w:r w:rsidRPr="002D2E99">
        <w:rPr>
          <w:sz w:val="28"/>
          <w:szCs w:val="28"/>
        </w:rPr>
        <w:t>Л</w:t>
      </w:r>
      <w:r>
        <w:rPr>
          <w:sz w:val="28"/>
          <w:szCs w:val="28"/>
        </w:rPr>
        <w:t xml:space="preserve"> </w:t>
      </w:r>
      <w:r w:rsidRPr="002D2E99">
        <w:rPr>
          <w:sz w:val="28"/>
          <w:szCs w:val="28"/>
        </w:rPr>
        <w:t>А :</w:t>
      </w:r>
    </w:p>
    <w:p w14:paraId="28D149C5" w14:textId="77777777" w:rsidR="002D2E99" w:rsidRPr="007F78FB" w:rsidRDefault="002D2E99" w:rsidP="002D2E99">
      <w:pPr>
        <w:pStyle w:val="a5"/>
        <w:tabs>
          <w:tab w:val="left" w:pos="4020"/>
        </w:tabs>
        <w:jc w:val="both"/>
        <w:rPr>
          <w:b/>
          <w:color w:val="FF0000"/>
          <w:sz w:val="24"/>
          <w:szCs w:val="24"/>
          <w:lang w:val="uk-UA"/>
        </w:rPr>
      </w:pPr>
    </w:p>
    <w:p w14:paraId="0007E083" w14:textId="77777777" w:rsidR="002D2E99" w:rsidRDefault="002D2E99" w:rsidP="002D2E99">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493CC22E" w14:textId="77777777" w:rsidR="002D2E99" w:rsidRDefault="002D2E99" w:rsidP="002D2E99">
      <w:pPr>
        <w:jc w:val="both"/>
        <w:rPr>
          <w:b/>
          <w:sz w:val="28"/>
          <w:szCs w:val="28"/>
          <w:u w:val="single"/>
        </w:rPr>
      </w:pPr>
      <w:r>
        <w:rPr>
          <w:b/>
          <w:sz w:val="28"/>
          <w:szCs w:val="28"/>
          <w:u w:val="single"/>
        </w:rPr>
        <w:t>05</w:t>
      </w:r>
      <w:r w:rsidRPr="00CB4C0B">
        <w:rPr>
          <w:b/>
          <w:sz w:val="28"/>
          <w:szCs w:val="28"/>
          <w:u w:val="single"/>
        </w:rPr>
        <w:t>.</w:t>
      </w:r>
      <w:r>
        <w:rPr>
          <w:b/>
          <w:sz w:val="28"/>
          <w:szCs w:val="28"/>
          <w:u w:val="single"/>
        </w:rPr>
        <w:t>03</w:t>
      </w:r>
      <w:r w:rsidRPr="00CB4C0B">
        <w:rPr>
          <w:b/>
          <w:sz w:val="28"/>
          <w:szCs w:val="28"/>
          <w:u w:val="single"/>
        </w:rPr>
        <w:t>.20</w:t>
      </w:r>
      <w:r>
        <w:rPr>
          <w:b/>
          <w:sz w:val="28"/>
          <w:szCs w:val="28"/>
          <w:u w:val="single"/>
        </w:rPr>
        <w:t>21</w:t>
      </w:r>
      <w:r w:rsidRPr="00CB4C0B">
        <w:rPr>
          <w:b/>
          <w:sz w:val="28"/>
          <w:szCs w:val="28"/>
          <w:u w:val="single"/>
        </w:rPr>
        <w:t>р. №</w:t>
      </w:r>
      <w:r>
        <w:rPr>
          <w:b/>
          <w:sz w:val="28"/>
          <w:szCs w:val="28"/>
          <w:u w:val="single"/>
        </w:rPr>
        <w:t xml:space="preserve"> 74</w:t>
      </w:r>
      <w:r w:rsidRPr="00CB4C0B">
        <w:rPr>
          <w:b/>
          <w:sz w:val="28"/>
          <w:szCs w:val="28"/>
          <w:u w:val="single"/>
        </w:rPr>
        <w:t xml:space="preserve"> </w:t>
      </w:r>
    </w:p>
    <w:p w14:paraId="3AF22838" w14:textId="77777777" w:rsidR="002D2E99" w:rsidRPr="00502833" w:rsidRDefault="002D2E99" w:rsidP="002D2E99">
      <w:pPr>
        <w:pStyle w:val="a5"/>
        <w:numPr>
          <w:ilvl w:val="0"/>
          <w:numId w:val="1"/>
        </w:numPr>
        <w:tabs>
          <w:tab w:val="clear" w:pos="644"/>
          <w:tab w:val="clear" w:pos="4153"/>
          <w:tab w:val="clear" w:pos="8306"/>
          <w:tab w:val="num" w:pos="540"/>
        </w:tabs>
        <w:ind w:left="540"/>
        <w:jc w:val="both"/>
        <w:rPr>
          <w:sz w:val="24"/>
          <w:szCs w:val="24"/>
          <w:lang w:val="uk-UA"/>
        </w:rPr>
      </w:pPr>
      <w:proofErr w:type="spellStart"/>
      <w:r w:rsidRPr="00B36020">
        <w:rPr>
          <w:sz w:val="24"/>
          <w:szCs w:val="24"/>
          <w:lang w:val="uk-UA"/>
        </w:rPr>
        <w:t>Внести</w:t>
      </w:r>
      <w:proofErr w:type="spellEnd"/>
      <w:r w:rsidRPr="00B36020">
        <w:rPr>
          <w:sz w:val="24"/>
          <w:szCs w:val="24"/>
          <w:lang w:val="uk-UA"/>
        </w:rPr>
        <w:t xml:space="preserve"> зміни до рішення 3 сесії 8 скликання Козятинської міської ради  №68-</w:t>
      </w:r>
      <w:r w:rsidRPr="00B36020">
        <w:rPr>
          <w:sz w:val="24"/>
          <w:szCs w:val="24"/>
        </w:rPr>
        <w:t>V</w:t>
      </w:r>
      <w:r w:rsidRPr="00B36020">
        <w:rPr>
          <w:sz w:val="24"/>
          <w:szCs w:val="24"/>
          <w:lang w:val="uk-UA"/>
        </w:rPr>
        <w:t>ІІ</w:t>
      </w:r>
      <w:r w:rsidRPr="00B36020">
        <w:rPr>
          <w:sz w:val="24"/>
          <w:szCs w:val="24"/>
        </w:rPr>
        <w:t>I</w:t>
      </w:r>
      <w:r w:rsidRPr="00B36020">
        <w:rPr>
          <w:sz w:val="24"/>
          <w:szCs w:val="24"/>
          <w:lang w:val="uk-UA"/>
        </w:rPr>
        <w:t xml:space="preserve">  від 24.12.2020 року «Про бюджет Козятинської міської територіальної громади на 2021 рік», а саме:</w:t>
      </w:r>
    </w:p>
    <w:p w14:paraId="76FDB4B9" w14:textId="77777777" w:rsidR="002D2E99" w:rsidRPr="00502833" w:rsidRDefault="002D2E99" w:rsidP="002D2E99">
      <w:pPr>
        <w:pStyle w:val="a5"/>
        <w:ind w:left="142"/>
        <w:jc w:val="both"/>
        <w:rPr>
          <w:sz w:val="24"/>
          <w:szCs w:val="24"/>
          <w:lang w:val="uk-UA"/>
        </w:rPr>
      </w:pPr>
      <w:r w:rsidRPr="00502833">
        <w:rPr>
          <w:szCs w:val="24"/>
          <w:lang w:val="uk-UA"/>
        </w:rPr>
        <w:t xml:space="preserve"> </w:t>
      </w:r>
      <w:r w:rsidRPr="00502833">
        <w:rPr>
          <w:i/>
          <w:szCs w:val="24"/>
          <w:lang w:val="uk-UA"/>
        </w:rPr>
        <w:t xml:space="preserve"> </w:t>
      </w:r>
      <w:r w:rsidRPr="00502833">
        <w:rPr>
          <w:szCs w:val="24"/>
          <w:lang w:val="uk-UA"/>
        </w:rPr>
        <w:t xml:space="preserve"> </w:t>
      </w:r>
      <w:r w:rsidRPr="00502833">
        <w:rPr>
          <w:i/>
          <w:szCs w:val="24"/>
          <w:lang w:val="uk-UA"/>
        </w:rPr>
        <w:t xml:space="preserve"> </w:t>
      </w:r>
      <w:r w:rsidRPr="00502833">
        <w:rPr>
          <w:rFonts w:eastAsia="MS Mincho"/>
          <w:i/>
          <w:lang w:val="uk-UA"/>
        </w:rPr>
        <w:t xml:space="preserve">           </w:t>
      </w:r>
      <w:r w:rsidRPr="00502833">
        <w:rPr>
          <w:rFonts w:eastAsia="MS Mincho"/>
          <w:b/>
          <w:sz w:val="24"/>
          <w:szCs w:val="24"/>
          <w:lang w:val="uk-UA"/>
        </w:rPr>
        <w:t>Збільшити доходи  бюджету</w:t>
      </w:r>
      <w:r w:rsidRPr="00BA6BAA">
        <w:rPr>
          <w:rFonts w:eastAsia="MS Mincho"/>
          <w:b/>
          <w:sz w:val="24"/>
          <w:szCs w:val="24"/>
        </w:rPr>
        <w:t xml:space="preserve"> </w:t>
      </w:r>
      <w:r>
        <w:rPr>
          <w:rFonts w:eastAsia="MS Mincho"/>
          <w:b/>
          <w:sz w:val="24"/>
          <w:szCs w:val="24"/>
          <w:lang w:val="uk-UA"/>
        </w:rPr>
        <w:t>Козятинської  міської територіальної громади</w:t>
      </w:r>
      <w:r w:rsidRPr="00502833">
        <w:rPr>
          <w:rFonts w:eastAsia="MS Mincho"/>
          <w:b/>
          <w:sz w:val="24"/>
          <w:szCs w:val="24"/>
          <w:lang w:val="uk-UA"/>
        </w:rPr>
        <w:t>:</w:t>
      </w:r>
    </w:p>
    <w:p w14:paraId="7E0B08E0" w14:textId="77777777" w:rsidR="002D2E99" w:rsidRPr="00062F68" w:rsidRDefault="002D2E99" w:rsidP="002D2E99">
      <w:pPr>
        <w:pStyle w:val="a5"/>
        <w:tabs>
          <w:tab w:val="left" w:pos="5670"/>
        </w:tabs>
        <w:jc w:val="both"/>
        <w:rPr>
          <w:b/>
          <w:spacing w:val="-1"/>
          <w:sz w:val="24"/>
          <w:szCs w:val="24"/>
          <w:u w:val="single"/>
          <w:lang w:val="uk-UA"/>
        </w:rPr>
      </w:pPr>
      <w:r w:rsidRPr="00062F68">
        <w:rPr>
          <w:b/>
          <w:i/>
          <w:spacing w:val="-1"/>
          <w:sz w:val="24"/>
          <w:szCs w:val="24"/>
          <w:u w:val="single"/>
          <w:lang w:val="uk-UA"/>
        </w:rPr>
        <w:t xml:space="preserve">по </w:t>
      </w:r>
      <w:r>
        <w:rPr>
          <w:b/>
          <w:i/>
          <w:spacing w:val="-1"/>
          <w:sz w:val="24"/>
          <w:szCs w:val="24"/>
          <w:u w:val="single"/>
          <w:lang w:val="uk-UA"/>
        </w:rPr>
        <w:t xml:space="preserve">загальному </w:t>
      </w:r>
      <w:r w:rsidRPr="00062F68">
        <w:rPr>
          <w:b/>
          <w:i/>
          <w:spacing w:val="-1"/>
          <w:sz w:val="24"/>
          <w:szCs w:val="24"/>
          <w:u w:val="single"/>
          <w:lang w:val="uk-UA"/>
        </w:rPr>
        <w:t xml:space="preserve"> фонду</w:t>
      </w:r>
      <w:r w:rsidRPr="00062F68">
        <w:rPr>
          <w:b/>
          <w:spacing w:val="-1"/>
          <w:sz w:val="24"/>
          <w:szCs w:val="24"/>
          <w:u w:val="single"/>
          <w:lang w:val="uk-UA"/>
        </w:rPr>
        <w:t xml:space="preserve">: </w:t>
      </w:r>
    </w:p>
    <w:p w14:paraId="08607A55" w14:textId="77777777" w:rsidR="002D2E99" w:rsidRPr="007225E5" w:rsidRDefault="002D2E99" w:rsidP="002D2E99">
      <w:pPr>
        <w:pStyle w:val="a5"/>
        <w:jc w:val="both"/>
        <w:rPr>
          <w:rFonts w:eastAsia="MS Mincho"/>
          <w:b/>
          <w:sz w:val="24"/>
          <w:szCs w:val="24"/>
          <w:lang w:val="uk-UA"/>
        </w:rPr>
      </w:pPr>
      <w:r w:rsidRPr="00062F68">
        <w:rPr>
          <w:rFonts w:eastAsia="MS Mincho"/>
          <w:b/>
          <w:sz w:val="24"/>
          <w:szCs w:val="24"/>
          <w:lang w:val="uk-UA"/>
        </w:rPr>
        <w:t>ККД  410</w:t>
      </w:r>
      <w:r>
        <w:rPr>
          <w:rFonts w:eastAsia="MS Mincho"/>
          <w:b/>
          <w:sz w:val="24"/>
          <w:szCs w:val="24"/>
          <w:lang w:val="uk-UA"/>
        </w:rPr>
        <w:t>517</w:t>
      </w:r>
      <w:r w:rsidRPr="00062F68">
        <w:rPr>
          <w:rFonts w:eastAsia="MS Mincho"/>
          <w:b/>
          <w:sz w:val="24"/>
          <w:szCs w:val="24"/>
          <w:lang w:val="uk-UA"/>
        </w:rPr>
        <w:t>00</w:t>
      </w:r>
      <w:r w:rsidRPr="00062F68">
        <w:rPr>
          <w:rFonts w:eastAsia="MS Mincho"/>
          <w:b/>
          <w:color w:val="FF0000"/>
          <w:sz w:val="24"/>
          <w:szCs w:val="24"/>
          <w:lang w:val="uk-UA"/>
        </w:rPr>
        <w:t xml:space="preserve"> </w:t>
      </w:r>
      <w:r w:rsidRPr="00062F68">
        <w:rPr>
          <w:rFonts w:eastAsia="MS Mincho"/>
          <w:b/>
          <w:i/>
          <w:sz w:val="24"/>
          <w:szCs w:val="24"/>
          <w:lang w:val="uk-UA"/>
        </w:rPr>
        <w:t>«</w:t>
      </w:r>
      <w:r w:rsidRPr="008D4B48">
        <w:rPr>
          <w:rFonts w:eastAsia="MS Mincho"/>
          <w:b/>
          <w:i/>
          <w:sz w:val="24"/>
          <w:szCs w:val="24"/>
          <w:lang w:val="uk-UA"/>
        </w:rPr>
        <w:t xml:space="preserve">Субвенція з місцевого бюджету </w:t>
      </w:r>
      <w:r>
        <w:rPr>
          <w:rFonts w:eastAsia="MS Mincho"/>
          <w:b/>
          <w:i/>
          <w:sz w:val="24"/>
          <w:szCs w:val="24"/>
          <w:lang w:val="uk-UA"/>
        </w:rPr>
        <w:t xml:space="preserve">за рахунок залишку коштів субвенції </w:t>
      </w:r>
      <w:r w:rsidRPr="008D4B48">
        <w:rPr>
          <w:rFonts w:eastAsia="MS Mincho"/>
          <w:b/>
          <w:i/>
          <w:sz w:val="24"/>
          <w:szCs w:val="24"/>
          <w:lang w:val="uk-UA"/>
        </w:rPr>
        <w:t xml:space="preserve">на </w:t>
      </w:r>
      <w:r>
        <w:rPr>
          <w:rFonts w:eastAsia="MS Mincho"/>
          <w:b/>
          <w:i/>
          <w:sz w:val="24"/>
          <w:szCs w:val="24"/>
          <w:lang w:val="uk-UA"/>
        </w:rPr>
        <w:t>надання державної підтримки особам з особливими освітніми потребами, що утворився на початок бюджетного періоду</w:t>
      </w:r>
      <w:r w:rsidRPr="00062F68">
        <w:rPr>
          <w:rFonts w:eastAsia="MS Mincho"/>
          <w:b/>
          <w:i/>
          <w:sz w:val="24"/>
          <w:szCs w:val="24"/>
          <w:lang w:val="uk-UA"/>
        </w:rPr>
        <w:t>»</w:t>
      </w:r>
      <w:r>
        <w:rPr>
          <w:rFonts w:eastAsia="MS Mincho"/>
          <w:b/>
          <w:sz w:val="24"/>
          <w:szCs w:val="24"/>
          <w:lang w:val="uk-UA"/>
        </w:rPr>
        <w:t xml:space="preserve">  </w:t>
      </w:r>
      <w:r w:rsidRPr="00062F68">
        <w:rPr>
          <w:rFonts w:eastAsia="MS Mincho"/>
          <w:b/>
          <w:i/>
          <w:sz w:val="24"/>
          <w:szCs w:val="24"/>
          <w:lang w:val="uk-UA"/>
        </w:rPr>
        <w:t xml:space="preserve"> + </w:t>
      </w:r>
      <w:r w:rsidRPr="00502833">
        <w:rPr>
          <w:rFonts w:eastAsia="MS Mincho"/>
          <w:b/>
          <w:sz w:val="24"/>
          <w:szCs w:val="24"/>
          <w:lang w:val="uk-UA"/>
        </w:rPr>
        <w:t>22</w:t>
      </w:r>
      <w:r>
        <w:rPr>
          <w:rFonts w:eastAsia="MS Mincho"/>
          <w:b/>
          <w:sz w:val="24"/>
          <w:szCs w:val="24"/>
          <w:lang w:val="uk-UA"/>
        </w:rPr>
        <w:t>5</w:t>
      </w:r>
      <w:r>
        <w:rPr>
          <w:rFonts w:eastAsia="MS Mincho"/>
          <w:b/>
          <w:sz w:val="24"/>
          <w:szCs w:val="24"/>
        </w:rPr>
        <w:t> </w:t>
      </w:r>
      <w:r w:rsidRPr="00502833">
        <w:rPr>
          <w:rFonts w:eastAsia="MS Mincho"/>
          <w:b/>
          <w:sz w:val="24"/>
          <w:szCs w:val="24"/>
          <w:lang w:val="uk-UA"/>
        </w:rPr>
        <w:t>369</w:t>
      </w:r>
      <w:r>
        <w:rPr>
          <w:rFonts w:eastAsia="MS Mincho"/>
          <w:b/>
          <w:sz w:val="24"/>
          <w:szCs w:val="24"/>
          <w:lang w:val="uk-UA"/>
        </w:rPr>
        <w:t>,</w:t>
      </w:r>
      <w:r w:rsidRPr="00502833">
        <w:rPr>
          <w:rFonts w:eastAsia="MS Mincho"/>
          <w:b/>
          <w:sz w:val="24"/>
          <w:szCs w:val="24"/>
          <w:lang w:val="uk-UA"/>
        </w:rPr>
        <w:t>00</w:t>
      </w:r>
      <w:r w:rsidRPr="007225E5">
        <w:rPr>
          <w:rFonts w:eastAsia="MS Mincho"/>
          <w:b/>
          <w:sz w:val="24"/>
          <w:szCs w:val="24"/>
          <w:lang w:val="uk-UA"/>
        </w:rPr>
        <w:t xml:space="preserve"> грн.</w:t>
      </w:r>
      <w:r>
        <w:rPr>
          <w:rFonts w:eastAsia="MS Mincho"/>
          <w:b/>
          <w:sz w:val="24"/>
          <w:szCs w:val="24"/>
          <w:lang w:val="uk-UA"/>
        </w:rPr>
        <w:t>.</w:t>
      </w:r>
    </w:p>
    <w:p w14:paraId="0B8548DC" w14:textId="014B6BF8" w:rsidR="002D2E99" w:rsidRPr="00062F68" w:rsidRDefault="002D2E99" w:rsidP="002D2E99">
      <w:pPr>
        <w:pStyle w:val="a5"/>
        <w:tabs>
          <w:tab w:val="left" w:pos="0"/>
          <w:tab w:val="left" w:pos="709"/>
        </w:tabs>
        <w:jc w:val="both"/>
        <w:rPr>
          <w:b/>
          <w:sz w:val="24"/>
          <w:szCs w:val="24"/>
          <w:lang w:val="uk-UA"/>
        </w:rPr>
      </w:pPr>
      <w:r>
        <w:rPr>
          <w:b/>
          <w:sz w:val="24"/>
          <w:szCs w:val="24"/>
          <w:lang w:val="uk-UA"/>
        </w:rPr>
        <w:t xml:space="preserve">         Збільшити видатки </w:t>
      </w:r>
      <w:r w:rsidRPr="00062F68">
        <w:rPr>
          <w:b/>
          <w:sz w:val="24"/>
          <w:szCs w:val="24"/>
          <w:lang w:val="uk-UA"/>
        </w:rPr>
        <w:t xml:space="preserve"> бюджету</w:t>
      </w:r>
      <w:r w:rsidRPr="00BA6BAA">
        <w:rPr>
          <w:rFonts w:eastAsia="MS Mincho"/>
          <w:b/>
          <w:sz w:val="24"/>
          <w:szCs w:val="24"/>
          <w:lang w:val="uk-UA"/>
        </w:rPr>
        <w:t xml:space="preserve"> </w:t>
      </w:r>
      <w:r>
        <w:rPr>
          <w:rFonts w:eastAsia="MS Mincho"/>
          <w:b/>
          <w:sz w:val="24"/>
          <w:szCs w:val="24"/>
          <w:lang w:val="uk-UA"/>
        </w:rPr>
        <w:t>Козятинської  міської територіальної громади</w:t>
      </w:r>
      <w:r w:rsidRPr="00062F68">
        <w:rPr>
          <w:b/>
          <w:sz w:val="24"/>
          <w:szCs w:val="24"/>
          <w:lang w:val="uk-UA"/>
        </w:rPr>
        <w:t>:</w:t>
      </w:r>
    </w:p>
    <w:p w14:paraId="1348C76A" w14:textId="77777777" w:rsidR="002D2E99" w:rsidRDefault="002D2E99" w:rsidP="002D2E99">
      <w:pPr>
        <w:pStyle w:val="a7"/>
        <w:ind w:left="0" w:right="-30"/>
        <w:rPr>
          <w:rFonts w:eastAsia="MS Mincho"/>
          <w:i/>
        </w:rPr>
      </w:pPr>
      <w:r>
        <w:rPr>
          <w:rFonts w:eastAsia="MS Mincho"/>
          <w:i/>
        </w:rPr>
        <w:t xml:space="preserve"> По головному розпоряднику коштів Управління освіти та спорту  Козятинської міської ради:</w:t>
      </w:r>
    </w:p>
    <w:p w14:paraId="6A16D66B" w14:textId="77777777" w:rsidR="002D2E99" w:rsidRDefault="002D2E99" w:rsidP="002D2E99">
      <w:pPr>
        <w:pStyle w:val="a5"/>
        <w:tabs>
          <w:tab w:val="left" w:pos="4020"/>
        </w:tabs>
        <w:jc w:val="both"/>
        <w:rPr>
          <w:b/>
          <w:spacing w:val="-1"/>
          <w:sz w:val="24"/>
          <w:szCs w:val="24"/>
          <w:u w:val="single"/>
          <w:lang w:val="uk-UA"/>
        </w:rPr>
      </w:pPr>
      <w:r>
        <w:rPr>
          <w:b/>
          <w:i/>
          <w:spacing w:val="-1"/>
          <w:sz w:val="24"/>
          <w:szCs w:val="24"/>
          <w:u w:val="single"/>
          <w:lang w:val="uk-UA"/>
        </w:rPr>
        <w:t>по загальному фонду</w:t>
      </w:r>
      <w:r>
        <w:rPr>
          <w:b/>
          <w:spacing w:val="-1"/>
          <w:sz w:val="24"/>
          <w:szCs w:val="24"/>
          <w:u w:val="single"/>
          <w:lang w:val="uk-UA"/>
        </w:rPr>
        <w:t xml:space="preserve">: </w:t>
      </w:r>
    </w:p>
    <w:p w14:paraId="092CA775" w14:textId="77777777" w:rsidR="002D2E99" w:rsidRPr="00C11DF2" w:rsidRDefault="002D2E99" w:rsidP="002D2E99">
      <w:pPr>
        <w:pStyle w:val="a5"/>
        <w:tabs>
          <w:tab w:val="left" w:pos="4020"/>
        </w:tabs>
        <w:jc w:val="both"/>
        <w:rPr>
          <w:b/>
          <w:spacing w:val="-1"/>
          <w:sz w:val="24"/>
          <w:szCs w:val="24"/>
          <w:lang w:val="uk-UA"/>
        </w:rPr>
      </w:pPr>
      <w:r w:rsidRPr="00C11DF2">
        <w:rPr>
          <w:b/>
          <w:spacing w:val="-1"/>
          <w:sz w:val="24"/>
          <w:szCs w:val="24"/>
          <w:lang w:val="uk-UA"/>
        </w:rPr>
        <w:t>КПКВКМБ 0</w:t>
      </w:r>
      <w:r>
        <w:rPr>
          <w:b/>
          <w:spacing w:val="-1"/>
          <w:sz w:val="24"/>
          <w:szCs w:val="24"/>
          <w:lang w:val="uk-UA"/>
        </w:rPr>
        <w:t>611210</w:t>
      </w:r>
      <w:r w:rsidRPr="00C11DF2">
        <w:rPr>
          <w:b/>
          <w:spacing w:val="-1"/>
          <w:sz w:val="24"/>
          <w:szCs w:val="24"/>
          <w:lang w:val="uk-UA"/>
        </w:rPr>
        <w:t xml:space="preserve"> </w:t>
      </w:r>
      <w:r w:rsidRPr="00FB5707">
        <w:rPr>
          <w:b/>
          <w:spacing w:val="-1"/>
          <w:sz w:val="24"/>
          <w:szCs w:val="24"/>
          <w:lang w:val="uk-UA"/>
        </w:rPr>
        <w:t>«</w:t>
      </w:r>
      <w:r w:rsidRPr="00FB5707">
        <w:rPr>
          <w:b/>
          <w:color w:val="000000"/>
          <w:sz w:val="24"/>
          <w:szCs w:val="24"/>
          <w:lang w:val="uk-UA" w:eastAsia="uk-UA" w:bidi="uk-UA"/>
        </w:rPr>
        <w:t>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w:t>
      </w:r>
      <w:r w:rsidRPr="00FB5707">
        <w:rPr>
          <w:b/>
          <w:spacing w:val="-1"/>
          <w:sz w:val="24"/>
          <w:szCs w:val="24"/>
          <w:lang w:val="uk-UA"/>
        </w:rPr>
        <w:t>»</w:t>
      </w:r>
      <w:r w:rsidRPr="00C11DF2">
        <w:rPr>
          <w:b/>
          <w:spacing w:val="-1"/>
          <w:sz w:val="24"/>
          <w:szCs w:val="24"/>
          <w:lang w:val="uk-UA"/>
        </w:rPr>
        <w:t xml:space="preserve"> :</w:t>
      </w:r>
    </w:p>
    <w:p w14:paraId="1120EC27" w14:textId="77777777" w:rsidR="002D2E99" w:rsidRPr="00003A68" w:rsidRDefault="002D2E99" w:rsidP="002D2E99">
      <w:pPr>
        <w:numPr>
          <w:ilvl w:val="0"/>
          <w:numId w:val="2"/>
        </w:numPr>
        <w:tabs>
          <w:tab w:val="clear" w:pos="786"/>
          <w:tab w:val="num" w:pos="360"/>
        </w:tabs>
        <w:ind w:left="360"/>
        <w:rPr>
          <w:rFonts w:eastAsia="MS Mincho"/>
        </w:rPr>
      </w:pPr>
      <w:r>
        <w:rPr>
          <w:rFonts w:eastAsia="MS Mincho"/>
        </w:rPr>
        <w:t xml:space="preserve">  </w:t>
      </w:r>
      <w:r w:rsidRPr="00B42B5B">
        <w:rPr>
          <w:rFonts w:eastAsia="MS Mincho"/>
        </w:rPr>
        <w:t>КЕКВ 2210 «</w:t>
      </w:r>
      <w:proofErr w:type="spellStart"/>
      <w:r w:rsidRPr="00B42B5B">
        <w:rPr>
          <w:rFonts w:eastAsia="MS Mincho"/>
        </w:rPr>
        <w:t>Предмети,матеріали,обладнання</w:t>
      </w:r>
      <w:proofErr w:type="spellEnd"/>
      <w:r w:rsidRPr="00B42B5B">
        <w:rPr>
          <w:rFonts w:eastAsia="MS Mincho"/>
        </w:rPr>
        <w:t xml:space="preserve"> та інвентар»  </w:t>
      </w:r>
      <w:r w:rsidRPr="00003A68">
        <w:rPr>
          <w:rFonts w:eastAsia="MS Mincho"/>
        </w:rPr>
        <w:t xml:space="preserve">+ </w:t>
      </w:r>
      <w:r w:rsidRPr="00003A68">
        <w:rPr>
          <w:rFonts w:eastAsia="MS Mincho"/>
          <w:b/>
        </w:rPr>
        <w:t>22</w:t>
      </w:r>
      <w:r>
        <w:rPr>
          <w:rFonts w:eastAsia="MS Mincho"/>
          <w:b/>
        </w:rPr>
        <w:t>5</w:t>
      </w:r>
      <w:r w:rsidRPr="00003A68">
        <w:rPr>
          <w:rFonts w:eastAsia="MS Mincho"/>
          <w:b/>
        </w:rPr>
        <w:t xml:space="preserve"> 369,00 грн</w:t>
      </w:r>
      <w:r w:rsidRPr="00003A68">
        <w:rPr>
          <w:rFonts w:eastAsia="MS Mincho"/>
        </w:rPr>
        <w:t>.;</w:t>
      </w:r>
    </w:p>
    <w:p w14:paraId="0870C168" w14:textId="77777777" w:rsidR="002D2E99" w:rsidRPr="00502833" w:rsidRDefault="002D2E99" w:rsidP="002D2E99">
      <w:pPr>
        <w:pStyle w:val="a5"/>
        <w:numPr>
          <w:ilvl w:val="0"/>
          <w:numId w:val="1"/>
        </w:numPr>
        <w:tabs>
          <w:tab w:val="clear" w:pos="644"/>
          <w:tab w:val="clear" w:pos="4153"/>
          <w:tab w:val="clear" w:pos="8306"/>
          <w:tab w:val="num" w:pos="540"/>
        </w:tabs>
        <w:ind w:left="540"/>
        <w:jc w:val="both"/>
        <w:rPr>
          <w:sz w:val="24"/>
          <w:szCs w:val="24"/>
          <w:lang w:val="uk-UA"/>
        </w:rPr>
      </w:pPr>
      <w:proofErr w:type="spellStart"/>
      <w:r w:rsidRPr="00B36020">
        <w:rPr>
          <w:sz w:val="24"/>
          <w:szCs w:val="24"/>
          <w:lang w:val="uk-UA"/>
        </w:rPr>
        <w:t>Внести</w:t>
      </w:r>
      <w:proofErr w:type="spellEnd"/>
      <w:r w:rsidRPr="00B36020">
        <w:rPr>
          <w:sz w:val="24"/>
          <w:szCs w:val="24"/>
          <w:lang w:val="uk-UA"/>
        </w:rPr>
        <w:t xml:space="preserve"> зміни до рішення 3 сесії 8 скликання Козятинської міської ради  №68-</w:t>
      </w:r>
      <w:r w:rsidRPr="00B36020">
        <w:rPr>
          <w:sz w:val="24"/>
          <w:szCs w:val="24"/>
        </w:rPr>
        <w:t>V</w:t>
      </w:r>
      <w:r w:rsidRPr="00B36020">
        <w:rPr>
          <w:sz w:val="24"/>
          <w:szCs w:val="24"/>
          <w:lang w:val="uk-UA"/>
        </w:rPr>
        <w:t>ІІ</w:t>
      </w:r>
      <w:r w:rsidRPr="00B36020">
        <w:rPr>
          <w:sz w:val="24"/>
          <w:szCs w:val="24"/>
        </w:rPr>
        <w:t>I</w:t>
      </w:r>
      <w:r w:rsidRPr="00B36020">
        <w:rPr>
          <w:sz w:val="24"/>
          <w:szCs w:val="24"/>
          <w:lang w:val="uk-UA"/>
        </w:rPr>
        <w:t xml:space="preserve">  від 24.12.2020 року «Про бюджет Козятинської міської територіальної громади на 2021 рік», а саме:</w:t>
      </w:r>
    </w:p>
    <w:p w14:paraId="68B8747E" w14:textId="77777777" w:rsidR="002D2E99" w:rsidRPr="001909F0" w:rsidRDefault="002D2E99" w:rsidP="002D2E99">
      <w:pPr>
        <w:pStyle w:val="a7"/>
        <w:tabs>
          <w:tab w:val="left" w:pos="142"/>
          <w:tab w:val="left" w:pos="284"/>
        </w:tabs>
        <w:ind w:left="360" w:right="-30"/>
        <w:rPr>
          <w:rFonts w:eastAsia="MS Mincho"/>
          <w:i/>
          <w:szCs w:val="24"/>
        </w:rPr>
      </w:pPr>
      <w:r w:rsidRPr="001909F0">
        <w:rPr>
          <w:rFonts w:eastAsia="MS Mincho"/>
          <w:i/>
          <w:szCs w:val="24"/>
        </w:rPr>
        <w:t xml:space="preserve">       По головному розпоряднику коштів Управління </w:t>
      </w:r>
      <w:r>
        <w:rPr>
          <w:rFonts w:eastAsia="MS Mincho"/>
          <w:i/>
          <w:szCs w:val="24"/>
        </w:rPr>
        <w:t>соціальної політики</w:t>
      </w:r>
      <w:r w:rsidRPr="001909F0">
        <w:rPr>
          <w:rFonts w:eastAsia="MS Mincho"/>
          <w:i/>
          <w:szCs w:val="24"/>
        </w:rPr>
        <w:t xml:space="preserve">  Козятинської міської ради:</w:t>
      </w:r>
    </w:p>
    <w:p w14:paraId="0759EB15" w14:textId="77777777" w:rsidR="002D2E99" w:rsidRDefault="002D2E99" w:rsidP="002D2E99">
      <w:pPr>
        <w:pStyle w:val="a5"/>
        <w:tabs>
          <w:tab w:val="left" w:pos="5670"/>
        </w:tabs>
        <w:jc w:val="both"/>
        <w:rPr>
          <w:b/>
          <w:spacing w:val="-1"/>
          <w:sz w:val="24"/>
          <w:szCs w:val="24"/>
          <w:u w:val="single"/>
          <w:lang w:val="uk-UA"/>
        </w:rPr>
      </w:pPr>
      <w:r w:rsidRPr="001909F0">
        <w:rPr>
          <w:b/>
          <w:i/>
          <w:spacing w:val="-1"/>
          <w:sz w:val="24"/>
          <w:szCs w:val="24"/>
          <w:u w:val="single"/>
          <w:lang w:val="uk-UA"/>
        </w:rPr>
        <w:t xml:space="preserve">  по загальному  фонду</w:t>
      </w:r>
      <w:r w:rsidRPr="001909F0">
        <w:rPr>
          <w:b/>
          <w:spacing w:val="-1"/>
          <w:sz w:val="24"/>
          <w:szCs w:val="24"/>
          <w:u w:val="single"/>
          <w:lang w:val="uk-UA"/>
        </w:rPr>
        <w:t xml:space="preserve">: </w:t>
      </w:r>
    </w:p>
    <w:p w14:paraId="1F9C27EC" w14:textId="77777777" w:rsidR="002D2E99" w:rsidRDefault="002D2E99" w:rsidP="002D2E9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rPr>
      </w:pPr>
      <w:r w:rsidRPr="00107865">
        <w:rPr>
          <w:b/>
        </w:rPr>
        <w:t>КТПКВКМБ 081</w:t>
      </w:r>
      <w:r>
        <w:rPr>
          <w:b/>
        </w:rPr>
        <w:t xml:space="preserve">3242 </w:t>
      </w:r>
      <w:r w:rsidRPr="00297B98">
        <w:rPr>
          <w:b/>
          <w:bCs/>
          <w:color w:val="000000"/>
        </w:rPr>
        <w:t xml:space="preserve"> Інші заходи у сфері соціального захисту і соціального  забезпечення»:</w:t>
      </w:r>
    </w:p>
    <w:p w14:paraId="44B4516A" w14:textId="77777777" w:rsidR="002D2E99" w:rsidRDefault="002D2E99" w:rsidP="002D2E99">
      <w:pPr>
        <w:numPr>
          <w:ilvl w:val="0"/>
          <w:numId w:val="2"/>
        </w:numPr>
        <w:tabs>
          <w:tab w:val="clear" w:pos="786"/>
          <w:tab w:val="num" w:pos="360"/>
        </w:tabs>
        <w:ind w:left="360"/>
        <w:jc w:val="both"/>
        <w:rPr>
          <w:rFonts w:eastAsia="MS Mincho"/>
          <w:b/>
        </w:rPr>
      </w:pPr>
      <w:r w:rsidRPr="001909F0">
        <w:t>КЕКВ</w:t>
      </w:r>
      <w:r w:rsidRPr="001909F0">
        <w:rPr>
          <w:b/>
        </w:rPr>
        <w:t xml:space="preserve"> </w:t>
      </w:r>
      <w:r w:rsidRPr="001909F0">
        <w:t>2240</w:t>
      </w:r>
      <w:r w:rsidRPr="001909F0">
        <w:rPr>
          <w:spacing w:val="-1"/>
        </w:rPr>
        <w:t xml:space="preserve"> </w:t>
      </w:r>
      <w:r w:rsidRPr="001909F0">
        <w:rPr>
          <w:rFonts w:eastAsia="MS Mincho"/>
        </w:rPr>
        <w:t>«Оплата послуг( крім комунальних)» -</w:t>
      </w:r>
      <w:r w:rsidRPr="001909F0">
        <w:rPr>
          <w:rFonts w:eastAsia="MS Mincho"/>
          <w:b/>
        </w:rPr>
        <w:t xml:space="preserve"> </w:t>
      </w:r>
      <w:r>
        <w:rPr>
          <w:rFonts w:eastAsia="MS Mincho"/>
          <w:b/>
        </w:rPr>
        <w:t>100</w:t>
      </w:r>
      <w:r w:rsidRPr="001909F0">
        <w:rPr>
          <w:rFonts w:eastAsia="MS Mincho"/>
          <w:b/>
        </w:rPr>
        <w:t>,00 грн.</w:t>
      </w:r>
    </w:p>
    <w:p w14:paraId="54A430B0" w14:textId="77777777" w:rsidR="002D2E99" w:rsidRPr="00C110CB" w:rsidRDefault="002D2E99" w:rsidP="002D2E9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rPr>
      </w:pPr>
      <w:r w:rsidRPr="00107865">
        <w:rPr>
          <w:b/>
        </w:rPr>
        <w:lastRenderedPageBreak/>
        <w:t>КТПКВКМБ 081</w:t>
      </w:r>
      <w:r>
        <w:rPr>
          <w:b/>
        </w:rPr>
        <w:t xml:space="preserve">3171 </w:t>
      </w:r>
      <w:r w:rsidRPr="00297B98">
        <w:rPr>
          <w:b/>
          <w:bCs/>
          <w:color w:val="000000"/>
        </w:rPr>
        <w:t xml:space="preserve"> </w:t>
      </w:r>
      <w:r w:rsidRPr="00C110CB">
        <w:rPr>
          <w:b/>
          <w:bCs/>
          <w:color w:val="000000"/>
        </w:rPr>
        <w:t>«</w:t>
      </w:r>
      <w:r w:rsidRPr="00C110CB">
        <w:rPr>
          <w:b/>
          <w:bCs/>
          <w:iCs/>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r w:rsidRPr="00C110CB">
        <w:rPr>
          <w:b/>
          <w:bCs/>
          <w:color w:val="000000"/>
        </w:rPr>
        <w:t xml:space="preserve"> »:</w:t>
      </w:r>
    </w:p>
    <w:p w14:paraId="3257353B" w14:textId="580101F0" w:rsidR="002D2E99" w:rsidRPr="002D2E99" w:rsidRDefault="002D2E99" w:rsidP="002D2E99">
      <w:pPr>
        <w:numPr>
          <w:ilvl w:val="0"/>
          <w:numId w:val="2"/>
        </w:numPr>
        <w:tabs>
          <w:tab w:val="clear" w:pos="786"/>
          <w:tab w:val="num" w:pos="360"/>
        </w:tabs>
        <w:ind w:left="0" w:right="-30"/>
        <w:jc w:val="both"/>
        <w:rPr>
          <w:i/>
        </w:rPr>
      </w:pPr>
      <w:r w:rsidRPr="002D2E99">
        <w:t>КЕКВ</w:t>
      </w:r>
      <w:r w:rsidRPr="002D2E99">
        <w:rPr>
          <w:b/>
        </w:rPr>
        <w:t xml:space="preserve"> </w:t>
      </w:r>
      <w:r w:rsidRPr="002D2E99">
        <w:t>2240</w:t>
      </w:r>
      <w:r w:rsidRPr="002D2E99">
        <w:rPr>
          <w:spacing w:val="-1"/>
        </w:rPr>
        <w:t xml:space="preserve"> </w:t>
      </w:r>
      <w:r w:rsidRPr="002D2E99">
        <w:rPr>
          <w:rFonts w:eastAsia="MS Mincho"/>
        </w:rPr>
        <w:t>«Оплата послуг( крім комунальних)» +</w:t>
      </w:r>
      <w:r w:rsidRPr="002D2E99">
        <w:rPr>
          <w:rFonts w:eastAsia="MS Mincho"/>
          <w:b/>
        </w:rPr>
        <w:t xml:space="preserve"> 100,00 грн.</w:t>
      </w:r>
    </w:p>
    <w:p w14:paraId="56A1F113" w14:textId="77777777" w:rsidR="002D2E99" w:rsidRDefault="002D2E99" w:rsidP="002D2E99">
      <w:pPr>
        <w:pStyle w:val="a7"/>
        <w:ind w:left="0" w:right="-30"/>
        <w:rPr>
          <w:i/>
          <w:spacing w:val="-1"/>
          <w:szCs w:val="24"/>
        </w:rPr>
      </w:pPr>
      <w:r>
        <w:rPr>
          <w:i/>
          <w:szCs w:val="24"/>
        </w:rPr>
        <w:t>3.  По головному розпоряднику коштів У</w:t>
      </w:r>
      <w:r>
        <w:rPr>
          <w:i/>
          <w:spacing w:val="-1"/>
          <w:szCs w:val="24"/>
        </w:rPr>
        <w:t>правління житлово-комунального господарства Козятинської міської ради:</w:t>
      </w:r>
    </w:p>
    <w:p w14:paraId="1DAA498F" w14:textId="77777777" w:rsidR="002D2E99" w:rsidRDefault="002D2E99" w:rsidP="002D2E99">
      <w:pPr>
        <w:pStyle w:val="a5"/>
        <w:tabs>
          <w:tab w:val="left" w:pos="4020"/>
        </w:tabs>
        <w:jc w:val="both"/>
        <w:rPr>
          <w:b/>
          <w:spacing w:val="-1"/>
          <w:sz w:val="24"/>
          <w:szCs w:val="24"/>
          <w:u w:val="single"/>
          <w:lang w:val="uk-UA"/>
        </w:rPr>
      </w:pPr>
      <w:r>
        <w:rPr>
          <w:b/>
          <w:i/>
          <w:spacing w:val="-1"/>
          <w:sz w:val="24"/>
          <w:szCs w:val="24"/>
          <w:u w:val="single"/>
          <w:lang w:val="uk-UA"/>
        </w:rPr>
        <w:t>по спеціальному фонду</w:t>
      </w:r>
      <w:r>
        <w:rPr>
          <w:b/>
          <w:spacing w:val="-1"/>
          <w:sz w:val="24"/>
          <w:szCs w:val="24"/>
          <w:u w:val="single"/>
          <w:lang w:val="uk-UA"/>
        </w:rPr>
        <w:t xml:space="preserve">: </w:t>
      </w:r>
    </w:p>
    <w:p w14:paraId="28D4BCC1" w14:textId="77777777" w:rsidR="002D2E99" w:rsidRDefault="002D2E99" w:rsidP="002D2E99">
      <w:pPr>
        <w:widowControl w:val="0"/>
        <w:tabs>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bCs/>
        </w:rPr>
      </w:pPr>
      <w:r>
        <w:rPr>
          <w:b/>
        </w:rPr>
        <w:t>КПКВКМБ 1217330  «Будівництво інших об’єктів комунальної власності</w:t>
      </w:r>
      <w:r>
        <w:rPr>
          <w:b/>
          <w:bCs/>
        </w:rPr>
        <w:t xml:space="preserve">»:                                                                               </w:t>
      </w:r>
    </w:p>
    <w:p w14:paraId="045A0EBC" w14:textId="77777777" w:rsidR="002D2E99" w:rsidRDefault="002D2E99" w:rsidP="002D2E99">
      <w:pPr>
        <w:ind w:left="360"/>
        <w:jc w:val="both"/>
        <w:rPr>
          <w:rFonts w:eastAsia="MS Mincho"/>
        </w:rPr>
      </w:pPr>
      <w:r w:rsidRPr="00792911">
        <w:rPr>
          <w:rFonts w:eastAsia="MS Mincho"/>
          <w:b/>
        </w:rPr>
        <w:t xml:space="preserve">- </w:t>
      </w:r>
      <w:r w:rsidRPr="00792911">
        <w:rPr>
          <w:rFonts w:eastAsia="MS Mincho"/>
        </w:rPr>
        <w:t>КЕКВ 31</w:t>
      </w:r>
      <w:r>
        <w:rPr>
          <w:rFonts w:eastAsia="MS Mincho"/>
        </w:rPr>
        <w:t>2</w:t>
      </w:r>
      <w:r w:rsidRPr="00792911">
        <w:rPr>
          <w:rFonts w:eastAsia="MS Mincho"/>
        </w:rPr>
        <w:t xml:space="preserve">2 </w:t>
      </w:r>
      <w:r w:rsidRPr="00792911">
        <w:t>«Капітальн</w:t>
      </w:r>
      <w:r>
        <w:t>е будівництво(придбання) інших об’єктів</w:t>
      </w:r>
      <w:r w:rsidRPr="00792911">
        <w:t>»</w:t>
      </w:r>
      <w:r>
        <w:t xml:space="preserve"> -</w:t>
      </w:r>
      <w:r w:rsidRPr="00792911">
        <w:t xml:space="preserve"> </w:t>
      </w:r>
      <w:r w:rsidRPr="006F4FB0">
        <w:rPr>
          <w:b/>
        </w:rPr>
        <w:t>5 430 216,00грн.</w:t>
      </w:r>
      <w:r w:rsidRPr="00792911">
        <w:t xml:space="preserve"> (</w:t>
      </w:r>
      <w:r>
        <w:t>Будівництво мережі централізованого питного водопостачання).</w:t>
      </w:r>
    </w:p>
    <w:p w14:paraId="63060027" w14:textId="77777777" w:rsidR="002D2E99" w:rsidRDefault="002D2E99" w:rsidP="002D2E99">
      <w:pPr>
        <w:widowControl w:val="0"/>
        <w:tabs>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5"/>
        <w:jc w:val="both"/>
        <w:rPr>
          <w:b/>
          <w:bCs/>
        </w:rPr>
      </w:pPr>
      <w:r>
        <w:rPr>
          <w:b/>
        </w:rPr>
        <w:t>КПКВКМБ 1217461  «</w:t>
      </w:r>
      <w:r>
        <w:rPr>
          <w:b/>
          <w:bCs/>
        </w:rPr>
        <w:t xml:space="preserve">Утримання та розвиток автомобільних доріг та </w:t>
      </w:r>
      <w:r>
        <w:rPr>
          <w:rFonts w:ascii="Arial" w:hAnsi="Arial"/>
        </w:rPr>
        <w:tab/>
      </w:r>
      <w:r>
        <w:rPr>
          <w:b/>
          <w:bCs/>
        </w:rPr>
        <w:t xml:space="preserve">дорожньої  інфраструктури за рахунок коштів місцевого бюджету»:                                                                               </w:t>
      </w:r>
    </w:p>
    <w:p w14:paraId="7840BCA5" w14:textId="77777777" w:rsidR="002D2E99" w:rsidRPr="00792911" w:rsidRDefault="002D2E99" w:rsidP="002D2E99">
      <w:pPr>
        <w:jc w:val="both"/>
      </w:pPr>
      <w:r w:rsidRPr="00792911">
        <w:rPr>
          <w:rFonts w:eastAsia="MS Mincho"/>
          <w:b/>
        </w:rPr>
        <w:t xml:space="preserve">- </w:t>
      </w:r>
      <w:r w:rsidRPr="00792911">
        <w:rPr>
          <w:rFonts w:eastAsia="MS Mincho"/>
        </w:rPr>
        <w:t xml:space="preserve">КЕКВ 3132 </w:t>
      </w:r>
      <w:r w:rsidRPr="00792911">
        <w:t>«Капітальний ремонт інших об</w:t>
      </w:r>
      <w:r>
        <w:t>’</w:t>
      </w:r>
      <w:r w:rsidRPr="00792911">
        <w:t>єктів»</w:t>
      </w:r>
      <w:r>
        <w:t xml:space="preserve"> </w:t>
      </w:r>
      <w:r w:rsidRPr="00792911">
        <w:t xml:space="preserve">+ </w:t>
      </w:r>
      <w:r w:rsidRPr="006F4FB0">
        <w:rPr>
          <w:b/>
        </w:rPr>
        <w:t>5 430 216,00грн.</w:t>
      </w:r>
      <w:r w:rsidRPr="00792911">
        <w:t xml:space="preserve"> (Капітальний ремонт частини дорожнього покриття по вул. </w:t>
      </w:r>
      <w:r>
        <w:t>Куликівського та вул. Лермонтова ( на умовах спів фінансування)</w:t>
      </w:r>
      <w:r w:rsidRPr="00792911">
        <w:t xml:space="preserve"> в м.</w:t>
      </w:r>
      <w:r>
        <w:t xml:space="preserve"> </w:t>
      </w:r>
      <w:r w:rsidRPr="00792911">
        <w:t xml:space="preserve">Козятин </w:t>
      </w:r>
      <w:r>
        <w:t>Він</w:t>
      </w:r>
      <w:r w:rsidRPr="00792911">
        <w:t>ницької області</w:t>
      </w:r>
      <w:r>
        <w:t>.</w:t>
      </w:r>
    </w:p>
    <w:p w14:paraId="5E7CC26E" w14:textId="77777777" w:rsidR="002D2E99" w:rsidRPr="002D2E99" w:rsidRDefault="002D2E99" w:rsidP="002D2E99">
      <w:pPr>
        <w:pStyle w:val="a5"/>
        <w:tabs>
          <w:tab w:val="clear" w:pos="4153"/>
          <w:tab w:val="clear" w:pos="8306"/>
        </w:tabs>
        <w:ind w:left="-142" w:firstLine="142"/>
        <w:jc w:val="both"/>
        <w:rPr>
          <w:sz w:val="28"/>
          <w:szCs w:val="28"/>
          <w:lang w:val="uk-UA"/>
        </w:rPr>
      </w:pPr>
      <w:r w:rsidRPr="002D2E99">
        <w:rPr>
          <w:b/>
          <w:sz w:val="28"/>
          <w:szCs w:val="28"/>
          <w:lang w:val="uk-UA"/>
        </w:rPr>
        <w:t xml:space="preserve">2. </w:t>
      </w:r>
      <w:r w:rsidRPr="002D2E99">
        <w:rPr>
          <w:sz w:val="28"/>
          <w:szCs w:val="28"/>
          <w:lang w:val="uk-UA"/>
        </w:rPr>
        <w:t>Фінансовому  управлінню Козятинської міської ради</w:t>
      </w:r>
      <w:r w:rsidRPr="002D2E99">
        <w:rPr>
          <w:b/>
          <w:sz w:val="28"/>
          <w:szCs w:val="28"/>
          <w:lang w:val="uk-UA"/>
        </w:rPr>
        <w:t xml:space="preserve"> </w:t>
      </w:r>
      <w:proofErr w:type="spellStart"/>
      <w:r w:rsidRPr="002D2E99">
        <w:rPr>
          <w:sz w:val="28"/>
          <w:szCs w:val="28"/>
          <w:lang w:val="uk-UA"/>
        </w:rPr>
        <w:t>внести</w:t>
      </w:r>
      <w:proofErr w:type="spellEnd"/>
      <w:r w:rsidRPr="002D2E99">
        <w:rPr>
          <w:sz w:val="28"/>
          <w:szCs w:val="28"/>
          <w:lang w:val="uk-UA"/>
        </w:rPr>
        <w:t xml:space="preserve"> зміни в річний та помісячний     розпис доходів та видатків на 2021 рік.</w:t>
      </w:r>
    </w:p>
    <w:p w14:paraId="733BE6BA" w14:textId="77777777" w:rsidR="002D2E99" w:rsidRPr="002D2E99" w:rsidRDefault="002D2E99" w:rsidP="002D2E99">
      <w:pPr>
        <w:pStyle w:val="a5"/>
        <w:tabs>
          <w:tab w:val="left" w:pos="0"/>
          <w:tab w:val="left" w:pos="4020"/>
        </w:tabs>
        <w:ind w:left="-142" w:firstLine="142"/>
        <w:jc w:val="both"/>
        <w:rPr>
          <w:sz w:val="28"/>
          <w:szCs w:val="28"/>
          <w:lang w:val="uk-UA"/>
        </w:rPr>
      </w:pPr>
      <w:r w:rsidRPr="002D2E99">
        <w:rPr>
          <w:b/>
          <w:sz w:val="28"/>
          <w:szCs w:val="28"/>
          <w:lang w:val="uk-UA"/>
        </w:rPr>
        <w:t xml:space="preserve">3. </w:t>
      </w:r>
      <w:r w:rsidRPr="002D2E99">
        <w:rPr>
          <w:sz w:val="28"/>
          <w:szCs w:val="28"/>
        </w:rPr>
        <w:t xml:space="preserve">Контроль за </w:t>
      </w:r>
      <w:proofErr w:type="spellStart"/>
      <w:r w:rsidRPr="002D2E99">
        <w:rPr>
          <w:sz w:val="28"/>
          <w:szCs w:val="28"/>
        </w:rPr>
        <w:t>цільовим</w:t>
      </w:r>
      <w:proofErr w:type="spellEnd"/>
      <w:r w:rsidRPr="002D2E99">
        <w:rPr>
          <w:sz w:val="28"/>
          <w:szCs w:val="28"/>
        </w:rPr>
        <w:t xml:space="preserve"> </w:t>
      </w:r>
      <w:proofErr w:type="spellStart"/>
      <w:r w:rsidRPr="002D2E99">
        <w:rPr>
          <w:sz w:val="28"/>
          <w:szCs w:val="28"/>
        </w:rPr>
        <w:t>використанням</w:t>
      </w:r>
      <w:proofErr w:type="spellEnd"/>
      <w:r w:rsidRPr="002D2E99">
        <w:rPr>
          <w:sz w:val="28"/>
          <w:szCs w:val="28"/>
        </w:rPr>
        <w:t xml:space="preserve"> </w:t>
      </w:r>
      <w:proofErr w:type="spellStart"/>
      <w:r w:rsidRPr="002D2E99">
        <w:rPr>
          <w:sz w:val="28"/>
          <w:szCs w:val="28"/>
        </w:rPr>
        <w:t>коштів</w:t>
      </w:r>
      <w:proofErr w:type="spellEnd"/>
      <w:r w:rsidRPr="002D2E99">
        <w:rPr>
          <w:sz w:val="28"/>
          <w:szCs w:val="28"/>
        </w:rPr>
        <w:t xml:space="preserve"> </w:t>
      </w:r>
      <w:proofErr w:type="spellStart"/>
      <w:r w:rsidRPr="002D2E99">
        <w:rPr>
          <w:sz w:val="28"/>
          <w:szCs w:val="28"/>
        </w:rPr>
        <w:t>покласти</w:t>
      </w:r>
      <w:proofErr w:type="spellEnd"/>
      <w:r w:rsidRPr="002D2E99">
        <w:rPr>
          <w:sz w:val="28"/>
          <w:szCs w:val="28"/>
        </w:rPr>
        <w:t xml:space="preserve"> на </w:t>
      </w:r>
      <w:r w:rsidRPr="002D2E99">
        <w:rPr>
          <w:sz w:val="28"/>
          <w:szCs w:val="28"/>
          <w:lang w:val="uk-UA"/>
        </w:rPr>
        <w:t>головних розпорядників.</w:t>
      </w:r>
    </w:p>
    <w:p w14:paraId="5C0F5592" w14:textId="77777777" w:rsidR="002D2E99" w:rsidRPr="002D2E99" w:rsidRDefault="002D2E99" w:rsidP="002D2E99">
      <w:pPr>
        <w:pStyle w:val="a5"/>
        <w:jc w:val="both"/>
        <w:rPr>
          <w:sz w:val="28"/>
          <w:szCs w:val="28"/>
          <w:lang w:val="uk-UA"/>
        </w:rPr>
      </w:pPr>
      <w:r w:rsidRPr="002D2E99">
        <w:rPr>
          <w:b/>
          <w:sz w:val="28"/>
          <w:szCs w:val="28"/>
          <w:lang w:val="uk-UA"/>
        </w:rPr>
        <w:t xml:space="preserve">4. </w:t>
      </w:r>
      <w:r w:rsidRPr="002D2E99">
        <w:rPr>
          <w:sz w:val="28"/>
          <w:szCs w:val="28"/>
          <w:lang w:val="uk-UA"/>
        </w:rPr>
        <w:t>Контроль за виконанням рішення покласти на постійну депутатську комісію  з питань фінансів, бюджету та соціально-</w:t>
      </w:r>
      <w:proofErr w:type="spellStart"/>
      <w:r w:rsidRPr="002D2E99">
        <w:rPr>
          <w:sz w:val="28"/>
          <w:szCs w:val="28"/>
          <w:lang w:val="uk-UA"/>
        </w:rPr>
        <w:t>економічн</w:t>
      </w:r>
      <w:proofErr w:type="spellEnd"/>
      <w:r w:rsidRPr="002D2E99">
        <w:rPr>
          <w:sz w:val="28"/>
          <w:szCs w:val="28"/>
        </w:rPr>
        <w:t>ого</w:t>
      </w:r>
      <w:r w:rsidRPr="002D2E99">
        <w:rPr>
          <w:sz w:val="28"/>
          <w:szCs w:val="28"/>
          <w:lang w:val="uk-UA"/>
        </w:rPr>
        <w:t xml:space="preserve"> </w:t>
      </w:r>
      <w:proofErr w:type="spellStart"/>
      <w:r w:rsidRPr="002D2E99">
        <w:rPr>
          <w:sz w:val="28"/>
          <w:szCs w:val="28"/>
        </w:rPr>
        <w:t>розвитку</w:t>
      </w:r>
      <w:proofErr w:type="spellEnd"/>
      <w:r w:rsidRPr="002D2E99">
        <w:rPr>
          <w:sz w:val="28"/>
          <w:szCs w:val="28"/>
          <w:lang w:val="uk-UA"/>
        </w:rPr>
        <w:t xml:space="preserve"> (Поліщук О.Б.).</w:t>
      </w:r>
    </w:p>
    <w:p w14:paraId="75F5DD5D"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3A244E" w14:textId="4E4358F8"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8B8EE86" w14:textId="77777777"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58FB759"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579CAA5"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C5FD26A" w14:textId="7D152FEB" w:rsidR="004B5481" w:rsidRP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D2E99">
        <w:rPr>
          <w:sz w:val="28"/>
          <w:szCs w:val="28"/>
        </w:rPr>
        <w:t xml:space="preserve">             Міський голова                                                             </w:t>
      </w:r>
      <w:proofErr w:type="spellStart"/>
      <w:r w:rsidRPr="002D2E99">
        <w:rPr>
          <w:sz w:val="28"/>
          <w:szCs w:val="28"/>
        </w:rPr>
        <w:t>Т.Єрмолаєва</w:t>
      </w:r>
      <w:proofErr w:type="spellEnd"/>
    </w:p>
    <w:p w14:paraId="1318085F"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05F284"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B3568CD"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0258D0"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4160352"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8A3FE0"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13B1C"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D0566A2"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33F16F0" w14:textId="30DC474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A740D8" w14:textId="646F4DF9"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D0F2971" w14:textId="69B5A1AD"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8084A94" w14:textId="7121FCB5"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FE8B027" w14:textId="5CBAA082"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EAC7AFB" w14:textId="39F6F4A2"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213B1A8" w14:textId="58936CD2"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AC2989F" w14:textId="0665C78F"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A56A7B" w14:textId="29F2A6A2"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CEF664C" w14:textId="77777777" w:rsidR="002D2E99" w:rsidRDefault="002D2E99"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65FD6F8" w14:textId="77777777" w:rsidR="004B5481" w:rsidRDefault="004B5481" w:rsidP="004B54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p>
    <w:sectPr w:rsidR="004B5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81"/>
    <w:rsid w:val="001E622A"/>
    <w:rsid w:val="002D2E99"/>
    <w:rsid w:val="004B5481"/>
    <w:rsid w:val="005008EE"/>
    <w:rsid w:val="006418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D80A"/>
  <w15:chartTrackingRefBased/>
  <w15:docId w15:val="{136A240E-1B38-4D6E-9596-079AA73D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48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B5481"/>
    <w:pPr>
      <w:widowControl w:val="0"/>
      <w:autoSpaceDE w:val="0"/>
      <w:autoSpaceDN w:val="0"/>
    </w:pPr>
    <w:rPr>
      <w:lang w:bidi="uk-UA"/>
    </w:rPr>
  </w:style>
  <w:style w:type="character" w:customStyle="1" w:styleId="a4">
    <w:name w:val="Основной текст Знак"/>
    <w:basedOn w:val="a0"/>
    <w:link w:val="a3"/>
    <w:uiPriority w:val="1"/>
    <w:rsid w:val="004B5481"/>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4B5481"/>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
    <w:uiPriority w:val="99"/>
    <w:rsid w:val="002D2E99"/>
    <w:pPr>
      <w:tabs>
        <w:tab w:val="center" w:pos="4153"/>
        <w:tab w:val="right" w:pos="8306"/>
      </w:tabs>
    </w:pPr>
    <w:rPr>
      <w:sz w:val="20"/>
      <w:szCs w:val="20"/>
      <w:lang w:val="ru-RU" w:eastAsia="ru-RU"/>
    </w:rPr>
  </w:style>
  <w:style w:type="character" w:customStyle="1" w:styleId="a6">
    <w:name w:val="Верхний колонтитул Знак"/>
    <w:basedOn w:val="a0"/>
    <w:uiPriority w:val="99"/>
    <w:semiHidden/>
    <w:rsid w:val="002D2E99"/>
    <w:rPr>
      <w:rFonts w:ascii="Times New Roman" w:eastAsia="Times New Roman" w:hAnsi="Times New Roman" w:cs="Times New Roman"/>
      <w:sz w:val="24"/>
      <w:szCs w:val="24"/>
      <w:lang w:val="uk-UA" w:eastAsia="uk-UA"/>
    </w:rPr>
  </w:style>
  <w:style w:type="paragraph" w:styleId="a7">
    <w:name w:val="Block Text"/>
    <w:basedOn w:val="a"/>
    <w:uiPriority w:val="99"/>
    <w:rsid w:val="002D2E99"/>
    <w:pPr>
      <w:ind w:left="1134" w:right="1190"/>
      <w:jc w:val="both"/>
      <w:outlineLvl w:val="0"/>
    </w:pPr>
    <w:rPr>
      <w:b/>
      <w:szCs w:val="20"/>
      <w:lang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2,Знак Знак2,Знак Знак Знак Знак1,Знак Знак Знак Знак Знак Знак Знак Знак Знак,Знак Знак Знак1"/>
    <w:link w:val="a5"/>
    <w:uiPriority w:val="99"/>
    <w:rsid w:val="002D2E9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2021-04-08T07:11:00Z</cp:lastPrinted>
  <dcterms:created xsi:type="dcterms:W3CDTF">2021-04-09T12:43:00Z</dcterms:created>
  <dcterms:modified xsi:type="dcterms:W3CDTF">2021-04-09T12:43:00Z</dcterms:modified>
</cp:coreProperties>
</file>