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A744D41" w14:textId="77777777" w:rsidR="008E306B" w:rsidRDefault="008E306B" w:rsidP="00EB1E7B">
      <w:pPr>
        <w:jc w:val="center"/>
        <w:rPr>
          <w:sz w:val="24"/>
          <w:szCs w:val="24"/>
        </w:rPr>
      </w:pPr>
    </w:p>
    <w:p w14:paraId="41B91456" w14:textId="0C9FE6D5" w:rsidR="006501DE" w:rsidRDefault="006501DE" w:rsidP="006501DE">
      <w:pPr>
        <w:ind w:left="4111"/>
        <w:rPr>
          <w:rStyle w:val="af8"/>
          <w:b/>
          <w:i w:val="0"/>
          <w:iCs w:val="0"/>
          <w:sz w:val="28"/>
          <w:szCs w:val="28"/>
          <w:lang w:eastAsia="en-US"/>
        </w:rPr>
      </w:pPr>
      <w:r>
        <w:rPr>
          <w:b/>
          <w:noProof/>
          <w:color w:val="404040"/>
          <w:sz w:val="28"/>
          <w:szCs w:val="28"/>
        </w:rPr>
        <w:drawing>
          <wp:inline distT="0" distB="0" distL="0" distR="0" wp14:anchorId="44F68E2C" wp14:editId="7BD0998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4E05B9" w14:textId="77777777" w:rsidR="006501DE" w:rsidRDefault="006501DE" w:rsidP="006501DE">
      <w:pPr>
        <w:pStyle w:val="af7"/>
        <w:jc w:val="center"/>
        <w:rPr>
          <w:rStyle w:val="af8"/>
          <w:b/>
          <w:i w:val="0"/>
          <w:iCs w:val="0"/>
          <w:sz w:val="28"/>
          <w:szCs w:val="28"/>
        </w:rPr>
      </w:pPr>
      <w:r>
        <w:rPr>
          <w:rStyle w:val="af8"/>
          <w:b/>
          <w:i w:val="0"/>
          <w:iCs w:val="0"/>
          <w:sz w:val="28"/>
          <w:szCs w:val="28"/>
        </w:rPr>
        <w:t>КОЗЯТИНСЬКА  МІСЬКА  РАДА  ВІННИЦЬКОЇ  ОБЛАСТІ</w:t>
      </w:r>
    </w:p>
    <w:p w14:paraId="703E8C48" w14:textId="77777777" w:rsidR="006501DE" w:rsidRDefault="006501DE" w:rsidP="006501DE">
      <w:pPr>
        <w:pStyle w:val="af7"/>
        <w:jc w:val="center"/>
        <w:rPr>
          <w:rStyle w:val="af8"/>
          <w:b/>
          <w:i w:val="0"/>
          <w:iCs w:val="0"/>
          <w:sz w:val="28"/>
          <w:szCs w:val="28"/>
        </w:rPr>
      </w:pPr>
      <w:r>
        <w:rPr>
          <w:rStyle w:val="af8"/>
          <w:b/>
          <w:i w:val="0"/>
          <w:iCs w:val="0"/>
          <w:sz w:val="28"/>
          <w:szCs w:val="28"/>
        </w:rPr>
        <w:t>ВИКОНАВЧИЙ КОМІТЕТ</w:t>
      </w:r>
    </w:p>
    <w:p w14:paraId="2A988C96" w14:textId="77777777" w:rsidR="006501DE" w:rsidRDefault="006501DE" w:rsidP="006501DE">
      <w:pPr>
        <w:pStyle w:val="af7"/>
        <w:jc w:val="center"/>
        <w:rPr>
          <w:rStyle w:val="af8"/>
          <w:b/>
          <w:i w:val="0"/>
          <w:iCs w:val="0"/>
          <w:sz w:val="28"/>
          <w:szCs w:val="28"/>
        </w:rPr>
      </w:pPr>
      <w:r>
        <w:rPr>
          <w:rStyle w:val="af8"/>
          <w:b/>
          <w:i w:val="0"/>
          <w:iCs w:val="0"/>
          <w:sz w:val="28"/>
          <w:szCs w:val="28"/>
        </w:rPr>
        <w:t xml:space="preserve">Р І Ш Е Н </w:t>
      </w:r>
      <w:proofErr w:type="spellStart"/>
      <w:r>
        <w:rPr>
          <w:rStyle w:val="af8"/>
          <w:b/>
          <w:i w:val="0"/>
          <w:iCs w:val="0"/>
          <w:sz w:val="28"/>
          <w:szCs w:val="28"/>
        </w:rPr>
        <w:t>Н</w:t>
      </w:r>
      <w:proofErr w:type="spellEnd"/>
      <w:r>
        <w:rPr>
          <w:rStyle w:val="af8"/>
          <w:b/>
          <w:i w:val="0"/>
          <w:iCs w:val="0"/>
          <w:sz w:val="28"/>
          <w:szCs w:val="28"/>
        </w:rPr>
        <w:t xml:space="preserve"> Я</w:t>
      </w:r>
    </w:p>
    <w:p w14:paraId="395615A8" w14:textId="77777777" w:rsidR="006501DE" w:rsidRDefault="006501DE" w:rsidP="006501DE">
      <w:pPr>
        <w:pStyle w:val="af7"/>
        <w:jc w:val="center"/>
        <w:rPr>
          <w:rStyle w:val="af8"/>
          <w:b/>
          <w:i w:val="0"/>
          <w:iCs w:val="0"/>
          <w:sz w:val="28"/>
          <w:szCs w:val="28"/>
        </w:rPr>
      </w:pPr>
    </w:p>
    <w:p w14:paraId="3689AC97" w14:textId="2AEE56B2" w:rsidR="006501DE" w:rsidRPr="006501DE" w:rsidRDefault="006501DE" w:rsidP="006501DE">
      <w:pPr>
        <w:pStyle w:val="a3"/>
        <w:spacing w:before="120"/>
        <w:ind w:left="567" w:right="708" w:hanging="567"/>
        <w:rPr>
          <w:rStyle w:val="af8"/>
          <w:rFonts w:ascii="Times New Roman" w:hAnsi="Times New Roman"/>
          <w:b/>
          <w:i w:val="0"/>
          <w:iCs w:val="0"/>
          <w:sz w:val="32"/>
          <w:szCs w:val="32"/>
          <w:u w:val="single"/>
          <w:lang w:val="uk-UA"/>
        </w:rPr>
      </w:pPr>
      <w:r w:rsidRPr="006501DE">
        <w:rPr>
          <w:rStyle w:val="af8"/>
          <w:rFonts w:ascii="Times New Roman" w:hAnsi="Times New Roman"/>
          <w:b/>
          <w:i w:val="0"/>
          <w:iCs w:val="0"/>
          <w:sz w:val="32"/>
          <w:szCs w:val="32"/>
          <w:u w:val="single"/>
          <w:lang w:val="uk-UA"/>
        </w:rPr>
        <w:t>25.09.2025</w:t>
      </w:r>
      <w:r w:rsidRPr="006501DE">
        <w:rPr>
          <w:rStyle w:val="af8"/>
          <w:rFonts w:ascii="Times New Roman" w:hAnsi="Times New Roman"/>
          <w:b/>
          <w:i w:val="0"/>
          <w:iCs w:val="0"/>
          <w:sz w:val="32"/>
          <w:szCs w:val="32"/>
          <w:lang w:val="uk-UA"/>
        </w:rPr>
        <w:t xml:space="preserve"> № </w:t>
      </w:r>
      <w:r w:rsidRPr="006501DE">
        <w:rPr>
          <w:rStyle w:val="af8"/>
          <w:rFonts w:ascii="Times New Roman" w:hAnsi="Times New Roman"/>
          <w:b/>
          <w:i w:val="0"/>
          <w:iCs w:val="0"/>
          <w:sz w:val="32"/>
          <w:szCs w:val="32"/>
          <w:u w:val="single"/>
          <w:lang w:val="uk-UA"/>
        </w:rPr>
        <w:t>35</w:t>
      </w:r>
      <w:r>
        <w:rPr>
          <w:rStyle w:val="af8"/>
          <w:rFonts w:ascii="Times New Roman" w:hAnsi="Times New Roman"/>
          <w:b/>
          <w:i w:val="0"/>
          <w:iCs w:val="0"/>
          <w:sz w:val="32"/>
          <w:szCs w:val="32"/>
          <w:u w:val="single"/>
          <w:lang w:val="uk-UA"/>
        </w:rPr>
        <w:t>3</w:t>
      </w:r>
    </w:p>
    <w:p w14:paraId="5AAEFF89" w14:textId="77777777" w:rsidR="006501DE" w:rsidRPr="00A60F31" w:rsidRDefault="006501DE" w:rsidP="006501DE">
      <w:pPr>
        <w:tabs>
          <w:tab w:val="left" w:pos="2611"/>
          <w:tab w:val="left" w:pos="4363"/>
        </w:tabs>
        <w:spacing w:before="1"/>
        <w:rPr>
          <w:sz w:val="28"/>
          <w:szCs w:val="24"/>
        </w:rPr>
      </w:pPr>
    </w:p>
    <w:p w14:paraId="08F6F1CF" w14:textId="77777777" w:rsidR="008E306B" w:rsidRPr="007F78FB" w:rsidRDefault="008E306B" w:rsidP="003447B8">
      <w:pPr>
        <w:rPr>
          <w:b/>
          <w:bCs/>
          <w:sz w:val="24"/>
          <w:szCs w:val="24"/>
          <w:u w:val="single"/>
        </w:rPr>
      </w:pPr>
      <w:r w:rsidRPr="007F78FB">
        <w:rPr>
          <w:sz w:val="24"/>
          <w:szCs w:val="24"/>
        </w:rPr>
        <w:t xml:space="preserve">                                                                  </w:t>
      </w:r>
      <w:r w:rsidRPr="007F78FB">
        <w:rPr>
          <w:b/>
          <w:bCs/>
          <w:sz w:val="24"/>
          <w:szCs w:val="24"/>
          <w:u w:val="single"/>
        </w:rPr>
        <w:t xml:space="preserve">                                                                                                                     </w:t>
      </w:r>
    </w:p>
    <w:p w14:paraId="0704858B" w14:textId="2DB51183" w:rsidR="00330062" w:rsidRDefault="009F0941" w:rsidP="009F0941">
      <w:pPr>
        <w:ind w:firstLine="700"/>
        <w:jc w:val="center"/>
        <w:outlineLvl w:val="0"/>
        <w:rPr>
          <w:b/>
          <w:sz w:val="32"/>
          <w:szCs w:val="32"/>
        </w:rPr>
      </w:pPr>
      <w:r w:rsidRPr="009F0941">
        <w:rPr>
          <w:b/>
          <w:sz w:val="32"/>
          <w:szCs w:val="32"/>
        </w:rPr>
        <w:t>Про визначення відділів, управлінь, інших виконавчих органів міської ради відповідальних за галузі (сектори) для здійснення публічного інвестування</w:t>
      </w:r>
    </w:p>
    <w:p w14:paraId="2BF8929F" w14:textId="77777777" w:rsidR="009F0941" w:rsidRPr="00C04B1F" w:rsidRDefault="009F0941" w:rsidP="009F0941">
      <w:pPr>
        <w:ind w:firstLine="700"/>
        <w:jc w:val="center"/>
        <w:outlineLvl w:val="0"/>
        <w:rPr>
          <w:b/>
          <w:sz w:val="28"/>
          <w:szCs w:val="28"/>
        </w:rPr>
      </w:pPr>
    </w:p>
    <w:p w14:paraId="20252FDA" w14:textId="334E6FFB" w:rsidR="00330062" w:rsidRPr="00330062" w:rsidRDefault="008E306B" w:rsidP="00330062">
      <w:pPr>
        <w:pStyle w:val="af7"/>
        <w:jc w:val="both"/>
        <w:rPr>
          <w:sz w:val="28"/>
          <w:szCs w:val="28"/>
        </w:rPr>
      </w:pPr>
      <w:r w:rsidRPr="001C761D">
        <w:t xml:space="preserve">      </w:t>
      </w:r>
      <w:r w:rsidR="009F0941" w:rsidRPr="009F0941">
        <w:rPr>
          <w:sz w:val="28"/>
          <w:szCs w:val="28"/>
        </w:rPr>
        <w:t xml:space="preserve">З метою забезпечення проведення галузевої (секторальної) оцінки, експертної оцінки публічних інвестиційних </w:t>
      </w:r>
      <w:proofErr w:type="spellStart"/>
      <w:r w:rsidR="009F0941" w:rsidRPr="009F0941">
        <w:rPr>
          <w:sz w:val="28"/>
          <w:szCs w:val="28"/>
        </w:rPr>
        <w:t>проєктів</w:t>
      </w:r>
      <w:proofErr w:type="spellEnd"/>
      <w:r w:rsidR="009F0941" w:rsidRPr="009F0941">
        <w:rPr>
          <w:sz w:val="28"/>
          <w:szCs w:val="28"/>
        </w:rPr>
        <w:t xml:space="preserve">, формування їх висновків та галузевого (секторального) проектного портфеля й єдиного проектного портфеля публічних інвестицій </w:t>
      </w:r>
      <w:r w:rsidR="009F0941">
        <w:rPr>
          <w:sz w:val="28"/>
          <w:szCs w:val="28"/>
        </w:rPr>
        <w:t>Козятинської</w:t>
      </w:r>
      <w:r w:rsidR="009F0941" w:rsidRPr="009F0941">
        <w:rPr>
          <w:sz w:val="28"/>
          <w:szCs w:val="28"/>
        </w:rPr>
        <w:t xml:space="preserve"> міської територіальної громади</w:t>
      </w:r>
      <w:r w:rsidR="00587D3D">
        <w:rPr>
          <w:sz w:val="28"/>
          <w:szCs w:val="28"/>
        </w:rPr>
        <w:t>,</w:t>
      </w:r>
      <w:r w:rsidR="009F0941" w:rsidRPr="009F0941">
        <w:rPr>
          <w:sz w:val="28"/>
          <w:szCs w:val="28"/>
        </w:rPr>
        <w:t xml:space="preserve"> відповідно до ст. 75</w:t>
      </w:r>
      <w:r w:rsidR="009F0941" w:rsidRPr="00735125">
        <w:rPr>
          <w:sz w:val="28"/>
          <w:szCs w:val="28"/>
          <w:vertAlign w:val="superscript"/>
        </w:rPr>
        <w:t>2</w:t>
      </w:r>
      <w:r w:rsidR="009F0941" w:rsidRPr="009F0941">
        <w:rPr>
          <w:sz w:val="28"/>
          <w:szCs w:val="28"/>
        </w:rPr>
        <w:t xml:space="preserve"> Бюджетного кодексу України, </w:t>
      </w:r>
      <w:r w:rsidR="00587D3D">
        <w:rPr>
          <w:sz w:val="28"/>
          <w:szCs w:val="28"/>
        </w:rPr>
        <w:t>п</w:t>
      </w:r>
      <w:r w:rsidR="009F0941" w:rsidRPr="009F0941">
        <w:rPr>
          <w:sz w:val="28"/>
          <w:szCs w:val="28"/>
        </w:rPr>
        <w:t xml:space="preserve">останов Кабінету Міністрів України від 28 лютого 2025 року №294 «Про затвердження Порядку розроблення та моніторингу реалізації середньострокового плану пріоритетних публічних інвестицій держави», №527 «Деякі питання управління публічними інвестиціями», </w:t>
      </w:r>
      <w:r w:rsidR="00587D3D">
        <w:rPr>
          <w:sz w:val="28"/>
          <w:szCs w:val="28"/>
        </w:rPr>
        <w:t>р</w:t>
      </w:r>
      <w:r w:rsidR="009F0941" w:rsidRPr="009F0941">
        <w:rPr>
          <w:sz w:val="28"/>
          <w:szCs w:val="28"/>
        </w:rPr>
        <w:t xml:space="preserve">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 виконком </w:t>
      </w:r>
      <w:r w:rsidR="00330062" w:rsidRPr="00330062">
        <w:rPr>
          <w:sz w:val="28"/>
          <w:szCs w:val="28"/>
        </w:rPr>
        <w:t xml:space="preserve">Козятинської міської ради </w:t>
      </w:r>
    </w:p>
    <w:p w14:paraId="4DA98E4B" w14:textId="77777777" w:rsidR="00330062" w:rsidRPr="00330062" w:rsidRDefault="00330062" w:rsidP="00330062">
      <w:pPr>
        <w:pStyle w:val="af7"/>
        <w:jc w:val="both"/>
        <w:rPr>
          <w:b/>
          <w:bCs/>
          <w:sz w:val="28"/>
          <w:szCs w:val="28"/>
        </w:rPr>
      </w:pPr>
      <w:r w:rsidRPr="00330062">
        <w:rPr>
          <w:b/>
          <w:bCs/>
          <w:sz w:val="28"/>
          <w:szCs w:val="28"/>
        </w:rPr>
        <w:t xml:space="preserve">   ВИРIШИВ:</w:t>
      </w:r>
    </w:p>
    <w:p w14:paraId="7CC4B3C0" w14:textId="75040CB0" w:rsidR="00330062" w:rsidRPr="00330062" w:rsidRDefault="00330062" w:rsidP="001A0521">
      <w:pPr>
        <w:pStyle w:val="af7"/>
        <w:ind w:firstLine="567"/>
        <w:jc w:val="both"/>
        <w:rPr>
          <w:sz w:val="28"/>
          <w:szCs w:val="28"/>
        </w:rPr>
      </w:pPr>
      <w:r w:rsidRPr="00330062">
        <w:rPr>
          <w:sz w:val="28"/>
          <w:szCs w:val="28"/>
        </w:rPr>
        <w:t xml:space="preserve">1. </w:t>
      </w:r>
      <w:r w:rsidR="009F0941" w:rsidRPr="009F0941">
        <w:rPr>
          <w:sz w:val="28"/>
          <w:szCs w:val="28"/>
        </w:rPr>
        <w:t>Визначити відділи, управління, інші виконавчі органи міської ради відповідальними за галузі (сектори) для здійснення публічного інвестування відповідно до додатка.</w:t>
      </w:r>
    </w:p>
    <w:p w14:paraId="31C5B113" w14:textId="77777777" w:rsidR="001A0521" w:rsidRDefault="00330062" w:rsidP="001A0521">
      <w:pPr>
        <w:pStyle w:val="af7"/>
        <w:ind w:firstLine="567"/>
        <w:jc w:val="both"/>
        <w:rPr>
          <w:sz w:val="28"/>
          <w:szCs w:val="28"/>
        </w:rPr>
      </w:pPr>
      <w:r w:rsidRPr="00330062">
        <w:rPr>
          <w:sz w:val="28"/>
          <w:szCs w:val="28"/>
        </w:rPr>
        <w:t xml:space="preserve">2. </w:t>
      </w:r>
      <w:r w:rsidR="009F0941" w:rsidRPr="009F0941">
        <w:rPr>
          <w:sz w:val="28"/>
          <w:szCs w:val="28"/>
        </w:rPr>
        <w:t xml:space="preserve">Формування висновків щодо результатів галузевої (секторальної) оцінки, експертної оцінки та галузевого (секторального) проектного портфеля й єдиного проектного портфеля публічних інвестицій </w:t>
      </w:r>
      <w:r w:rsidR="009F0941">
        <w:rPr>
          <w:sz w:val="28"/>
          <w:szCs w:val="28"/>
        </w:rPr>
        <w:t>Козятинської</w:t>
      </w:r>
      <w:r w:rsidR="009F0941" w:rsidRPr="009F0941">
        <w:rPr>
          <w:sz w:val="28"/>
          <w:szCs w:val="28"/>
        </w:rPr>
        <w:t xml:space="preserve"> міської територіальної громади здійснювати з використанням програмних засобів Єдиної інформаційної системи управління публічними інвестиційними </w:t>
      </w:r>
      <w:proofErr w:type="spellStart"/>
      <w:r w:rsidR="009F0941" w:rsidRPr="009F0941">
        <w:rPr>
          <w:sz w:val="28"/>
          <w:szCs w:val="28"/>
        </w:rPr>
        <w:t>проєктами</w:t>
      </w:r>
      <w:proofErr w:type="spellEnd"/>
      <w:r w:rsidR="009F0941" w:rsidRPr="009F0941">
        <w:rPr>
          <w:sz w:val="28"/>
          <w:szCs w:val="28"/>
        </w:rPr>
        <w:t xml:space="preserve"> відповідно до Постанови Кабінету Міністрів України від 28 лютого 2025 року №527 «Деякі питання управління публічними інвестиціями». </w:t>
      </w:r>
    </w:p>
    <w:p w14:paraId="408D81A7" w14:textId="4D758D97" w:rsidR="009F0941" w:rsidRPr="009F0941" w:rsidRDefault="00330062" w:rsidP="001A0521">
      <w:pPr>
        <w:pStyle w:val="af7"/>
        <w:ind w:firstLine="567"/>
        <w:jc w:val="both"/>
        <w:rPr>
          <w:sz w:val="28"/>
          <w:szCs w:val="28"/>
        </w:rPr>
      </w:pPr>
      <w:r w:rsidRPr="00330062">
        <w:rPr>
          <w:sz w:val="28"/>
          <w:szCs w:val="28"/>
        </w:rPr>
        <w:t xml:space="preserve">3. </w:t>
      </w:r>
      <w:r w:rsidR="009F0941" w:rsidRPr="009F0941">
        <w:rPr>
          <w:sz w:val="28"/>
          <w:szCs w:val="28"/>
        </w:rPr>
        <w:t>Відділам, управлінням, іншим виконавчим органам міської ради, відповідальним за галузі (сектори) для здійснення публічного інвестування:</w:t>
      </w:r>
    </w:p>
    <w:p w14:paraId="0FB3CC59" w14:textId="1CB4B00C" w:rsidR="009F0941" w:rsidRPr="009F0941" w:rsidRDefault="009F0941" w:rsidP="001A0521">
      <w:pPr>
        <w:pStyle w:val="af7"/>
        <w:ind w:firstLine="567"/>
        <w:jc w:val="both"/>
        <w:rPr>
          <w:sz w:val="28"/>
          <w:szCs w:val="28"/>
        </w:rPr>
      </w:pPr>
      <w:r w:rsidRPr="009F0941">
        <w:rPr>
          <w:sz w:val="28"/>
          <w:szCs w:val="28"/>
        </w:rPr>
        <w:t>3.1</w:t>
      </w:r>
      <w:r w:rsidR="00884418">
        <w:rPr>
          <w:sz w:val="28"/>
          <w:szCs w:val="28"/>
        </w:rPr>
        <w:t xml:space="preserve"> </w:t>
      </w:r>
      <w:r w:rsidR="00884418" w:rsidRPr="009F0941">
        <w:rPr>
          <w:sz w:val="28"/>
          <w:szCs w:val="28"/>
        </w:rPr>
        <w:t>призначити уповноважену особу на виконання функцій з управління публічними інвестиціями у відповідній галузі</w:t>
      </w:r>
      <w:r w:rsidRPr="009F0941">
        <w:rPr>
          <w:sz w:val="28"/>
          <w:szCs w:val="28"/>
        </w:rPr>
        <w:t>;</w:t>
      </w:r>
    </w:p>
    <w:p w14:paraId="7FB31C4A" w14:textId="56B09DDD" w:rsidR="009F0941" w:rsidRPr="009F0941" w:rsidRDefault="009F0941" w:rsidP="001A0521">
      <w:pPr>
        <w:pStyle w:val="af7"/>
        <w:ind w:firstLine="567"/>
        <w:jc w:val="both"/>
        <w:rPr>
          <w:sz w:val="28"/>
          <w:szCs w:val="28"/>
        </w:rPr>
      </w:pPr>
      <w:r w:rsidRPr="009F0941">
        <w:rPr>
          <w:sz w:val="28"/>
          <w:szCs w:val="28"/>
        </w:rPr>
        <w:lastRenderedPageBreak/>
        <w:t xml:space="preserve">3.2 </w:t>
      </w:r>
      <w:r w:rsidR="00884418" w:rsidRPr="009F0941">
        <w:rPr>
          <w:sz w:val="28"/>
          <w:szCs w:val="28"/>
        </w:rPr>
        <w:t>забезпеч</w:t>
      </w:r>
      <w:r w:rsidR="00884418">
        <w:rPr>
          <w:sz w:val="28"/>
          <w:szCs w:val="28"/>
        </w:rPr>
        <w:t>и</w:t>
      </w:r>
      <w:r w:rsidR="00884418" w:rsidRPr="009F0941">
        <w:rPr>
          <w:sz w:val="28"/>
          <w:szCs w:val="28"/>
        </w:rPr>
        <w:t xml:space="preserve">ти формування </w:t>
      </w:r>
      <w:r w:rsidR="00884418">
        <w:rPr>
          <w:sz w:val="28"/>
          <w:szCs w:val="28"/>
        </w:rPr>
        <w:t xml:space="preserve">відповідного </w:t>
      </w:r>
      <w:r w:rsidR="00884418" w:rsidRPr="009F0941">
        <w:rPr>
          <w:sz w:val="28"/>
          <w:szCs w:val="28"/>
        </w:rPr>
        <w:t xml:space="preserve">галузевого (секторального) проектного портфеля публічних інвестицій </w:t>
      </w:r>
      <w:r w:rsidR="00884418">
        <w:rPr>
          <w:sz w:val="28"/>
          <w:szCs w:val="28"/>
        </w:rPr>
        <w:t>Козятинської</w:t>
      </w:r>
      <w:r w:rsidR="00884418" w:rsidRPr="009F0941">
        <w:rPr>
          <w:sz w:val="28"/>
          <w:szCs w:val="28"/>
        </w:rPr>
        <w:t xml:space="preserve"> міської територіальної громади</w:t>
      </w:r>
      <w:r w:rsidRPr="009F0941">
        <w:rPr>
          <w:sz w:val="28"/>
          <w:szCs w:val="28"/>
        </w:rPr>
        <w:t>.</w:t>
      </w:r>
    </w:p>
    <w:p w14:paraId="67E9875C" w14:textId="77777777" w:rsidR="009F0941" w:rsidRPr="009F0941" w:rsidRDefault="009F0941" w:rsidP="001A0521">
      <w:pPr>
        <w:pStyle w:val="af7"/>
        <w:ind w:firstLine="567"/>
        <w:jc w:val="both"/>
        <w:rPr>
          <w:sz w:val="28"/>
          <w:szCs w:val="28"/>
        </w:rPr>
      </w:pPr>
      <w:r w:rsidRPr="009F0941">
        <w:rPr>
          <w:sz w:val="28"/>
          <w:szCs w:val="28"/>
        </w:rPr>
        <w:t>4. Визначити:</w:t>
      </w:r>
    </w:p>
    <w:p w14:paraId="04FAC6C4" w14:textId="608D31BA" w:rsidR="009F0941" w:rsidRPr="009F0941" w:rsidRDefault="009F0941" w:rsidP="001A0521">
      <w:pPr>
        <w:pStyle w:val="af7"/>
        <w:ind w:firstLine="567"/>
        <w:jc w:val="both"/>
        <w:rPr>
          <w:sz w:val="28"/>
          <w:szCs w:val="28"/>
        </w:rPr>
      </w:pPr>
      <w:r w:rsidRPr="009F0941">
        <w:rPr>
          <w:sz w:val="28"/>
          <w:szCs w:val="28"/>
        </w:rPr>
        <w:t xml:space="preserve">4.1 </w:t>
      </w:r>
      <w:bookmarkStart w:id="0" w:name="_Hlk209608305"/>
      <w:r w:rsidRPr="009F0941">
        <w:rPr>
          <w:sz w:val="28"/>
          <w:szCs w:val="28"/>
        </w:rPr>
        <w:t xml:space="preserve">відповідальним </w:t>
      </w:r>
      <w:r w:rsidR="00587D3D">
        <w:rPr>
          <w:sz w:val="28"/>
          <w:szCs w:val="28"/>
        </w:rPr>
        <w:t xml:space="preserve">підрозділом </w:t>
      </w:r>
      <w:r w:rsidRPr="009F0941">
        <w:rPr>
          <w:sz w:val="28"/>
          <w:szCs w:val="28"/>
        </w:rPr>
        <w:t xml:space="preserve">за </w:t>
      </w:r>
      <w:bookmarkEnd w:id="0"/>
      <w:r w:rsidRPr="009F0941">
        <w:rPr>
          <w:sz w:val="28"/>
          <w:szCs w:val="28"/>
        </w:rPr>
        <w:t xml:space="preserve">формування загального висновку щодо результатів експертної оцінки та єдиного проектного портфеля публічних інвестицій </w:t>
      </w:r>
      <w:r>
        <w:rPr>
          <w:sz w:val="28"/>
          <w:szCs w:val="28"/>
        </w:rPr>
        <w:t>Козятинської</w:t>
      </w:r>
      <w:r w:rsidRPr="009F0941">
        <w:rPr>
          <w:sz w:val="28"/>
          <w:szCs w:val="28"/>
        </w:rPr>
        <w:t xml:space="preserve"> міської територіальної громади – </w:t>
      </w:r>
      <w:r>
        <w:rPr>
          <w:sz w:val="28"/>
          <w:szCs w:val="28"/>
        </w:rPr>
        <w:t>в</w:t>
      </w:r>
      <w:r w:rsidRPr="009F0941">
        <w:rPr>
          <w:sz w:val="28"/>
          <w:szCs w:val="28"/>
        </w:rPr>
        <w:t>ідділ економіки, розвитку агропромислового комплексу та інфраструктури</w:t>
      </w:r>
      <w:r w:rsidR="00D1507E">
        <w:rPr>
          <w:sz w:val="28"/>
          <w:szCs w:val="28"/>
        </w:rPr>
        <w:t xml:space="preserve"> </w:t>
      </w:r>
      <w:bookmarkStart w:id="1" w:name="_Hlk209437477"/>
      <w:r w:rsidR="00D1507E">
        <w:rPr>
          <w:sz w:val="28"/>
          <w:szCs w:val="28"/>
        </w:rPr>
        <w:t xml:space="preserve">фінансового управління </w:t>
      </w:r>
      <w:bookmarkEnd w:id="1"/>
      <w:r w:rsidR="00D1507E">
        <w:rPr>
          <w:sz w:val="28"/>
          <w:szCs w:val="28"/>
        </w:rPr>
        <w:t>Козятинської</w:t>
      </w:r>
      <w:r w:rsidR="00D1507E" w:rsidRPr="009F0941">
        <w:rPr>
          <w:sz w:val="28"/>
          <w:szCs w:val="28"/>
        </w:rPr>
        <w:t xml:space="preserve"> міської ради</w:t>
      </w:r>
      <w:r w:rsidRPr="009F0941">
        <w:rPr>
          <w:sz w:val="28"/>
          <w:szCs w:val="28"/>
        </w:rPr>
        <w:t>;</w:t>
      </w:r>
    </w:p>
    <w:p w14:paraId="23A807B9" w14:textId="301C5F9F" w:rsidR="009F0941" w:rsidRPr="009F0941" w:rsidRDefault="009F0941" w:rsidP="001A0521">
      <w:pPr>
        <w:pStyle w:val="af7"/>
        <w:ind w:firstLine="567"/>
        <w:jc w:val="both"/>
        <w:rPr>
          <w:sz w:val="28"/>
          <w:szCs w:val="28"/>
        </w:rPr>
      </w:pPr>
      <w:r w:rsidRPr="009F0941">
        <w:rPr>
          <w:sz w:val="28"/>
          <w:szCs w:val="28"/>
        </w:rPr>
        <w:t xml:space="preserve">4.2 </w:t>
      </w:r>
      <w:r w:rsidR="002B0539" w:rsidRPr="009F0941">
        <w:rPr>
          <w:sz w:val="28"/>
          <w:szCs w:val="28"/>
        </w:rPr>
        <w:t xml:space="preserve">відповідальним </w:t>
      </w:r>
      <w:r w:rsidR="002B0539">
        <w:rPr>
          <w:sz w:val="28"/>
          <w:szCs w:val="28"/>
        </w:rPr>
        <w:t xml:space="preserve">підрозділом </w:t>
      </w:r>
      <w:r w:rsidRPr="009F0941">
        <w:rPr>
          <w:sz w:val="28"/>
          <w:szCs w:val="28"/>
        </w:rPr>
        <w:t xml:space="preserve">з управління публічними інвестиціями </w:t>
      </w:r>
      <w:r>
        <w:rPr>
          <w:sz w:val="28"/>
          <w:szCs w:val="28"/>
        </w:rPr>
        <w:t>Козятинської</w:t>
      </w:r>
      <w:r w:rsidRPr="009F0941">
        <w:rPr>
          <w:sz w:val="28"/>
          <w:szCs w:val="28"/>
        </w:rPr>
        <w:t xml:space="preserve"> міської територіальної громади </w:t>
      </w:r>
      <w:r w:rsidR="002B0539">
        <w:rPr>
          <w:sz w:val="28"/>
          <w:szCs w:val="28"/>
        </w:rPr>
        <w:t xml:space="preserve">в цілому </w:t>
      </w:r>
      <w:r w:rsidRPr="009F0941">
        <w:rPr>
          <w:sz w:val="28"/>
          <w:szCs w:val="28"/>
        </w:rPr>
        <w:t>–</w:t>
      </w:r>
      <w:r w:rsidR="002B0539">
        <w:rPr>
          <w:sz w:val="28"/>
          <w:szCs w:val="28"/>
        </w:rPr>
        <w:t xml:space="preserve"> </w:t>
      </w:r>
      <w:r w:rsidR="009464B8" w:rsidRPr="009464B8">
        <w:rPr>
          <w:sz w:val="28"/>
          <w:szCs w:val="28"/>
        </w:rPr>
        <w:t>відділ економіки, розвитку агропромислового комплексу та інфраструктури</w:t>
      </w:r>
      <w:r w:rsidRPr="009F0941">
        <w:rPr>
          <w:sz w:val="28"/>
          <w:szCs w:val="28"/>
        </w:rPr>
        <w:t xml:space="preserve"> </w:t>
      </w:r>
      <w:bookmarkStart w:id="2" w:name="_Hlk209433759"/>
      <w:r w:rsidR="001B2AAA">
        <w:rPr>
          <w:sz w:val="28"/>
          <w:szCs w:val="28"/>
        </w:rPr>
        <w:t xml:space="preserve">фінансового управління </w:t>
      </w:r>
      <w:r>
        <w:rPr>
          <w:sz w:val="28"/>
          <w:szCs w:val="28"/>
        </w:rPr>
        <w:t>Козятинської</w:t>
      </w:r>
      <w:r w:rsidRPr="009F0941">
        <w:rPr>
          <w:sz w:val="28"/>
          <w:szCs w:val="28"/>
        </w:rPr>
        <w:t xml:space="preserve"> міської ради</w:t>
      </w:r>
      <w:bookmarkEnd w:id="2"/>
      <w:r w:rsidRPr="009F0941">
        <w:rPr>
          <w:sz w:val="28"/>
          <w:szCs w:val="28"/>
        </w:rPr>
        <w:t>.</w:t>
      </w:r>
    </w:p>
    <w:p w14:paraId="67EE817D" w14:textId="42EA6D37" w:rsidR="00330062" w:rsidRDefault="009F0941" w:rsidP="001A0521">
      <w:pPr>
        <w:pStyle w:val="af7"/>
        <w:ind w:firstLine="567"/>
        <w:jc w:val="both"/>
        <w:rPr>
          <w:sz w:val="28"/>
          <w:szCs w:val="28"/>
        </w:rPr>
      </w:pPr>
      <w:r w:rsidRPr="009F0941">
        <w:rPr>
          <w:sz w:val="28"/>
          <w:szCs w:val="28"/>
        </w:rPr>
        <w:t>5. Контроль за виконанням рішення покласти на заступників міського голови відповідно до розподілу обов’язків.</w:t>
      </w:r>
    </w:p>
    <w:p w14:paraId="255F4C1A" w14:textId="53F75417" w:rsidR="00330062" w:rsidRDefault="00330062" w:rsidP="00330062">
      <w:pPr>
        <w:pStyle w:val="af7"/>
        <w:jc w:val="both"/>
        <w:rPr>
          <w:sz w:val="28"/>
          <w:szCs w:val="28"/>
        </w:rPr>
      </w:pPr>
    </w:p>
    <w:p w14:paraId="5261DD9B" w14:textId="22089C08" w:rsidR="00330062" w:rsidRDefault="00330062" w:rsidP="00330062">
      <w:pPr>
        <w:pStyle w:val="af7"/>
        <w:jc w:val="both"/>
        <w:rPr>
          <w:sz w:val="28"/>
          <w:szCs w:val="28"/>
        </w:rPr>
      </w:pPr>
    </w:p>
    <w:p w14:paraId="3F56B3A7" w14:textId="77777777" w:rsidR="00710A9D" w:rsidRPr="00330062" w:rsidRDefault="00710A9D" w:rsidP="00330062">
      <w:pPr>
        <w:pStyle w:val="af7"/>
        <w:jc w:val="both"/>
        <w:rPr>
          <w:sz w:val="28"/>
          <w:szCs w:val="28"/>
        </w:rPr>
      </w:pPr>
    </w:p>
    <w:p w14:paraId="24E05E85" w14:textId="5984688E" w:rsidR="008E306B" w:rsidRDefault="00330062" w:rsidP="00330062">
      <w:pPr>
        <w:pStyle w:val="af7"/>
        <w:jc w:val="both"/>
        <w:rPr>
          <w:b/>
          <w:bCs/>
          <w:sz w:val="28"/>
          <w:szCs w:val="28"/>
        </w:rPr>
      </w:pPr>
      <w:r w:rsidRPr="00330062">
        <w:rPr>
          <w:b/>
          <w:bCs/>
          <w:sz w:val="28"/>
          <w:szCs w:val="28"/>
        </w:rPr>
        <w:t xml:space="preserve">  Секретар ради                               </w:t>
      </w:r>
      <w:r>
        <w:rPr>
          <w:b/>
          <w:bCs/>
          <w:sz w:val="28"/>
          <w:szCs w:val="28"/>
        </w:rPr>
        <w:t xml:space="preserve">  </w:t>
      </w:r>
      <w:r w:rsidR="00710A9D" w:rsidRPr="009C7E7C">
        <w:rPr>
          <w:b/>
          <w:bCs/>
          <w:sz w:val="28"/>
          <w:szCs w:val="28"/>
          <w:lang w:val="ru-RU"/>
        </w:rPr>
        <w:t xml:space="preserve">             </w:t>
      </w:r>
      <w:r>
        <w:rPr>
          <w:b/>
          <w:bCs/>
          <w:sz w:val="28"/>
          <w:szCs w:val="28"/>
        </w:rPr>
        <w:t xml:space="preserve">        </w:t>
      </w:r>
      <w:r w:rsidRPr="00330062">
        <w:rPr>
          <w:b/>
          <w:bCs/>
          <w:sz w:val="28"/>
          <w:szCs w:val="28"/>
        </w:rPr>
        <w:t xml:space="preserve">                         Ірина РЕПАЛО</w:t>
      </w:r>
      <w:r w:rsidR="00CC01FA" w:rsidRPr="00330062">
        <w:rPr>
          <w:b/>
          <w:bCs/>
          <w:sz w:val="28"/>
          <w:szCs w:val="28"/>
        </w:rPr>
        <w:t xml:space="preserve"> </w:t>
      </w:r>
    </w:p>
    <w:p w14:paraId="02C79AC0" w14:textId="3E8871D2" w:rsidR="009626B2" w:rsidRDefault="009626B2" w:rsidP="00330062">
      <w:pPr>
        <w:pStyle w:val="af7"/>
        <w:jc w:val="both"/>
        <w:rPr>
          <w:b/>
          <w:bCs/>
          <w:sz w:val="28"/>
          <w:szCs w:val="28"/>
        </w:rPr>
      </w:pPr>
    </w:p>
    <w:p w14:paraId="1383565E" w14:textId="30950CCC" w:rsidR="009626B2" w:rsidRDefault="009626B2" w:rsidP="00330062">
      <w:pPr>
        <w:pStyle w:val="af7"/>
        <w:jc w:val="both"/>
        <w:rPr>
          <w:b/>
          <w:bCs/>
          <w:sz w:val="28"/>
          <w:szCs w:val="28"/>
        </w:rPr>
      </w:pPr>
    </w:p>
    <w:p w14:paraId="637CFFB7" w14:textId="4D6AF4C8" w:rsidR="009626B2" w:rsidRPr="001915E3" w:rsidRDefault="009626B2" w:rsidP="00330062">
      <w:pPr>
        <w:pStyle w:val="af7"/>
        <w:jc w:val="both"/>
        <w:rPr>
          <w:sz w:val="28"/>
          <w:szCs w:val="28"/>
        </w:rPr>
      </w:pPr>
    </w:p>
    <w:p w14:paraId="1B3D8CAD" w14:textId="234A9188" w:rsidR="009626B2" w:rsidRDefault="009626B2" w:rsidP="00330062">
      <w:pPr>
        <w:pStyle w:val="af7"/>
        <w:jc w:val="both"/>
        <w:rPr>
          <w:b/>
          <w:bCs/>
          <w:sz w:val="28"/>
          <w:szCs w:val="28"/>
        </w:rPr>
      </w:pPr>
    </w:p>
    <w:p w14:paraId="7EBDC939" w14:textId="51DD8019" w:rsidR="009626B2" w:rsidRDefault="009626B2" w:rsidP="00330062">
      <w:pPr>
        <w:pStyle w:val="af7"/>
        <w:jc w:val="both"/>
        <w:rPr>
          <w:b/>
          <w:bCs/>
          <w:sz w:val="28"/>
          <w:szCs w:val="28"/>
        </w:rPr>
      </w:pPr>
    </w:p>
    <w:p w14:paraId="39882A9B" w14:textId="37D748E3" w:rsidR="009626B2" w:rsidRDefault="009626B2" w:rsidP="00330062">
      <w:pPr>
        <w:pStyle w:val="af7"/>
        <w:jc w:val="both"/>
        <w:rPr>
          <w:b/>
          <w:bCs/>
          <w:sz w:val="28"/>
          <w:szCs w:val="28"/>
        </w:rPr>
      </w:pPr>
    </w:p>
    <w:p w14:paraId="5913F85E" w14:textId="6E2C080F" w:rsidR="009626B2" w:rsidRDefault="009626B2" w:rsidP="00330062">
      <w:pPr>
        <w:pStyle w:val="af7"/>
        <w:jc w:val="both"/>
        <w:rPr>
          <w:b/>
          <w:bCs/>
          <w:sz w:val="28"/>
          <w:szCs w:val="28"/>
        </w:rPr>
      </w:pPr>
    </w:p>
    <w:p w14:paraId="2A3E2674" w14:textId="2D56057C" w:rsidR="009626B2" w:rsidRDefault="009626B2" w:rsidP="00330062">
      <w:pPr>
        <w:pStyle w:val="af7"/>
        <w:jc w:val="both"/>
        <w:rPr>
          <w:b/>
          <w:bCs/>
          <w:sz w:val="28"/>
          <w:szCs w:val="28"/>
        </w:rPr>
      </w:pPr>
    </w:p>
    <w:p w14:paraId="581D3B9D" w14:textId="7484E081" w:rsidR="009626B2" w:rsidRDefault="009626B2" w:rsidP="00330062">
      <w:pPr>
        <w:pStyle w:val="af7"/>
        <w:jc w:val="both"/>
        <w:rPr>
          <w:b/>
          <w:bCs/>
          <w:sz w:val="28"/>
          <w:szCs w:val="28"/>
        </w:rPr>
      </w:pPr>
    </w:p>
    <w:p w14:paraId="28A5B957" w14:textId="78C3F779" w:rsidR="009626B2" w:rsidRDefault="009626B2" w:rsidP="00330062">
      <w:pPr>
        <w:pStyle w:val="af7"/>
        <w:jc w:val="both"/>
        <w:rPr>
          <w:b/>
          <w:bCs/>
          <w:sz w:val="28"/>
          <w:szCs w:val="28"/>
        </w:rPr>
      </w:pPr>
    </w:p>
    <w:p w14:paraId="10F9D7FE" w14:textId="5BDFE8A3" w:rsidR="009626B2" w:rsidRDefault="009626B2" w:rsidP="00330062">
      <w:pPr>
        <w:pStyle w:val="af7"/>
        <w:jc w:val="both"/>
        <w:rPr>
          <w:b/>
          <w:bCs/>
          <w:sz w:val="28"/>
          <w:szCs w:val="28"/>
        </w:rPr>
      </w:pPr>
    </w:p>
    <w:p w14:paraId="37ECAC5A" w14:textId="0D9CCB32" w:rsidR="009626B2" w:rsidRDefault="009626B2" w:rsidP="00330062">
      <w:pPr>
        <w:pStyle w:val="af7"/>
        <w:jc w:val="both"/>
        <w:rPr>
          <w:b/>
          <w:bCs/>
          <w:sz w:val="28"/>
          <w:szCs w:val="28"/>
        </w:rPr>
      </w:pPr>
    </w:p>
    <w:p w14:paraId="532BF01D" w14:textId="57A77627" w:rsidR="009626B2" w:rsidRDefault="009626B2" w:rsidP="00330062">
      <w:pPr>
        <w:pStyle w:val="af7"/>
        <w:jc w:val="both"/>
        <w:rPr>
          <w:b/>
          <w:bCs/>
          <w:sz w:val="28"/>
          <w:szCs w:val="28"/>
        </w:rPr>
      </w:pPr>
    </w:p>
    <w:p w14:paraId="4E6CAC67" w14:textId="3A1EDD62" w:rsidR="009626B2" w:rsidRDefault="009626B2" w:rsidP="00330062">
      <w:pPr>
        <w:pStyle w:val="af7"/>
        <w:jc w:val="both"/>
        <w:rPr>
          <w:b/>
          <w:bCs/>
          <w:sz w:val="28"/>
          <w:szCs w:val="28"/>
        </w:rPr>
      </w:pPr>
    </w:p>
    <w:p w14:paraId="4D1FDD01" w14:textId="5A6E587D" w:rsidR="009626B2" w:rsidRDefault="009626B2" w:rsidP="00330062">
      <w:pPr>
        <w:pStyle w:val="af7"/>
        <w:jc w:val="both"/>
        <w:rPr>
          <w:b/>
          <w:bCs/>
          <w:sz w:val="28"/>
          <w:szCs w:val="28"/>
        </w:rPr>
      </w:pPr>
    </w:p>
    <w:p w14:paraId="5645872E" w14:textId="445FCC66" w:rsidR="009626B2" w:rsidRDefault="009626B2" w:rsidP="00330062">
      <w:pPr>
        <w:pStyle w:val="af7"/>
        <w:jc w:val="both"/>
        <w:rPr>
          <w:b/>
          <w:bCs/>
          <w:sz w:val="28"/>
          <w:szCs w:val="28"/>
        </w:rPr>
      </w:pPr>
    </w:p>
    <w:p w14:paraId="2A3132FB" w14:textId="3C7D9D6D" w:rsidR="009626B2" w:rsidRDefault="009626B2" w:rsidP="00330062">
      <w:pPr>
        <w:pStyle w:val="af7"/>
        <w:jc w:val="both"/>
        <w:rPr>
          <w:b/>
          <w:bCs/>
          <w:sz w:val="28"/>
          <w:szCs w:val="28"/>
        </w:rPr>
      </w:pPr>
    </w:p>
    <w:p w14:paraId="3A0D3B0F" w14:textId="289F8DD6" w:rsidR="009626B2" w:rsidRDefault="009626B2" w:rsidP="00330062">
      <w:pPr>
        <w:pStyle w:val="af7"/>
        <w:jc w:val="both"/>
        <w:rPr>
          <w:b/>
          <w:bCs/>
          <w:sz w:val="28"/>
          <w:szCs w:val="28"/>
        </w:rPr>
      </w:pPr>
    </w:p>
    <w:p w14:paraId="0C1106FD" w14:textId="0445CCE3" w:rsidR="009626B2" w:rsidRDefault="009626B2" w:rsidP="00330062">
      <w:pPr>
        <w:pStyle w:val="af7"/>
        <w:jc w:val="both"/>
        <w:rPr>
          <w:b/>
          <w:bCs/>
          <w:sz w:val="28"/>
          <w:szCs w:val="28"/>
        </w:rPr>
      </w:pPr>
    </w:p>
    <w:p w14:paraId="04D1E40E" w14:textId="03269A6C" w:rsidR="009626B2" w:rsidRDefault="009626B2" w:rsidP="00330062">
      <w:pPr>
        <w:pStyle w:val="af7"/>
        <w:jc w:val="both"/>
        <w:rPr>
          <w:b/>
          <w:bCs/>
          <w:sz w:val="28"/>
          <w:szCs w:val="28"/>
        </w:rPr>
      </w:pPr>
    </w:p>
    <w:p w14:paraId="7AFED096" w14:textId="1C9502E8" w:rsidR="009626B2" w:rsidRDefault="009626B2" w:rsidP="00330062">
      <w:pPr>
        <w:pStyle w:val="af7"/>
        <w:jc w:val="both"/>
        <w:rPr>
          <w:b/>
          <w:bCs/>
          <w:sz w:val="28"/>
          <w:szCs w:val="28"/>
        </w:rPr>
      </w:pPr>
    </w:p>
    <w:p w14:paraId="1B9D44CB" w14:textId="7B64D04C" w:rsidR="009626B2" w:rsidRDefault="009626B2" w:rsidP="00330062">
      <w:pPr>
        <w:pStyle w:val="af7"/>
        <w:jc w:val="both"/>
        <w:rPr>
          <w:b/>
          <w:bCs/>
          <w:sz w:val="28"/>
          <w:szCs w:val="28"/>
        </w:rPr>
      </w:pPr>
    </w:p>
    <w:p w14:paraId="6597E86C" w14:textId="0FBC57F8" w:rsidR="009626B2" w:rsidRDefault="009626B2" w:rsidP="00330062">
      <w:pPr>
        <w:pStyle w:val="af7"/>
        <w:jc w:val="both"/>
        <w:rPr>
          <w:b/>
          <w:bCs/>
          <w:sz w:val="28"/>
          <w:szCs w:val="28"/>
        </w:rPr>
      </w:pPr>
    </w:p>
    <w:p w14:paraId="47878BAD" w14:textId="412D58AF" w:rsidR="009626B2" w:rsidRDefault="009626B2" w:rsidP="00330062">
      <w:pPr>
        <w:pStyle w:val="af7"/>
        <w:jc w:val="both"/>
        <w:rPr>
          <w:b/>
          <w:bCs/>
          <w:sz w:val="28"/>
          <w:szCs w:val="28"/>
        </w:rPr>
      </w:pPr>
    </w:p>
    <w:p w14:paraId="03AFF756" w14:textId="77777777" w:rsidR="00051811" w:rsidRDefault="00051811" w:rsidP="00330062">
      <w:pPr>
        <w:pStyle w:val="af7"/>
        <w:jc w:val="both"/>
        <w:rPr>
          <w:b/>
          <w:bCs/>
          <w:sz w:val="28"/>
          <w:szCs w:val="28"/>
        </w:rPr>
      </w:pPr>
    </w:p>
    <w:p w14:paraId="129047BE" w14:textId="23CFDCF8" w:rsidR="009626B2" w:rsidRPr="009626B2" w:rsidRDefault="00ED2E6C" w:rsidP="00ED2E6C">
      <w:pPr>
        <w:keepNext/>
        <w:keepLines/>
        <w:tabs>
          <w:tab w:val="left" w:pos="6015"/>
        </w:tabs>
        <w:rPr>
          <w:sz w:val="24"/>
          <w:szCs w:val="28"/>
        </w:rPr>
      </w:pPr>
      <w:r>
        <w:rPr>
          <w:sz w:val="24"/>
          <w:szCs w:val="28"/>
        </w:rPr>
        <w:lastRenderedPageBreak/>
        <w:tab/>
      </w:r>
      <w:r w:rsidR="009626B2" w:rsidRPr="009626B2">
        <w:rPr>
          <w:sz w:val="24"/>
          <w:szCs w:val="28"/>
        </w:rPr>
        <w:t xml:space="preserve">Додаток </w:t>
      </w:r>
    </w:p>
    <w:p w14:paraId="441D073C" w14:textId="3D87F507" w:rsidR="009626B2" w:rsidRPr="009626B2" w:rsidRDefault="00ED2E6C" w:rsidP="00ED2E6C">
      <w:pPr>
        <w:keepNext/>
        <w:keepLines/>
        <w:tabs>
          <w:tab w:val="left" w:pos="6015"/>
        </w:tabs>
        <w:rPr>
          <w:sz w:val="24"/>
          <w:szCs w:val="28"/>
        </w:rPr>
      </w:pPr>
      <w:r>
        <w:rPr>
          <w:sz w:val="24"/>
          <w:szCs w:val="28"/>
        </w:rPr>
        <w:tab/>
      </w:r>
      <w:r w:rsidR="009626B2" w:rsidRPr="009626B2">
        <w:rPr>
          <w:sz w:val="24"/>
          <w:szCs w:val="28"/>
        </w:rPr>
        <w:t>до рішення викон</w:t>
      </w:r>
      <w:r>
        <w:rPr>
          <w:sz w:val="24"/>
          <w:szCs w:val="28"/>
        </w:rPr>
        <w:t xml:space="preserve">авчого </w:t>
      </w:r>
      <w:r w:rsidR="009626B2" w:rsidRPr="009626B2">
        <w:rPr>
          <w:sz w:val="24"/>
          <w:szCs w:val="28"/>
        </w:rPr>
        <w:t>ком</w:t>
      </w:r>
      <w:r>
        <w:rPr>
          <w:sz w:val="24"/>
          <w:szCs w:val="28"/>
        </w:rPr>
        <w:t>ітету</w:t>
      </w:r>
      <w:r w:rsidR="009626B2" w:rsidRPr="009626B2">
        <w:rPr>
          <w:sz w:val="24"/>
          <w:szCs w:val="28"/>
        </w:rPr>
        <w:t xml:space="preserve"> </w:t>
      </w:r>
    </w:p>
    <w:p w14:paraId="28AB6004" w14:textId="785CDE3F" w:rsidR="009626B2" w:rsidRPr="009626B2" w:rsidRDefault="00ED2E6C" w:rsidP="00ED2E6C">
      <w:pPr>
        <w:keepNext/>
        <w:keepLines/>
        <w:tabs>
          <w:tab w:val="left" w:pos="6015"/>
        </w:tabs>
        <w:rPr>
          <w:noProof/>
          <w:sz w:val="24"/>
          <w:szCs w:val="24"/>
          <w:lang w:eastAsia="uk-UA"/>
        </w:rPr>
      </w:pPr>
      <w:r>
        <w:rPr>
          <w:sz w:val="24"/>
          <w:szCs w:val="28"/>
        </w:rPr>
        <w:tab/>
      </w:r>
      <w:bookmarkStart w:id="3" w:name="_GoBack"/>
      <w:bookmarkEnd w:id="3"/>
      <w:r w:rsidR="009626B2" w:rsidRPr="009626B2">
        <w:rPr>
          <w:sz w:val="24"/>
          <w:szCs w:val="28"/>
        </w:rPr>
        <w:t xml:space="preserve">від </w:t>
      </w:r>
      <w:r w:rsidR="006501DE">
        <w:rPr>
          <w:sz w:val="24"/>
          <w:szCs w:val="28"/>
        </w:rPr>
        <w:t xml:space="preserve"> 25.09.2025</w:t>
      </w:r>
      <w:r w:rsidR="009626B2" w:rsidRPr="009626B2">
        <w:rPr>
          <w:sz w:val="24"/>
          <w:szCs w:val="28"/>
        </w:rPr>
        <w:t xml:space="preserve"> №</w:t>
      </w:r>
      <w:r w:rsidR="006501DE">
        <w:rPr>
          <w:sz w:val="24"/>
          <w:szCs w:val="28"/>
        </w:rPr>
        <w:t xml:space="preserve"> 353</w:t>
      </w:r>
    </w:p>
    <w:p w14:paraId="518F3D6A" w14:textId="77777777" w:rsidR="009626B2" w:rsidRPr="009626B2" w:rsidRDefault="009626B2" w:rsidP="009626B2">
      <w:pPr>
        <w:spacing w:before="120"/>
        <w:ind w:firstLine="567"/>
        <w:rPr>
          <w:sz w:val="28"/>
          <w:lang w:eastAsia="uk-UA"/>
        </w:rPr>
      </w:pPr>
    </w:p>
    <w:p w14:paraId="7F33DBAD" w14:textId="2271BB09" w:rsidR="009626B2" w:rsidRPr="00710A9D" w:rsidRDefault="009626B2" w:rsidP="009626B2">
      <w:pPr>
        <w:keepNext/>
        <w:keepLines/>
        <w:jc w:val="center"/>
        <w:rPr>
          <w:b/>
          <w:iCs/>
          <w:noProof/>
          <w:sz w:val="28"/>
          <w:szCs w:val="28"/>
          <w:lang w:eastAsia="uk-UA"/>
        </w:rPr>
      </w:pPr>
      <w:r w:rsidRPr="00710A9D">
        <w:rPr>
          <w:b/>
          <w:iCs/>
          <w:noProof/>
          <w:sz w:val="28"/>
          <w:szCs w:val="28"/>
          <w:lang w:eastAsia="uk-UA"/>
        </w:rPr>
        <w:t xml:space="preserve">Перелік </w:t>
      </w:r>
      <w:r w:rsidR="00DB3631">
        <w:rPr>
          <w:b/>
          <w:iCs/>
          <w:noProof/>
          <w:sz w:val="28"/>
          <w:szCs w:val="28"/>
          <w:lang w:eastAsia="uk-UA"/>
        </w:rPr>
        <w:t xml:space="preserve">структурних підрозділів міської ради, </w:t>
      </w:r>
      <w:r w:rsidRPr="00710A9D">
        <w:rPr>
          <w:b/>
          <w:iCs/>
          <w:noProof/>
          <w:sz w:val="28"/>
          <w:szCs w:val="28"/>
          <w:lang w:eastAsia="uk-UA"/>
        </w:rPr>
        <w:t>відповідальних</w:t>
      </w:r>
    </w:p>
    <w:p w14:paraId="037F89B1" w14:textId="77777777" w:rsidR="009626B2" w:rsidRPr="00710A9D" w:rsidRDefault="009626B2" w:rsidP="009626B2">
      <w:pPr>
        <w:keepNext/>
        <w:keepLines/>
        <w:jc w:val="center"/>
        <w:rPr>
          <w:b/>
          <w:iCs/>
          <w:noProof/>
          <w:sz w:val="28"/>
          <w:szCs w:val="28"/>
          <w:lang w:eastAsia="uk-UA"/>
        </w:rPr>
      </w:pPr>
      <w:r w:rsidRPr="00710A9D">
        <w:rPr>
          <w:b/>
          <w:iCs/>
          <w:noProof/>
          <w:sz w:val="28"/>
          <w:szCs w:val="28"/>
          <w:lang w:eastAsia="uk-UA"/>
        </w:rPr>
        <w:t xml:space="preserve">за галузі (сектори) для здійснення публічного інвестування </w:t>
      </w:r>
    </w:p>
    <w:p w14:paraId="4ED1F8EE" w14:textId="77777777" w:rsidR="009626B2" w:rsidRPr="00710A9D" w:rsidRDefault="009626B2" w:rsidP="009626B2">
      <w:pPr>
        <w:ind w:firstLine="567"/>
        <w:rPr>
          <w:iCs/>
          <w:sz w:val="28"/>
          <w:szCs w:val="28"/>
          <w:lang w:eastAsia="uk-UA"/>
        </w:rPr>
      </w:pPr>
    </w:p>
    <w:tbl>
      <w:tblPr>
        <w:tblStyle w:val="18"/>
        <w:tblW w:w="9493" w:type="dxa"/>
        <w:tblBorders>
          <w:bottom w:val="none" w:sz="0" w:space="0" w:color="auto"/>
        </w:tblBorders>
        <w:tblLayout w:type="fixed"/>
        <w:tblLook w:val="04A0" w:firstRow="1" w:lastRow="0" w:firstColumn="1" w:lastColumn="0" w:noHBand="0" w:noVBand="1"/>
      </w:tblPr>
      <w:tblGrid>
        <w:gridCol w:w="640"/>
        <w:gridCol w:w="3183"/>
        <w:gridCol w:w="5670"/>
      </w:tblGrid>
      <w:tr w:rsidR="009626B2" w:rsidRPr="009626B2" w14:paraId="43C85681" w14:textId="77777777" w:rsidTr="009F1E94">
        <w:tc>
          <w:tcPr>
            <w:tcW w:w="640" w:type="dxa"/>
          </w:tcPr>
          <w:p w14:paraId="6847B40D" w14:textId="77777777" w:rsidR="009626B2" w:rsidRPr="00710A9D" w:rsidRDefault="009626B2" w:rsidP="009626B2">
            <w:pPr>
              <w:jc w:val="center"/>
              <w:rPr>
                <w:b/>
                <w:iCs/>
                <w:sz w:val="28"/>
                <w:szCs w:val="28"/>
              </w:rPr>
            </w:pPr>
            <w:r w:rsidRPr="00710A9D">
              <w:rPr>
                <w:b/>
                <w:iCs/>
                <w:sz w:val="28"/>
                <w:szCs w:val="28"/>
              </w:rPr>
              <w:t>№</w:t>
            </w:r>
          </w:p>
          <w:p w14:paraId="21D33EA6" w14:textId="77777777" w:rsidR="009626B2" w:rsidRPr="00710A9D" w:rsidRDefault="009626B2" w:rsidP="009626B2">
            <w:pPr>
              <w:jc w:val="center"/>
              <w:rPr>
                <w:b/>
                <w:iCs/>
                <w:sz w:val="28"/>
                <w:szCs w:val="28"/>
              </w:rPr>
            </w:pPr>
            <w:r w:rsidRPr="00710A9D">
              <w:rPr>
                <w:b/>
                <w:iCs/>
                <w:sz w:val="28"/>
                <w:szCs w:val="28"/>
              </w:rPr>
              <w:t>п/п</w:t>
            </w:r>
          </w:p>
        </w:tc>
        <w:tc>
          <w:tcPr>
            <w:tcW w:w="3183" w:type="dxa"/>
          </w:tcPr>
          <w:p w14:paraId="40173DAC" w14:textId="77777777" w:rsidR="009626B2" w:rsidRPr="00710A9D" w:rsidRDefault="009626B2" w:rsidP="009626B2">
            <w:pPr>
              <w:jc w:val="center"/>
              <w:rPr>
                <w:b/>
                <w:iCs/>
                <w:noProof/>
                <w:sz w:val="28"/>
                <w:szCs w:val="28"/>
              </w:rPr>
            </w:pPr>
            <w:r w:rsidRPr="00710A9D">
              <w:rPr>
                <w:b/>
                <w:iCs/>
                <w:noProof/>
                <w:sz w:val="28"/>
                <w:szCs w:val="28"/>
              </w:rPr>
              <w:t xml:space="preserve">Галузь (сектор) для </w:t>
            </w:r>
          </w:p>
          <w:p w14:paraId="56A5C161" w14:textId="77777777" w:rsidR="009626B2" w:rsidRPr="00710A9D" w:rsidRDefault="009626B2" w:rsidP="009626B2">
            <w:pPr>
              <w:jc w:val="center"/>
              <w:rPr>
                <w:b/>
                <w:iCs/>
                <w:noProof/>
                <w:sz w:val="28"/>
                <w:szCs w:val="28"/>
              </w:rPr>
            </w:pPr>
            <w:r w:rsidRPr="00710A9D">
              <w:rPr>
                <w:b/>
                <w:iCs/>
                <w:noProof/>
                <w:sz w:val="28"/>
                <w:szCs w:val="28"/>
              </w:rPr>
              <w:t xml:space="preserve">публічного </w:t>
            </w:r>
          </w:p>
          <w:p w14:paraId="2FF89489" w14:textId="77777777" w:rsidR="009626B2" w:rsidRPr="00710A9D" w:rsidRDefault="009626B2" w:rsidP="009626B2">
            <w:pPr>
              <w:jc w:val="center"/>
              <w:rPr>
                <w:b/>
                <w:iCs/>
                <w:noProof/>
                <w:sz w:val="28"/>
                <w:szCs w:val="28"/>
              </w:rPr>
            </w:pPr>
            <w:r w:rsidRPr="00710A9D">
              <w:rPr>
                <w:b/>
                <w:iCs/>
                <w:noProof/>
                <w:sz w:val="28"/>
                <w:szCs w:val="28"/>
              </w:rPr>
              <w:t>інвестування</w:t>
            </w:r>
          </w:p>
          <w:p w14:paraId="6E670DA1" w14:textId="77777777" w:rsidR="009626B2" w:rsidRPr="00710A9D" w:rsidRDefault="009626B2" w:rsidP="009626B2">
            <w:pPr>
              <w:jc w:val="center"/>
              <w:rPr>
                <w:b/>
                <w:iCs/>
                <w:noProof/>
                <w:sz w:val="28"/>
                <w:szCs w:val="28"/>
              </w:rPr>
            </w:pPr>
          </w:p>
          <w:p w14:paraId="0282CCBB" w14:textId="77777777" w:rsidR="009626B2" w:rsidRPr="00710A9D" w:rsidRDefault="009626B2" w:rsidP="009626B2">
            <w:pPr>
              <w:jc w:val="center"/>
              <w:rPr>
                <w:b/>
                <w:iCs/>
                <w:sz w:val="28"/>
                <w:szCs w:val="28"/>
              </w:rPr>
            </w:pPr>
          </w:p>
        </w:tc>
        <w:tc>
          <w:tcPr>
            <w:tcW w:w="5670" w:type="dxa"/>
          </w:tcPr>
          <w:p w14:paraId="6EF4E37E" w14:textId="77777777" w:rsidR="009626B2" w:rsidRPr="00710A9D" w:rsidRDefault="009626B2" w:rsidP="009626B2">
            <w:pPr>
              <w:ind w:firstLine="567"/>
              <w:jc w:val="center"/>
              <w:rPr>
                <w:b/>
                <w:iCs/>
                <w:sz w:val="28"/>
                <w:szCs w:val="28"/>
              </w:rPr>
            </w:pPr>
            <w:r w:rsidRPr="00710A9D">
              <w:rPr>
                <w:b/>
                <w:iCs/>
                <w:sz w:val="28"/>
                <w:szCs w:val="28"/>
              </w:rPr>
              <w:t xml:space="preserve">Найменування </w:t>
            </w:r>
            <w:r w:rsidRPr="00710A9D">
              <w:rPr>
                <w:rFonts w:eastAsia="SimSun"/>
                <w:b/>
                <w:iCs/>
                <w:kern w:val="2"/>
                <w:sz w:val="28"/>
                <w:szCs w:val="28"/>
                <w:lang w:eastAsia="hi-IN" w:bidi="hi-IN"/>
              </w:rPr>
              <w:t xml:space="preserve">відділу, управління, іншого виконавчого органу міської ради, </w:t>
            </w:r>
            <w:r w:rsidRPr="00710A9D">
              <w:rPr>
                <w:b/>
                <w:iCs/>
                <w:noProof/>
                <w:sz w:val="28"/>
                <w:szCs w:val="28"/>
              </w:rPr>
              <w:t>відповідального за галузь (сектор) для публічного інвестування</w:t>
            </w:r>
          </w:p>
        </w:tc>
      </w:tr>
      <w:tr w:rsidR="009626B2" w:rsidRPr="009626B2" w14:paraId="3C064413" w14:textId="77777777" w:rsidTr="009F1E94">
        <w:tblPrEx>
          <w:tblBorders>
            <w:bottom w:val="single" w:sz="4" w:space="0" w:color="auto"/>
          </w:tblBorders>
        </w:tblPrEx>
        <w:tc>
          <w:tcPr>
            <w:tcW w:w="640" w:type="dxa"/>
          </w:tcPr>
          <w:p w14:paraId="77AB7BD6" w14:textId="77777777" w:rsidR="009626B2" w:rsidRPr="009626B2" w:rsidRDefault="009626B2" w:rsidP="009626B2">
            <w:pPr>
              <w:jc w:val="center"/>
              <w:rPr>
                <w:sz w:val="28"/>
                <w:szCs w:val="28"/>
              </w:rPr>
            </w:pPr>
            <w:r w:rsidRPr="009626B2">
              <w:rPr>
                <w:sz w:val="28"/>
                <w:szCs w:val="28"/>
              </w:rPr>
              <w:t>1</w:t>
            </w:r>
          </w:p>
        </w:tc>
        <w:tc>
          <w:tcPr>
            <w:tcW w:w="3183" w:type="dxa"/>
          </w:tcPr>
          <w:p w14:paraId="08BAACF1" w14:textId="77777777" w:rsidR="009626B2" w:rsidRPr="009626B2" w:rsidRDefault="009626B2" w:rsidP="009626B2">
            <w:pPr>
              <w:jc w:val="center"/>
              <w:rPr>
                <w:noProof/>
                <w:sz w:val="27"/>
                <w:szCs w:val="27"/>
              </w:rPr>
            </w:pPr>
            <w:r w:rsidRPr="009626B2">
              <w:rPr>
                <w:noProof/>
                <w:sz w:val="27"/>
                <w:szCs w:val="27"/>
              </w:rPr>
              <w:t>Громадська безпека</w:t>
            </w:r>
          </w:p>
        </w:tc>
        <w:tc>
          <w:tcPr>
            <w:tcW w:w="5670" w:type="dxa"/>
          </w:tcPr>
          <w:p w14:paraId="7C89581D" w14:textId="77777777" w:rsidR="009626B2" w:rsidRPr="009626B2" w:rsidRDefault="009626B2" w:rsidP="009626B2">
            <w:pPr>
              <w:ind w:firstLine="567"/>
              <w:jc w:val="center"/>
              <w:rPr>
                <w:noProof/>
                <w:sz w:val="27"/>
                <w:szCs w:val="27"/>
              </w:rPr>
            </w:pPr>
            <w:r w:rsidRPr="009626B2">
              <w:rPr>
                <w:noProof/>
                <w:sz w:val="27"/>
                <w:szCs w:val="27"/>
              </w:rPr>
              <w:t>Відділ з питань цивільного захисту, оборонно-мобілізаційної роботи та взаємодії із правоохоронними органами виконкому Козятинської міської ради</w:t>
            </w:r>
          </w:p>
        </w:tc>
      </w:tr>
      <w:tr w:rsidR="009626B2" w:rsidRPr="009626B2" w14:paraId="0082B70C" w14:textId="77777777" w:rsidTr="009F1E94">
        <w:tblPrEx>
          <w:tblBorders>
            <w:bottom w:val="single" w:sz="4" w:space="0" w:color="auto"/>
          </w:tblBorders>
        </w:tblPrEx>
        <w:tc>
          <w:tcPr>
            <w:tcW w:w="640" w:type="dxa"/>
          </w:tcPr>
          <w:p w14:paraId="576E6A56" w14:textId="77777777" w:rsidR="009626B2" w:rsidRPr="009626B2" w:rsidRDefault="009626B2" w:rsidP="009626B2">
            <w:pPr>
              <w:jc w:val="center"/>
              <w:rPr>
                <w:sz w:val="27"/>
                <w:szCs w:val="27"/>
              </w:rPr>
            </w:pPr>
            <w:r w:rsidRPr="009626B2">
              <w:rPr>
                <w:sz w:val="27"/>
                <w:szCs w:val="27"/>
              </w:rPr>
              <w:t>2</w:t>
            </w:r>
          </w:p>
        </w:tc>
        <w:tc>
          <w:tcPr>
            <w:tcW w:w="3183" w:type="dxa"/>
          </w:tcPr>
          <w:p w14:paraId="41F2527D" w14:textId="77777777" w:rsidR="009626B2" w:rsidRPr="009626B2" w:rsidRDefault="009626B2" w:rsidP="009626B2">
            <w:pPr>
              <w:jc w:val="center"/>
              <w:rPr>
                <w:noProof/>
                <w:sz w:val="27"/>
                <w:szCs w:val="27"/>
              </w:rPr>
            </w:pPr>
            <w:r w:rsidRPr="009626B2">
              <w:rPr>
                <w:noProof/>
                <w:sz w:val="27"/>
                <w:szCs w:val="27"/>
              </w:rPr>
              <w:t>Аграрна</w:t>
            </w:r>
          </w:p>
        </w:tc>
        <w:tc>
          <w:tcPr>
            <w:tcW w:w="5670" w:type="dxa"/>
          </w:tcPr>
          <w:p w14:paraId="085358CF" w14:textId="3179A3BB" w:rsidR="009626B2" w:rsidRPr="009626B2" w:rsidRDefault="009626B2" w:rsidP="009626B2">
            <w:pPr>
              <w:jc w:val="center"/>
              <w:rPr>
                <w:noProof/>
                <w:sz w:val="27"/>
                <w:szCs w:val="27"/>
              </w:rPr>
            </w:pPr>
            <w:r w:rsidRPr="009626B2">
              <w:rPr>
                <w:noProof/>
                <w:sz w:val="27"/>
                <w:szCs w:val="27"/>
              </w:rPr>
              <w:t xml:space="preserve">Відділ економіки, розвитку агропромислового комплексу та інфраструктури </w:t>
            </w:r>
            <w:r w:rsidR="009C7E7C">
              <w:rPr>
                <w:noProof/>
                <w:sz w:val="27"/>
                <w:szCs w:val="27"/>
              </w:rPr>
              <w:t>фінансового управління</w:t>
            </w:r>
          </w:p>
        </w:tc>
      </w:tr>
      <w:tr w:rsidR="009626B2" w:rsidRPr="009626B2" w14:paraId="795CE572" w14:textId="77777777" w:rsidTr="009F1E94">
        <w:tblPrEx>
          <w:tblBorders>
            <w:bottom w:val="single" w:sz="4" w:space="0" w:color="auto"/>
          </w:tblBorders>
        </w:tblPrEx>
        <w:tc>
          <w:tcPr>
            <w:tcW w:w="640" w:type="dxa"/>
          </w:tcPr>
          <w:p w14:paraId="31B50387" w14:textId="77777777" w:rsidR="009626B2" w:rsidRPr="009626B2" w:rsidRDefault="009626B2" w:rsidP="009626B2">
            <w:pPr>
              <w:jc w:val="center"/>
              <w:rPr>
                <w:sz w:val="27"/>
                <w:szCs w:val="27"/>
              </w:rPr>
            </w:pPr>
            <w:r w:rsidRPr="009626B2">
              <w:rPr>
                <w:sz w:val="27"/>
                <w:szCs w:val="27"/>
              </w:rPr>
              <w:t>3</w:t>
            </w:r>
          </w:p>
        </w:tc>
        <w:tc>
          <w:tcPr>
            <w:tcW w:w="3183" w:type="dxa"/>
          </w:tcPr>
          <w:p w14:paraId="0855266B" w14:textId="77777777" w:rsidR="009626B2" w:rsidRPr="009626B2" w:rsidRDefault="009626B2" w:rsidP="009626B2">
            <w:pPr>
              <w:jc w:val="center"/>
              <w:rPr>
                <w:noProof/>
                <w:sz w:val="27"/>
                <w:szCs w:val="27"/>
              </w:rPr>
            </w:pPr>
            <w:r w:rsidRPr="009626B2">
              <w:rPr>
                <w:noProof/>
                <w:sz w:val="27"/>
                <w:szCs w:val="27"/>
              </w:rPr>
              <w:t>Довкілля</w:t>
            </w:r>
          </w:p>
        </w:tc>
        <w:tc>
          <w:tcPr>
            <w:tcW w:w="5670" w:type="dxa"/>
          </w:tcPr>
          <w:p w14:paraId="45AF83B7" w14:textId="77777777" w:rsidR="009626B2" w:rsidRPr="009626B2" w:rsidRDefault="009626B2" w:rsidP="009626B2">
            <w:pPr>
              <w:ind w:firstLine="567"/>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2F8FBF3" w14:textId="77777777" w:rsidTr="009F1E94">
        <w:tblPrEx>
          <w:tblBorders>
            <w:bottom w:val="single" w:sz="4" w:space="0" w:color="auto"/>
          </w:tblBorders>
        </w:tblPrEx>
        <w:tc>
          <w:tcPr>
            <w:tcW w:w="640" w:type="dxa"/>
          </w:tcPr>
          <w:p w14:paraId="7BDB4663" w14:textId="77777777" w:rsidR="009626B2" w:rsidRPr="009626B2" w:rsidRDefault="009626B2" w:rsidP="009626B2">
            <w:pPr>
              <w:jc w:val="center"/>
              <w:rPr>
                <w:sz w:val="27"/>
                <w:szCs w:val="27"/>
              </w:rPr>
            </w:pPr>
            <w:r w:rsidRPr="009626B2">
              <w:rPr>
                <w:sz w:val="27"/>
                <w:szCs w:val="27"/>
              </w:rPr>
              <w:t>4</w:t>
            </w:r>
          </w:p>
        </w:tc>
        <w:tc>
          <w:tcPr>
            <w:tcW w:w="3183" w:type="dxa"/>
          </w:tcPr>
          <w:p w14:paraId="26284D76" w14:textId="77777777" w:rsidR="009626B2" w:rsidRPr="009626B2" w:rsidRDefault="009626B2" w:rsidP="009626B2">
            <w:pPr>
              <w:jc w:val="center"/>
              <w:rPr>
                <w:noProof/>
                <w:sz w:val="27"/>
                <w:szCs w:val="27"/>
              </w:rPr>
            </w:pPr>
            <w:r w:rsidRPr="009626B2">
              <w:rPr>
                <w:noProof/>
                <w:sz w:val="27"/>
                <w:szCs w:val="27"/>
              </w:rPr>
              <w:t>Економічна діяльність</w:t>
            </w:r>
          </w:p>
        </w:tc>
        <w:tc>
          <w:tcPr>
            <w:tcW w:w="5670" w:type="dxa"/>
          </w:tcPr>
          <w:p w14:paraId="73306754" w14:textId="0BA38413" w:rsidR="009626B2" w:rsidRPr="009626B2" w:rsidRDefault="009626B2" w:rsidP="009626B2">
            <w:pPr>
              <w:jc w:val="center"/>
              <w:rPr>
                <w:noProof/>
                <w:sz w:val="27"/>
                <w:szCs w:val="27"/>
              </w:rPr>
            </w:pPr>
            <w:r w:rsidRPr="009626B2">
              <w:rPr>
                <w:noProof/>
                <w:sz w:val="27"/>
                <w:szCs w:val="27"/>
              </w:rPr>
              <w:t xml:space="preserve">Відділ економіки, розвитку агропромислового комплексу та інфраструктури </w:t>
            </w:r>
            <w:r w:rsidR="009C7E7C">
              <w:rPr>
                <w:noProof/>
                <w:sz w:val="27"/>
                <w:szCs w:val="27"/>
              </w:rPr>
              <w:t>фінансового управління</w:t>
            </w:r>
          </w:p>
        </w:tc>
      </w:tr>
      <w:tr w:rsidR="009626B2" w:rsidRPr="009626B2" w14:paraId="388796E9" w14:textId="77777777" w:rsidTr="009F1E94">
        <w:tblPrEx>
          <w:tblBorders>
            <w:bottom w:val="single" w:sz="4" w:space="0" w:color="auto"/>
          </w:tblBorders>
        </w:tblPrEx>
        <w:tc>
          <w:tcPr>
            <w:tcW w:w="640" w:type="dxa"/>
          </w:tcPr>
          <w:p w14:paraId="44E66BA0" w14:textId="77777777" w:rsidR="009626B2" w:rsidRPr="009626B2" w:rsidRDefault="009626B2" w:rsidP="009626B2">
            <w:pPr>
              <w:jc w:val="center"/>
              <w:rPr>
                <w:sz w:val="27"/>
                <w:szCs w:val="27"/>
              </w:rPr>
            </w:pPr>
            <w:r w:rsidRPr="009626B2">
              <w:rPr>
                <w:sz w:val="27"/>
                <w:szCs w:val="27"/>
              </w:rPr>
              <w:t>5</w:t>
            </w:r>
          </w:p>
        </w:tc>
        <w:tc>
          <w:tcPr>
            <w:tcW w:w="3183" w:type="dxa"/>
          </w:tcPr>
          <w:p w14:paraId="56BBA480" w14:textId="77777777" w:rsidR="009626B2" w:rsidRPr="009626B2" w:rsidRDefault="009626B2" w:rsidP="009626B2">
            <w:pPr>
              <w:jc w:val="center"/>
              <w:rPr>
                <w:noProof/>
                <w:sz w:val="27"/>
                <w:szCs w:val="27"/>
              </w:rPr>
            </w:pPr>
            <w:r w:rsidRPr="009626B2">
              <w:rPr>
                <w:noProof/>
                <w:sz w:val="27"/>
                <w:szCs w:val="27"/>
              </w:rPr>
              <w:t>Енергетика</w:t>
            </w:r>
          </w:p>
        </w:tc>
        <w:tc>
          <w:tcPr>
            <w:tcW w:w="5670" w:type="dxa"/>
          </w:tcPr>
          <w:p w14:paraId="77A2B85C"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93E54A2" w14:textId="77777777" w:rsidTr="009F1E94">
        <w:tblPrEx>
          <w:tblBorders>
            <w:bottom w:val="single" w:sz="4" w:space="0" w:color="auto"/>
          </w:tblBorders>
        </w:tblPrEx>
        <w:tc>
          <w:tcPr>
            <w:tcW w:w="640" w:type="dxa"/>
          </w:tcPr>
          <w:p w14:paraId="44B53B4A" w14:textId="77777777" w:rsidR="009626B2" w:rsidRPr="009626B2" w:rsidRDefault="009626B2" w:rsidP="009626B2">
            <w:pPr>
              <w:jc w:val="center"/>
              <w:rPr>
                <w:sz w:val="27"/>
                <w:szCs w:val="27"/>
              </w:rPr>
            </w:pPr>
            <w:r w:rsidRPr="009626B2">
              <w:rPr>
                <w:sz w:val="27"/>
                <w:szCs w:val="27"/>
              </w:rPr>
              <w:t>6</w:t>
            </w:r>
          </w:p>
        </w:tc>
        <w:tc>
          <w:tcPr>
            <w:tcW w:w="3183" w:type="dxa"/>
          </w:tcPr>
          <w:p w14:paraId="77B06D22" w14:textId="77777777" w:rsidR="009626B2" w:rsidRPr="009626B2" w:rsidRDefault="009626B2" w:rsidP="009626B2">
            <w:pPr>
              <w:jc w:val="center"/>
              <w:rPr>
                <w:noProof/>
                <w:sz w:val="27"/>
                <w:szCs w:val="27"/>
              </w:rPr>
            </w:pPr>
            <w:r w:rsidRPr="009626B2">
              <w:rPr>
                <w:noProof/>
                <w:sz w:val="27"/>
                <w:szCs w:val="27"/>
              </w:rPr>
              <w:t>Спорт та фізичне виховання</w:t>
            </w:r>
          </w:p>
        </w:tc>
        <w:tc>
          <w:tcPr>
            <w:tcW w:w="5670" w:type="dxa"/>
          </w:tcPr>
          <w:p w14:paraId="465796BB" w14:textId="77777777" w:rsidR="009626B2" w:rsidRPr="009626B2" w:rsidRDefault="009626B2" w:rsidP="009626B2">
            <w:pPr>
              <w:jc w:val="center"/>
              <w:rPr>
                <w:noProof/>
                <w:sz w:val="27"/>
                <w:szCs w:val="27"/>
              </w:rPr>
            </w:pPr>
            <w:r w:rsidRPr="009626B2">
              <w:rPr>
                <w:noProof/>
                <w:sz w:val="27"/>
                <w:szCs w:val="27"/>
              </w:rPr>
              <w:t xml:space="preserve">Департамент гуманітарної політики </w:t>
            </w:r>
          </w:p>
        </w:tc>
      </w:tr>
      <w:tr w:rsidR="009626B2" w:rsidRPr="009626B2" w14:paraId="6712E454" w14:textId="77777777" w:rsidTr="009F1E94">
        <w:tblPrEx>
          <w:tblBorders>
            <w:bottom w:val="single" w:sz="4" w:space="0" w:color="auto"/>
          </w:tblBorders>
        </w:tblPrEx>
        <w:tc>
          <w:tcPr>
            <w:tcW w:w="640" w:type="dxa"/>
          </w:tcPr>
          <w:p w14:paraId="57419661" w14:textId="77777777" w:rsidR="009626B2" w:rsidRPr="009626B2" w:rsidRDefault="009626B2" w:rsidP="009626B2">
            <w:pPr>
              <w:jc w:val="center"/>
              <w:rPr>
                <w:sz w:val="27"/>
                <w:szCs w:val="27"/>
              </w:rPr>
            </w:pPr>
            <w:r w:rsidRPr="009626B2">
              <w:rPr>
                <w:sz w:val="27"/>
                <w:szCs w:val="27"/>
              </w:rPr>
              <w:t>7</w:t>
            </w:r>
          </w:p>
        </w:tc>
        <w:tc>
          <w:tcPr>
            <w:tcW w:w="3183" w:type="dxa"/>
          </w:tcPr>
          <w:p w14:paraId="0A32E4AD" w14:textId="77777777" w:rsidR="009626B2" w:rsidRPr="009626B2" w:rsidRDefault="009626B2" w:rsidP="009626B2">
            <w:pPr>
              <w:jc w:val="center"/>
              <w:rPr>
                <w:noProof/>
                <w:sz w:val="27"/>
                <w:szCs w:val="27"/>
              </w:rPr>
            </w:pPr>
            <w:r w:rsidRPr="009626B2">
              <w:rPr>
                <w:noProof/>
                <w:sz w:val="27"/>
                <w:szCs w:val="27"/>
              </w:rPr>
              <w:t>Житло</w:t>
            </w:r>
          </w:p>
        </w:tc>
        <w:tc>
          <w:tcPr>
            <w:tcW w:w="5670" w:type="dxa"/>
          </w:tcPr>
          <w:p w14:paraId="5D7B87BA" w14:textId="77777777" w:rsidR="009626B2" w:rsidRPr="009626B2" w:rsidRDefault="009626B2" w:rsidP="009626B2">
            <w:pPr>
              <w:ind w:firstLine="567"/>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74F34A9C" w14:textId="77777777" w:rsidTr="009F1E94">
        <w:tblPrEx>
          <w:tblBorders>
            <w:bottom w:val="single" w:sz="4" w:space="0" w:color="auto"/>
          </w:tblBorders>
        </w:tblPrEx>
        <w:tc>
          <w:tcPr>
            <w:tcW w:w="640" w:type="dxa"/>
          </w:tcPr>
          <w:p w14:paraId="5ACE4AB9" w14:textId="77777777" w:rsidR="009626B2" w:rsidRPr="009626B2" w:rsidRDefault="009626B2" w:rsidP="009626B2">
            <w:pPr>
              <w:jc w:val="center"/>
              <w:rPr>
                <w:sz w:val="27"/>
                <w:szCs w:val="27"/>
              </w:rPr>
            </w:pPr>
            <w:r w:rsidRPr="009626B2">
              <w:rPr>
                <w:sz w:val="27"/>
                <w:szCs w:val="27"/>
              </w:rPr>
              <w:t>8</w:t>
            </w:r>
          </w:p>
        </w:tc>
        <w:tc>
          <w:tcPr>
            <w:tcW w:w="3183" w:type="dxa"/>
          </w:tcPr>
          <w:p w14:paraId="37157DBD" w14:textId="77777777" w:rsidR="009626B2" w:rsidRPr="009626B2" w:rsidRDefault="009626B2" w:rsidP="009626B2">
            <w:pPr>
              <w:jc w:val="center"/>
              <w:rPr>
                <w:noProof/>
                <w:sz w:val="27"/>
                <w:szCs w:val="27"/>
              </w:rPr>
            </w:pPr>
            <w:r w:rsidRPr="009626B2">
              <w:rPr>
                <w:noProof/>
                <w:sz w:val="27"/>
                <w:szCs w:val="27"/>
              </w:rPr>
              <w:t>Муніципальна інфраструктура та послуги</w:t>
            </w:r>
          </w:p>
        </w:tc>
        <w:tc>
          <w:tcPr>
            <w:tcW w:w="5670" w:type="dxa"/>
          </w:tcPr>
          <w:p w14:paraId="4E859007"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20A84857" w14:textId="77777777" w:rsidTr="009F1E94">
        <w:tblPrEx>
          <w:tblBorders>
            <w:bottom w:val="single" w:sz="4" w:space="0" w:color="auto"/>
          </w:tblBorders>
        </w:tblPrEx>
        <w:tc>
          <w:tcPr>
            <w:tcW w:w="640" w:type="dxa"/>
          </w:tcPr>
          <w:p w14:paraId="34823C5B" w14:textId="77777777" w:rsidR="009626B2" w:rsidRPr="009626B2" w:rsidRDefault="009626B2" w:rsidP="009626B2">
            <w:pPr>
              <w:jc w:val="center"/>
              <w:rPr>
                <w:sz w:val="27"/>
                <w:szCs w:val="27"/>
              </w:rPr>
            </w:pPr>
            <w:r w:rsidRPr="009626B2">
              <w:rPr>
                <w:sz w:val="27"/>
                <w:szCs w:val="27"/>
              </w:rPr>
              <w:t>9</w:t>
            </w:r>
          </w:p>
        </w:tc>
        <w:tc>
          <w:tcPr>
            <w:tcW w:w="3183" w:type="dxa"/>
          </w:tcPr>
          <w:p w14:paraId="0352484D" w14:textId="77777777" w:rsidR="009626B2" w:rsidRPr="009626B2" w:rsidRDefault="009626B2" w:rsidP="009626B2">
            <w:pPr>
              <w:jc w:val="center"/>
              <w:rPr>
                <w:noProof/>
                <w:sz w:val="27"/>
                <w:szCs w:val="27"/>
              </w:rPr>
            </w:pPr>
            <w:r w:rsidRPr="009626B2">
              <w:rPr>
                <w:noProof/>
                <w:sz w:val="27"/>
                <w:szCs w:val="27"/>
              </w:rPr>
              <w:t>Транспорт</w:t>
            </w:r>
          </w:p>
        </w:tc>
        <w:tc>
          <w:tcPr>
            <w:tcW w:w="5670" w:type="dxa"/>
          </w:tcPr>
          <w:p w14:paraId="06AC7244" w14:textId="77777777" w:rsidR="009626B2" w:rsidRPr="009626B2" w:rsidRDefault="009626B2" w:rsidP="009626B2">
            <w:pPr>
              <w:jc w:val="center"/>
              <w:rPr>
                <w:noProof/>
                <w:sz w:val="27"/>
                <w:szCs w:val="27"/>
              </w:rPr>
            </w:pPr>
            <w:r w:rsidRPr="009626B2">
              <w:rPr>
                <w:noProof/>
                <w:sz w:val="27"/>
                <w:szCs w:val="27"/>
              </w:rPr>
              <w:t xml:space="preserve">Управління житлово-комунального господарства </w:t>
            </w:r>
          </w:p>
        </w:tc>
      </w:tr>
      <w:tr w:rsidR="009626B2" w:rsidRPr="009626B2" w14:paraId="5AD6C6BC" w14:textId="77777777" w:rsidTr="009F1E94">
        <w:tblPrEx>
          <w:tblBorders>
            <w:bottom w:val="single" w:sz="4" w:space="0" w:color="auto"/>
          </w:tblBorders>
        </w:tblPrEx>
        <w:tc>
          <w:tcPr>
            <w:tcW w:w="640" w:type="dxa"/>
          </w:tcPr>
          <w:p w14:paraId="72EBED76" w14:textId="77777777" w:rsidR="009626B2" w:rsidRPr="009626B2" w:rsidRDefault="009626B2" w:rsidP="009626B2">
            <w:pPr>
              <w:jc w:val="center"/>
              <w:rPr>
                <w:sz w:val="27"/>
                <w:szCs w:val="27"/>
              </w:rPr>
            </w:pPr>
            <w:r w:rsidRPr="009626B2">
              <w:rPr>
                <w:sz w:val="27"/>
                <w:szCs w:val="27"/>
              </w:rPr>
              <w:t>10</w:t>
            </w:r>
          </w:p>
        </w:tc>
        <w:tc>
          <w:tcPr>
            <w:tcW w:w="3183" w:type="dxa"/>
          </w:tcPr>
          <w:p w14:paraId="6001BDD7" w14:textId="77777777" w:rsidR="009626B2" w:rsidRPr="009626B2" w:rsidRDefault="009626B2" w:rsidP="009626B2">
            <w:pPr>
              <w:jc w:val="center"/>
              <w:rPr>
                <w:noProof/>
                <w:sz w:val="27"/>
                <w:szCs w:val="27"/>
              </w:rPr>
            </w:pPr>
            <w:r w:rsidRPr="009626B2">
              <w:rPr>
                <w:noProof/>
                <w:sz w:val="27"/>
                <w:szCs w:val="27"/>
              </w:rPr>
              <w:t>Соціальна сфера</w:t>
            </w:r>
          </w:p>
        </w:tc>
        <w:tc>
          <w:tcPr>
            <w:tcW w:w="5670" w:type="dxa"/>
          </w:tcPr>
          <w:p w14:paraId="3DDCCDFA" w14:textId="77777777" w:rsidR="009626B2" w:rsidRPr="009626B2" w:rsidRDefault="009626B2" w:rsidP="009626B2">
            <w:pPr>
              <w:jc w:val="center"/>
              <w:rPr>
                <w:noProof/>
                <w:sz w:val="27"/>
                <w:szCs w:val="27"/>
              </w:rPr>
            </w:pPr>
            <w:r w:rsidRPr="009626B2">
              <w:rPr>
                <w:noProof/>
                <w:sz w:val="27"/>
                <w:szCs w:val="27"/>
              </w:rPr>
              <w:t xml:space="preserve">Управління соціальної політики </w:t>
            </w:r>
          </w:p>
        </w:tc>
      </w:tr>
      <w:tr w:rsidR="009626B2" w:rsidRPr="009626B2" w14:paraId="13F6E106" w14:textId="77777777" w:rsidTr="009F1E94">
        <w:tblPrEx>
          <w:tblBorders>
            <w:bottom w:val="single" w:sz="4" w:space="0" w:color="auto"/>
          </w:tblBorders>
        </w:tblPrEx>
        <w:tc>
          <w:tcPr>
            <w:tcW w:w="640" w:type="dxa"/>
          </w:tcPr>
          <w:p w14:paraId="7C930F1B" w14:textId="77777777" w:rsidR="009626B2" w:rsidRPr="009626B2" w:rsidRDefault="009626B2" w:rsidP="009626B2">
            <w:pPr>
              <w:jc w:val="center"/>
              <w:rPr>
                <w:sz w:val="27"/>
                <w:szCs w:val="27"/>
              </w:rPr>
            </w:pPr>
            <w:r w:rsidRPr="009626B2">
              <w:rPr>
                <w:sz w:val="27"/>
                <w:szCs w:val="27"/>
              </w:rPr>
              <w:t>11</w:t>
            </w:r>
          </w:p>
        </w:tc>
        <w:tc>
          <w:tcPr>
            <w:tcW w:w="3183" w:type="dxa"/>
          </w:tcPr>
          <w:p w14:paraId="30B785D5" w14:textId="77777777" w:rsidR="009626B2" w:rsidRPr="009626B2" w:rsidRDefault="009626B2" w:rsidP="009626B2">
            <w:pPr>
              <w:jc w:val="center"/>
              <w:rPr>
                <w:noProof/>
                <w:sz w:val="27"/>
                <w:szCs w:val="27"/>
              </w:rPr>
            </w:pPr>
            <w:r w:rsidRPr="009626B2">
              <w:rPr>
                <w:noProof/>
                <w:sz w:val="27"/>
                <w:szCs w:val="27"/>
              </w:rPr>
              <w:t>Публічні фінанси</w:t>
            </w:r>
          </w:p>
        </w:tc>
        <w:tc>
          <w:tcPr>
            <w:tcW w:w="5670" w:type="dxa"/>
          </w:tcPr>
          <w:p w14:paraId="0B95FC25" w14:textId="77777777" w:rsidR="009626B2" w:rsidRPr="009626B2" w:rsidRDefault="009626B2" w:rsidP="009626B2">
            <w:pPr>
              <w:jc w:val="center"/>
              <w:rPr>
                <w:noProof/>
                <w:sz w:val="27"/>
                <w:szCs w:val="27"/>
              </w:rPr>
            </w:pPr>
            <w:r w:rsidRPr="009626B2">
              <w:rPr>
                <w:noProof/>
                <w:sz w:val="27"/>
                <w:szCs w:val="27"/>
              </w:rPr>
              <w:t xml:space="preserve">Фінансове управління </w:t>
            </w:r>
          </w:p>
        </w:tc>
      </w:tr>
      <w:tr w:rsidR="009626B2" w:rsidRPr="009626B2" w14:paraId="36ACBEDF" w14:textId="77777777" w:rsidTr="009F1E94">
        <w:tblPrEx>
          <w:tblBorders>
            <w:bottom w:val="single" w:sz="4" w:space="0" w:color="auto"/>
          </w:tblBorders>
        </w:tblPrEx>
        <w:tc>
          <w:tcPr>
            <w:tcW w:w="640" w:type="dxa"/>
          </w:tcPr>
          <w:p w14:paraId="012364E5" w14:textId="77777777" w:rsidR="009626B2" w:rsidRPr="009626B2" w:rsidRDefault="009626B2" w:rsidP="009626B2">
            <w:pPr>
              <w:jc w:val="center"/>
              <w:rPr>
                <w:sz w:val="27"/>
                <w:szCs w:val="27"/>
              </w:rPr>
            </w:pPr>
            <w:r w:rsidRPr="009626B2">
              <w:rPr>
                <w:sz w:val="27"/>
                <w:szCs w:val="27"/>
              </w:rPr>
              <w:t>12</w:t>
            </w:r>
          </w:p>
        </w:tc>
        <w:tc>
          <w:tcPr>
            <w:tcW w:w="3183" w:type="dxa"/>
          </w:tcPr>
          <w:p w14:paraId="45E26422" w14:textId="77777777" w:rsidR="009626B2" w:rsidRPr="009626B2" w:rsidRDefault="009626B2" w:rsidP="009626B2">
            <w:pPr>
              <w:jc w:val="center"/>
              <w:rPr>
                <w:noProof/>
                <w:sz w:val="27"/>
                <w:szCs w:val="27"/>
              </w:rPr>
            </w:pPr>
            <w:r w:rsidRPr="009626B2">
              <w:rPr>
                <w:noProof/>
                <w:sz w:val="27"/>
                <w:szCs w:val="27"/>
              </w:rPr>
              <w:t>Публічні послуги і повʼязана з ними цифровізація</w:t>
            </w:r>
          </w:p>
        </w:tc>
        <w:tc>
          <w:tcPr>
            <w:tcW w:w="5670" w:type="dxa"/>
          </w:tcPr>
          <w:p w14:paraId="19283603" w14:textId="4871A12F" w:rsidR="009626B2" w:rsidRPr="009626B2" w:rsidRDefault="009C7E7C" w:rsidP="009626B2">
            <w:pPr>
              <w:jc w:val="center"/>
              <w:rPr>
                <w:noProof/>
                <w:sz w:val="27"/>
                <w:szCs w:val="27"/>
              </w:rPr>
            </w:pPr>
            <w:bookmarkStart w:id="4" w:name="_Hlk209438403"/>
            <w:r>
              <w:rPr>
                <w:noProof/>
                <w:sz w:val="27"/>
                <w:szCs w:val="27"/>
              </w:rPr>
              <w:t>Управління «Центр надання адміністративних послуг в місті Козятині»</w:t>
            </w:r>
            <w:r w:rsidR="009626B2" w:rsidRPr="009626B2">
              <w:rPr>
                <w:noProof/>
                <w:sz w:val="27"/>
                <w:szCs w:val="27"/>
              </w:rPr>
              <w:t xml:space="preserve"> виконкому Козятинської міської ради</w:t>
            </w:r>
            <w:bookmarkEnd w:id="4"/>
          </w:p>
        </w:tc>
      </w:tr>
      <w:tr w:rsidR="009626B2" w:rsidRPr="009626B2" w14:paraId="41573009" w14:textId="77777777" w:rsidTr="009F1E94">
        <w:tblPrEx>
          <w:tblBorders>
            <w:bottom w:val="single" w:sz="4" w:space="0" w:color="auto"/>
          </w:tblBorders>
        </w:tblPrEx>
        <w:tc>
          <w:tcPr>
            <w:tcW w:w="640" w:type="dxa"/>
          </w:tcPr>
          <w:p w14:paraId="1C234A2E" w14:textId="77777777" w:rsidR="009626B2" w:rsidRPr="009626B2" w:rsidRDefault="009626B2" w:rsidP="009626B2">
            <w:pPr>
              <w:jc w:val="center"/>
              <w:rPr>
                <w:sz w:val="27"/>
                <w:szCs w:val="27"/>
              </w:rPr>
            </w:pPr>
            <w:r w:rsidRPr="009626B2">
              <w:rPr>
                <w:sz w:val="27"/>
                <w:szCs w:val="27"/>
              </w:rPr>
              <w:t>13</w:t>
            </w:r>
          </w:p>
        </w:tc>
        <w:tc>
          <w:tcPr>
            <w:tcW w:w="3183" w:type="dxa"/>
          </w:tcPr>
          <w:p w14:paraId="10E18009" w14:textId="77777777" w:rsidR="009626B2" w:rsidRPr="009626B2" w:rsidRDefault="009626B2" w:rsidP="009626B2">
            <w:pPr>
              <w:jc w:val="center"/>
              <w:rPr>
                <w:noProof/>
                <w:sz w:val="27"/>
                <w:szCs w:val="27"/>
              </w:rPr>
            </w:pPr>
            <w:r w:rsidRPr="009626B2">
              <w:rPr>
                <w:noProof/>
                <w:sz w:val="27"/>
                <w:szCs w:val="27"/>
              </w:rPr>
              <w:t>Культура та інформація</w:t>
            </w:r>
          </w:p>
        </w:tc>
        <w:tc>
          <w:tcPr>
            <w:tcW w:w="5670" w:type="dxa"/>
          </w:tcPr>
          <w:p w14:paraId="35F98B06" w14:textId="77777777" w:rsidR="009626B2" w:rsidRPr="009626B2" w:rsidRDefault="009626B2" w:rsidP="009626B2">
            <w:pPr>
              <w:jc w:val="center"/>
              <w:rPr>
                <w:noProof/>
                <w:sz w:val="27"/>
                <w:szCs w:val="27"/>
              </w:rPr>
            </w:pPr>
            <w:r w:rsidRPr="009626B2">
              <w:rPr>
                <w:noProof/>
                <w:sz w:val="27"/>
                <w:szCs w:val="27"/>
              </w:rPr>
              <w:t xml:space="preserve">Відділ культури </w:t>
            </w:r>
          </w:p>
        </w:tc>
      </w:tr>
      <w:tr w:rsidR="009626B2" w:rsidRPr="009626B2" w14:paraId="406182FB" w14:textId="77777777" w:rsidTr="009F1E94">
        <w:tblPrEx>
          <w:tblBorders>
            <w:bottom w:val="single" w:sz="4" w:space="0" w:color="auto"/>
          </w:tblBorders>
        </w:tblPrEx>
        <w:tc>
          <w:tcPr>
            <w:tcW w:w="640" w:type="dxa"/>
          </w:tcPr>
          <w:p w14:paraId="48DA8E5A" w14:textId="77777777" w:rsidR="009626B2" w:rsidRPr="009626B2" w:rsidRDefault="009626B2" w:rsidP="009626B2">
            <w:pPr>
              <w:jc w:val="center"/>
              <w:rPr>
                <w:sz w:val="27"/>
                <w:szCs w:val="27"/>
              </w:rPr>
            </w:pPr>
            <w:r w:rsidRPr="009626B2">
              <w:rPr>
                <w:sz w:val="27"/>
                <w:szCs w:val="27"/>
              </w:rPr>
              <w:t>14</w:t>
            </w:r>
          </w:p>
        </w:tc>
        <w:tc>
          <w:tcPr>
            <w:tcW w:w="3183" w:type="dxa"/>
          </w:tcPr>
          <w:p w14:paraId="0393FEAC" w14:textId="77777777" w:rsidR="009626B2" w:rsidRPr="009626B2" w:rsidRDefault="009626B2" w:rsidP="009626B2">
            <w:pPr>
              <w:jc w:val="center"/>
              <w:rPr>
                <w:noProof/>
                <w:sz w:val="27"/>
                <w:szCs w:val="27"/>
              </w:rPr>
            </w:pPr>
            <w:r w:rsidRPr="009626B2">
              <w:rPr>
                <w:noProof/>
                <w:sz w:val="27"/>
                <w:szCs w:val="27"/>
              </w:rPr>
              <w:t>Охорона здоров’я</w:t>
            </w:r>
          </w:p>
        </w:tc>
        <w:tc>
          <w:tcPr>
            <w:tcW w:w="5670" w:type="dxa"/>
          </w:tcPr>
          <w:p w14:paraId="5F9DB625" w14:textId="77777777" w:rsidR="009626B2" w:rsidRPr="009626B2" w:rsidRDefault="009626B2" w:rsidP="009626B2">
            <w:pPr>
              <w:jc w:val="center"/>
              <w:rPr>
                <w:noProof/>
                <w:sz w:val="27"/>
                <w:szCs w:val="27"/>
              </w:rPr>
            </w:pPr>
            <w:r w:rsidRPr="009626B2">
              <w:rPr>
                <w:noProof/>
                <w:sz w:val="27"/>
                <w:szCs w:val="27"/>
              </w:rPr>
              <w:t xml:space="preserve">Управління соціальної політики </w:t>
            </w:r>
          </w:p>
        </w:tc>
      </w:tr>
      <w:tr w:rsidR="009626B2" w:rsidRPr="009626B2" w14:paraId="1E41F6E1" w14:textId="77777777" w:rsidTr="009F1E94">
        <w:tblPrEx>
          <w:tblBorders>
            <w:bottom w:val="single" w:sz="4" w:space="0" w:color="auto"/>
          </w:tblBorders>
        </w:tblPrEx>
        <w:tc>
          <w:tcPr>
            <w:tcW w:w="640" w:type="dxa"/>
          </w:tcPr>
          <w:p w14:paraId="77EAB358" w14:textId="77777777" w:rsidR="009626B2" w:rsidRPr="009626B2" w:rsidRDefault="009626B2" w:rsidP="009626B2">
            <w:pPr>
              <w:jc w:val="center"/>
              <w:rPr>
                <w:sz w:val="27"/>
                <w:szCs w:val="27"/>
              </w:rPr>
            </w:pPr>
            <w:r w:rsidRPr="009626B2">
              <w:rPr>
                <w:sz w:val="27"/>
                <w:szCs w:val="27"/>
              </w:rPr>
              <w:t>15</w:t>
            </w:r>
          </w:p>
        </w:tc>
        <w:tc>
          <w:tcPr>
            <w:tcW w:w="3183" w:type="dxa"/>
          </w:tcPr>
          <w:p w14:paraId="01EF20D9" w14:textId="77777777" w:rsidR="009626B2" w:rsidRPr="009626B2" w:rsidRDefault="009626B2" w:rsidP="009626B2">
            <w:pPr>
              <w:jc w:val="center"/>
              <w:rPr>
                <w:noProof/>
                <w:sz w:val="27"/>
                <w:szCs w:val="27"/>
              </w:rPr>
            </w:pPr>
            <w:r w:rsidRPr="009626B2">
              <w:rPr>
                <w:noProof/>
                <w:sz w:val="27"/>
                <w:szCs w:val="27"/>
              </w:rPr>
              <w:t>Освіта і наука</w:t>
            </w:r>
          </w:p>
        </w:tc>
        <w:tc>
          <w:tcPr>
            <w:tcW w:w="5670" w:type="dxa"/>
          </w:tcPr>
          <w:p w14:paraId="4DCBCB45" w14:textId="77777777" w:rsidR="009626B2" w:rsidRPr="009626B2" w:rsidRDefault="009626B2" w:rsidP="009626B2">
            <w:pPr>
              <w:jc w:val="center"/>
              <w:rPr>
                <w:noProof/>
                <w:sz w:val="27"/>
                <w:szCs w:val="27"/>
              </w:rPr>
            </w:pPr>
            <w:r w:rsidRPr="009626B2">
              <w:rPr>
                <w:noProof/>
                <w:sz w:val="27"/>
                <w:szCs w:val="27"/>
              </w:rPr>
              <w:t xml:space="preserve">Департамент гуманітарної політики </w:t>
            </w:r>
          </w:p>
        </w:tc>
      </w:tr>
    </w:tbl>
    <w:p w14:paraId="63A8D3ED" w14:textId="77777777" w:rsidR="009626B2" w:rsidRPr="009626B2" w:rsidRDefault="009626B2" w:rsidP="009626B2">
      <w:pPr>
        <w:ind w:firstLine="567"/>
        <w:rPr>
          <w:sz w:val="27"/>
          <w:szCs w:val="27"/>
          <w:lang w:eastAsia="uk-UA"/>
        </w:rPr>
      </w:pPr>
    </w:p>
    <w:p w14:paraId="5ED72228" w14:textId="77777777" w:rsidR="009626B2" w:rsidRPr="009626B2" w:rsidRDefault="009626B2" w:rsidP="009626B2">
      <w:pPr>
        <w:ind w:firstLine="567"/>
        <w:rPr>
          <w:sz w:val="27"/>
          <w:szCs w:val="27"/>
          <w:lang w:eastAsia="uk-UA"/>
        </w:rPr>
      </w:pPr>
    </w:p>
    <w:p w14:paraId="4B81BD07" w14:textId="47C8C149" w:rsidR="009626B2" w:rsidRPr="00330062" w:rsidRDefault="009626B2" w:rsidP="009C7E7C">
      <w:pPr>
        <w:rPr>
          <w:b/>
          <w:bCs/>
          <w:sz w:val="28"/>
          <w:szCs w:val="28"/>
        </w:rPr>
      </w:pPr>
      <w:bookmarkStart w:id="5" w:name="_Hlk209607575"/>
      <w:r w:rsidRPr="00710A9D">
        <w:rPr>
          <w:b/>
          <w:iCs/>
          <w:sz w:val="28"/>
          <w:szCs w:val="28"/>
          <w:lang w:eastAsia="uk-UA"/>
        </w:rPr>
        <w:t xml:space="preserve">Керуючий справами виконкому </w:t>
      </w:r>
      <w:r w:rsidRPr="00710A9D">
        <w:rPr>
          <w:b/>
          <w:iCs/>
          <w:sz w:val="28"/>
          <w:szCs w:val="28"/>
          <w:lang w:eastAsia="uk-UA"/>
        </w:rPr>
        <w:tab/>
      </w:r>
      <w:r w:rsidRPr="00710A9D">
        <w:rPr>
          <w:b/>
          <w:iCs/>
          <w:sz w:val="28"/>
          <w:szCs w:val="28"/>
          <w:lang w:eastAsia="uk-UA"/>
        </w:rPr>
        <w:tab/>
      </w:r>
      <w:r w:rsidRPr="00710A9D">
        <w:rPr>
          <w:b/>
          <w:iCs/>
          <w:sz w:val="28"/>
          <w:szCs w:val="28"/>
          <w:lang w:eastAsia="uk-UA"/>
        </w:rPr>
        <w:tab/>
      </w:r>
      <w:r w:rsidR="00710A9D" w:rsidRPr="00710A9D">
        <w:rPr>
          <w:b/>
          <w:iCs/>
          <w:sz w:val="28"/>
          <w:szCs w:val="28"/>
          <w:lang w:val="ru-RU" w:eastAsia="uk-UA"/>
        </w:rPr>
        <w:t xml:space="preserve">        </w:t>
      </w:r>
      <w:r w:rsidRPr="00710A9D">
        <w:rPr>
          <w:b/>
          <w:iCs/>
          <w:sz w:val="28"/>
          <w:szCs w:val="28"/>
          <w:lang w:eastAsia="uk-UA"/>
        </w:rPr>
        <w:t>Костянтин МАРЧЕНКО</w:t>
      </w:r>
      <w:bookmarkEnd w:id="5"/>
    </w:p>
    <w:sectPr w:rsidR="009626B2" w:rsidRPr="00330062"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305204E"/>
    <w:multiLevelType w:val="hybridMultilevel"/>
    <w:tmpl w:val="AC8C1DB6"/>
    <w:lvl w:ilvl="0" w:tplc="8B40825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F34A0"/>
    <w:multiLevelType w:val="hybridMultilevel"/>
    <w:tmpl w:val="0DC2225A"/>
    <w:lvl w:ilvl="0" w:tplc="ED1E54D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15:restartNumberingAfterBreak="0">
    <w:nsid w:val="65C62457"/>
    <w:multiLevelType w:val="hybridMultilevel"/>
    <w:tmpl w:val="807EF3FE"/>
    <w:lvl w:ilvl="0" w:tplc="BB1A7C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40"/>
  </w:num>
  <w:num w:numId="4">
    <w:abstractNumId w:val="37"/>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31"/>
  </w:num>
  <w:num w:numId="10">
    <w:abstractNumId w:val="19"/>
  </w:num>
  <w:num w:numId="11">
    <w:abstractNumId w:val="3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1"/>
  </w:num>
  <w:num w:numId="15">
    <w:abstractNumId w:val="29"/>
  </w:num>
  <w:num w:numId="16">
    <w:abstractNumId w:val="6"/>
  </w:num>
  <w:num w:numId="17">
    <w:abstractNumId w:val="0"/>
  </w:num>
  <w:num w:numId="18">
    <w:abstractNumId w:val="4"/>
  </w:num>
  <w:num w:numId="19">
    <w:abstractNumId w:val="16"/>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8"/>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0"/>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7"/>
  </w:num>
  <w:num w:numId="30">
    <w:abstractNumId w:val="3"/>
  </w:num>
  <w:num w:numId="31">
    <w:abstractNumId w:val="24"/>
  </w:num>
  <w:num w:numId="32">
    <w:abstractNumId w:val="2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7"/>
  </w:num>
  <w:num w:numId="38">
    <w:abstractNumId w:val="20"/>
  </w:num>
  <w:num w:numId="39">
    <w:abstractNumId w:val="25"/>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5"/>
  </w:num>
  <w:num w:numId="44">
    <w:abstractNumId w:val="30"/>
  </w:num>
  <w:num w:numId="45">
    <w:abstractNumId w:val="23"/>
  </w:num>
  <w:num w:numId="46">
    <w:abstractNumId w:val="21"/>
  </w:num>
  <w:num w:numId="47">
    <w:abstractNumId w:val="5"/>
  </w:num>
  <w:num w:numId="48">
    <w:abstractNumId w:val="1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11"/>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103"/>
    <w:rsid w:val="000B42D7"/>
    <w:rsid w:val="000B5AE7"/>
    <w:rsid w:val="000B6A28"/>
    <w:rsid w:val="000B7220"/>
    <w:rsid w:val="000C0036"/>
    <w:rsid w:val="000C32A6"/>
    <w:rsid w:val="000C3396"/>
    <w:rsid w:val="000C4804"/>
    <w:rsid w:val="000C5001"/>
    <w:rsid w:val="000C6D2B"/>
    <w:rsid w:val="000C7087"/>
    <w:rsid w:val="000C728F"/>
    <w:rsid w:val="000C768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8429C"/>
    <w:rsid w:val="00184E05"/>
    <w:rsid w:val="00184E1E"/>
    <w:rsid w:val="001909F0"/>
    <w:rsid w:val="001915E3"/>
    <w:rsid w:val="00193CD7"/>
    <w:rsid w:val="001A0521"/>
    <w:rsid w:val="001A16FD"/>
    <w:rsid w:val="001A2EA6"/>
    <w:rsid w:val="001A4892"/>
    <w:rsid w:val="001B1E36"/>
    <w:rsid w:val="001B2AAA"/>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E7C3D"/>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6E"/>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75CE"/>
    <w:rsid w:val="00290A2D"/>
    <w:rsid w:val="00291D55"/>
    <w:rsid w:val="00292672"/>
    <w:rsid w:val="002941D7"/>
    <w:rsid w:val="00297E53"/>
    <w:rsid w:val="002A357E"/>
    <w:rsid w:val="002A6DFF"/>
    <w:rsid w:val="002A7774"/>
    <w:rsid w:val="002A798F"/>
    <w:rsid w:val="002B0539"/>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4D98"/>
    <w:rsid w:val="00317133"/>
    <w:rsid w:val="003201E1"/>
    <w:rsid w:val="00320AAF"/>
    <w:rsid w:val="00320D4D"/>
    <w:rsid w:val="0032223C"/>
    <w:rsid w:val="003248F3"/>
    <w:rsid w:val="00325833"/>
    <w:rsid w:val="00330062"/>
    <w:rsid w:val="00330569"/>
    <w:rsid w:val="003330E8"/>
    <w:rsid w:val="00333177"/>
    <w:rsid w:val="003339CE"/>
    <w:rsid w:val="00333BB3"/>
    <w:rsid w:val="003359C9"/>
    <w:rsid w:val="00336DA9"/>
    <w:rsid w:val="003404C6"/>
    <w:rsid w:val="0034248E"/>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9A4"/>
    <w:rsid w:val="0038075A"/>
    <w:rsid w:val="00380EE6"/>
    <w:rsid w:val="0038210A"/>
    <w:rsid w:val="00384353"/>
    <w:rsid w:val="00384B95"/>
    <w:rsid w:val="00384BA5"/>
    <w:rsid w:val="00386E60"/>
    <w:rsid w:val="0039091B"/>
    <w:rsid w:val="003A0CD2"/>
    <w:rsid w:val="003A3410"/>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87D3D"/>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13D2"/>
    <w:rsid w:val="006332E6"/>
    <w:rsid w:val="00635EBF"/>
    <w:rsid w:val="00641369"/>
    <w:rsid w:val="00642DD5"/>
    <w:rsid w:val="006501DE"/>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D1CA9"/>
    <w:rsid w:val="006D2EBD"/>
    <w:rsid w:val="006D3E76"/>
    <w:rsid w:val="006D467A"/>
    <w:rsid w:val="006D4BF8"/>
    <w:rsid w:val="006E0939"/>
    <w:rsid w:val="006E78C7"/>
    <w:rsid w:val="006F03E3"/>
    <w:rsid w:val="006F77C3"/>
    <w:rsid w:val="0070105D"/>
    <w:rsid w:val="00701424"/>
    <w:rsid w:val="007014D6"/>
    <w:rsid w:val="0070355B"/>
    <w:rsid w:val="00704688"/>
    <w:rsid w:val="00707140"/>
    <w:rsid w:val="00710A9D"/>
    <w:rsid w:val="00712E6D"/>
    <w:rsid w:val="00722622"/>
    <w:rsid w:val="0072481D"/>
    <w:rsid w:val="00725766"/>
    <w:rsid w:val="00726476"/>
    <w:rsid w:val="00727418"/>
    <w:rsid w:val="0072793B"/>
    <w:rsid w:val="00730253"/>
    <w:rsid w:val="00733440"/>
    <w:rsid w:val="00735125"/>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4418"/>
    <w:rsid w:val="00885430"/>
    <w:rsid w:val="00886534"/>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63C2"/>
    <w:rsid w:val="00920713"/>
    <w:rsid w:val="00921F4A"/>
    <w:rsid w:val="00935DCA"/>
    <w:rsid w:val="00936B45"/>
    <w:rsid w:val="00937A8A"/>
    <w:rsid w:val="00940AB4"/>
    <w:rsid w:val="00941EF1"/>
    <w:rsid w:val="00942D53"/>
    <w:rsid w:val="00943546"/>
    <w:rsid w:val="009464B8"/>
    <w:rsid w:val="00954921"/>
    <w:rsid w:val="00955F58"/>
    <w:rsid w:val="009626B2"/>
    <w:rsid w:val="009631E6"/>
    <w:rsid w:val="00964971"/>
    <w:rsid w:val="00966121"/>
    <w:rsid w:val="00966D01"/>
    <w:rsid w:val="009672AF"/>
    <w:rsid w:val="00971013"/>
    <w:rsid w:val="00971538"/>
    <w:rsid w:val="009715D9"/>
    <w:rsid w:val="0097440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C7E7C"/>
    <w:rsid w:val="009D0E63"/>
    <w:rsid w:val="009D1FA9"/>
    <w:rsid w:val="009E6DB9"/>
    <w:rsid w:val="009F0941"/>
    <w:rsid w:val="009F397D"/>
    <w:rsid w:val="009F5A6E"/>
    <w:rsid w:val="009F5EB5"/>
    <w:rsid w:val="009F6CF2"/>
    <w:rsid w:val="009F760B"/>
    <w:rsid w:val="00A01503"/>
    <w:rsid w:val="00A05B4A"/>
    <w:rsid w:val="00A116F5"/>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618D"/>
    <w:rsid w:val="00A362C0"/>
    <w:rsid w:val="00A372DB"/>
    <w:rsid w:val="00A45D25"/>
    <w:rsid w:val="00A46583"/>
    <w:rsid w:val="00A47203"/>
    <w:rsid w:val="00A47EC4"/>
    <w:rsid w:val="00A50080"/>
    <w:rsid w:val="00A50155"/>
    <w:rsid w:val="00A54367"/>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A12D3"/>
    <w:rsid w:val="00AA1DA8"/>
    <w:rsid w:val="00AB31E8"/>
    <w:rsid w:val="00AB3697"/>
    <w:rsid w:val="00AB6D58"/>
    <w:rsid w:val="00AB7F06"/>
    <w:rsid w:val="00AC20D5"/>
    <w:rsid w:val="00AC355B"/>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46"/>
    <w:rsid w:val="00B553B6"/>
    <w:rsid w:val="00B55AC5"/>
    <w:rsid w:val="00B56341"/>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507E"/>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632D"/>
    <w:rsid w:val="00D476F3"/>
    <w:rsid w:val="00D47FA7"/>
    <w:rsid w:val="00D5103A"/>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3631"/>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E7B"/>
    <w:rsid w:val="00EB2D0D"/>
    <w:rsid w:val="00EB545F"/>
    <w:rsid w:val="00EB693B"/>
    <w:rsid w:val="00EC0BF6"/>
    <w:rsid w:val="00EC2634"/>
    <w:rsid w:val="00EC5A6C"/>
    <w:rsid w:val="00ED01ED"/>
    <w:rsid w:val="00ED195D"/>
    <w:rsid w:val="00ED2E6C"/>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A7D"/>
    <w:rsid w:val="00F042E7"/>
    <w:rsid w:val="00F05E53"/>
    <w:rsid w:val="00F068E5"/>
    <w:rsid w:val="00F12346"/>
    <w:rsid w:val="00F134C2"/>
    <w:rsid w:val="00F14CD1"/>
    <w:rsid w:val="00F14FDE"/>
    <w:rsid w:val="00F15091"/>
    <w:rsid w:val="00F215BA"/>
    <w:rsid w:val="00F21A75"/>
    <w:rsid w:val="00F22F75"/>
    <w:rsid w:val="00F23CB2"/>
    <w:rsid w:val="00F2554D"/>
    <w:rsid w:val="00F26E50"/>
    <w:rsid w:val="00F34A93"/>
    <w:rsid w:val="00F3754A"/>
    <w:rsid w:val="00F404FB"/>
    <w:rsid w:val="00F42C72"/>
    <w:rsid w:val="00F442EF"/>
    <w:rsid w:val="00F4715C"/>
    <w:rsid w:val="00F5326E"/>
    <w:rsid w:val="00F65670"/>
    <w:rsid w:val="00F76F3F"/>
    <w:rsid w:val="00F7714E"/>
    <w:rsid w:val="00F7788D"/>
    <w:rsid w:val="00F84366"/>
    <w:rsid w:val="00F866A4"/>
    <w:rsid w:val="00F868F7"/>
    <w:rsid w:val="00F91A20"/>
    <w:rsid w:val="00F94DEA"/>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AA1"/>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1"/>
    <w:uiPriority w:val="99"/>
    <w:rsid w:val="004C7CF9"/>
    <w:rPr>
      <w:rFonts w:ascii="Verdana" w:hAnsi="Verdana" w:cs="Verdana"/>
      <w:lang w:val="en-US" w:eastAsia="en-US"/>
    </w:rPr>
  </w:style>
  <w:style w:type="character" w:customStyle="1" w:styleId="1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2">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3">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4">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5">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6">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7">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6">
    <w:name w:val="List Paragraph"/>
    <w:basedOn w:val="a"/>
    <w:uiPriority w:val="34"/>
    <w:qFormat/>
    <w:rsid w:val="00EB2D0D"/>
    <w:pPr>
      <w:ind w:left="720"/>
      <w:contextualSpacing/>
    </w:pPr>
  </w:style>
  <w:style w:type="paragraph" w:styleId="af7">
    <w:name w:val="No Spacing"/>
    <w:qFormat/>
    <w:rsid w:val="00F26E50"/>
    <w:rPr>
      <w:sz w:val="20"/>
      <w:szCs w:val="20"/>
      <w:lang w:val="uk-UA"/>
    </w:rPr>
  </w:style>
  <w:style w:type="character" w:styleId="af8">
    <w:name w:val="Subtle Emphasis"/>
    <w:uiPriority w:val="19"/>
    <w:qFormat/>
    <w:rsid w:val="0039091B"/>
    <w:rPr>
      <w:i/>
      <w:iCs/>
      <w:color w:val="404040"/>
    </w:rPr>
  </w:style>
  <w:style w:type="table" w:customStyle="1" w:styleId="18">
    <w:name w:val="Сетка таблицы1"/>
    <w:basedOn w:val="a1"/>
    <w:next w:val="ab"/>
    <w:rsid w:val="009626B2"/>
    <w:rPr>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Обычный (Интернет)1"/>
    <w:basedOn w:val="a"/>
    <w:rsid w:val="00886534"/>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6100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95BF-9D27-4C8C-9E85-1BAB95E3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4427</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Юрій Студоляк</cp:lastModifiedBy>
  <cp:revision>5</cp:revision>
  <cp:lastPrinted>2025-09-24T09:17:00Z</cp:lastPrinted>
  <dcterms:created xsi:type="dcterms:W3CDTF">2025-09-29T13:04:00Z</dcterms:created>
  <dcterms:modified xsi:type="dcterms:W3CDTF">2025-09-30T09:40:00Z</dcterms:modified>
</cp:coreProperties>
</file>