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3084"/>
        <w:gridCol w:w="2268"/>
      </w:tblGrid>
      <w:tr w:rsidR="00B45D9B" w:rsidRPr="00B45D9B" w:rsidTr="00A40728">
        <w:trPr>
          <w:trHeight w:val="180"/>
        </w:trPr>
        <w:tc>
          <w:tcPr>
            <w:tcW w:w="195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352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A40728">
        <w:trPr>
          <w:trHeight w:val="225"/>
        </w:trPr>
        <w:tc>
          <w:tcPr>
            <w:tcW w:w="195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A40728">
        <w:tc>
          <w:tcPr>
            <w:tcW w:w="1951" w:type="dxa"/>
          </w:tcPr>
          <w:p w:rsidR="00B45D9B" w:rsidRPr="006B2092" w:rsidRDefault="005F6006" w:rsidP="00711E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Послуга з розподілу електричної енергії  (код національного класифікатора України ДК 021:2015 "Єдиний закупівельний словник" - 65310000-9 - Розподіл електричної енергії)</w:t>
            </w:r>
          </w:p>
        </w:tc>
        <w:tc>
          <w:tcPr>
            <w:tcW w:w="1276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76" w:type="dxa"/>
          </w:tcPr>
          <w:p w:rsidR="00B45D9B" w:rsidRPr="006B2092" w:rsidRDefault="00711EB3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648746,16</w:t>
            </w:r>
          </w:p>
        </w:tc>
        <w:tc>
          <w:tcPr>
            <w:tcW w:w="3084" w:type="dxa"/>
          </w:tcPr>
          <w:p w:rsidR="00A40728" w:rsidRPr="00A40728" w:rsidRDefault="007601AE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728" w:rsidRPr="00A40728">
              <w:rPr>
                <w:rFonts w:ascii="Times New Roman" w:hAnsi="Times New Roman"/>
                <w:sz w:val="18"/>
                <w:szCs w:val="18"/>
              </w:rPr>
              <w:t xml:space="preserve">Закупівля послуги з розподілу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НКРЕКП від 14.03.2018 № 312 (далі — ПРРЕЕ), Законом України «Про публічні закупівлі» від 25.12.2015 № 922-VIII (далі — Закон № 922), Кодексом системи розподілу, затвердженим постановою НКРЕКП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Кодексом комерційного обліку, затвердженим постановою НКРЕКП № 311 від 14.03.2018, та іншими нормативно-правовими актами, що стосуються предмета закупівлі. 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>Термін постачання  протягом 2021р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 xml:space="preserve">Кількісною характеристикою предмета закупівлі є обсяг розподіленої електричної енергії </w:t>
            </w:r>
            <w:r w:rsidR="00711EB3">
              <w:rPr>
                <w:rFonts w:ascii="Times New Roman" w:hAnsi="Times New Roman"/>
                <w:sz w:val="18"/>
                <w:szCs w:val="18"/>
              </w:rPr>
              <w:t>430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 xml:space="preserve"> 000 кВт*год. Клас споживача (за потужністю) — </w:t>
            </w:r>
            <w:r w:rsidRPr="00A40728">
              <w:rPr>
                <w:rFonts w:ascii="Times New Roman" w:hAnsi="Times New Roman"/>
                <w:i/>
                <w:sz w:val="18"/>
                <w:szCs w:val="18"/>
              </w:rPr>
              <w:t xml:space="preserve">2 клас).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Ціна (тариф) на послугу з розподілу електричної енергії є регульованою та встановлюється НКРЕКП.</w:t>
            </w:r>
          </w:p>
          <w:p w:rsidR="00A40728" w:rsidRPr="00A40728" w:rsidRDefault="00A40728" w:rsidP="00A40728">
            <w:pPr>
              <w:pStyle w:val="rvps2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40728">
              <w:rPr>
                <w:sz w:val="18"/>
                <w:szCs w:val="18"/>
              </w:rPr>
              <w:t>ОСР повинен дотримуватися затверджених Регулятором показників якості електропостачання, які характеризують рівень надійності (безперервності) електропостачання, комерційної якості надання послуг з розподілу електричної енергії та якості електричної енергії.</w:t>
            </w:r>
          </w:p>
          <w:p w:rsidR="00A40728" w:rsidRPr="00A40728" w:rsidRDefault="00A40728" w:rsidP="00A407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6006" w:rsidRP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Визначення очікуваної вартості предмета закупівлі обумовлено аналізом отриманої / наданої послуги з розподілу електричної енергії  (річного та місячного) за календарний рік (бюджетний період). </w:t>
            </w:r>
            <w:bookmarkStart w:id="0" w:name="_GoBack"/>
            <w:bookmarkEnd w:id="0"/>
          </w:p>
          <w:p w:rsid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При цьому розрахунок очікуваної вартості проводився на підставі ціни (тарифу) на послугу з розподілу електричної енергії. Ціни (тарифи) отримані згідно з інформацією, оприлюдненою на офіційному сайті оператора системи розподілу (далі — ОСР) та регулятора (Національної комісії, що здійснює державне регулювання у сферах енергетики та комунальних послуг (далі — НКРЕКП, Регулятор)) для </w:t>
            </w:r>
            <w:r w:rsidR="00A40728">
              <w:rPr>
                <w:rFonts w:ascii="Times New Roman" w:hAnsi="Times New Roman" w:cs="Times New Roman"/>
                <w:sz w:val="18"/>
                <w:szCs w:val="18"/>
              </w:rPr>
              <w:t xml:space="preserve">ОСР, а саме </w:t>
            </w:r>
            <w:r w:rsidR="00A40728" w:rsidRPr="00A40728">
              <w:rPr>
                <w:rFonts w:ascii="Times New Roman" w:hAnsi="Times New Roman" w:cs="Times New Roman"/>
                <w:sz w:val="18"/>
                <w:szCs w:val="18"/>
              </w:rPr>
              <w:t>АТ «ВІННИЦЯОБЛЕНЕРГО»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на дату визначення очікуваної вартості.</w:t>
            </w:r>
          </w:p>
          <w:p w:rsidR="00B45D9B" w:rsidRPr="006B2092" w:rsidRDefault="00B45D9B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6E75"/>
    <w:rsid w:val="0052100E"/>
    <w:rsid w:val="005F6006"/>
    <w:rsid w:val="006B2092"/>
    <w:rsid w:val="00711EB3"/>
    <w:rsid w:val="007601AE"/>
    <w:rsid w:val="009E690D"/>
    <w:rsid w:val="00A40728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2022-01-05T08:40:00Z</cp:lastPrinted>
  <dcterms:created xsi:type="dcterms:W3CDTF">2022-01-05T08:36:00Z</dcterms:created>
  <dcterms:modified xsi:type="dcterms:W3CDTF">2022-01-05T08:40:00Z</dcterms:modified>
</cp:coreProperties>
</file>