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050A" w:rsidRDefault="00E5050A" w:rsidP="00E5050A">
      <w:pPr>
        <w:pStyle w:val="1"/>
        <w:jc w:val="left"/>
        <w:rPr>
          <w:i w:val="0"/>
          <w:iCs w:val="0"/>
        </w:rPr>
      </w:pPr>
    </w:p>
    <w:p w:rsidR="00E5050A" w:rsidRDefault="00E5050A" w:rsidP="00E5050A">
      <w:pPr>
        <w:pStyle w:val="ab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>
            <wp:extent cx="447675" cy="676275"/>
            <wp:effectExtent l="0" t="0" r="9525" b="9525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0A" w:rsidRPr="00E5050A" w:rsidRDefault="00E5050A" w:rsidP="00E5050A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050A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E5050A" w:rsidRPr="00E5050A" w:rsidRDefault="00E5050A" w:rsidP="00E5050A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050A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E5050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5050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E5050A" w:rsidRDefault="00E5050A" w:rsidP="00E5050A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</w:p>
    <w:p w:rsidR="00E5050A" w:rsidRPr="002D4DE4" w:rsidRDefault="00E5050A" w:rsidP="00E5050A">
      <w:pPr>
        <w:pStyle w:val="1"/>
        <w:jc w:val="left"/>
        <w:rPr>
          <w:b/>
          <w:i w:val="0"/>
          <w:iCs w:val="0"/>
          <w:sz w:val="32"/>
          <w:szCs w:val="32"/>
          <w:u w:val="single"/>
        </w:rPr>
      </w:pPr>
      <w:r w:rsidRPr="002D4DE4">
        <w:rPr>
          <w:b/>
          <w:i w:val="0"/>
          <w:iCs w:val="0"/>
          <w:sz w:val="32"/>
          <w:szCs w:val="32"/>
        </w:rPr>
        <w:t xml:space="preserve"> </w:t>
      </w:r>
      <w:r>
        <w:rPr>
          <w:b/>
          <w:i w:val="0"/>
          <w:iCs w:val="0"/>
          <w:sz w:val="32"/>
          <w:szCs w:val="32"/>
        </w:rPr>
        <w:t>07</w:t>
      </w:r>
      <w:r w:rsidRPr="002D4DE4">
        <w:rPr>
          <w:b/>
          <w:i w:val="0"/>
          <w:iCs w:val="0"/>
          <w:sz w:val="32"/>
          <w:szCs w:val="32"/>
          <w:u w:val="single"/>
        </w:rPr>
        <w:t>.0</w:t>
      </w:r>
      <w:r>
        <w:rPr>
          <w:b/>
          <w:i w:val="0"/>
          <w:iCs w:val="0"/>
          <w:sz w:val="32"/>
          <w:szCs w:val="32"/>
          <w:u w:val="single"/>
        </w:rPr>
        <w:t>3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.2024 </w:t>
      </w:r>
      <w:r w:rsidRPr="002D4DE4">
        <w:rPr>
          <w:b/>
          <w:i w:val="0"/>
          <w:iCs w:val="0"/>
          <w:sz w:val="32"/>
          <w:szCs w:val="32"/>
        </w:rPr>
        <w:t xml:space="preserve"> № </w:t>
      </w:r>
      <w:r>
        <w:rPr>
          <w:b/>
          <w:i w:val="0"/>
          <w:iCs w:val="0"/>
          <w:sz w:val="32"/>
          <w:szCs w:val="32"/>
          <w:u w:val="single"/>
        </w:rPr>
        <w:t>86</w:t>
      </w:r>
      <w:r w:rsidRPr="002D4DE4">
        <w:rPr>
          <w:b/>
          <w:i w:val="0"/>
          <w:iCs w:val="0"/>
          <w:sz w:val="32"/>
          <w:szCs w:val="32"/>
          <w:u w:val="single"/>
        </w:rPr>
        <w:t xml:space="preserve">-р    </w:t>
      </w:r>
    </w:p>
    <w:p w:rsidR="0024295A" w:rsidRDefault="0024295A" w:rsidP="002429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24295A" w:rsidRDefault="0024295A" w:rsidP="0024295A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  </w:t>
      </w:r>
      <w:r>
        <w:rPr>
          <w:b/>
          <w:sz w:val="28"/>
          <w:szCs w:val="28"/>
        </w:rPr>
        <w:t xml:space="preserve">створення  та  роботу  групи оповіщення </w:t>
      </w:r>
    </w:p>
    <w:p w:rsidR="0024295A" w:rsidRDefault="0024295A" w:rsidP="0024295A">
      <w:pPr>
        <w:pStyle w:val="a6"/>
        <w:tabs>
          <w:tab w:val="left" w:pos="709"/>
        </w:tabs>
        <w:jc w:val="left"/>
        <w:rPr>
          <w:b/>
          <w:sz w:val="28"/>
          <w:szCs w:val="28"/>
        </w:rPr>
      </w:pPr>
      <w:r w:rsidRPr="0024295A">
        <w:rPr>
          <w:b/>
          <w:sz w:val="28"/>
          <w:szCs w:val="28"/>
        </w:rPr>
        <w:t>військовозобов’язаних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Козятинської  міської </w:t>
      </w:r>
    </w:p>
    <w:p w:rsidR="0024295A" w:rsidRDefault="0024295A" w:rsidP="0024295A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    </w:t>
      </w:r>
    </w:p>
    <w:p w:rsidR="0024295A" w:rsidRDefault="0024295A" w:rsidP="0024295A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24295A" w:rsidRDefault="0024295A" w:rsidP="0024295A">
      <w:pPr>
        <w:pStyle w:val="a6"/>
        <w:tabs>
          <w:tab w:val="left" w:pos="709"/>
        </w:tabs>
        <w:jc w:val="left"/>
        <w:rPr>
          <w:b/>
          <w:color w:val="000000" w:themeColor="text1"/>
          <w:sz w:val="28"/>
          <w:szCs w:val="28"/>
        </w:rPr>
      </w:pPr>
    </w:p>
    <w:p w:rsidR="0024295A" w:rsidRPr="00494EFF" w:rsidRDefault="0024295A" w:rsidP="0024295A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17"/>
        </w:rPr>
      </w:pPr>
      <w:r>
        <w:rPr>
          <w:sz w:val="28"/>
          <w:szCs w:val="28"/>
        </w:rPr>
        <w:tab/>
      </w:r>
      <w:r w:rsidRPr="00494EFF">
        <w:rPr>
          <w:rFonts w:ascii="Times New Roman" w:eastAsia="Times New Roman" w:hAnsi="Times New Roman" w:cs="Times New Roman"/>
          <w:sz w:val="28"/>
          <w:szCs w:val="17"/>
        </w:rPr>
        <w:t>Відповідно до</w:t>
      </w:r>
      <w:r w:rsidRPr="000A4669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 xml:space="preserve">статті 15 Закону України «Про правовий режим </w:t>
      </w:r>
      <w:r w:rsidRPr="00494EFF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>стану», статей 4, 17 Закону України «Про мобілізаційну підготовку та мобілізацію», статті 14 Закону Україні «Про оборону України», статті 27 Зак</w:t>
      </w:r>
      <w:r>
        <w:rPr>
          <w:rFonts w:ascii="Times New Roman" w:eastAsia="Times New Roman" w:hAnsi="Times New Roman" w:cs="Times New Roman"/>
          <w:sz w:val="28"/>
          <w:szCs w:val="17"/>
        </w:rPr>
        <w:t>ону України «Про місцеві державні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 xml:space="preserve"> адміністрації»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 xml:space="preserve"> вимог Указу Президента України від 24 лютого 2022 року №65/2022 «Про загальну мобілізацію», затвердженого Законом України від 03 березня 2022 року №2105-ІХ, 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Указу Президента України від 05 лютого 2024 року №50/2024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 xml:space="preserve"> «Про продовження строку проведення загальної мобілізації», 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розпорядження н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>ачальника Вінницької обласної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військової адміністрації від 28.02.2024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 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>№</w:t>
      </w:r>
      <w:r>
        <w:rPr>
          <w:rFonts w:ascii="Times New Roman" w:eastAsia="Times New Roman" w:hAnsi="Times New Roman" w:cs="Times New Roman"/>
          <w:sz w:val="28"/>
          <w:szCs w:val="17"/>
        </w:rPr>
        <w:t>14-рДСК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наказу начальника районної військової адміністрації від 29.02.2024 № 91-ДСК,</w:t>
      </w:r>
      <w:r w:rsidRPr="00494EFF">
        <w:rPr>
          <w:rFonts w:ascii="Times New Roman" w:eastAsia="Times New Roman" w:hAnsi="Times New Roman" w:cs="Times New Roman"/>
          <w:sz w:val="28"/>
          <w:szCs w:val="17"/>
        </w:rPr>
        <w:t xml:space="preserve"> з метою гарантованого доукомплектування Збройних Сил України та інших військових формувань мобілізаційними ресурсами</w:t>
      </w:r>
      <w:r>
        <w:rPr>
          <w:rFonts w:ascii="Times New Roman" w:eastAsia="Times New Roman" w:hAnsi="Times New Roman" w:cs="Times New Roman"/>
          <w:sz w:val="28"/>
          <w:szCs w:val="17"/>
        </w:rPr>
        <w:t>.</w:t>
      </w:r>
    </w:p>
    <w:p w:rsidR="0024295A" w:rsidRDefault="0024295A" w:rsidP="0024295A">
      <w:pPr>
        <w:pStyle w:val="a6"/>
        <w:spacing w:before="120"/>
        <w:ind w:firstLine="680"/>
        <w:rPr>
          <w:sz w:val="28"/>
          <w:szCs w:val="28"/>
        </w:rPr>
      </w:pPr>
      <w:r>
        <w:rPr>
          <w:sz w:val="28"/>
          <w:szCs w:val="28"/>
        </w:rPr>
        <w:t>1. Затвердити склад групи</w:t>
      </w:r>
      <w:r w:rsidRPr="0093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оповіщення військовозобов’язаних  Козятинської міської територіальної громади для оперативного їх виклику до </w:t>
      </w:r>
      <w:r w:rsidRPr="008C052F">
        <w:rPr>
          <w:sz w:val="28"/>
          <w:szCs w:val="28"/>
        </w:rPr>
        <w:t xml:space="preserve"> </w:t>
      </w:r>
      <w:r w:rsidRPr="00C55E86">
        <w:rPr>
          <w:sz w:val="28"/>
          <w:szCs w:val="28"/>
        </w:rPr>
        <w:t>першого відділу Хмільницького районного</w:t>
      </w:r>
      <w:r>
        <w:rPr>
          <w:sz w:val="28"/>
          <w:szCs w:val="28"/>
        </w:rPr>
        <w:t xml:space="preserve"> територіального центру комплектування та соціальної підтримки, а також розшуку осіб зазначеної категорії у, згідно додатку.</w:t>
      </w:r>
    </w:p>
    <w:p w:rsidR="0024295A" w:rsidRDefault="0024295A" w:rsidP="0024295A">
      <w:pPr>
        <w:pStyle w:val="a6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  <w:lang w:eastAsia="uk-UA"/>
        </w:rPr>
        <w:t xml:space="preserve">Відповідальним особам за організацію, ведення військового обліку призовників та військовозобов’язаних, супровід проведення відповідної роботи із </w:t>
      </w:r>
      <w:r>
        <w:rPr>
          <w:sz w:val="28"/>
          <w:szCs w:val="28"/>
        </w:rPr>
        <w:t>військовозобов’язаними та призовниками (оповіщення, збір інформації та ін.)</w:t>
      </w:r>
      <w:r>
        <w:rPr>
          <w:sz w:val="28"/>
          <w:szCs w:val="28"/>
          <w:lang w:eastAsia="uk-UA"/>
        </w:rPr>
        <w:t xml:space="preserve"> на території Козятинської міської територіальної громади (</w:t>
      </w:r>
      <w:proofErr w:type="spellStart"/>
      <w:r>
        <w:rPr>
          <w:sz w:val="28"/>
          <w:szCs w:val="28"/>
          <w:lang w:eastAsia="uk-UA"/>
        </w:rPr>
        <w:t>старостинських</w:t>
      </w:r>
      <w:proofErr w:type="spellEnd"/>
      <w:r>
        <w:rPr>
          <w:sz w:val="28"/>
          <w:szCs w:val="28"/>
          <w:lang w:eastAsia="uk-UA"/>
        </w:rPr>
        <w:t xml:space="preserve"> округах), привести у відповідність до вимог </w:t>
      </w:r>
      <w:r>
        <w:rPr>
          <w:sz w:val="28"/>
          <w:szCs w:val="28"/>
        </w:rPr>
        <w:t>Постанови Кабінету Міністрів України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від 30 грудня 2022 року № 1487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>
        <w:rPr>
          <w:bCs/>
          <w:sz w:val="28"/>
          <w:szCs w:val="28"/>
          <w:shd w:val="clear" w:color="auto" w:fill="FFFFFF"/>
        </w:rPr>
        <w:t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sz w:val="28"/>
          <w:szCs w:val="28"/>
        </w:rPr>
        <w:t>” відповідний документообіг та наявний облік.</w:t>
      </w:r>
    </w:p>
    <w:p w:rsidR="0024295A" w:rsidRDefault="00D60AA5" w:rsidP="0024295A">
      <w:pPr>
        <w:pStyle w:val="a6"/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4295A">
        <w:rPr>
          <w:sz w:val="28"/>
          <w:szCs w:val="28"/>
        </w:rPr>
        <w:t xml:space="preserve">3. </w:t>
      </w:r>
      <w:r>
        <w:rPr>
          <w:sz w:val="28"/>
          <w:szCs w:val="28"/>
        </w:rPr>
        <w:t>Визначити позаштатного оперативного чергового Козятинської міської ради (згідно графіка чергувань) відповідальним за щоденне інформування Хмільницької РВА про результати роботи груп оповіщення.</w:t>
      </w:r>
    </w:p>
    <w:p w:rsidR="0024295A" w:rsidRDefault="0024295A" w:rsidP="002429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Начальникові</w:t>
      </w:r>
      <w:r w:rsidRPr="00C55E86">
        <w:rPr>
          <w:rFonts w:ascii="Times New Roman" w:hAnsi="Times New Roman" w:cs="Times New Roman"/>
          <w:sz w:val="28"/>
          <w:szCs w:val="28"/>
        </w:rPr>
        <w:t xml:space="preserve"> першого відділу Хмільницького районного територіального центру комплектування та со</w:t>
      </w:r>
      <w:r>
        <w:rPr>
          <w:rFonts w:ascii="Times New Roman" w:hAnsi="Times New Roman" w:cs="Times New Roman"/>
          <w:sz w:val="28"/>
          <w:szCs w:val="28"/>
        </w:rPr>
        <w:t xml:space="preserve">ціальної підтримки (БОНДАРЕНКО), спільно з </w:t>
      </w:r>
      <w:r>
        <w:rPr>
          <w:rFonts w:ascii="Times New Roman" w:hAnsi="Times New Roman"/>
          <w:sz w:val="28"/>
          <w:szCs w:val="28"/>
          <w:lang w:eastAsia="uk-UA"/>
        </w:rPr>
        <w:t>відповідальними особами за організацію, ведення військового обліку призовників та військовозобов’язаних,</w:t>
      </w:r>
      <w:r>
        <w:rPr>
          <w:rFonts w:ascii="Times New Roman" w:hAnsi="Times New Roman" w:cs="Times New Roman"/>
          <w:sz w:val="28"/>
          <w:szCs w:val="28"/>
        </w:rPr>
        <w:t xml:space="preserve"> провести</w:t>
      </w:r>
      <w:r w:rsidRPr="00C55E86">
        <w:rPr>
          <w:rFonts w:ascii="Times New Roman" w:hAnsi="Times New Roman" w:cs="Times New Roman"/>
          <w:sz w:val="28"/>
          <w:szCs w:val="28"/>
        </w:rPr>
        <w:t xml:space="preserve"> необхідн</w:t>
      </w:r>
      <w:r>
        <w:rPr>
          <w:rFonts w:ascii="Times New Roman" w:hAnsi="Times New Roman" w:cs="Times New Roman"/>
          <w:sz w:val="28"/>
          <w:szCs w:val="28"/>
        </w:rPr>
        <w:t>і заходи</w:t>
      </w:r>
      <w:r w:rsidRPr="00C55E86">
        <w:rPr>
          <w:rFonts w:ascii="Times New Roman" w:hAnsi="Times New Roman" w:cs="Times New Roman"/>
          <w:sz w:val="28"/>
          <w:szCs w:val="28"/>
        </w:rPr>
        <w:t xml:space="preserve"> щодо звіряння списків військовозобов’язаних запасу Козятинської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95A" w:rsidRDefault="0024295A" w:rsidP="002429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Узгодити графік  щоденної роботи групи з відповідними установами, які залучаються до  </w:t>
      </w:r>
      <w:r w:rsidRPr="008C6ACA">
        <w:rPr>
          <w:rFonts w:ascii="Times New Roman" w:hAnsi="Times New Roman" w:cs="Times New Roman"/>
          <w:sz w:val="28"/>
          <w:szCs w:val="28"/>
        </w:rPr>
        <w:t>оповіще</w:t>
      </w:r>
      <w:r w:rsidR="00DB3A86">
        <w:rPr>
          <w:rFonts w:ascii="Times New Roman" w:hAnsi="Times New Roman" w:cs="Times New Roman"/>
          <w:sz w:val="28"/>
          <w:szCs w:val="28"/>
        </w:rPr>
        <w:t xml:space="preserve">ння військовозобов’язаних </w:t>
      </w:r>
      <w:r>
        <w:rPr>
          <w:rFonts w:ascii="Times New Roman" w:hAnsi="Times New Roman" w:cs="Times New Roman"/>
          <w:sz w:val="28"/>
          <w:szCs w:val="28"/>
        </w:rPr>
        <w:t xml:space="preserve"> та їх розшуку у разі потреби.</w:t>
      </w:r>
    </w:p>
    <w:p w:rsidR="00DB3A86" w:rsidRDefault="0024295A" w:rsidP="00DB3A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Начальникові</w:t>
      </w:r>
      <w:r w:rsidRPr="00A0672F">
        <w:rPr>
          <w:rFonts w:ascii="Times New Roman" w:hAnsi="Times New Roman" w:cs="Times New Roman"/>
          <w:sz w:val="28"/>
          <w:szCs w:val="28"/>
        </w:rPr>
        <w:t xml:space="preserve"> ВП № 2 Хмільницького РВП ГУ НП у Ві</w:t>
      </w:r>
      <w:r>
        <w:rPr>
          <w:rFonts w:ascii="Times New Roman" w:hAnsi="Times New Roman" w:cs="Times New Roman"/>
          <w:sz w:val="28"/>
          <w:szCs w:val="28"/>
        </w:rPr>
        <w:t>нницькій області  (ФАЛДІН</w:t>
      </w:r>
      <w:r w:rsidRPr="00A067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FontStyle37"/>
          <w:rFonts w:ascii="Times New Roman" w:hAnsi="Times New Roman" w:cs="Times New Roman"/>
          <w:sz w:val="28"/>
          <w:szCs w:val="28"/>
        </w:rPr>
        <w:t>забезпечити присутність поліцейських офіцерів громади, під час розшуку та</w:t>
      </w:r>
      <w:r w:rsidR="00D60AA5">
        <w:rPr>
          <w:rStyle w:val="FontStyle37"/>
          <w:rFonts w:ascii="Times New Roman" w:hAnsi="Times New Roman" w:cs="Times New Roman"/>
          <w:sz w:val="28"/>
          <w:szCs w:val="28"/>
        </w:rPr>
        <w:t xml:space="preserve"> доставки</w:t>
      </w:r>
      <w:r>
        <w:rPr>
          <w:rStyle w:val="FontStyle37"/>
          <w:rFonts w:ascii="Times New Roman" w:hAnsi="Times New Roman" w:cs="Times New Roman"/>
          <w:sz w:val="28"/>
          <w:szCs w:val="28"/>
        </w:rPr>
        <w:t xml:space="preserve"> </w:t>
      </w:r>
      <w:r w:rsidR="00D60AA5">
        <w:rPr>
          <w:rFonts w:ascii="Times New Roman" w:hAnsi="Times New Roman" w:cs="Times New Roman"/>
          <w:sz w:val="28"/>
          <w:szCs w:val="28"/>
        </w:rPr>
        <w:t xml:space="preserve">військовозобов’язаних </w:t>
      </w:r>
      <w:r w:rsidRPr="00A0672F">
        <w:rPr>
          <w:rFonts w:ascii="Times New Roman" w:hAnsi="Times New Roman" w:cs="Times New Roman"/>
          <w:sz w:val="28"/>
          <w:szCs w:val="28"/>
        </w:rPr>
        <w:t>Козятинської міської територіальної громади</w:t>
      </w:r>
      <w:r w:rsidR="00DB3A86">
        <w:rPr>
          <w:rFonts w:ascii="Times New Roman" w:hAnsi="Times New Roman" w:cs="Times New Roman"/>
          <w:sz w:val="28"/>
          <w:szCs w:val="28"/>
        </w:rPr>
        <w:t>, що вчинили адміністративні правопорушення, відповідальність за які передбачено чинним законодавством України.</w:t>
      </w:r>
    </w:p>
    <w:p w:rsidR="0024295A" w:rsidRDefault="0024295A" w:rsidP="0024295A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6. </w:t>
      </w:r>
      <w:r w:rsidRPr="00450054">
        <w:rPr>
          <w:rFonts w:ascii="Times New Roman" w:hAnsi="Times New Roman"/>
          <w:sz w:val="28"/>
          <w:szCs w:val="28"/>
          <w:lang w:eastAsia="uk-UA"/>
        </w:rPr>
        <w:t>Контроль за виконанням даного рішення залишаю за собою.</w:t>
      </w:r>
    </w:p>
    <w:p w:rsidR="0024295A" w:rsidRPr="00450054" w:rsidRDefault="0024295A" w:rsidP="0024295A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24295A" w:rsidRPr="00450054" w:rsidRDefault="0024295A" w:rsidP="0024295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450054">
        <w:rPr>
          <w:rFonts w:ascii="Times New Roman" w:hAnsi="Times New Roman"/>
          <w:b/>
          <w:sz w:val="28"/>
          <w:szCs w:val="28"/>
        </w:rPr>
        <w:t>Міський голова</w:t>
      </w:r>
      <w:r w:rsidRPr="00450054">
        <w:rPr>
          <w:rFonts w:ascii="Times New Roman" w:hAnsi="Times New Roman"/>
          <w:b/>
          <w:sz w:val="28"/>
          <w:szCs w:val="28"/>
        </w:rPr>
        <w:tab/>
      </w:r>
      <w:r w:rsidRPr="00450054">
        <w:rPr>
          <w:rFonts w:ascii="Times New Roman" w:hAnsi="Times New Roman"/>
          <w:b/>
          <w:sz w:val="28"/>
          <w:szCs w:val="28"/>
        </w:rPr>
        <w:tab/>
      </w:r>
      <w:r w:rsidRPr="00450054">
        <w:rPr>
          <w:rFonts w:ascii="Times New Roman" w:hAnsi="Times New Roman"/>
          <w:b/>
          <w:sz w:val="28"/>
          <w:szCs w:val="28"/>
        </w:rPr>
        <w:tab/>
      </w:r>
      <w:r w:rsidRPr="00450054">
        <w:rPr>
          <w:rFonts w:ascii="Times New Roman" w:hAnsi="Times New Roman"/>
          <w:b/>
          <w:sz w:val="28"/>
          <w:szCs w:val="28"/>
        </w:rPr>
        <w:tab/>
        <w:t xml:space="preserve">                                    Тетяна  ЄРМОЛАЄВА</w:t>
      </w:r>
    </w:p>
    <w:p w:rsidR="0024295A" w:rsidRPr="00450054" w:rsidRDefault="0024295A" w:rsidP="002429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295A" w:rsidRDefault="0024295A" w:rsidP="002429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95A" w:rsidRDefault="0024295A" w:rsidP="002429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95A" w:rsidRDefault="0024295A" w:rsidP="002429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95A" w:rsidRDefault="0024295A" w:rsidP="002429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95A" w:rsidRDefault="0024295A" w:rsidP="0024295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95A" w:rsidRPr="0058058D" w:rsidRDefault="0024295A" w:rsidP="0024295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4295A" w:rsidRDefault="0024295A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DB3A86" w:rsidRDefault="00DB3A86" w:rsidP="0024295A">
      <w:pPr>
        <w:pStyle w:val="a3"/>
      </w:pPr>
    </w:p>
    <w:p w:rsidR="0024295A" w:rsidRPr="00211156" w:rsidRDefault="0024295A" w:rsidP="0024295A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</w:t>
      </w:r>
    </w:p>
    <w:p w:rsidR="0024295A" w:rsidRPr="00211156" w:rsidRDefault="0024295A" w:rsidP="0024295A">
      <w:pPr>
        <w:pStyle w:val="a3"/>
        <w:ind w:left="50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</w:t>
      </w:r>
      <w:r w:rsidRPr="00211156">
        <w:rPr>
          <w:rFonts w:ascii="Times New Roman" w:hAnsi="Times New Roman"/>
          <w:sz w:val="24"/>
          <w:szCs w:val="24"/>
        </w:rPr>
        <w:t>розпорядження міського голови</w:t>
      </w:r>
    </w:p>
    <w:p w:rsidR="0024295A" w:rsidRPr="00E5050A" w:rsidRDefault="00E5050A" w:rsidP="00E5050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07.03.2024 р.</w:t>
      </w:r>
      <w:r w:rsidR="0024295A" w:rsidRPr="00211156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86-р</w:t>
      </w:r>
    </w:p>
    <w:p w:rsidR="0024295A" w:rsidRPr="00AC3004" w:rsidRDefault="0024295A" w:rsidP="002429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C3004">
        <w:rPr>
          <w:rFonts w:ascii="Times New Roman" w:hAnsi="Times New Roman"/>
          <w:b/>
          <w:sz w:val="28"/>
          <w:szCs w:val="28"/>
        </w:rPr>
        <w:t xml:space="preserve">СКЛАД </w:t>
      </w:r>
    </w:p>
    <w:p w:rsidR="0024295A" w:rsidRDefault="0024295A" w:rsidP="0024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групи</w:t>
      </w:r>
      <w:r w:rsidRPr="00AB3DF0">
        <w:rPr>
          <w:rFonts w:ascii="Times New Roman" w:hAnsi="Times New Roman" w:cs="Times New Roman"/>
          <w:sz w:val="28"/>
          <w:szCs w:val="28"/>
        </w:rPr>
        <w:t xml:space="preserve"> оповіщення військовозобов’язаних запасу Козятинської міської територіальної громади</w:t>
      </w:r>
    </w:p>
    <w:p w:rsidR="0024295A" w:rsidRDefault="0024295A" w:rsidP="0024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95A" w:rsidRPr="00AB3DF0" w:rsidRDefault="0024295A" w:rsidP="0024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4295A" w:rsidRDefault="0024295A" w:rsidP="0024295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DF0">
        <w:rPr>
          <w:rFonts w:ascii="Times New Roman" w:hAnsi="Times New Roman" w:cs="Times New Roman"/>
          <w:sz w:val="28"/>
          <w:szCs w:val="28"/>
        </w:rPr>
        <w:t>Керівник групи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DF0">
        <w:rPr>
          <w:rFonts w:ascii="Times New Roman" w:hAnsi="Times New Roman" w:cs="Times New Roman"/>
          <w:sz w:val="28"/>
          <w:szCs w:val="28"/>
        </w:rPr>
        <w:t>- начальник відділу з питань цивільного захисту, оборонно-мобілізаційної роботи та взаємодії із правоохоронними органами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РИБІНСЬКИЙ Віктор Леонідович.</w:t>
      </w:r>
    </w:p>
    <w:p w:rsidR="0024295A" w:rsidRDefault="0024295A" w:rsidP="0024295A">
      <w:pPr>
        <w:pStyle w:val="a40"/>
        <w:keepNext/>
        <w:spacing w:before="0" w:beforeAutospacing="0" w:after="0" w:afterAutospacing="0" w:line="320" w:lineRule="exact"/>
        <w:ind w:right="-141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групи:</w:t>
      </w:r>
    </w:p>
    <w:p w:rsidR="0024295A" w:rsidRDefault="00A01AC4" w:rsidP="0024295A">
      <w:pPr>
        <w:pStyle w:val="a40"/>
        <w:keepNext/>
        <w:numPr>
          <w:ilvl w:val="0"/>
          <w:numId w:val="2"/>
        </w:numPr>
        <w:spacing w:before="0" w:beforeAutospacing="0" w:after="0" w:afterAutospacing="0" w:line="320" w:lineRule="exact"/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24295A">
        <w:rPr>
          <w:sz w:val="28"/>
          <w:szCs w:val="28"/>
          <w:lang w:val="uk-UA"/>
        </w:rPr>
        <w:t>епутатський корпус Козятинської міської ради  8 скликання (за згодою);</w:t>
      </w:r>
    </w:p>
    <w:p w:rsidR="0024295A" w:rsidRPr="00CB1DC3" w:rsidRDefault="00A01AC4" w:rsidP="0024295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представники</w:t>
      </w:r>
      <w:r w:rsidR="0024295A" w:rsidRPr="00CB1DC3">
        <w:rPr>
          <w:rFonts w:ascii="Times New Roman" w:hAnsi="Times New Roman" w:cs="Times New Roman"/>
          <w:sz w:val="28"/>
          <w:szCs w:val="28"/>
        </w:rPr>
        <w:t xml:space="preserve"> першого відділу Хмільницького районного територіального центру комплектування та соціальної підтримки</w:t>
      </w:r>
      <w:r>
        <w:rPr>
          <w:rFonts w:ascii="Times New Roman" w:hAnsi="Times New Roman" w:cs="Times New Roman"/>
          <w:sz w:val="28"/>
          <w:szCs w:val="28"/>
        </w:rPr>
        <w:t xml:space="preserve"> старший лейтенант;</w:t>
      </w:r>
    </w:p>
    <w:p w:rsidR="0024295A" w:rsidRPr="00CB1DC3" w:rsidRDefault="0024295A" w:rsidP="0024295A">
      <w:pPr>
        <w:pStyle w:val="a40"/>
        <w:keepNext/>
        <w:numPr>
          <w:ilvl w:val="0"/>
          <w:numId w:val="1"/>
        </w:numPr>
        <w:spacing w:before="0" w:beforeAutospacing="0" w:after="0" w:afterAutospacing="0" w:line="320" w:lineRule="exact"/>
        <w:ind w:right="-141"/>
        <w:jc w:val="both"/>
        <w:rPr>
          <w:sz w:val="28"/>
          <w:szCs w:val="28"/>
          <w:lang w:val="uk-UA"/>
        </w:rPr>
      </w:pPr>
      <w:r w:rsidRPr="00CB1DC3">
        <w:rPr>
          <w:rStyle w:val="FontStyle37"/>
          <w:rFonts w:ascii="Times New Roman" w:hAnsi="Times New Roman" w:cs="Times New Roman"/>
          <w:sz w:val="28"/>
          <w:szCs w:val="28"/>
          <w:lang w:val="uk-UA"/>
        </w:rPr>
        <w:t>полі</w:t>
      </w:r>
      <w:r w:rsidR="00A01AC4">
        <w:rPr>
          <w:rStyle w:val="FontStyle37"/>
          <w:rFonts w:ascii="Times New Roman" w:hAnsi="Times New Roman" w:cs="Times New Roman"/>
          <w:sz w:val="28"/>
          <w:szCs w:val="28"/>
          <w:lang w:val="uk-UA"/>
        </w:rPr>
        <w:t>цейські</w:t>
      </w:r>
      <w:r>
        <w:rPr>
          <w:rStyle w:val="FontStyle37"/>
          <w:rFonts w:ascii="Times New Roman" w:hAnsi="Times New Roman" w:cs="Times New Roman"/>
          <w:sz w:val="28"/>
          <w:szCs w:val="28"/>
          <w:lang w:val="uk-UA"/>
        </w:rPr>
        <w:t xml:space="preserve"> офіцер</w:t>
      </w:r>
      <w:r w:rsidR="00A01AC4">
        <w:rPr>
          <w:rStyle w:val="FontStyle37"/>
          <w:rFonts w:ascii="Times New Roman" w:hAnsi="Times New Roman" w:cs="Times New Roman"/>
          <w:sz w:val="28"/>
          <w:szCs w:val="28"/>
          <w:lang w:val="uk-UA"/>
        </w:rPr>
        <w:t>и</w:t>
      </w:r>
      <w:r w:rsidRPr="00CB1DC3">
        <w:rPr>
          <w:rStyle w:val="FontStyle37"/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>
        <w:rPr>
          <w:rStyle w:val="FontStyle37"/>
          <w:rFonts w:ascii="Times New Roman" w:hAnsi="Times New Roman" w:cs="Times New Roman"/>
          <w:sz w:val="28"/>
          <w:szCs w:val="28"/>
          <w:lang w:val="uk-UA"/>
        </w:rPr>
        <w:t xml:space="preserve"> СВГ </w:t>
      </w:r>
      <w:r w:rsidRPr="00CB1DC3">
        <w:rPr>
          <w:sz w:val="28"/>
          <w:szCs w:val="28"/>
          <w:lang w:val="uk-UA"/>
        </w:rPr>
        <w:t xml:space="preserve">ВП № 2 Хмільницького </w:t>
      </w:r>
      <w:r w:rsidR="00A01AC4">
        <w:rPr>
          <w:sz w:val="28"/>
          <w:szCs w:val="28"/>
          <w:lang w:val="uk-UA"/>
        </w:rPr>
        <w:t>РВП ГУ НП у Вінницькій області</w:t>
      </w:r>
      <w:r>
        <w:rPr>
          <w:sz w:val="28"/>
          <w:szCs w:val="28"/>
          <w:lang w:val="uk-UA"/>
        </w:rPr>
        <w:t>.</w:t>
      </w:r>
    </w:p>
    <w:p w:rsidR="0024295A" w:rsidRPr="00AB3DF0" w:rsidRDefault="0024295A" w:rsidP="002429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295A" w:rsidRPr="00E43240" w:rsidRDefault="0024295A" w:rsidP="002429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3240">
        <w:rPr>
          <w:rFonts w:ascii="Times New Roman" w:hAnsi="Times New Roman" w:cs="Times New Roman"/>
          <w:b/>
          <w:i/>
          <w:sz w:val="28"/>
          <w:szCs w:val="28"/>
        </w:rPr>
        <w:t xml:space="preserve">Проведення заходів, щодо оповіщення або розшуку військовозобов’язаних запасу на території </w:t>
      </w:r>
      <w:proofErr w:type="spellStart"/>
      <w:r w:rsidRPr="00E43240">
        <w:rPr>
          <w:rFonts w:ascii="Times New Roman" w:hAnsi="Times New Roman" w:cs="Times New Roman"/>
          <w:b/>
          <w:i/>
          <w:sz w:val="28"/>
          <w:szCs w:val="28"/>
        </w:rPr>
        <w:t>старостинських</w:t>
      </w:r>
      <w:proofErr w:type="spellEnd"/>
      <w:r w:rsidRPr="00E43240">
        <w:rPr>
          <w:rFonts w:ascii="Times New Roman" w:hAnsi="Times New Roman" w:cs="Times New Roman"/>
          <w:b/>
          <w:i/>
          <w:sz w:val="28"/>
          <w:szCs w:val="28"/>
        </w:rPr>
        <w:t xml:space="preserve"> округів, здійснюються за обов’язковою участю старостів відповідних округів.</w:t>
      </w:r>
    </w:p>
    <w:p w:rsidR="0024295A" w:rsidRDefault="0024295A" w:rsidP="002429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4295A" w:rsidRDefault="0024295A" w:rsidP="002429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4295A" w:rsidRPr="00E43240" w:rsidRDefault="0024295A" w:rsidP="002429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3240">
        <w:rPr>
          <w:rFonts w:ascii="Times New Roman" w:hAnsi="Times New Roman" w:cs="Times New Roman"/>
          <w:b/>
          <w:sz w:val="28"/>
          <w:szCs w:val="28"/>
        </w:rPr>
        <w:t>Керуючий справами виконкому - начальник</w:t>
      </w:r>
    </w:p>
    <w:p w:rsidR="0024295A" w:rsidRPr="00E43240" w:rsidRDefault="0024295A" w:rsidP="002429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43240">
        <w:rPr>
          <w:rFonts w:ascii="Times New Roman" w:hAnsi="Times New Roman" w:cs="Times New Roman"/>
          <w:b/>
          <w:sz w:val="28"/>
          <w:szCs w:val="28"/>
        </w:rPr>
        <w:t>організаційного відділу міської ради                                    Аліна ТИМОЩУК</w:t>
      </w:r>
    </w:p>
    <w:p w:rsidR="0024295A" w:rsidRPr="00E43240" w:rsidRDefault="0024295A" w:rsidP="002429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4295A" w:rsidRDefault="0024295A" w:rsidP="0024295A">
      <w:pPr>
        <w:pStyle w:val="a3"/>
      </w:pPr>
    </w:p>
    <w:p w:rsidR="00937AA8" w:rsidRDefault="00937AA8" w:rsidP="0024295A">
      <w:pPr>
        <w:pStyle w:val="a3"/>
      </w:pPr>
    </w:p>
    <w:sectPr w:rsidR="00937AA8" w:rsidSect="00804A0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573EC"/>
    <w:multiLevelType w:val="hybridMultilevel"/>
    <w:tmpl w:val="A86A71CE"/>
    <w:lvl w:ilvl="0" w:tplc="0BDC7AA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5F6E47"/>
    <w:multiLevelType w:val="hybridMultilevel"/>
    <w:tmpl w:val="B42EEC86"/>
    <w:lvl w:ilvl="0" w:tplc="89AABE4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A5CDF"/>
    <w:multiLevelType w:val="hybridMultilevel"/>
    <w:tmpl w:val="3F30860E"/>
    <w:lvl w:ilvl="0" w:tplc="DF0688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5A"/>
    <w:rsid w:val="000B0016"/>
    <w:rsid w:val="0024295A"/>
    <w:rsid w:val="0046522A"/>
    <w:rsid w:val="00937AA8"/>
    <w:rsid w:val="00A01AC4"/>
    <w:rsid w:val="00D60AA5"/>
    <w:rsid w:val="00DB3A86"/>
    <w:rsid w:val="00E5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C756"/>
  <w15:chartTrackingRefBased/>
  <w15:docId w15:val="{BAB6E578-BDD7-4199-844C-46AB216C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rsid w:val="00E5050A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95A"/>
    <w:pPr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semiHidden/>
    <w:locked/>
    <w:rsid w:val="0024295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semiHidden/>
    <w:unhideWhenUsed/>
    <w:rsid w:val="0024295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Верхний колонтитул Знак1"/>
    <w:basedOn w:val="a0"/>
    <w:uiPriority w:val="99"/>
    <w:semiHidden/>
    <w:rsid w:val="0024295A"/>
    <w:rPr>
      <w:lang w:val="uk-UA"/>
    </w:rPr>
  </w:style>
  <w:style w:type="paragraph" w:styleId="a6">
    <w:name w:val="Body Text Indent"/>
    <w:basedOn w:val="a"/>
    <w:link w:val="a7"/>
    <w:semiHidden/>
    <w:rsid w:val="0024295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24295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List Paragraph"/>
    <w:basedOn w:val="a"/>
    <w:uiPriority w:val="34"/>
    <w:qFormat/>
    <w:rsid w:val="0024295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FontStyle37">
    <w:name w:val="Font Style37"/>
    <w:rsid w:val="0024295A"/>
    <w:rPr>
      <w:rFonts w:ascii="Bookman Old Style" w:hAnsi="Bookman Old Style" w:cs="Arial Narrow"/>
      <w:sz w:val="12"/>
      <w:szCs w:val="12"/>
    </w:rPr>
  </w:style>
  <w:style w:type="paragraph" w:customStyle="1" w:styleId="a40">
    <w:name w:val="a4"/>
    <w:basedOn w:val="a"/>
    <w:rsid w:val="0024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0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01AC4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E5050A"/>
    <w:rPr>
      <w:rFonts w:ascii="Times New Roman" w:eastAsia="Times New Roman" w:hAnsi="Times New Roman" w:cs="Times New Roman"/>
      <w:i/>
      <w:iCs/>
      <w:sz w:val="24"/>
      <w:szCs w:val="28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E505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E5050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443A-0452-4982-ADD9-6F1B4CCE7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2024-03-07T07:05:00Z</cp:lastPrinted>
  <dcterms:created xsi:type="dcterms:W3CDTF">2024-03-08T09:48:00Z</dcterms:created>
  <dcterms:modified xsi:type="dcterms:W3CDTF">2024-03-11T07:08:00Z</dcterms:modified>
</cp:coreProperties>
</file>