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0547D6" w:rsidRDefault="000547D6" w:rsidP="000547D6">
      <w:pPr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n3"/>
      <w:bookmarkEnd w:id="0"/>
      <w:r w:rsidRPr="00761764">
        <w:rPr>
          <w:rFonts w:ascii="Times New Roman" w:hAnsi="Times New Roman" w:cs="Times New Roman"/>
          <w:b/>
          <w:bCs/>
          <w:sz w:val="25"/>
          <w:szCs w:val="25"/>
        </w:rPr>
        <w:t>Про</w:t>
      </w:r>
      <w:r w:rsidRPr="00761764">
        <w:rPr>
          <w:rFonts w:ascii="Times New Roman" w:hAnsi="Times New Roman" w:cs="Times New Roman"/>
          <w:b/>
          <w:sz w:val="25"/>
          <w:szCs w:val="25"/>
        </w:rPr>
        <w:t xml:space="preserve"> затвердження Правил розміщення зовнішньої реклами на території населених пунктів Козятинської </w:t>
      </w:r>
      <w:r>
        <w:rPr>
          <w:rFonts w:ascii="Times New Roman" w:hAnsi="Times New Roman" w:cs="Times New Roman"/>
          <w:b/>
          <w:sz w:val="25"/>
          <w:szCs w:val="25"/>
        </w:rPr>
        <w:t>міської  територіальної громади</w:t>
      </w:r>
    </w:p>
    <w:p w:rsidR="000547D6" w:rsidRPr="004A309C" w:rsidRDefault="000547D6" w:rsidP="000547D6">
      <w:pPr>
        <w:spacing w:after="0" w:line="240" w:lineRule="auto"/>
        <w:ind w:firstLine="99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547D6" w:rsidRDefault="000547D6" w:rsidP="00054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законів України «Про рекламу», «Про дозвільну систему у сфері господарської діяльності», «Про адміністративні послуги», постанови Кабінету Міністрів України від 29 грудня 2003 року № 2067 «Про затвердження Типових правил розміщення зовнішньої реклами», Правил благоустрою території населених пунктів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Козятинської міської територіальної громади від 23.09.2022 року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вдосконалення правового регулювання порядку розміщення зовнішньої реклами на території населених пунктів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Козятинської міської територіальної громади,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</w:t>
      </w:r>
      <w:r w:rsidRPr="00645005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Україні», «Про засади державної регуляторної політики в сфері господарської діяльності», </w:t>
      </w:r>
      <w:r w:rsidRPr="00F5543B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«Про рекламу» від 11.07.2003 № 1121-IV, «Про внесення змін до деяких законодавчих актів України щодо реклами» від 18.03.2008 № 145-VІ, Постанови Кабінету Міністрів України “Про затвердження Типових правил розміщення зовнішньої реклами” від 29.12.2003 № 2067 (зі змінам</w:t>
      </w:r>
      <w:r w:rsidRPr="00645005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и)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Козятинська </w:t>
      </w: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:rsidR="000547D6" w:rsidRPr="004A309C" w:rsidRDefault="000547D6" w:rsidP="000547D6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1D7A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:rsidR="000547D6" w:rsidRDefault="000547D6" w:rsidP="00D87BE3">
      <w:pPr>
        <w:ind w:right="14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1.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Затвердити </w:t>
      </w:r>
      <w:r w:rsidRPr="000547D6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0547D6">
        <w:rPr>
          <w:rFonts w:ascii="Times New Roman" w:hAnsi="Times New Roman" w:cs="Times New Roman"/>
          <w:sz w:val="25"/>
          <w:szCs w:val="25"/>
        </w:rPr>
        <w:t xml:space="preserve"> розміщення зовнішньої реклами на території населених пунктів Козятинської міської  територіальної громади</w:t>
      </w:r>
      <w:r>
        <w:rPr>
          <w:rFonts w:ascii="Times New Roman" w:hAnsi="Times New Roman" w:cs="Times New Roman"/>
          <w:sz w:val="25"/>
          <w:szCs w:val="25"/>
        </w:rPr>
        <w:t xml:space="preserve"> (додаток 1).</w:t>
      </w:r>
    </w:p>
    <w:p w:rsidR="000547D6" w:rsidRDefault="008D45F7" w:rsidP="00D87BE3">
      <w:pPr>
        <w:spacing w:after="0" w:line="240" w:lineRule="auto"/>
        <w:ind w:right="14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2.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Затвердити </w:t>
      </w:r>
      <w:r w:rsidRPr="008D45F7">
        <w:rPr>
          <w:rFonts w:ascii="Times New Roman" w:eastAsia="MS Mincho" w:hAnsi="Times New Roman" w:cs="Times New Roman"/>
          <w:sz w:val="26"/>
          <w:szCs w:val="26"/>
          <w:lang w:eastAsia="ru-RU"/>
        </w:rPr>
        <w:t>Порядок розрахунку розміру сплати за тимчасове користування місцем , яке перебуває у комунальній власності Козятинської міської територіальної громади, для розташування рекламних засобів</w:t>
      </w:r>
      <w:r w:rsid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( 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додат</w:t>
      </w:r>
      <w:r w:rsidR="000547D6">
        <w:rPr>
          <w:rFonts w:ascii="Times New Roman" w:eastAsia="MS Mincho" w:hAnsi="Times New Roman" w:cs="Times New Roman"/>
          <w:sz w:val="26"/>
          <w:szCs w:val="26"/>
          <w:lang w:eastAsia="ru-RU"/>
        </w:rPr>
        <w:t>ок 2)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="00EA1B6B" w:rsidRPr="00EA1B6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:rsidR="00D87BE3" w:rsidRPr="000547D6" w:rsidRDefault="00D87BE3" w:rsidP="00D87BE3">
      <w:pPr>
        <w:spacing w:after="0" w:line="240" w:lineRule="auto"/>
        <w:ind w:right="140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0547D6" w:rsidRPr="000547D6" w:rsidRDefault="000547D6" w:rsidP="00D87BE3">
      <w:pPr>
        <w:spacing w:after="0" w:line="240" w:lineRule="auto"/>
        <w:ind w:right="140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3.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Затвердити 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примірний 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Договір </w:t>
      </w:r>
      <w:r w:rsidR="008D45F7" w:rsidRPr="00D87BE3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тимчасового користування місцем, яке перебуває у комунальній власності Козятинської міської територіальної громади, для 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р</w:t>
      </w:r>
      <w:r w:rsidR="008D45F7" w:rsidRPr="00D87BE3">
        <w:rPr>
          <w:rFonts w:ascii="Times New Roman" w:eastAsia="MS Mincho" w:hAnsi="Times New Roman" w:cs="Times New Roman"/>
          <w:sz w:val="26"/>
          <w:szCs w:val="26"/>
          <w:lang w:eastAsia="ru-RU"/>
        </w:rPr>
        <w:t>озташування рекламних засобів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>( додаток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3</w:t>
      </w:r>
      <w:r w:rsidR="00EA1B6B">
        <w:rPr>
          <w:rFonts w:ascii="Times New Roman" w:eastAsia="MS Mincho" w:hAnsi="Times New Roman" w:cs="Times New Roman"/>
          <w:sz w:val="26"/>
          <w:szCs w:val="26"/>
          <w:lang w:eastAsia="ru-RU"/>
        </w:rPr>
        <w:t>)</w:t>
      </w:r>
      <w:r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EA1B6B" w:rsidRDefault="00EA1B6B" w:rsidP="00D87BE3">
      <w:pPr>
        <w:spacing w:before="240" w:after="0" w:line="240" w:lineRule="auto"/>
        <w:ind w:right="1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4.</w:t>
      </w:r>
      <w:r w:rsidR="000547D6" w:rsidRPr="00EA1B6B">
        <w:rPr>
          <w:rFonts w:ascii="Times New Roman" w:eastAsia="MS Mincho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становити, що договори на розміщення зовнішньої реклами, укладені до набрання чинності цього рішення, є чинними до закінчення строку дії, зазначеного в таких договорах.</w:t>
      </w:r>
    </w:p>
    <w:p w:rsidR="00D87BE3" w:rsidRDefault="00EA1B6B" w:rsidP="00D87BE3">
      <w:pPr>
        <w:spacing w:before="24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5. 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Вважати таким, що втратило чинність рішення виконавчого комітету 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Козятинської міської ради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від 2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7. 12.2017 року №472</w:t>
      </w:r>
      <w:r w:rsidR="000547D6" w:rsidRPr="000547D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«Про затвердження П</w:t>
      </w:r>
      <w:r w:rsidR="00D87BE3">
        <w:rPr>
          <w:rFonts w:ascii="Times New Roman" w:eastAsia="MS Mincho" w:hAnsi="Times New Roman" w:cs="Times New Roman"/>
          <w:sz w:val="26"/>
          <w:szCs w:val="26"/>
          <w:lang w:eastAsia="ru-RU"/>
        </w:rPr>
        <w:t>равил розміщення зовнішньої реклами в м. Козятині в новій редакції».</w:t>
      </w:r>
    </w:p>
    <w:p w:rsidR="00D87BE3" w:rsidRPr="000547D6" w:rsidRDefault="00D87BE3" w:rsidP="00D87B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7BE3" w:rsidRDefault="00D87BE3" w:rsidP="00D87BE3">
      <w:pPr>
        <w:pStyle w:val="a5"/>
        <w:spacing w:before="0" w:beforeAutospacing="0" w:after="0" w:afterAutospacing="0" w:line="276" w:lineRule="auto"/>
        <w:ind w:right="282" w:hanging="284"/>
        <w:jc w:val="both"/>
        <w:rPr>
          <w:rStyle w:val="a6"/>
          <w:b w:val="0"/>
          <w:sz w:val="26"/>
          <w:szCs w:val="26"/>
        </w:rPr>
      </w:pPr>
      <w:r>
        <w:rPr>
          <w:rFonts w:eastAsia="MS Mincho"/>
          <w:sz w:val="26"/>
          <w:szCs w:val="26"/>
          <w:lang w:eastAsia="ru-RU"/>
        </w:rPr>
        <w:t xml:space="preserve">    6.</w:t>
      </w:r>
      <w:r w:rsidRPr="00D87BE3">
        <w:rPr>
          <w:sz w:val="26"/>
          <w:szCs w:val="26"/>
        </w:rPr>
        <w:t xml:space="preserve">Контроль за виконанням цього рішення покласти на постійну комісію міської ради </w:t>
      </w:r>
      <w:r w:rsidRPr="00D87BE3">
        <w:rPr>
          <w:rStyle w:val="a6"/>
          <w:b w:val="0"/>
          <w:sz w:val="26"/>
          <w:szCs w:val="26"/>
        </w:rPr>
        <w:t>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 (</w:t>
      </w:r>
      <w:proofErr w:type="spellStart"/>
      <w:r w:rsidRPr="00D87BE3">
        <w:rPr>
          <w:rStyle w:val="a6"/>
          <w:b w:val="0"/>
          <w:sz w:val="26"/>
          <w:szCs w:val="26"/>
        </w:rPr>
        <w:t>Шутов</w:t>
      </w:r>
      <w:proofErr w:type="spellEnd"/>
      <w:r w:rsidRPr="00D87BE3">
        <w:rPr>
          <w:rStyle w:val="a6"/>
          <w:b w:val="0"/>
          <w:sz w:val="26"/>
          <w:szCs w:val="26"/>
        </w:rPr>
        <w:t xml:space="preserve"> М.М.).</w:t>
      </w:r>
    </w:p>
    <w:p w:rsidR="00D87BE3" w:rsidRPr="00D87BE3" w:rsidRDefault="00D87BE3" w:rsidP="00D87BE3">
      <w:pPr>
        <w:pStyle w:val="a5"/>
        <w:spacing w:before="0" w:beforeAutospacing="0" w:after="0" w:afterAutospacing="0" w:line="276" w:lineRule="auto"/>
        <w:ind w:right="282" w:hanging="284"/>
        <w:jc w:val="both"/>
        <w:rPr>
          <w:rStyle w:val="a6"/>
          <w:b w:val="0"/>
          <w:sz w:val="26"/>
          <w:szCs w:val="26"/>
        </w:rPr>
      </w:pPr>
    </w:p>
    <w:p w:rsidR="00D87BE3" w:rsidRDefault="00D87BE3" w:rsidP="00D87BE3">
      <w:pPr>
        <w:pStyle w:val="a5"/>
        <w:spacing w:before="0" w:beforeAutospacing="0" w:after="0" w:afterAutospacing="0" w:line="276" w:lineRule="auto"/>
        <w:ind w:left="142" w:right="282" w:hanging="284"/>
        <w:jc w:val="both"/>
        <w:rPr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D87BE3">
        <w:rPr>
          <w:sz w:val="26"/>
          <w:szCs w:val="26"/>
          <w:shd w:val="clear" w:color="auto" w:fill="FFFFFF"/>
        </w:rPr>
        <w:t>7.</w:t>
      </w:r>
      <w:r w:rsidRPr="00D87BE3">
        <w:rPr>
          <w:sz w:val="26"/>
          <w:szCs w:val="26"/>
          <w:shd w:val="clear" w:color="auto" w:fill="FFFFFF"/>
        </w:rPr>
        <w:t>Рішення набуває чинності через 10 днів з дня його прийняття, але не раніше його офіційного оприлюднення.</w:t>
      </w:r>
    </w:p>
    <w:p w:rsidR="00D87BE3" w:rsidRPr="00D87BE3" w:rsidRDefault="00D87BE3" w:rsidP="00D87BE3">
      <w:pPr>
        <w:pStyle w:val="a5"/>
        <w:spacing w:before="0" w:beforeAutospacing="0" w:after="0" w:afterAutospacing="0" w:line="276" w:lineRule="auto"/>
        <w:ind w:left="142" w:right="282" w:hanging="284"/>
        <w:jc w:val="both"/>
        <w:rPr>
          <w:rStyle w:val="a6"/>
          <w:b w:val="0"/>
          <w:sz w:val="26"/>
          <w:szCs w:val="26"/>
        </w:rPr>
      </w:pPr>
    </w:p>
    <w:p w:rsidR="00D87BE3" w:rsidRPr="00EF1D7A" w:rsidRDefault="00D87BE3" w:rsidP="00D87BE3">
      <w:pPr>
        <w:pStyle w:val="a5"/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</w:p>
    <w:p w:rsidR="00D87BE3" w:rsidRPr="003D6395" w:rsidRDefault="00D87BE3" w:rsidP="00D87BE3">
      <w:pPr>
        <w:pStyle w:val="a5"/>
        <w:spacing w:before="0" w:beforeAutospacing="0" w:after="360" w:afterAutospacing="0"/>
        <w:jc w:val="center"/>
      </w:pPr>
      <w:r>
        <w:rPr>
          <w:b/>
          <w:sz w:val="28"/>
          <w:szCs w:val="28"/>
        </w:rPr>
        <w:t>Міський голова                                   ТЕТЯНА ЄРМОЛАЄВА</w:t>
      </w:r>
    </w:p>
    <w:p w:rsidR="00D87BE3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87BE3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" w:name="_GoBack"/>
      <w:bookmarkEnd w:id="1"/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Т.Римша</w:t>
      </w:r>
      <w:proofErr w:type="spellEnd"/>
    </w:p>
    <w:p w:rsidR="00D87BE3" w:rsidRPr="00573607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М.Шутов</w:t>
      </w:r>
      <w:proofErr w:type="spellEnd"/>
    </w:p>
    <w:p w:rsidR="00D87BE3" w:rsidRPr="00EF1D7A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Слободяник</w:t>
      </w:r>
      <w:proofErr w:type="spellEnd"/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Ю.</w:t>
      </w:r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Кукуруза</w:t>
      </w:r>
      <w:proofErr w:type="spellEnd"/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І.Вовкодав</w:t>
      </w:r>
      <w:proofErr w:type="spellEnd"/>
    </w:p>
    <w:p w:rsidR="00D87BE3" w:rsidRPr="00857C58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О.Шацька</w:t>
      </w:r>
      <w:proofErr w:type="spellEnd"/>
    </w:p>
    <w:p w:rsidR="00D87BE3" w:rsidRPr="00EF1D7A" w:rsidRDefault="00D87BE3" w:rsidP="00D87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7BE3" w:rsidRDefault="00D87BE3" w:rsidP="00D87BE3"/>
    <w:sectPr w:rsidR="00D87BE3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711D"/>
    <w:multiLevelType w:val="hybridMultilevel"/>
    <w:tmpl w:val="6E261B3E"/>
    <w:lvl w:ilvl="0" w:tplc="4E56A0C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EE307C"/>
    <w:multiLevelType w:val="hybridMultilevel"/>
    <w:tmpl w:val="79505E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0547D6"/>
    <w:rsid w:val="003D6395"/>
    <w:rsid w:val="00573607"/>
    <w:rsid w:val="00857C58"/>
    <w:rsid w:val="008D45F7"/>
    <w:rsid w:val="00BA45DA"/>
    <w:rsid w:val="00C15BFA"/>
    <w:rsid w:val="00D87BE3"/>
    <w:rsid w:val="00EA1B6B"/>
    <w:rsid w:val="00EF1D7A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15EA6-EFFF-476C-9869-E2383B7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F1D7A"/>
    <w:rPr>
      <w:b/>
      <w:bCs/>
    </w:rPr>
  </w:style>
  <w:style w:type="paragraph" w:styleId="a7">
    <w:name w:val="List Paragraph"/>
    <w:basedOn w:val="a"/>
    <w:uiPriority w:val="34"/>
    <w:qFormat/>
    <w:rsid w:val="000547D6"/>
    <w:pPr>
      <w:ind w:left="720"/>
      <w:contextualSpacing/>
    </w:pPr>
    <w:rPr>
      <w:lang w:val="ru-RU"/>
    </w:rPr>
  </w:style>
  <w:style w:type="paragraph" w:styleId="a8">
    <w:name w:val="No Spacing"/>
    <w:uiPriority w:val="1"/>
    <w:qFormat/>
    <w:rsid w:val="000547D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Андрій Свобода</cp:lastModifiedBy>
  <cp:revision>11</cp:revision>
  <cp:lastPrinted>2022-07-13T07:51:00Z</cp:lastPrinted>
  <dcterms:created xsi:type="dcterms:W3CDTF">2022-07-13T07:50:00Z</dcterms:created>
  <dcterms:modified xsi:type="dcterms:W3CDTF">2022-11-11T05:06:00Z</dcterms:modified>
</cp:coreProperties>
</file>