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70FB" w:rsidRDefault="001970FB" w:rsidP="001970FB">
      <w:pPr>
        <w:rPr>
          <w:b/>
          <w:noProof/>
          <w:sz w:val="32"/>
          <w:szCs w:val="32"/>
        </w:rPr>
      </w:pPr>
      <w:r>
        <w:rPr>
          <w:b/>
          <w:noProof/>
          <w:sz w:val="32"/>
          <w:szCs w:val="32"/>
          <w:lang w:val="ru-RU"/>
        </w:rPr>
        <w:t xml:space="preserve">                                                    </w:t>
      </w:r>
      <w:r>
        <w:rPr>
          <w:b/>
          <w:noProof/>
          <w:sz w:val="32"/>
          <w:szCs w:val="32"/>
          <w:lang w:val="ru-RU"/>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1970FB" w:rsidRDefault="001970FB" w:rsidP="001970FB">
      <w:pPr>
        <w:pStyle w:val="a7"/>
        <w:rPr>
          <w:b/>
          <w:noProof/>
        </w:rPr>
      </w:pPr>
      <w:r>
        <w:rPr>
          <w:b/>
          <w:noProof/>
        </w:rPr>
        <w:t xml:space="preserve">                                                                                        </w:t>
      </w:r>
    </w:p>
    <w:p w:rsidR="001970FB" w:rsidRDefault="001970FB" w:rsidP="001970FB">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1970FB" w:rsidRDefault="001970FB" w:rsidP="001970FB">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1970FB" w:rsidRDefault="001970FB" w:rsidP="001970FB">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1970FB" w:rsidRDefault="001970FB" w:rsidP="001970FB">
      <w:pPr>
        <w:pStyle w:val="a7"/>
        <w:rPr>
          <w:rFonts w:ascii="Times New Roman" w:hAnsi="Times New Roman"/>
          <w:b/>
          <w:sz w:val="28"/>
          <w:szCs w:val="28"/>
        </w:rPr>
      </w:pPr>
    </w:p>
    <w:p w:rsidR="001970FB" w:rsidRPr="00496724" w:rsidRDefault="001970FB" w:rsidP="001970FB">
      <w:pPr>
        <w:tabs>
          <w:tab w:val="center" w:pos="4153"/>
          <w:tab w:val="right" w:pos="8306"/>
          <w:tab w:val="left" w:pos="10773"/>
        </w:tabs>
        <w:rPr>
          <w:rFonts w:ascii="Times New Roman" w:hAnsi="Times New Roman" w:cs="Times New Roman"/>
          <w:b/>
          <w:sz w:val="32"/>
          <w:szCs w:val="32"/>
        </w:rPr>
      </w:pPr>
      <w:r w:rsidRPr="00496724">
        <w:rPr>
          <w:rFonts w:ascii="Times New Roman" w:hAnsi="Times New Roman" w:cs="Times New Roman"/>
          <w:b/>
          <w:sz w:val="28"/>
          <w:szCs w:val="28"/>
        </w:rPr>
        <w:t xml:space="preserve">     </w:t>
      </w:r>
      <w:r w:rsidRPr="00496724">
        <w:rPr>
          <w:rFonts w:ascii="Times New Roman" w:hAnsi="Times New Roman" w:cs="Times New Roman"/>
          <w:b/>
          <w:sz w:val="32"/>
          <w:szCs w:val="32"/>
        </w:rPr>
        <w:t xml:space="preserve">   </w:t>
      </w:r>
      <w:r w:rsidRPr="00496724">
        <w:rPr>
          <w:rFonts w:ascii="Times New Roman" w:hAnsi="Times New Roman" w:cs="Times New Roman"/>
          <w:b/>
          <w:sz w:val="32"/>
          <w:szCs w:val="32"/>
          <w:u w:val="single"/>
        </w:rPr>
        <w:t xml:space="preserve">30.10.2023  </w:t>
      </w:r>
      <w:r w:rsidRPr="00496724">
        <w:rPr>
          <w:rFonts w:ascii="Times New Roman" w:hAnsi="Times New Roman" w:cs="Times New Roman"/>
          <w:b/>
          <w:sz w:val="32"/>
          <w:szCs w:val="32"/>
        </w:rPr>
        <w:t xml:space="preserve">№ </w:t>
      </w:r>
      <w:r w:rsidRPr="00496724">
        <w:rPr>
          <w:rFonts w:ascii="Times New Roman" w:hAnsi="Times New Roman" w:cs="Times New Roman"/>
          <w:b/>
          <w:sz w:val="32"/>
          <w:szCs w:val="32"/>
          <w:u w:val="single"/>
        </w:rPr>
        <w:t>32</w:t>
      </w:r>
      <w:r w:rsidR="00496724">
        <w:rPr>
          <w:rFonts w:ascii="Times New Roman" w:hAnsi="Times New Roman" w:cs="Times New Roman"/>
          <w:b/>
          <w:sz w:val="32"/>
          <w:szCs w:val="32"/>
          <w:u w:val="single"/>
        </w:rPr>
        <w:t>2</w:t>
      </w:r>
    </w:p>
    <w:p w:rsidR="008F522F" w:rsidRDefault="008F522F" w:rsidP="008F522F">
      <w:pPr>
        <w:pStyle w:val="a5"/>
        <w:tabs>
          <w:tab w:val="clear" w:pos="4153"/>
          <w:tab w:val="center" w:pos="851"/>
        </w:tabs>
        <w:jc w:val="both"/>
        <w:rPr>
          <w:b/>
          <w:sz w:val="28"/>
          <w:szCs w:val="28"/>
        </w:rPr>
      </w:pPr>
      <w:r>
        <w:rPr>
          <w:b/>
          <w:sz w:val="28"/>
          <w:szCs w:val="28"/>
        </w:rPr>
        <w:tab/>
        <w:t>Про визначення уповноважених осіб для проведення перевірки з метою встановлення фактів достовірності даних про безоплатне розміщення внутрішньо переміщених осіб в житлових приміщеннях власників, зареєстрованих на території Козятинської міської територіальної громади</w:t>
      </w:r>
    </w:p>
    <w:p w:rsidR="008F522F" w:rsidRPr="008F522F" w:rsidRDefault="008F522F" w:rsidP="008F522F">
      <w:pPr>
        <w:pStyle w:val="a5"/>
        <w:jc w:val="both"/>
        <w:rPr>
          <w:b/>
          <w:sz w:val="24"/>
          <w:szCs w:val="28"/>
        </w:rPr>
      </w:pPr>
    </w:p>
    <w:p w:rsidR="008F522F" w:rsidRPr="008F522F" w:rsidRDefault="008F522F" w:rsidP="008F522F">
      <w:pPr>
        <w:shd w:val="clear" w:color="auto" w:fill="FFFFFF"/>
        <w:spacing w:after="150"/>
        <w:ind w:firstLine="843"/>
        <w:jc w:val="both"/>
        <w:rPr>
          <w:rFonts w:ascii="Times New Roman" w:hAnsi="Times New Roman" w:cs="Times New Roman"/>
          <w:b/>
          <w:sz w:val="28"/>
          <w:szCs w:val="28"/>
        </w:rPr>
      </w:pPr>
      <w:r w:rsidRPr="008F522F">
        <w:rPr>
          <w:rFonts w:ascii="Times New Roman" w:hAnsi="Times New Roman" w:cs="Times New Roman"/>
          <w:sz w:val="28"/>
          <w:szCs w:val="28"/>
        </w:rPr>
        <w:t>Відповідно до ст.42, та ст.59 Закону України «Про місцеве самоврядування  в Україні»,</w:t>
      </w:r>
      <w:r w:rsidRPr="008F522F">
        <w:rPr>
          <w:rFonts w:ascii="Times New Roman" w:hAnsi="Times New Roman" w:cs="Times New Roman"/>
          <w:szCs w:val="28"/>
        </w:rPr>
        <w:t xml:space="preserve"> </w:t>
      </w:r>
      <w:r w:rsidRPr="008F522F">
        <w:rPr>
          <w:rFonts w:ascii="Times New Roman" w:hAnsi="Times New Roman" w:cs="Times New Roman"/>
          <w:sz w:val="28"/>
          <w:szCs w:val="28"/>
        </w:rPr>
        <w:t>Порядку компенсації витрат за тимчасове розміщення (перебування) внутрішньо переміщених осіб</w:t>
      </w:r>
      <w:r w:rsidRPr="008F522F">
        <w:rPr>
          <w:rFonts w:ascii="Times New Roman" w:hAnsi="Times New Roman" w:cs="Times New Roman"/>
          <w:sz w:val="28"/>
          <w:szCs w:val="28"/>
          <w:lang w:eastAsia="uk-UA"/>
        </w:rPr>
        <w:t xml:space="preserve">, </w:t>
      </w:r>
      <w:r w:rsidRPr="008F522F">
        <w:rPr>
          <w:rFonts w:ascii="Times New Roman" w:hAnsi="Times New Roman" w:cs="Times New Roman"/>
          <w:sz w:val="28"/>
          <w:szCs w:val="28"/>
        </w:rPr>
        <w:t xml:space="preserve">затвердженого постановою  Кабінету Міністрів України  від 19.03.2022 № 333 «Про затвердження Порядку компенсації витрат за тимчасове розміщення (перебування) внутрішньо переміщених осіб»,  виконавчий комітет </w:t>
      </w:r>
    </w:p>
    <w:p w:rsidR="008F522F" w:rsidRDefault="008F522F" w:rsidP="008F522F">
      <w:pPr>
        <w:pStyle w:val="aa"/>
        <w:rPr>
          <w:b/>
          <w:szCs w:val="28"/>
        </w:rPr>
      </w:pPr>
      <w:r>
        <w:rPr>
          <w:b/>
          <w:spacing w:val="20"/>
          <w:szCs w:val="28"/>
        </w:rPr>
        <w:t>ВИРІШИВ</w:t>
      </w:r>
      <w:r>
        <w:rPr>
          <w:b/>
          <w:szCs w:val="28"/>
        </w:rPr>
        <w:t>:</w:t>
      </w:r>
    </w:p>
    <w:p w:rsidR="008F522F" w:rsidRDefault="008F522F" w:rsidP="008F522F">
      <w:pPr>
        <w:pStyle w:val="aa"/>
        <w:tabs>
          <w:tab w:val="left" w:pos="567"/>
        </w:tabs>
        <w:ind w:left="567"/>
        <w:jc w:val="both"/>
        <w:rPr>
          <w:b/>
          <w:szCs w:val="28"/>
        </w:rPr>
      </w:pPr>
    </w:p>
    <w:p w:rsidR="008F522F" w:rsidRDefault="008F522F" w:rsidP="008F522F">
      <w:pPr>
        <w:pStyle w:val="rvps2"/>
        <w:numPr>
          <w:ilvl w:val="0"/>
          <w:numId w:val="17"/>
        </w:numPr>
        <w:shd w:val="clear" w:color="auto" w:fill="FFFFFF"/>
        <w:spacing w:after="150" w:afterAutospacing="0"/>
        <w:jc w:val="both"/>
        <w:rPr>
          <w:b/>
          <w:sz w:val="28"/>
          <w:szCs w:val="28"/>
          <w:lang w:val="uk-UA"/>
        </w:rPr>
      </w:pPr>
      <w:r>
        <w:rPr>
          <w:sz w:val="28"/>
          <w:szCs w:val="28"/>
          <w:bdr w:val="none" w:sz="0" w:space="0" w:color="auto" w:frame="1"/>
          <w:lang w:val="uk-UA" w:eastAsia="uk-UA"/>
        </w:rPr>
        <w:t>Визначити</w:t>
      </w:r>
      <w:r>
        <w:rPr>
          <w:sz w:val="28"/>
          <w:szCs w:val="28"/>
          <w:bdr w:val="none" w:sz="0" w:space="0" w:color="auto" w:frame="1"/>
          <w:lang w:eastAsia="uk-UA"/>
        </w:rPr>
        <w:t> </w:t>
      </w:r>
      <w:r>
        <w:rPr>
          <w:sz w:val="28"/>
          <w:szCs w:val="28"/>
          <w:bdr w:val="none" w:sz="0" w:space="0" w:color="auto" w:frame="1"/>
          <w:lang w:val="uk-UA" w:eastAsia="uk-UA"/>
        </w:rPr>
        <w:t xml:space="preserve">уповноважених осіб для </w:t>
      </w:r>
      <w:r>
        <w:rPr>
          <w:sz w:val="28"/>
          <w:szCs w:val="28"/>
          <w:lang w:val="uk-UA"/>
        </w:rPr>
        <w:t xml:space="preserve">проведення перевірки достовірності відомостей внутрішньо переміщених осіб шляхом відвідування місця розміщення внутрішньо переміщених осіб, зокрема з метою перевірки факту такого розміщення, його безоплатності, кількості розміщених осіб та умов їх проживання, документів, що посвідчують особу, свідоцтва про народження малолітньої дитини, яка є внутрішньо переміщеною особою </w:t>
      </w:r>
      <w:r w:rsidRPr="008F522F">
        <w:rPr>
          <w:sz w:val="28"/>
          <w:szCs w:val="28"/>
          <w:lang w:val="uk-UA"/>
        </w:rPr>
        <w:t>(у тому числі електронне відображення інформації, що міститься у таких документах), 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w:t>
      </w:r>
      <w:r>
        <w:rPr>
          <w:sz w:val="28"/>
          <w:szCs w:val="28"/>
          <w:lang w:val="uk-UA"/>
        </w:rPr>
        <w:t xml:space="preserve"> та складання актів у довільній формі за результатами такої перевірки:</w:t>
      </w:r>
    </w:p>
    <w:tbl>
      <w:tblPr>
        <w:tblW w:w="9923" w:type="dxa"/>
        <w:tblInd w:w="-284" w:type="dxa"/>
        <w:tblLook w:val="04A0" w:firstRow="1" w:lastRow="0" w:firstColumn="1" w:lastColumn="0" w:noHBand="0" w:noVBand="1"/>
      </w:tblPr>
      <w:tblGrid>
        <w:gridCol w:w="639"/>
        <w:gridCol w:w="3237"/>
        <w:gridCol w:w="315"/>
        <w:gridCol w:w="5732"/>
      </w:tblGrid>
      <w:tr w:rsidR="008F522F" w:rsidTr="008F522F">
        <w:trPr>
          <w:trHeight w:val="20"/>
        </w:trPr>
        <w:tc>
          <w:tcPr>
            <w:tcW w:w="639" w:type="dxa"/>
            <w:hideMark/>
          </w:tcPr>
          <w:p w:rsidR="008F522F" w:rsidRDefault="008F522F">
            <w:pPr>
              <w:pStyle w:val="rvps2"/>
              <w:spacing w:after="150" w:afterAutospacing="0"/>
              <w:jc w:val="both"/>
              <w:rPr>
                <w:sz w:val="28"/>
                <w:szCs w:val="28"/>
                <w:lang w:val="uk-UA"/>
              </w:rPr>
            </w:pPr>
            <w:r>
              <w:rPr>
                <w:sz w:val="28"/>
                <w:szCs w:val="28"/>
                <w:lang w:val="uk-UA"/>
              </w:rPr>
              <w:t>1.1.</w:t>
            </w:r>
          </w:p>
        </w:tc>
        <w:tc>
          <w:tcPr>
            <w:tcW w:w="3237" w:type="dxa"/>
            <w:hideMark/>
          </w:tcPr>
          <w:p w:rsidR="008F522F" w:rsidRPr="008F522F" w:rsidRDefault="008F522F" w:rsidP="008F522F">
            <w:pPr>
              <w:pStyle w:val="a7"/>
              <w:rPr>
                <w:rFonts w:ascii="Times New Roman" w:hAnsi="Times New Roman"/>
                <w:sz w:val="28"/>
                <w:szCs w:val="28"/>
              </w:rPr>
            </w:pPr>
            <w:r w:rsidRPr="008F522F">
              <w:rPr>
                <w:rFonts w:ascii="Times New Roman" w:hAnsi="Times New Roman"/>
                <w:sz w:val="28"/>
                <w:szCs w:val="28"/>
              </w:rPr>
              <w:t xml:space="preserve">КУЛІШ </w:t>
            </w:r>
          </w:p>
          <w:p w:rsidR="008F522F" w:rsidRPr="008F522F" w:rsidRDefault="008F522F" w:rsidP="008F522F">
            <w:pPr>
              <w:pStyle w:val="a7"/>
              <w:rPr>
                <w:rFonts w:ascii="Times New Roman" w:hAnsi="Times New Roman"/>
              </w:rPr>
            </w:pPr>
            <w:r w:rsidRPr="008F522F">
              <w:rPr>
                <w:rFonts w:ascii="Times New Roman" w:hAnsi="Times New Roman"/>
                <w:sz w:val="28"/>
                <w:szCs w:val="28"/>
              </w:rPr>
              <w:t>Зоріну Валеріївну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завідувача сектору верифікації та моніторингу соціальних виплат</w:t>
            </w:r>
          </w:p>
        </w:tc>
      </w:tr>
      <w:tr w:rsidR="008F522F" w:rsidTr="008F522F">
        <w:trPr>
          <w:trHeight w:val="20"/>
        </w:trPr>
        <w:tc>
          <w:tcPr>
            <w:tcW w:w="639" w:type="dxa"/>
            <w:hideMark/>
          </w:tcPr>
          <w:p w:rsidR="008F522F" w:rsidRDefault="008F522F">
            <w:pPr>
              <w:pStyle w:val="rvps2"/>
              <w:spacing w:after="150" w:afterAutospacing="0"/>
              <w:jc w:val="both"/>
              <w:rPr>
                <w:sz w:val="28"/>
                <w:szCs w:val="28"/>
                <w:lang w:val="uk-UA"/>
              </w:rPr>
            </w:pPr>
            <w:r>
              <w:rPr>
                <w:sz w:val="28"/>
                <w:szCs w:val="28"/>
                <w:lang w:val="uk-UA"/>
              </w:rPr>
              <w:t>1.2.</w:t>
            </w:r>
          </w:p>
        </w:tc>
        <w:tc>
          <w:tcPr>
            <w:tcW w:w="3237" w:type="dxa"/>
            <w:hideMark/>
          </w:tcPr>
          <w:p w:rsidR="008F522F" w:rsidRPr="008F522F" w:rsidRDefault="008F522F" w:rsidP="008F522F">
            <w:pPr>
              <w:pStyle w:val="a7"/>
              <w:rPr>
                <w:rFonts w:ascii="Times New Roman" w:hAnsi="Times New Roman"/>
                <w:sz w:val="28"/>
                <w:szCs w:val="28"/>
              </w:rPr>
            </w:pPr>
            <w:r w:rsidRPr="008F522F">
              <w:rPr>
                <w:rFonts w:ascii="Times New Roman" w:hAnsi="Times New Roman"/>
                <w:sz w:val="28"/>
                <w:szCs w:val="28"/>
              </w:rPr>
              <w:t>МАТВІЙЧУК</w:t>
            </w:r>
          </w:p>
          <w:p w:rsidR="008F522F" w:rsidRPr="008F522F" w:rsidRDefault="008F522F" w:rsidP="008F522F">
            <w:pPr>
              <w:pStyle w:val="a7"/>
            </w:pPr>
            <w:r w:rsidRPr="008F522F">
              <w:rPr>
                <w:rFonts w:ascii="Times New Roman" w:hAnsi="Times New Roman"/>
                <w:sz w:val="28"/>
                <w:szCs w:val="28"/>
              </w:rPr>
              <w:t xml:space="preserve"> Олену Петрівну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начальника відділу соціальної підтримки ветеранів України та окремих категорій населення</w:t>
            </w:r>
          </w:p>
        </w:tc>
      </w:tr>
      <w:tr w:rsidR="008F522F" w:rsidTr="008F522F">
        <w:trPr>
          <w:trHeight w:val="20"/>
        </w:trPr>
        <w:tc>
          <w:tcPr>
            <w:tcW w:w="639" w:type="dxa"/>
            <w:hideMark/>
          </w:tcPr>
          <w:p w:rsidR="008F522F" w:rsidRDefault="008F522F">
            <w:pPr>
              <w:pStyle w:val="rvps2"/>
              <w:spacing w:after="150" w:afterAutospacing="0"/>
              <w:jc w:val="both"/>
              <w:rPr>
                <w:sz w:val="28"/>
                <w:szCs w:val="28"/>
                <w:lang w:val="uk-UA"/>
              </w:rPr>
            </w:pPr>
            <w:r>
              <w:rPr>
                <w:sz w:val="28"/>
                <w:szCs w:val="28"/>
                <w:lang w:val="uk-UA"/>
              </w:rPr>
              <w:t>1.3.</w:t>
            </w:r>
          </w:p>
        </w:tc>
        <w:tc>
          <w:tcPr>
            <w:tcW w:w="3237" w:type="dxa"/>
            <w:hideMark/>
          </w:tcPr>
          <w:p w:rsidR="008F522F" w:rsidRPr="008F522F" w:rsidRDefault="008F522F" w:rsidP="008F522F">
            <w:pPr>
              <w:pStyle w:val="a7"/>
              <w:rPr>
                <w:rStyle w:val="ac"/>
                <w:b w:val="0"/>
                <w:bCs w:val="0"/>
                <w:sz w:val="28"/>
                <w:szCs w:val="28"/>
              </w:rPr>
            </w:pPr>
            <w:r w:rsidRPr="008F522F">
              <w:rPr>
                <w:rStyle w:val="ac"/>
                <w:rFonts w:ascii="Times New Roman" w:hAnsi="Times New Roman"/>
                <w:b w:val="0"/>
                <w:bCs w:val="0"/>
                <w:sz w:val="28"/>
                <w:szCs w:val="28"/>
              </w:rPr>
              <w:t xml:space="preserve">ВАСИЛЮК </w:t>
            </w:r>
          </w:p>
          <w:p w:rsidR="008F522F" w:rsidRPr="008F522F" w:rsidRDefault="008F522F" w:rsidP="008F522F">
            <w:pPr>
              <w:pStyle w:val="a7"/>
            </w:pPr>
            <w:r w:rsidRPr="008F522F">
              <w:rPr>
                <w:rStyle w:val="ac"/>
                <w:rFonts w:ascii="Times New Roman" w:hAnsi="Times New Roman"/>
                <w:b w:val="0"/>
                <w:bCs w:val="0"/>
                <w:sz w:val="28"/>
                <w:szCs w:val="28"/>
              </w:rPr>
              <w:t>Наталію Вікторівну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 xml:space="preserve">старосту </w:t>
            </w:r>
            <w:proofErr w:type="spellStart"/>
            <w:r w:rsidRPr="008F522F">
              <w:rPr>
                <w:rFonts w:ascii="Times New Roman" w:hAnsi="Times New Roman" w:cs="Times New Roman"/>
                <w:sz w:val="28"/>
                <w:szCs w:val="28"/>
              </w:rPr>
              <w:t>Махаринецького</w:t>
            </w:r>
            <w:proofErr w:type="spellEnd"/>
            <w:r w:rsidRPr="008F522F">
              <w:rPr>
                <w:rFonts w:ascii="Times New Roman" w:hAnsi="Times New Roman" w:cs="Times New Roman"/>
                <w:sz w:val="28"/>
                <w:szCs w:val="28"/>
              </w:rPr>
              <w:t xml:space="preserve">  </w:t>
            </w:r>
            <w:proofErr w:type="spellStart"/>
            <w:r w:rsidRPr="008F522F">
              <w:rPr>
                <w:rFonts w:ascii="Times New Roman" w:hAnsi="Times New Roman" w:cs="Times New Roman"/>
                <w:sz w:val="28"/>
                <w:szCs w:val="28"/>
              </w:rPr>
              <w:t>старостинського</w:t>
            </w:r>
            <w:proofErr w:type="spellEnd"/>
            <w:r w:rsidRPr="008F522F">
              <w:rPr>
                <w:rFonts w:ascii="Times New Roman" w:hAnsi="Times New Roman" w:cs="Times New Roman"/>
                <w:sz w:val="28"/>
                <w:szCs w:val="28"/>
              </w:rPr>
              <w:t xml:space="preserve"> округу Козятинської  міської  територіальної  громади</w:t>
            </w:r>
          </w:p>
        </w:tc>
      </w:tr>
      <w:tr w:rsidR="008F522F" w:rsidTr="008F522F">
        <w:tc>
          <w:tcPr>
            <w:tcW w:w="639" w:type="dxa"/>
            <w:hideMark/>
          </w:tcPr>
          <w:p w:rsidR="008F522F" w:rsidRDefault="008F522F">
            <w:pPr>
              <w:pStyle w:val="rvps2"/>
              <w:spacing w:after="150" w:afterAutospacing="0"/>
              <w:jc w:val="both"/>
              <w:rPr>
                <w:sz w:val="28"/>
                <w:szCs w:val="28"/>
                <w:lang w:val="uk-UA"/>
              </w:rPr>
            </w:pPr>
            <w:r>
              <w:rPr>
                <w:sz w:val="28"/>
                <w:szCs w:val="28"/>
                <w:lang w:val="uk-UA"/>
              </w:rPr>
              <w:lastRenderedPageBreak/>
              <w:t>1.4.</w:t>
            </w:r>
          </w:p>
        </w:tc>
        <w:tc>
          <w:tcPr>
            <w:tcW w:w="3237" w:type="dxa"/>
            <w:hideMark/>
          </w:tcPr>
          <w:p w:rsidR="008F522F" w:rsidRPr="008F522F" w:rsidRDefault="008F522F" w:rsidP="008F522F">
            <w:pPr>
              <w:pStyle w:val="a7"/>
              <w:rPr>
                <w:rStyle w:val="ac"/>
                <w:rFonts w:ascii="Times New Roman" w:hAnsi="Times New Roman"/>
                <w:b w:val="0"/>
                <w:bCs w:val="0"/>
                <w:sz w:val="28"/>
                <w:szCs w:val="28"/>
              </w:rPr>
            </w:pPr>
            <w:r w:rsidRPr="008F522F">
              <w:rPr>
                <w:rStyle w:val="ac"/>
                <w:rFonts w:ascii="Times New Roman" w:hAnsi="Times New Roman"/>
                <w:b w:val="0"/>
                <w:bCs w:val="0"/>
                <w:sz w:val="28"/>
                <w:szCs w:val="28"/>
              </w:rPr>
              <w:t xml:space="preserve">КОВАЛЬЧУК </w:t>
            </w:r>
          </w:p>
          <w:p w:rsidR="008F522F" w:rsidRPr="008F522F" w:rsidRDefault="008F522F" w:rsidP="008F522F">
            <w:pPr>
              <w:pStyle w:val="a7"/>
              <w:rPr>
                <w:rFonts w:ascii="Times New Roman" w:hAnsi="Times New Roman"/>
              </w:rPr>
            </w:pPr>
            <w:r w:rsidRPr="008F522F">
              <w:rPr>
                <w:rStyle w:val="ac"/>
                <w:rFonts w:ascii="Times New Roman" w:hAnsi="Times New Roman"/>
                <w:b w:val="0"/>
                <w:bCs w:val="0"/>
                <w:sz w:val="28"/>
                <w:szCs w:val="28"/>
              </w:rPr>
              <w:t>Наталію Петрівну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pStyle w:val="a7"/>
              <w:rPr>
                <w:rFonts w:ascii="Times New Roman" w:hAnsi="Times New Roman"/>
                <w:sz w:val="28"/>
                <w:szCs w:val="28"/>
              </w:rPr>
            </w:pPr>
            <w:r w:rsidRPr="008F522F">
              <w:rPr>
                <w:rFonts w:ascii="Times New Roman" w:hAnsi="Times New Roman"/>
                <w:sz w:val="28"/>
                <w:szCs w:val="28"/>
              </w:rPr>
              <w:t xml:space="preserve">старосту </w:t>
            </w:r>
            <w:proofErr w:type="spellStart"/>
            <w:r w:rsidRPr="008F522F">
              <w:rPr>
                <w:rFonts w:ascii="Times New Roman" w:hAnsi="Times New Roman"/>
                <w:sz w:val="28"/>
                <w:szCs w:val="28"/>
              </w:rPr>
              <w:t>Флоріанівського</w:t>
            </w:r>
            <w:proofErr w:type="spellEnd"/>
            <w:r w:rsidRPr="008F522F">
              <w:rPr>
                <w:rFonts w:ascii="Times New Roman" w:hAnsi="Times New Roman"/>
                <w:sz w:val="28"/>
                <w:szCs w:val="28"/>
              </w:rPr>
              <w:t xml:space="preserve"> </w:t>
            </w:r>
            <w:proofErr w:type="spellStart"/>
            <w:r w:rsidRPr="008F522F">
              <w:rPr>
                <w:rFonts w:ascii="Times New Roman" w:hAnsi="Times New Roman"/>
                <w:sz w:val="28"/>
                <w:szCs w:val="28"/>
              </w:rPr>
              <w:t>старостинського</w:t>
            </w:r>
            <w:proofErr w:type="spellEnd"/>
            <w:r w:rsidRPr="008F522F">
              <w:rPr>
                <w:rFonts w:ascii="Times New Roman" w:hAnsi="Times New Roman"/>
                <w:sz w:val="28"/>
                <w:szCs w:val="28"/>
              </w:rPr>
              <w:t xml:space="preserve">        округу Козятинської міської територіальної</w:t>
            </w:r>
          </w:p>
          <w:p w:rsidR="008F522F" w:rsidRPr="008F522F" w:rsidRDefault="008F522F" w:rsidP="008F522F">
            <w:pPr>
              <w:pStyle w:val="a7"/>
            </w:pPr>
            <w:r w:rsidRPr="008F522F">
              <w:rPr>
                <w:rFonts w:ascii="Times New Roman" w:hAnsi="Times New Roman"/>
                <w:sz w:val="28"/>
                <w:szCs w:val="28"/>
              </w:rPr>
              <w:t>громади</w:t>
            </w:r>
            <w:r w:rsidRPr="008F522F">
              <w:t> </w:t>
            </w:r>
          </w:p>
        </w:tc>
      </w:tr>
      <w:tr w:rsidR="008F522F" w:rsidTr="008F522F">
        <w:tc>
          <w:tcPr>
            <w:tcW w:w="639" w:type="dxa"/>
            <w:hideMark/>
          </w:tcPr>
          <w:p w:rsidR="008F522F" w:rsidRDefault="008F522F">
            <w:pPr>
              <w:pStyle w:val="rvps2"/>
              <w:spacing w:after="150" w:afterAutospacing="0"/>
              <w:jc w:val="both"/>
              <w:rPr>
                <w:sz w:val="28"/>
                <w:szCs w:val="28"/>
                <w:lang w:val="uk-UA"/>
              </w:rPr>
            </w:pPr>
            <w:r>
              <w:rPr>
                <w:sz w:val="28"/>
                <w:szCs w:val="28"/>
                <w:lang w:val="uk-UA"/>
              </w:rPr>
              <w:t>1.5.</w:t>
            </w:r>
          </w:p>
        </w:tc>
        <w:tc>
          <w:tcPr>
            <w:tcW w:w="3237" w:type="dxa"/>
            <w:hideMark/>
          </w:tcPr>
          <w:p w:rsidR="008F522F" w:rsidRPr="00304C70" w:rsidRDefault="008F522F" w:rsidP="00304C70">
            <w:pPr>
              <w:pStyle w:val="a7"/>
              <w:rPr>
                <w:rStyle w:val="ac"/>
                <w:rFonts w:ascii="Times New Roman" w:hAnsi="Times New Roman"/>
                <w:b w:val="0"/>
                <w:bCs w:val="0"/>
                <w:sz w:val="28"/>
                <w:szCs w:val="28"/>
              </w:rPr>
            </w:pPr>
            <w:r w:rsidRPr="00304C70">
              <w:rPr>
                <w:rStyle w:val="ac"/>
                <w:rFonts w:ascii="Times New Roman" w:hAnsi="Times New Roman"/>
                <w:b w:val="0"/>
                <w:bCs w:val="0"/>
                <w:sz w:val="28"/>
                <w:szCs w:val="28"/>
              </w:rPr>
              <w:t xml:space="preserve">КОЗАК </w:t>
            </w:r>
          </w:p>
          <w:p w:rsidR="008F522F" w:rsidRDefault="008F522F" w:rsidP="00304C70">
            <w:pPr>
              <w:pStyle w:val="a7"/>
            </w:pPr>
            <w:r w:rsidRPr="00304C70">
              <w:rPr>
                <w:rStyle w:val="ac"/>
                <w:rFonts w:ascii="Times New Roman" w:hAnsi="Times New Roman"/>
                <w:b w:val="0"/>
                <w:bCs w:val="0"/>
                <w:sz w:val="28"/>
                <w:szCs w:val="28"/>
              </w:rPr>
              <w:t>Ольгу Святославівну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pStyle w:val="a7"/>
              <w:rPr>
                <w:rFonts w:ascii="Times New Roman" w:hAnsi="Times New Roman"/>
                <w:sz w:val="28"/>
                <w:szCs w:val="28"/>
              </w:rPr>
            </w:pPr>
            <w:r w:rsidRPr="008F522F">
              <w:rPr>
                <w:rFonts w:ascii="Times New Roman" w:hAnsi="Times New Roman"/>
                <w:sz w:val="28"/>
                <w:szCs w:val="28"/>
              </w:rPr>
              <w:t xml:space="preserve">старосту   </w:t>
            </w:r>
            <w:proofErr w:type="spellStart"/>
            <w:r w:rsidRPr="008F522F">
              <w:rPr>
                <w:rFonts w:ascii="Times New Roman" w:hAnsi="Times New Roman"/>
                <w:sz w:val="28"/>
                <w:szCs w:val="28"/>
              </w:rPr>
              <w:t>Сокілецького</w:t>
            </w:r>
            <w:proofErr w:type="spellEnd"/>
            <w:r w:rsidRPr="008F522F">
              <w:rPr>
                <w:rFonts w:ascii="Times New Roman" w:hAnsi="Times New Roman"/>
                <w:sz w:val="28"/>
                <w:szCs w:val="28"/>
              </w:rPr>
              <w:t> </w:t>
            </w:r>
            <w:proofErr w:type="spellStart"/>
            <w:r>
              <w:rPr>
                <w:rFonts w:ascii="Times New Roman" w:hAnsi="Times New Roman"/>
                <w:sz w:val="28"/>
                <w:szCs w:val="28"/>
              </w:rPr>
              <w:t>с</w:t>
            </w:r>
            <w:r w:rsidRPr="008F522F">
              <w:rPr>
                <w:rFonts w:ascii="Times New Roman" w:hAnsi="Times New Roman"/>
                <w:sz w:val="28"/>
                <w:szCs w:val="28"/>
              </w:rPr>
              <w:t>таростинського</w:t>
            </w:r>
            <w:proofErr w:type="spellEnd"/>
            <w:r w:rsidRPr="008F522F">
              <w:rPr>
                <w:rFonts w:ascii="Times New Roman" w:hAnsi="Times New Roman"/>
                <w:sz w:val="28"/>
                <w:szCs w:val="28"/>
              </w:rPr>
              <w:t xml:space="preserve"> округу Козятинської міської</w:t>
            </w:r>
            <w:r>
              <w:rPr>
                <w:rFonts w:ascii="Times New Roman" w:hAnsi="Times New Roman"/>
                <w:sz w:val="28"/>
                <w:szCs w:val="28"/>
              </w:rPr>
              <w:t xml:space="preserve"> </w:t>
            </w:r>
            <w:r w:rsidRPr="008F522F">
              <w:rPr>
                <w:rFonts w:ascii="Times New Roman" w:hAnsi="Times New Roman"/>
                <w:sz w:val="28"/>
                <w:szCs w:val="28"/>
              </w:rPr>
              <w:t>територіальної громади</w:t>
            </w:r>
          </w:p>
        </w:tc>
      </w:tr>
      <w:tr w:rsidR="008F522F" w:rsidTr="008F522F">
        <w:tc>
          <w:tcPr>
            <w:tcW w:w="639" w:type="dxa"/>
            <w:hideMark/>
          </w:tcPr>
          <w:p w:rsidR="008F522F" w:rsidRDefault="008F522F">
            <w:pPr>
              <w:pStyle w:val="rvps2"/>
              <w:spacing w:after="150" w:afterAutospacing="0"/>
              <w:jc w:val="both"/>
              <w:rPr>
                <w:sz w:val="28"/>
                <w:szCs w:val="28"/>
                <w:lang w:val="uk-UA"/>
              </w:rPr>
            </w:pPr>
            <w:r>
              <w:rPr>
                <w:sz w:val="28"/>
                <w:szCs w:val="28"/>
                <w:lang w:val="uk-UA"/>
              </w:rPr>
              <w:t>1.6.</w:t>
            </w:r>
          </w:p>
        </w:tc>
        <w:tc>
          <w:tcPr>
            <w:tcW w:w="3237" w:type="dxa"/>
            <w:hideMark/>
          </w:tcPr>
          <w:p w:rsidR="00304C70" w:rsidRPr="00304C70" w:rsidRDefault="008F522F" w:rsidP="00304C70">
            <w:pPr>
              <w:pStyle w:val="a7"/>
              <w:rPr>
                <w:rStyle w:val="ac"/>
                <w:rFonts w:ascii="Times New Roman" w:hAnsi="Times New Roman"/>
                <w:b w:val="0"/>
                <w:bCs w:val="0"/>
                <w:sz w:val="28"/>
                <w:szCs w:val="28"/>
              </w:rPr>
            </w:pPr>
            <w:r w:rsidRPr="00304C70">
              <w:rPr>
                <w:rStyle w:val="ac"/>
                <w:rFonts w:ascii="Times New Roman" w:hAnsi="Times New Roman"/>
                <w:b w:val="0"/>
                <w:bCs w:val="0"/>
                <w:sz w:val="28"/>
                <w:szCs w:val="28"/>
              </w:rPr>
              <w:t>КАТЕРЕЗЮК</w:t>
            </w:r>
          </w:p>
          <w:p w:rsidR="008F522F" w:rsidRPr="00304C70" w:rsidRDefault="008F522F" w:rsidP="00304C70">
            <w:pPr>
              <w:pStyle w:val="a7"/>
              <w:rPr>
                <w:rFonts w:ascii="Times New Roman" w:hAnsi="Times New Roman"/>
              </w:rPr>
            </w:pPr>
            <w:r w:rsidRPr="00304C70">
              <w:rPr>
                <w:rStyle w:val="ac"/>
                <w:rFonts w:ascii="Times New Roman" w:hAnsi="Times New Roman"/>
                <w:b w:val="0"/>
                <w:bCs w:val="0"/>
                <w:sz w:val="28"/>
                <w:szCs w:val="28"/>
              </w:rPr>
              <w:t> Тетяну Миколаївну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 xml:space="preserve">старосту Козятинського </w:t>
            </w:r>
            <w:proofErr w:type="spellStart"/>
            <w:r w:rsidRPr="008F522F">
              <w:rPr>
                <w:rFonts w:ascii="Times New Roman" w:hAnsi="Times New Roman" w:cs="Times New Roman"/>
                <w:sz w:val="28"/>
                <w:szCs w:val="28"/>
              </w:rPr>
              <w:t>старостинського</w:t>
            </w:r>
            <w:proofErr w:type="spellEnd"/>
            <w:r w:rsidRPr="008F522F">
              <w:rPr>
                <w:rFonts w:ascii="Times New Roman" w:hAnsi="Times New Roman" w:cs="Times New Roman"/>
                <w:sz w:val="28"/>
                <w:szCs w:val="28"/>
              </w:rPr>
              <w:t xml:space="preserve">   округу Козятинської міської територіальної громади</w:t>
            </w:r>
          </w:p>
        </w:tc>
      </w:tr>
      <w:tr w:rsidR="008F522F" w:rsidTr="008F522F">
        <w:tc>
          <w:tcPr>
            <w:tcW w:w="639" w:type="dxa"/>
            <w:hideMark/>
          </w:tcPr>
          <w:p w:rsidR="008F522F" w:rsidRDefault="008F522F">
            <w:pPr>
              <w:pStyle w:val="rvps2"/>
              <w:spacing w:after="150" w:afterAutospacing="0"/>
              <w:jc w:val="both"/>
              <w:rPr>
                <w:sz w:val="28"/>
                <w:szCs w:val="28"/>
                <w:lang w:val="uk-UA"/>
              </w:rPr>
            </w:pPr>
            <w:r>
              <w:rPr>
                <w:sz w:val="28"/>
                <w:szCs w:val="28"/>
                <w:lang w:val="uk-UA"/>
              </w:rPr>
              <w:t>1.7.</w:t>
            </w:r>
          </w:p>
        </w:tc>
        <w:tc>
          <w:tcPr>
            <w:tcW w:w="3237" w:type="dxa"/>
            <w:hideMark/>
          </w:tcPr>
          <w:p w:rsidR="00304C70" w:rsidRPr="00304C70" w:rsidRDefault="008F522F" w:rsidP="00304C70">
            <w:pPr>
              <w:pStyle w:val="a7"/>
              <w:rPr>
                <w:rStyle w:val="ac"/>
                <w:rFonts w:ascii="Times New Roman" w:hAnsi="Times New Roman"/>
                <w:b w:val="0"/>
                <w:bCs w:val="0"/>
                <w:sz w:val="28"/>
                <w:szCs w:val="28"/>
              </w:rPr>
            </w:pPr>
            <w:r w:rsidRPr="00304C70">
              <w:rPr>
                <w:rStyle w:val="ac"/>
                <w:rFonts w:ascii="Times New Roman" w:hAnsi="Times New Roman"/>
                <w:b w:val="0"/>
                <w:bCs w:val="0"/>
                <w:sz w:val="28"/>
                <w:szCs w:val="28"/>
              </w:rPr>
              <w:t>ЛЕВЧУК</w:t>
            </w:r>
          </w:p>
          <w:p w:rsidR="008F522F" w:rsidRDefault="008F522F" w:rsidP="00304C70">
            <w:pPr>
              <w:pStyle w:val="a7"/>
            </w:pPr>
            <w:r w:rsidRPr="00304C70">
              <w:rPr>
                <w:rStyle w:val="ac"/>
                <w:rFonts w:ascii="Times New Roman" w:hAnsi="Times New Roman"/>
                <w:b w:val="0"/>
                <w:bCs w:val="0"/>
                <w:sz w:val="28"/>
                <w:szCs w:val="28"/>
              </w:rPr>
              <w:t xml:space="preserve"> Людмилу Геннадіївну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 xml:space="preserve">старосту </w:t>
            </w:r>
            <w:proofErr w:type="spellStart"/>
            <w:r w:rsidRPr="008F522F">
              <w:rPr>
                <w:rFonts w:ascii="Times New Roman" w:hAnsi="Times New Roman" w:cs="Times New Roman"/>
                <w:sz w:val="28"/>
                <w:szCs w:val="28"/>
              </w:rPr>
              <w:t>Сестринівського</w:t>
            </w:r>
            <w:proofErr w:type="spellEnd"/>
            <w:r w:rsidRPr="008F522F">
              <w:rPr>
                <w:rFonts w:ascii="Times New Roman" w:hAnsi="Times New Roman" w:cs="Times New Roman"/>
                <w:sz w:val="28"/>
                <w:szCs w:val="28"/>
              </w:rPr>
              <w:t> </w:t>
            </w:r>
            <w:proofErr w:type="spellStart"/>
            <w:r w:rsidRPr="008F522F">
              <w:rPr>
                <w:rFonts w:ascii="Times New Roman" w:hAnsi="Times New Roman" w:cs="Times New Roman"/>
                <w:sz w:val="28"/>
                <w:szCs w:val="28"/>
              </w:rPr>
              <w:t>старостинського</w:t>
            </w:r>
            <w:proofErr w:type="spellEnd"/>
            <w:r w:rsidRPr="008F522F">
              <w:rPr>
                <w:rFonts w:ascii="Times New Roman" w:hAnsi="Times New Roman" w:cs="Times New Roman"/>
                <w:sz w:val="28"/>
                <w:szCs w:val="28"/>
              </w:rPr>
              <w:t xml:space="preserve"> округу Козятинської міської територіальної громади</w:t>
            </w:r>
          </w:p>
        </w:tc>
      </w:tr>
      <w:tr w:rsidR="008F522F" w:rsidTr="008F522F">
        <w:tc>
          <w:tcPr>
            <w:tcW w:w="639" w:type="dxa"/>
            <w:hideMark/>
          </w:tcPr>
          <w:p w:rsidR="008F522F" w:rsidRDefault="008F522F">
            <w:pPr>
              <w:pStyle w:val="rvps2"/>
              <w:spacing w:after="150" w:afterAutospacing="0"/>
              <w:jc w:val="both"/>
              <w:rPr>
                <w:sz w:val="28"/>
                <w:szCs w:val="28"/>
                <w:lang w:val="uk-UA"/>
              </w:rPr>
            </w:pPr>
            <w:r>
              <w:rPr>
                <w:sz w:val="28"/>
                <w:szCs w:val="28"/>
                <w:lang w:val="uk-UA"/>
              </w:rPr>
              <w:t>1.8.</w:t>
            </w:r>
          </w:p>
        </w:tc>
        <w:tc>
          <w:tcPr>
            <w:tcW w:w="3237" w:type="dxa"/>
            <w:hideMark/>
          </w:tcPr>
          <w:p w:rsidR="008F522F" w:rsidRDefault="008F522F">
            <w:pPr>
              <w:pStyle w:val="rvps2"/>
              <w:spacing w:after="150" w:afterAutospacing="0"/>
              <w:rPr>
                <w:sz w:val="28"/>
                <w:szCs w:val="28"/>
                <w:lang w:val="uk-UA"/>
              </w:rPr>
            </w:pPr>
            <w:r>
              <w:rPr>
                <w:rStyle w:val="ac"/>
                <w:b w:val="0"/>
                <w:bCs w:val="0"/>
                <w:sz w:val="28"/>
                <w:szCs w:val="28"/>
              </w:rPr>
              <w:t xml:space="preserve">БОНДАРЕЦЬ </w:t>
            </w:r>
            <w:proofErr w:type="spellStart"/>
            <w:r>
              <w:rPr>
                <w:rStyle w:val="ac"/>
                <w:b w:val="0"/>
                <w:bCs w:val="0"/>
                <w:sz w:val="28"/>
                <w:szCs w:val="28"/>
              </w:rPr>
              <w:t>Олександр</w:t>
            </w:r>
            <w:proofErr w:type="spellEnd"/>
            <w:r>
              <w:rPr>
                <w:rStyle w:val="ac"/>
                <w:b w:val="0"/>
                <w:bCs w:val="0"/>
                <w:sz w:val="28"/>
                <w:szCs w:val="28"/>
                <w:lang w:val="uk-UA"/>
              </w:rPr>
              <w:t>у</w:t>
            </w:r>
            <w:r>
              <w:rPr>
                <w:rStyle w:val="ac"/>
                <w:b w:val="0"/>
                <w:bCs w:val="0"/>
                <w:sz w:val="28"/>
                <w:szCs w:val="28"/>
              </w:rPr>
              <w:t xml:space="preserve"> </w:t>
            </w:r>
            <w:proofErr w:type="spellStart"/>
            <w:r>
              <w:rPr>
                <w:rStyle w:val="ac"/>
                <w:b w:val="0"/>
                <w:bCs w:val="0"/>
                <w:sz w:val="28"/>
                <w:szCs w:val="28"/>
              </w:rPr>
              <w:t>Миколаївн</w:t>
            </w:r>
            <w:proofErr w:type="spellEnd"/>
            <w:r>
              <w:rPr>
                <w:rStyle w:val="ac"/>
                <w:b w:val="0"/>
                <w:bCs w:val="0"/>
                <w:sz w:val="28"/>
                <w:szCs w:val="28"/>
                <w:lang w:val="uk-UA"/>
              </w:rPr>
              <w:t>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 xml:space="preserve">старосту </w:t>
            </w:r>
            <w:proofErr w:type="spellStart"/>
            <w:r w:rsidRPr="008F522F">
              <w:rPr>
                <w:rFonts w:ascii="Times New Roman" w:hAnsi="Times New Roman" w:cs="Times New Roman"/>
                <w:sz w:val="28"/>
                <w:szCs w:val="28"/>
              </w:rPr>
              <w:t>Кордишівського</w:t>
            </w:r>
            <w:proofErr w:type="spellEnd"/>
            <w:r w:rsidRPr="008F522F">
              <w:rPr>
                <w:rFonts w:ascii="Times New Roman" w:hAnsi="Times New Roman" w:cs="Times New Roman"/>
                <w:sz w:val="28"/>
                <w:szCs w:val="28"/>
              </w:rPr>
              <w:t> </w:t>
            </w:r>
            <w:proofErr w:type="spellStart"/>
            <w:r w:rsidRPr="008F522F">
              <w:rPr>
                <w:rFonts w:ascii="Times New Roman" w:hAnsi="Times New Roman" w:cs="Times New Roman"/>
                <w:sz w:val="28"/>
                <w:szCs w:val="28"/>
              </w:rPr>
              <w:t>старостинського</w:t>
            </w:r>
            <w:proofErr w:type="spellEnd"/>
            <w:r w:rsidRPr="008F522F">
              <w:rPr>
                <w:rFonts w:ascii="Times New Roman" w:hAnsi="Times New Roman" w:cs="Times New Roman"/>
                <w:sz w:val="28"/>
                <w:szCs w:val="28"/>
              </w:rPr>
              <w:t xml:space="preserve"> округу Козятинської міської територіальної громади</w:t>
            </w:r>
          </w:p>
        </w:tc>
      </w:tr>
      <w:tr w:rsidR="008F522F" w:rsidTr="008F522F">
        <w:tc>
          <w:tcPr>
            <w:tcW w:w="639" w:type="dxa"/>
            <w:hideMark/>
          </w:tcPr>
          <w:p w:rsidR="008F522F" w:rsidRDefault="008F522F">
            <w:pPr>
              <w:pStyle w:val="rvps2"/>
              <w:spacing w:after="150" w:afterAutospacing="0"/>
              <w:jc w:val="both"/>
              <w:rPr>
                <w:sz w:val="28"/>
                <w:szCs w:val="28"/>
                <w:lang w:val="uk-UA"/>
              </w:rPr>
            </w:pPr>
            <w:r>
              <w:rPr>
                <w:sz w:val="28"/>
                <w:szCs w:val="28"/>
                <w:lang w:val="uk-UA"/>
              </w:rPr>
              <w:t>1.9.</w:t>
            </w:r>
          </w:p>
        </w:tc>
        <w:tc>
          <w:tcPr>
            <w:tcW w:w="3237" w:type="dxa"/>
            <w:hideMark/>
          </w:tcPr>
          <w:p w:rsidR="00304C70" w:rsidRPr="00304C70" w:rsidRDefault="008F522F" w:rsidP="00304C70">
            <w:pPr>
              <w:pStyle w:val="a7"/>
              <w:rPr>
                <w:rStyle w:val="ac"/>
                <w:rFonts w:ascii="Times New Roman" w:hAnsi="Times New Roman"/>
                <w:b w:val="0"/>
                <w:bCs w:val="0"/>
                <w:sz w:val="28"/>
                <w:szCs w:val="28"/>
              </w:rPr>
            </w:pPr>
            <w:r w:rsidRPr="00304C70">
              <w:rPr>
                <w:rStyle w:val="ac"/>
                <w:rFonts w:ascii="Times New Roman" w:hAnsi="Times New Roman"/>
                <w:b w:val="0"/>
                <w:bCs w:val="0"/>
                <w:sz w:val="28"/>
                <w:szCs w:val="28"/>
              </w:rPr>
              <w:t>БОРЧАКІВСЬКУ</w:t>
            </w:r>
          </w:p>
          <w:p w:rsidR="008F522F" w:rsidRDefault="008F522F" w:rsidP="00304C70">
            <w:pPr>
              <w:pStyle w:val="a7"/>
            </w:pPr>
            <w:r w:rsidRPr="00304C70">
              <w:rPr>
                <w:rStyle w:val="ac"/>
                <w:rFonts w:ascii="Times New Roman" w:hAnsi="Times New Roman"/>
                <w:b w:val="0"/>
                <w:bCs w:val="0"/>
                <w:sz w:val="28"/>
                <w:szCs w:val="28"/>
              </w:rPr>
              <w:t> Олену Володимирівну</w:t>
            </w:r>
          </w:p>
        </w:tc>
        <w:tc>
          <w:tcPr>
            <w:tcW w:w="315" w:type="dxa"/>
            <w:hideMark/>
          </w:tcPr>
          <w:p w:rsidR="008F522F" w:rsidRDefault="008F522F">
            <w:pPr>
              <w:pStyle w:val="rvps2"/>
              <w:spacing w:after="150" w:afterAutospacing="0"/>
              <w:jc w:val="both"/>
              <w:rPr>
                <w:sz w:val="28"/>
                <w:szCs w:val="28"/>
                <w:lang w:val="uk-UA"/>
              </w:rPr>
            </w:pPr>
            <w:r>
              <w:rPr>
                <w:sz w:val="28"/>
                <w:szCs w:val="28"/>
                <w:lang w:val="uk-UA"/>
              </w:rPr>
              <w:t>-</w:t>
            </w:r>
          </w:p>
        </w:tc>
        <w:tc>
          <w:tcPr>
            <w:tcW w:w="5732" w:type="dxa"/>
            <w:hideMark/>
          </w:tcPr>
          <w:p w:rsidR="008F522F" w:rsidRPr="008F522F" w:rsidRDefault="008F522F" w:rsidP="008F522F">
            <w:pPr>
              <w:rPr>
                <w:rFonts w:ascii="Times New Roman" w:hAnsi="Times New Roman" w:cs="Times New Roman"/>
                <w:sz w:val="28"/>
                <w:szCs w:val="28"/>
              </w:rPr>
            </w:pPr>
            <w:r w:rsidRPr="008F522F">
              <w:rPr>
                <w:rFonts w:ascii="Times New Roman" w:hAnsi="Times New Roman" w:cs="Times New Roman"/>
                <w:sz w:val="28"/>
                <w:szCs w:val="28"/>
              </w:rPr>
              <w:t xml:space="preserve">старосту </w:t>
            </w:r>
            <w:proofErr w:type="spellStart"/>
            <w:r w:rsidRPr="008F522F">
              <w:rPr>
                <w:rFonts w:ascii="Times New Roman" w:hAnsi="Times New Roman" w:cs="Times New Roman"/>
                <w:sz w:val="28"/>
                <w:szCs w:val="28"/>
              </w:rPr>
              <w:t>Пиковецького</w:t>
            </w:r>
            <w:proofErr w:type="spellEnd"/>
            <w:r w:rsidRPr="008F522F">
              <w:rPr>
                <w:rFonts w:ascii="Times New Roman" w:hAnsi="Times New Roman" w:cs="Times New Roman"/>
                <w:sz w:val="28"/>
                <w:szCs w:val="28"/>
              </w:rPr>
              <w:t xml:space="preserve"> </w:t>
            </w:r>
            <w:proofErr w:type="spellStart"/>
            <w:r w:rsidRPr="008F522F">
              <w:rPr>
                <w:rFonts w:ascii="Times New Roman" w:hAnsi="Times New Roman" w:cs="Times New Roman"/>
                <w:sz w:val="28"/>
                <w:szCs w:val="28"/>
              </w:rPr>
              <w:t>старостинського</w:t>
            </w:r>
            <w:proofErr w:type="spellEnd"/>
            <w:r w:rsidRPr="008F522F">
              <w:rPr>
                <w:rFonts w:ascii="Times New Roman" w:hAnsi="Times New Roman" w:cs="Times New Roman"/>
                <w:sz w:val="28"/>
                <w:szCs w:val="28"/>
              </w:rPr>
              <w:t xml:space="preserve"> округу Козятинської міської територіальної громади</w:t>
            </w:r>
          </w:p>
        </w:tc>
      </w:tr>
    </w:tbl>
    <w:p w:rsidR="008F522F" w:rsidRDefault="008F522F" w:rsidP="008F522F">
      <w:pPr>
        <w:pStyle w:val="aa"/>
        <w:ind w:left="567" w:hanging="283"/>
        <w:jc w:val="both"/>
        <w:rPr>
          <w:color w:val="333333"/>
          <w:szCs w:val="28"/>
        </w:rPr>
      </w:pPr>
    </w:p>
    <w:p w:rsidR="008F522F" w:rsidRDefault="008F522F" w:rsidP="008F522F">
      <w:pPr>
        <w:pStyle w:val="aa"/>
        <w:ind w:left="567" w:hanging="283"/>
        <w:jc w:val="both"/>
        <w:rPr>
          <w:b/>
          <w:szCs w:val="28"/>
          <w:lang w:val="ru-RU"/>
        </w:rPr>
      </w:pPr>
      <w:r>
        <w:rPr>
          <w:color w:val="333333"/>
          <w:szCs w:val="28"/>
        </w:rPr>
        <w:t>2</w:t>
      </w:r>
      <w:r>
        <w:rPr>
          <w:b/>
          <w:color w:val="333333"/>
          <w:szCs w:val="28"/>
        </w:rPr>
        <w:t xml:space="preserve">. </w:t>
      </w:r>
      <w:r>
        <w:rPr>
          <w:szCs w:val="28"/>
          <w:lang w:val="ru-RU"/>
        </w:rPr>
        <w:t xml:space="preserve">Контроль за </w:t>
      </w:r>
      <w:proofErr w:type="spellStart"/>
      <w:r>
        <w:rPr>
          <w:szCs w:val="28"/>
          <w:lang w:val="ru-RU"/>
        </w:rPr>
        <w:t>виконанням</w:t>
      </w:r>
      <w:proofErr w:type="spellEnd"/>
      <w:r>
        <w:rPr>
          <w:szCs w:val="28"/>
          <w:lang w:val="ru-RU"/>
        </w:rPr>
        <w:t xml:space="preserve"> </w:t>
      </w:r>
      <w:proofErr w:type="spellStart"/>
      <w:r>
        <w:rPr>
          <w:szCs w:val="28"/>
          <w:lang w:val="ru-RU"/>
        </w:rPr>
        <w:t>цього</w:t>
      </w:r>
      <w:proofErr w:type="spellEnd"/>
      <w:r>
        <w:rPr>
          <w:szCs w:val="28"/>
          <w:lang w:val="ru-RU"/>
        </w:rPr>
        <w:t xml:space="preserve"> </w:t>
      </w:r>
      <w:proofErr w:type="spellStart"/>
      <w:r>
        <w:rPr>
          <w:szCs w:val="28"/>
          <w:lang w:val="ru-RU"/>
        </w:rPr>
        <w:t>рішення</w:t>
      </w:r>
      <w:proofErr w:type="spellEnd"/>
      <w:r>
        <w:rPr>
          <w:szCs w:val="28"/>
          <w:lang w:val="ru-RU"/>
        </w:rPr>
        <w:t xml:space="preserve"> </w:t>
      </w:r>
      <w:proofErr w:type="spellStart"/>
      <w:r>
        <w:rPr>
          <w:szCs w:val="28"/>
          <w:lang w:val="ru-RU"/>
        </w:rPr>
        <w:t>покласти</w:t>
      </w:r>
      <w:proofErr w:type="spellEnd"/>
      <w:r>
        <w:rPr>
          <w:szCs w:val="28"/>
          <w:lang w:val="ru-RU"/>
        </w:rPr>
        <w:t xml:space="preserve"> на заступника </w:t>
      </w:r>
      <w:proofErr w:type="spellStart"/>
      <w:r>
        <w:rPr>
          <w:szCs w:val="28"/>
          <w:lang w:val="ru-RU"/>
        </w:rPr>
        <w:t>міського</w:t>
      </w:r>
      <w:proofErr w:type="spellEnd"/>
      <w:r>
        <w:rPr>
          <w:szCs w:val="28"/>
          <w:lang w:val="ru-RU"/>
        </w:rPr>
        <w:t xml:space="preserve"> </w:t>
      </w:r>
      <w:proofErr w:type="spellStart"/>
      <w:r>
        <w:rPr>
          <w:szCs w:val="28"/>
          <w:lang w:val="ru-RU"/>
        </w:rPr>
        <w:t>голови</w:t>
      </w:r>
      <w:proofErr w:type="spellEnd"/>
      <w:r>
        <w:rPr>
          <w:szCs w:val="28"/>
          <w:lang w:val="ru-RU"/>
        </w:rPr>
        <w:t xml:space="preserve"> з </w:t>
      </w:r>
      <w:proofErr w:type="spellStart"/>
      <w:r>
        <w:rPr>
          <w:szCs w:val="28"/>
          <w:lang w:val="ru-RU"/>
        </w:rPr>
        <w:t>питань</w:t>
      </w:r>
      <w:proofErr w:type="spellEnd"/>
      <w:r>
        <w:rPr>
          <w:szCs w:val="28"/>
          <w:lang w:val="ru-RU"/>
        </w:rPr>
        <w:t xml:space="preserve"> </w:t>
      </w:r>
      <w:proofErr w:type="spellStart"/>
      <w:r>
        <w:rPr>
          <w:szCs w:val="28"/>
          <w:lang w:val="ru-RU"/>
        </w:rPr>
        <w:t>діяльності</w:t>
      </w:r>
      <w:proofErr w:type="spellEnd"/>
      <w:r>
        <w:rPr>
          <w:szCs w:val="28"/>
          <w:lang w:val="ru-RU"/>
        </w:rPr>
        <w:t xml:space="preserve"> </w:t>
      </w:r>
      <w:proofErr w:type="spellStart"/>
      <w:r>
        <w:rPr>
          <w:szCs w:val="28"/>
          <w:lang w:val="ru-RU"/>
        </w:rPr>
        <w:t>виконавчих</w:t>
      </w:r>
      <w:proofErr w:type="spellEnd"/>
      <w:r>
        <w:rPr>
          <w:szCs w:val="28"/>
          <w:lang w:val="ru-RU"/>
        </w:rPr>
        <w:t xml:space="preserve"> </w:t>
      </w:r>
      <w:proofErr w:type="spellStart"/>
      <w:r>
        <w:rPr>
          <w:szCs w:val="28"/>
          <w:lang w:val="ru-RU"/>
        </w:rPr>
        <w:t>органів</w:t>
      </w:r>
      <w:proofErr w:type="spellEnd"/>
      <w:r>
        <w:rPr>
          <w:szCs w:val="28"/>
          <w:lang w:val="ru-RU"/>
        </w:rPr>
        <w:t xml:space="preserve"> ради Павла </w:t>
      </w:r>
      <w:proofErr w:type="spellStart"/>
      <w:r>
        <w:rPr>
          <w:szCs w:val="28"/>
          <w:lang w:val="ru-RU"/>
        </w:rPr>
        <w:t>Холковського</w:t>
      </w:r>
      <w:proofErr w:type="spellEnd"/>
      <w:r>
        <w:rPr>
          <w:szCs w:val="28"/>
          <w:lang w:val="ru-RU"/>
        </w:rPr>
        <w:t>.</w:t>
      </w:r>
    </w:p>
    <w:p w:rsidR="008F522F" w:rsidRDefault="008F522F" w:rsidP="008F522F">
      <w:pPr>
        <w:pStyle w:val="a5"/>
        <w:ind w:left="720"/>
        <w:jc w:val="both"/>
        <w:rPr>
          <w:sz w:val="28"/>
          <w:szCs w:val="28"/>
        </w:rPr>
      </w:pPr>
    </w:p>
    <w:p w:rsidR="008F522F" w:rsidRDefault="008F522F" w:rsidP="008F522F">
      <w:pPr>
        <w:pStyle w:val="aa"/>
        <w:jc w:val="both"/>
        <w:rPr>
          <w:b/>
          <w:szCs w:val="28"/>
          <w:lang w:val="ru-RU"/>
        </w:rPr>
      </w:pPr>
    </w:p>
    <w:p w:rsidR="008F522F" w:rsidRDefault="008F522F" w:rsidP="008F522F">
      <w:pPr>
        <w:pStyle w:val="aa"/>
        <w:jc w:val="both"/>
        <w:rPr>
          <w:bCs/>
          <w:szCs w:val="28"/>
          <w:lang w:val="ru-RU"/>
        </w:rPr>
      </w:pPr>
      <w:r>
        <w:rPr>
          <w:bCs/>
          <w:szCs w:val="28"/>
          <w:lang w:val="ru-RU"/>
        </w:rPr>
        <w:t xml:space="preserve">       </w:t>
      </w:r>
      <w:proofErr w:type="spellStart"/>
      <w:proofErr w:type="gramStart"/>
      <w:r>
        <w:rPr>
          <w:bCs/>
          <w:szCs w:val="28"/>
          <w:lang w:val="ru-RU"/>
        </w:rPr>
        <w:t>Міський</w:t>
      </w:r>
      <w:proofErr w:type="spellEnd"/>
      <w:r>
        <w:rPr>
          <w:bCs/>
          <w:szCs w:val="28"/>
          <w:lang w:val="ru-RU"/>
        </w:rPr>
        <w:t xml:space="preserve">  голова</w:t>
      </w:r>
      <w:proofErr w:type="gramEnd"/>
      <w:r>
        <w:rPr>
          <w:bCs/>
          <w:szCs w:val="28"/>
          <w:lang w:val="ru-RU"/>
        </w:rPr>
        <w:t xml:space="preserve">                                                            </w:t>
      </w:r>
      <w:proofErr w:type="spellStart"/>
      <w:r>
        <w:rPr>
          <w:bCs/>
          <w:szCs w:val="28"/>
          <w:lang w:val="ru-RU"/>
        </w:rPr>
        <w:t>Тетяна</w:t>
      </w:r>
      <w:proofErr w:type="spellEnd"/>
      <w:r>
        <w:rPr>
          <w:bCs/>
          <w:szCs w:val="28"/>
          <w:lang w:val="ru-RU"/>
        </w:rPr>
        <w:t xml:space="preserve"> ЄРМОЛАЄВА</w:t>
      </w:r>
    </w:p>
    <w:p w:rsidR="008F522F" w:rsidRDefault="008F522F" w:rsidP="008F522F">
      <w:pPr>
        <w:pStyle w:val="aa"/>
        <w:jc w:val="both"/>
        <w:rPr>
          <w:bCs/>
          <w:szCs w:val="28"/>
          <w:lang w:val="ru-RU"/>
        </w:rPr>
      </w:pPr>
    </w:p>
    <w:p w:rsidR="008F522F" w:rsidRDefault="008F522F" w:rsidP="008F522F">
      <w:pPr>
        <w:pStyle w:val="aa"/>
        <w:jc w:val="both"/>
        <w:rPr>
          <w:bCs/>
          <w:szCs w:val="28"/>
          <w:lang w:val="ru-RU"/>
        </w:rPr>
      </w:pPr>
    </w:p>
    <w:p w:rsidR="005A282F" w:rsidRPr="005E329B" w:rsidRDefault="008F522F" w:rsidP="005E329B">
      <w:pPr>
        <w:tabs>
          <w:tab w:val="left" w:pos="567"/>
        </w:tabs>
        <w:rPr>
          <w:rFonts w:ascii="Times New Roman" w:hAnsi="Times New Roman" w:cs="Times New Roman"/>
          <w:sz w:val="26"/>
          <w:szCs w:val="26"/>
          <w:lang w:val="ru-RU"/>
        </w:rPr>
      </w:pPr>
      <w:r w:rsidRPr="008F522F">
        <w:rPr>
          <w:rFonts w:ascii="Times New Roman" w:hAnsi="Times New Roman" w:cs="Times New Roman"/>
          <w:sz w:val="26"/>
          <w:szCs w:val="26"/>
        </w:rPr>
        <w:t xml:space="preserve">      </w:t>
      </w:r>
      <w:bookmarkStart w:id="0" w:name="_GoBack"/>
      <w:bookmarkEnd w:id="0"/>
    </w:p>
    <w:sectPr w:rsidR="005A282F" w:rsidRPr="005E329B"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5750A7"/>
    <w:multiLevelType w:val="hybridMultilevel"/>
    <w:tmpl w:val="4E02F072"/>
    <w:lvl w:ilvl="0" w:tplc="99886A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2F0A4ADD"/>
    <w:multiLevelType w:val="hybridMultilevel"/>
    <w:tmpl w:val="8E7C9484"/>
    <w:lvl w:ilvl="0" w:tplc="F0D4A908">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05964FD"/>
    <w:multiLevelType w:val="hybridMultilevel"/>
    <w:tmpl w:val="5D0C097A"/>
    <w:lvl w:ilvl="0" w:tplc="C50E30E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4"/>
  </w:num>
  <w:num w:numId="3">
    <w:abstractNumId w:val="12"/>
  </w:num>
  <w:num w:numId="4">
    <w:abstractNumId w:val="13"/>
  </w:num>
  <w:num w:numId="5">
    <w:abstractNumId w:val="0"/>
  </w:num>
  <w:num w:numId="6">
    <w:abstractNumId w:val="16"/>
  </w:num>
  <w:num w:numId="7">
    <w:abstractNumId w:val="1"/>
  </w:num>
  <w:num w:numId="8">
    <w:abstractNumId w:val="8"/>
  </w:num>
  <w:num w:numId="9">
    <w:abstractNumId w:val="3"/>
  </w:num>
  <w:num w:numId="10">
    <w:abstractNumId w:val="10"/>
  </w:num>
  <w:num w:numId="11">
    <w:abstractNumId w:val="11"/>
  </w:num>
  <w:num w:numId="12">
    <w:abstractNumId w:val="6"/>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970FB"/>
    <w:rsid w:val="001A313E"/>
    <w:rsid w:val="001C7673"/>
    <w:rsid w:val="00202656"/>
    <w:rsid w:val="00222715"/>
    <w:rsid w:val="00254395"/>
    <w:rsid w:val="00283CB2"/>
    <w:rsid w:val="002C6D81"/>
    <w:rsid w:val="00304C70"/>
    <w:rsid w:val="0031193A"/>
    <w:rsid w:val="00324CDB"/>
    <w:rsid w:val="0033625F"/>
    <w:rsid w:val="003535FA"/>
    <w:rsid w:val="0035792D"/>
    <w:rsid w:val="00366CF6"/>
    <w:rsid w:val="003B6B5F"/>
    <w:rsid w:val="003D079A"/>
    <w:rsid w:val="00456215"/>
    <w:rsid w:val="00460CC6"/>
    <w:rsid w:val="00485479"/>
    <w:rsid w:val="0048670D"/>
    <w:rsid w:val="0049280D"/>
    <w:rsid w:val="00496724"/>
    <w:rsid w:val="004D763F"/>
    <w:rsid w:val="004E20C2"/>
    <w:rsid w:val="004F1AFE"/>
    <w:rsid w:val="00540F93"/>
    <w:rsid w:val="005A282F"/>
    <w:rsid w:val="005C5338"/>
    <w:rsid w:val="005D6715"/>
    <w:rsid w:val="005E329B"/>
    <w:rsid w:val="0064595A"/>
    <w:rsid w:val="006E13C3"/>
    <w:rsid w:val="006F52B0"/>
    <w:rsid w:val="00803971"/>
    <w:rsid w:val="0084494E"/>
    <w:rsid w:val="0085132B"/>
    <w:rsid w:val="008F522F"/>
    <w:rsid w:val="00944A6E"/>
    <w:rsid w:val="009803A6"/>
    <w:rsid w:val="009A6D4B"/>
    <w:rsid w:val="009F3817"/>
    <w:rsid w:val="00A05CCB"/>
    <w:rsid w:val="00A151B9"/>
    <w:rsid w:val="00A60F31"/>
    <w:rsid w:val="00A61AE3"/>
    <w:rsid w:val="00A674BD"/>
    <w:rsid w:val="00A90740"/>
    <w:rsid w:val="00AB103B"/>
    <w:rsid w:val="00B256BD"/>
    <w:rsid w:val="00BA45DA"/>
    <w:rsid w:val="00BD2929"/>
    <w:rsid w:val="00BE2EC9"/>
    <w:rsid w:val="00BF26C1"/>
    <w:rsid w:val="00C14D83"/>
    <w:rsid w:val="00C403D3"/>
    <w:rsid w:val="00C65E83"/>
    <w:rsid w:val="00C82E1B"/>
    <w:rsid w:val="00CA1210"/>
    <w:rsid w:val="00D27219"/>
    <w:rsid w:val="00D46AF7"/>
    <w:rsid w:val="00D677BF"/>
    <w:rsid w:val="00E27DFE"/>
    <w:rsid w:val="00E44FBA"/>
    <w:rsid w:val="00E511FE"/>
    <w:rsid w:val="00E70094"/>
    <w:rsid w:val="00EB11F1"/>
    <w:rsid w:val="00EB55BA"/>
    <w:rsid w:val="00EB6F94"/>
    <w:rsid w:val="00ED150B"/>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E63A"/>
  <w15:docId w15:val="{F9D71392-3D71-4897-8373-0B068F28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paragraph" w:styleId="aa">
    <w:name w:val="Body Text"/>
    <w:basedOn w:val="a"/>
    <w:link w:val="ab"/>
    <w:uiPriority w:val="99"/>
    <w:semiHidden/>
    <w:unhideWhenUsed/>
    <w:rsid w:val="008F522F"/>
    <w:pPr>
      <w:suppressAutoHyphens/>
      <w:spacing w:after="0" w:line="240" w:lineRule="auto"/>
    </w:pPr>
    <w:rPr>
      <w:rFonts w:ascii="Times New Roman" w:eastAsia="Times New Roman" w:hAnsi="Times New Roman" w:cs="Times New Roman"/>
      <w:sz w:val="28"/>
      <w:szCs w:val="24"/>
      <w:lang w:eastAsia="ar-SA"/>
    </w:rPr>
  </w:style>
  <w:style w:type="character" w:customStyle="1" w:styleId="ab">
    <w:name w:val="Основний текст Знак"/>
    <w:basedOn w:val="a0"/>
    <w:link w:val="aa"/>
    <w:uiPriority w:val="99"/>
    <w:semiHidden/>
    <w:rsid w:val="008F522F"/>
    <w:rPr>
      <w:rFonts w:ascii="Times New Roman" w:eastAsia="Times New Roman" w:hAnsi="Times New Roman" w:cs="Times New Roman"/>
      <w:sz w:val="28"/>
      <w:szCs w:val="24"/>
      <w:lang w:eastAsia="ar-SA"/>
    </w:rPr>
  </w:style>
  <w:style w:type="paragraph" w:customStyle="1" w:styleId="rvps2">
    <w:name w:val="rvps2"/>
    <w:basedOn w:val="a"/>
    <w:rsid w:val="008F522F"/>
    <w:pPr>
      <w:spacing w:after="100" w:afterAutospacing="1" w:line="240" w:lineRule="auto"/>
    </w:pPr>
    <w:rPr>
      <w:rFonts w:ascii="Times New Roman" w:eastAsia="Times New Roman" w:hAnsi="Times New Roman" w:cs="Times New Roman"/>
      <w:sz w:val="24"/>
      <w:szCs w:val="24"/>
      <w:lang w:val="ru-RU" w:eastAsia="ru-RU"/>
    </w:rPr>
  </w:style>
  <w:style w:type="character" w:styleId="ac">
    <w:name w:val="Strong"/>
    <w:basedOn w:val="a0"/>
    <w:uiPriority w:val="22"/>
    <w:qFormat/>
    <w:rsid w:val="008F5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030484">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007948033">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21058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2660</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2023-10-30T13:07:00Z</cp:lastPrinted>
  <dcterms:created xsi:type="dcterms:W3CDTF">2023-10-30T13:26:00Z</dcterms:created>
  <dcterms:modified xsi:type="dcterms:W3CDTF">2023-10-31T09:27:00Z</dcterms:modified>
</cp:coreProperties>
</file>