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AC014" w14:textId="77777777" w:rsidR="00F32B19" w:rsidRPr="00AB75E7" w:rsidRDefault="00F32B19" w:rsidP="00F32B19">
      <w:pPr>
        <w:rPr>
          <w:b/>
          <w:noProof/>
          <w:color w:val="000000" w:themeColor="text1"/>
          <w:sz w:val="28"/>
          <w:szCs w:val="28"/>
        </w:rPr>
      </w:pPr>
    </w:p>
    <w:p w14:paraId="2D37B701" w14:textId="4B2DE1AE" w:rsidR="00F32B19" w:rsidRPr="00AB75E7" w:rsidRDefault="00F32B19" w:rsidP="00F32B19">
      <w:pPr>
        <w:ind w:left="4111"/>
        <w:rPr>
          <w:rStyle w:val="a9"/>
          <w:rFonts w:ascii="Times New Roman" w:hAnsi="Times New Roman" w:cs="Times New Roman"/>
          <w:b/>
          <w:i w:val="0"/>
          <w:iCs w:val="0"/>
          <w:color w:val="000000" w:themeColor="text1"/>
          <w:sz w:val="32"/>
          <w:szCs w:val="32"/>
          <w:lang w:val="ru-RU"/>
        </w:rPr>
      </w:pPr>
      <w:r w:rsidRPr="00AB75E7">
        <w:rPr>
          <w:rFonts w:ascii="Times New Roman" w:hAnsi="Times New Roman" w:cs="Times New Roman"/>
          <w:b/>
          <w:noProof/>
          <w:color w:val="000000" w:themeColor="text1"/>
          <w:sz w:val="32"/>
          <w:szCs w:val="32"/>
        </w:rPr>
        <w:t xml:space="preserve">   </w:t>
      </w:r>
      <w:r w:rsidRPr="00AB75E7">
        <w:rPr>
          <w:rFonts w:ascii="Times New Roman" w:hAnsi="Times New Roman" w:cs="Times New Roman"/>
          <w:b/>
          <w:noProof/>
          <w:color w:val="000000" w:themeColor="text1"/>
          <w:sz w:val="32"/>
          <w:szCs w:val="32"/>
        </w:rPr>
        <w:drawing>
          <wp:inline distT="0" distB="0" distL="0" distR="0" wp14:anchorId="68571B9A" wp14:editId="482EEC59">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D745F07" w14:textId="77777777" w:rsidR="00F32B19" w:rsidRPr="00AB75E7" w:rsidRDefault="00F32B19" w:rsidP="00F32B19">
      <w:pPr>
        <w:pStyle w:val="a7"/>
        <w:jc w:val="center"/>
        <w:rPr>
          <w:rStyle w:val="a9"/>
          <w:rFonts w:ascii="Times New Roman" w:hAnsi="Times New Roman"/>
          <w:b/>
          <w:i w:val="0"/>
          <w:iCs w:val="0"/>
          <w:color w:val="000000" w:themeColor="text1"/>
          <w:sz w:val="28"/>
          <w:szCs w:val="28"/>
          <w:lang w:val="ru-RU"/>
        </w:rPr>
      </w:pPr>
      <w:r w:rsidRPr="00AB75E7">
        <w:rPr>
          <w:rStyle w:val="a9"/>
          <w:rFonts w:ascii="Times New Roman" w:hAnsi="Times New Roman"/>
          <w:b/>
          <w:i w:val="0"/>
          <w:iCs w:val="0"/>
          <w:color w:val="000000" w:themeColor="text1"/>
          <w:sz w:val="28"/>
          <w:szCs w:val="28"/>
        </w:rPr>
        <w:t>КОЗЯТИНСЬКА  МІСЬКА  РАДА  ВІННИЦЬКОЇ  ОБЛАСТІ</w:t>
      </w:r>
    </w:p>
    <w:p w14:paraId="046E7C31" w14:textId="77777777" w:rsidR="00F32B19" w:rsidRPr="00AB75E7" w:rsidRDefault="00F32B19" w:rsidP="00F32B19">
      <w:pPr>
        <w:pStyle w:val="a7"/>
        <w:jc w:val="center"/>
        <w:rPr>
          <w:rStyle w:val="a9"/>
          <w:rFonts w:ascii="Times New Roman" w:hAnsi="Times New Roman"/>
          <w:b/>
          <w:i w:val="0"/>
          <w:iCs w:val="0"/>
          <w:color w:val="000000" w:themeColor="text1"/>
          <w:sz w:val="28"/>
          <w:szCs w:val="28"/>
          <w:lang w:eastAsia="ru-RU"/>
        </w:rPr>
      </w:pPr>
      <w:r w:rsidRPr="00AB75E7">
        <w:rPr>
          <w:rStyle w:val="a9"/>
          <w:rFonts w:ascii="Times New Roman" w:hAnsi="Times New Roman"/>
          <w:b/>
          <w:i w:val="0"/>
          <w:iCs w:val="0"/>
          <w:color w:val="000000" w:themeColor="text1"/>
          <w:sz w:val="28"/>
          <w:szCs w:val="28"/>
        </w:rPr>
        <w:t>ВИКОНАВЧИЙ КОМІТЕТ</w:t>
      </w:r>
    </w:p>
    <w:p w14:paraId="1D9F25D1" w14:textId="77777777" w:rsidR="00F32B19" w:rsidRPr="00AB75E7" w:rsidRDefault="00F32B19" w:rsidP="00F32B19">
      <w:pPr>
        <w:pStyle w:val="a7"/>
        <w:jc w:val="center"/>
        <w:rPr>
          <w:rStyle w:val="a9"/>
          <w:rFonts w:ascii="Times New Roman" w:hAnsi="Times New Roman"/>
          <w:b/>
          <w:i w:val="0"/>
          <w:iCs w:val="0"/>
          <w:color w:val="000000" w:themeColor="text1"/>
          <w:sz w:val="28"/>
          <w:szCs w:val="28"/>
        </w:rPr>
      </w:pPr>
      <w:r w:rsidRPr="00AB75E7">
        <w:rPr>
          <w:rStyle w:val="a9"/>
          <w:rFonts w:ascii="Times New Roman" w:hAnsi="Times New Roman"/>
          <w:b/>
          <w:i w:val="0"/>
          <w:iCs w:val="0"/>
          <w:color w:val="000000" w:themeColor="text1"/>
          <w:sz w:val="28"/>
          <w:szCs w:val="28"/>
        </w:rPr>
        <w:t xml:space="preserve">Р І Ш Е Н </w:t>
      </w:r>
      <w:proofErr w:type="spellStart"/>
      <w:r w:rsidRPr="00AB75E7">
        <w:rPr>
          <w:rStyle w:val="a9"/>
          <w:rFonts w:ascii="Times New Roman" w:hAnsi="Times New Roman"/>
          <w:b/>
          <w:i w:val="0"/>
          <w:iCs w:val="0"/>
          <w:color w:val="000000" w:themeColor="text1"/>
          <w:sz w:val="28"/>
          <w:szCs w:val="28"/>
        </w:rPr>
        <w:t>Н</w:t>
      </w:r>
      <w:proofErr w:type="spellEnd"/>
      <w:r w:rsidRPr="00AB75E7">
        <w:rPr>
          <w:rStyle w:val="a9"/>
          <w:rFonts w:ascii="Times New Roman" w:hAnsi="Times New Roman"/>
          <w:b/>
          <w:i w:val="0"/>
          <w:iCs w:val="0"/>
          <w:color w:val="000000" w:themeColor="text1"/>
          <w:sz w:val="28"/>
          <w:szCs w:val="28"/>
        </w:rPr>
        <w:t xml:space="preserve"> Я</w:t>
      </w:r>
    </w:p>
    <w:p w14:paraId="7D7A775F" w14:textId="77777777" w:rsidR="00F32B19" w:rsidRPr="00AB75E7" w:rsidRDefault="00F32B19" w:rsidP="00F32B19">
      <w:pPr>
        <w:pStyle w:val="a7"/>
        <w:jc w:val="center"/>
        <w:rPr>
          <w:rStyle w:val="a9"/>
          <w:rFonts w:ascii="Times New Roman" w:hAnsi="Times New Roman"/>
          <w:b/>
          <w:i w:val="0"/>
          <w:iCs w:val="0"/>
          <w:color w:val="000000" w:themeColor="text1"/>
          <w:sz w:val="28"/>
          <w:szCs w:val="28"/>
        </w:rPr>
      </w:pPr>
    </w:p>
    <w:p w14:paraId="5E427D68" w14:textId="36EE09A5" w:rsidR="00F32B19" w:rsidRPr="00AB75E7" w:rsidRDefault="00F32B19" w:rsidP="00F32B19">
      <w:pPr>
        <w:pStyle w:val="a5"/>
        <w:spacing w:before="120"/>
        <w:ind w:left="567" w:right="708" w:hanging="567"/>
        <w:rPr>
          <w:rStyle w:val="a9"/>
          <w:b/>
          <w:i w:val="0"/>
          <w:iCs w:val="0"/>
          <w:color w:val="000000" w:themeColor="text1"/>
          <w:sz w:val="32"/>
          <w:szCs w:val="32"/>
          <w:u w:val="single"/>
        </w:rPr>
      </w:pPr>
      <w:r w:rsidRPr="00AB75E7">
        <w:rPr>
          <w:rStyle w:val="a9"/>
          <w:b/>
          <w:i w:val="0"/>
          <w:iCs w:val="0"/>
          <w:color w:val="000000" w:themeColor="text1"/>
          <w:sz w:val="32"/>
          <w:szCs w:val="32"/>
          <w:u w:val="single"/>
        </w:rPr>
        <w:t xml:space="preserve">29.01.2026 </w:t>
      </w:r>
      <w:r w:rsidRPr="00AB75E7">
        <w:rPr>
          <w:rStyle w:val="a9"/>
          <w:b/>
          <w:i w:val="0"/>
          <w:iCs w:val="0"/>
          <w:color w:val="000000" w:themeColor="text1"/>
          <w:sz w:val="32"/>
          <w:szCs w:val="32"/>
        </w:rPr>
        <w:t xml:space="preserve"> № </w:t>
      </w:r>
      <w:r w:rsidRPr="00AB75E7">
        <w:rPr>
          <w:rStyle w:val="a9"/>
          <w:b/>
          <w:i w:val="0"/>
          <w:iCs w:val="0"/>
          <w:color w:val="000000" w:themeColor="text1"/>
          <w:sz w:val="32"/>
          <w:szCs w:val="32"/>
          <w:u w:val="single"/>
        </w:rPr>
        <w:t>13</w:t>
      </w:r>
    </w:p>
    <w:p w14:paraId="6FAC0FFB" w14:textId="542B2BD9" w:rsidR="00F32B19" w:rsidRPr="00AB75E7" w:rsidRDefault="00917C67" w:rsidP="00F32B19">
      <w:pPr>
        <w:pStyle w:val="a5"/>
        <w:spacing w:before="120"/>
        <w:ind w:left="567" w:right="708" w:hanging="567"/>
        <w:rPr>
          <w:b/>
          <w:sz w:val="32"/>
          <w:szCs w:val="32"/>
          <w:u w:val="single"/>
        </w:rPr>
      </w:pPr>
      <w:r>
        <w:rPr>
          <w:b/>
          <w:sz w:val="32"/>
          <w:szCs w:val="32"/>
          <w:u w:val="single"/>
        </w:rPr>
        <w:t xml:space="preserve">     </w:t>
      </w:r>
    </w:p>
    <w:p w14:paraId="37CD8B67" w14:textId="77777777" w:rsidR="00731798" w:rsidRDefault="005D6715" w:rsidP="005D6715">
      <w:pPr>
        <w:pStyle w:val="a5"/>
        <w:tabs>
          <w:tab w:val="left" w:pos="708"/>
        </w:tabs>
        <w:ind w:right="1813"/>
        <w:jc w:val="both"/>
        <w:rPr>
          <w:b/>
          <w:sz w:val="28"/>
          <w:szCs w:val="28"/>
        </w:rPr>
      </w:pPr>
      <w:r>
        <w:rPr>
          <w:b/>
          <w:sz w:val="28"/>
          <w:szCs w:val="28"/>
        </w:rPr>
        <w:t xml:space="preserve">Про взяття на баланс </w:t>
      </w:r>
      <w:r w:rsidR="00A33AD7">
        <w:rPr>
          <w:b/>
          <w:sz w:val="28"/>
          <w:szCs w:val="28"/>
        </w:rPr>
        <w:t>відділу культури</w:t>
      </w:r>
      <w:r>
        <w:rPr>
          <w:b/>
          <w:sz w:val="28"/>
          <w:szCs w:val="28"/>
        </w:rPr>
        <w:t xml:space="preserve"> </w:t>
      </w:r>
    </w:p>
    <w:p w14:paraId="6A1AD5D5" w14:textId="77777777" w:rsidR="00731798" w:rsidRDefault="005D6715" w:rsidP="005D6715">
      <w:pPr>
        <w:pStyle w:val="a5"/>
        <w:tabs>
          <w:tab w:val="left" w:pos="708"/>
        </w:tabs>
        <w:ind w:right="1813"/>
        <w:jc w:val="both"/>
        <w:rPr>
          <w:b/>
          <w:sz w:val="28"/>
          <w:szCs w:val="28"/>
        </w:rPr>
      </w:pPr>
      <w:r>
        <w:rPr>
          <w:b/>
          <w:sz w:val="28"/>
          <w:szCs w:val="28"/>
        </w:rPr>
        <w:t xml:space="preserve">Козятинської міської ради </w:t>
      </w:r>
      <w:r w:rsidR="00A33AD7">
        <w:rPr>
          <w:b/>
          <w:sz w:val="28"/>
          <w:szCs w:val="28"/>
        </w:rPr>
        <w:t>пам’ятного</w:t>
      </w:r>
    </w:p>
    <w:p w14:paraId="52EE937B" w14:textId="228A2924" w:rsidR="005D6715" w:rsidRDefault="00A33AD7" w:rsidP="005D6715">
      <w:pPr>
        <w:pStyle w:val="a5"/>
        <w:tabs>
          <w:tab w:val="left" w:pos="708"/>
        </w:tabs>
        <w:ind w:right="1813"/>
        <w:jc w:val="both"/>
        <w:rPr>
          <w:b/>
          <w:sz w:val="24"/>
          <w:szCs w:val="24"/>
        </w:rPr>
      </w:pPr>
      <w:r>
        <w:rPr>
          <w:b/>
          <w:sz w:val="28"/>
          <w:szCs w:val="28"/>
        </w:rPr>
        <w:t>знаку жертвам Голодомору</w:t>
      </w:r>
    </w:p>
    <w:p w14:paraId="259CC27B" w14:textId="77777777" w:rsidR="005D6715" w:rsidRDefault="005D6715" w:rsidP="005D6715">
      <w:pPr>
        <w:pStyle w:val="a5"/>
        <w:tabs>
          <w:tab w:val="left" w:pos="0"/>
        </w:tabs>
        <w:jc w:val="both"/>
        <w:rPr>
          <w:sz w:val="28"/>
          <w:szCs w:val="28"/>
        </w:rPr>
      </w:pPr>
    </w:p>
    <w:p w14:paraId="09DDB8A3" w14:textId="3EC5C54C" w:rsidR="005D6715" w:rsidRDefault="005D6715" w:rsidP="005D6715">
      <w:pPr>
        <w:pStyle w:val="a5"/>
        <w:tabs>
          <w:tab w:val="left" w:pos="0"/>
        </w:tabs>
        <w:jc w:val="both"/>
        <w:rPr>
          <w:sz w:val="28"/>
          <w:szCs w:val="24"/>
        </w:rPr>
      </w:pPr>
      <w:r>
        <w:rPr>
          <w:sz w:val="28"/>
          <w:szCs w:val="28"/>
        </w:rPr>
        <w:tab/>
        <w:t xml:space="preserve">          Розглянувши лист </w:t>
      </w:r>
      <w:r w:rsidR="00A33AD7">
        <w:rPr>
          <w:sz w:val="28"/>
          <w:szCs w:val="28"/>
        </w:rPr>
        <w:t>відділу культури</w:t>
      </w:r>
      <w:r>
        <w:rPr>
          <w:sz w:val="28"/>
          <w:szCs w:val="28"/>
        </w:rPr>
        <w:t xml:space="preserve"> </w:t>
      </w:r>
      <w:r w:rsidR="005A282F">
        <w:rPr>
          <w:sz w:val="28"/>
          <w:szCs w:val="28"/>
        </w:rPr>
        <w:t>Козятинської міської ради</w:t>
      </w:r>
      <w:r>
        <w:rPr>
          <w:sz w:val="28"/>
          <w:szCs w:val="28"/>
        </w:rPr>
        <w:t xml:space="preserve">, акт обстеження та оцінки стану </w:t>
      </w:r>
      <w:r w:rsidR="00A33AD7">
        <w:rPr>
          <w:sz w:val="28"/>
          <w:szCs w:val="28"/>
        </w:rPr>
        <w:t>пам’ятного знаку жертвам Голодомору по м. Козятин, вул. Ярослава Мудрого</w:t>
      </w:r>
      <w:r>
        <w:rPr>
          <w:sz w:val="28"/>
          <w:szCs w:val="28"/>
        </w:rPr>
        <w:t>, з метою взяття на баланс об’єкт</w:t>
      </w:r>
      <w:r w:rsidR="00A33AD7">
        <w:rPr>
          <w:sz w:val="28"/>
          <w:szCs w:val="28"/>
        </w:rPr>
        <w:t xml:space="preserve">у, </w:t>
      </w:r>
      <w:r>
        <w:rPr>
          <w:sz w:val="28"/>
          <w:szCs w:val="28"/>
        </w:rPr>
        <w:t xml:space="preserve">а саме </w:t>
      </w:r>
      <w:r w:rsidR="00A33AD7">
        <w:rPr>
          <w:sz w:val="28"/>
          <w:szCs w:val="28"/>
        </w:rPr>
        <w:t>пам’ятного знаку жертвам Голодомору</w:t>
      </w:r>
      <w:r>
        <w:rPr>
          <w:sz w:val="28"/>
          <w:szCs w:val="28"/>
        </w:rPr>
        <w:t>, керуючись ст. 29 Закону України «Про місцеве самоврядування в Україні»</w:t>
      </w:r>
      <w:r>
        <w:rPr>
          <w:sz w:val="28"/>
          <w:szCs w:val="24"/>
        </w:rPr>
        <w:t>, виконком міської ради</w:t>
      </w:r>
    </w:p>
    <w:p w14:paraId="1A00F16D" w14:textId="77777777" w:rsidR="005D6715" w:rsidRDefault="005D6715" w:rsidP="005D6715">
      <w:pPr>
        <w:jc w:val="both"/>
        <w:rPr>
          <w:sz w:val="28"/>
          <w:szCs w:val="28"/>
        </w:rPr>
      </w:pPr>
    </w:p>
    <w:p w14:paraId="313A9C85" w14:textId="77777777" w:rsidR="005D6715" w:rsidRDefault="005D6715" w:rsidP="00731798">
      <w:pPr>
        <w:pStyle w:val="a5"/>
        <w:tabs>
          <w:tab w:val="left" w:pos="0"/>
        </w:tabs>
        <w:jc w:val="center"/>
        <w:rPr>
          <w:b/>
          <w:sz w:val="28"/>
          <w:szCs w:val="28"/>
        </w:rPr>
      </w:pPr>
      <w:r>
        <w:rPr>
          <w:b/>
          <w:sz w:val="28"/>
          <w:szCs w:val="28"/>
        </w:rPr>
        <w:t>В И Р І Ш И В:</w:t>
      </w:r>
    </w:p>
    <w:p w14:paraId="30935D74" w14:textId="77777777" w:rsidR="005D6715" w:rsidRDefault="005D6715" w:rsidP="005D6715">
      <w:pPr>
        <w:pStyle w:val="a5"/>
        <w:tabs>
          <w:tab w:val="center" w:pos="0"/>
        </w:tabs>
        <w:jc w:val="both"/>
        <w:rPr>
          <w:sz w:val="28"/>
          <w:szCs w:val="28"/>
        </w:rPr>
      </w:pPr>
    </w:p>
    <w:p w14:paraId="2074FB64" w14:textId="59385E07" w:rsidR="005D6715" w:rsidRDefault="005D6715" w:rsidP="00FD3555">
      <w:pPr>
        <w:pStyle w:val="a5"/>
        <w:numPr>
          <w:ilvl w:val="0"/>
          <w:numId w:val="10"/>
        </w:numPr>
        <w:tabs>
          <w:tab w:val="center" w:pos="0"/>
        </w:tabs>
        <w:jc w:val="both"/>
        <w:rPr>
          <w:sz w:val="28"/>
          <w:szCs w:val="28"/>
        </w:rPr>
      </w:pPr>
      <w:r>
        <w:rPr>
          <w:sz w:val="28"/>
          <w:szCs w:val="28"/>
        </w:rPr>
        <w:t xml:space="preserve">Затвердити акт обстеження та оцінки </w:t>
      </w:r>
      <w:r w:rsidR="00A33AD7">
        <w:rPr>
          <w:sz w:val="28"/>
          <w:szCs w:val="28"/>
        </w:rPr>
        <w:t>пам’ятного знаку жертвам Голодомору по м. Козятин, вул. Ярослава Мудрого від 23.01.2025 року</w:t>
      </w:r>
      <w:r>
        <w:rPr>
          <w:sz w:val="28"/>
          <w:szCs w:val="28"/>
        </w:rPr>
        <w:t>.</w:t>
      </w:r>
    </w:p>
    <w:p w14:paraId="42DCF369" w14:textId="0B3AB6CF" w:rsidR="005D6715" w:rsidRPr="00A33AD7" w:rsidRDefault="00A33AD7" w:rsidP="00F33C14">
      <w:pPr>
        <w:pStyle w:val="a5"/>
        <w:numPr>
          <w:ilvl w:val="0"/>
          <w:numId w:val="10"/>
        </w:numPr>
        <w:tabs>
          <w:tab w:val="center" w:pos="0"/>
        </w:tabs>
        <w:jc w:val="both"/>
        <w:rPr>
          <w:sz w:val="28"/>
          <w:szCs w:val="28"/>
        </w:rPr>
      </w:pPr>
      <w:r w:rsidRPr="00A33AD7">
        <w:rPr>
          <w:sz w:val="28"/>
          <w:szCs w:val="28"/>
        </w:rPr>
        <w:t>Відділу культури</w:t>
      </w:r>
      <w:r w:rsidR="00FD3555" w:rsidRPr="00A33AD7">
        <w:rPr>
          <w:sz w:val="28"/>
          <w:szCs w:val="28"/>
        </w:rPr>
        <w:t xml:space="preserve"> Козятинської</w:t>
      </w:r>
      <w:r w:rsidR="005D6715" w:rsidRPr="00A33AD7">
        <w:rPr>
          <w:sz w:val="28"/>
          <w:szCs w:val="28"/>
        </w:rPr>
        <w:t xml:space="preserve"> місь</w:t>
      </w:r>
      <w:r w:rsidR="00FD3555" w:rsidRPr="00A33AD7">
        <w:rPr>
          <w:sz w:val="28"/>
          <w:szCs w:val="28"/>
        </w:rPr>
        <w:t>кої ради взяти на баланс</w:t>
      </w:r>
      <w:r w:rsidRPr="00A33AD7">
        <w:rPr>
          <w:sz w:val="28"/>
          <w:szCs w:val="28"/>
        </w:rPr>
        <w:t>,</w:t>
      </w:r>
      <w:r w:rsidR="00FD3555" w:rsidRPr="00A33AD7">
        <w:rPr>
          <w:sz w:val="28"/>
          <w:szCs w:val="28"/>
        </w:rPr>
        <w:t xml:space="preserve"> </w:t>
      </w:r>
      <w:r w:rsidRPr="00A33AD7">
        <w:rPr>
          <w:sz w:val="28"/>
          <w:szCs w:val="28"/>
        </w:rPr>
        <w:t>відповідно до вимог бухгалтерського обліку, пам’ятний знаку жертвам Голодомору по м. Козятин, вул. Ярослава Мудрого,</w:t>
      </w:r>
      <w:r>
        <w:rPr>
          <w:sz w:val="28"/>
          <w:szCs w:val="28"/>
        </w:rPr>
        <w:t xml:space="preserve"> </w:t>
      </w:r>
      <w:r w:rsidRPr="00A33AD7">
        <w:rPr>
          <w:sz w:val="28"/>
          <w:szCs w:val="28"/>
        </w:rPr>
        <w:t>оціночн</w:t>
      </w:r>
      <w:r>
        <w:rPr>
          <w:sz w:val="28"/>
          <w:szCs w:val="28"/>
        </w:rPr>
        <w:t>ою</w:t>
      </w:r>
      <w:r w:rsidRPr="00A33AD7">
        <w:rPr>
          <w:sz w:val="28"/>
          <w:szCs w:val="28"/>
        </w:rPr>
        <w:t xml:space="preserve"> вартіст</w:t>
      </w:r>
      <w:r>
        <w:rPr>
          <w:sz w:val="28"/>
          <w:szCs w:val="28"/>
        </w:rPr>
        <w:t>ю</w:t>
      </w:r>
      <w:r w:rsidRPr="00A33AD7">
        <w:rPr>
          <w:sz w:val="28"/>
          <w:szCs w:val="28"/>
        </w:rPr>
        <w:t xml:space="preserve"> гранітних елементів 80 тис. грн</w:t>
      </w:r>
      <w:r>
        <w:rPr>
          <w:sz w:val="28"/>
          <w:szCs w:val="28"/>
        </w:rPr>
        <w:t xml:space="preserve"> (60 тис. грн – матеріал, 20 тис. грн -робота з вирізання та монтажу)</w:t>
      </w:r>
      <w:r w:rsidR="001D3F2E">
        <w:rPr>
          <w:sz w:val="28"/>
          <w:szCs w:val="28"/>
        </w:rPr>
        <w:t>.</w:t>
      </w:r>
    </w:p>
    <w:p w14:paraId="57342C98" w14:textId="77777777" w:rsidR="00A33AD7" w:rsidRPr="002C78B9" w:rsidRDefault="00A33AD7" w:rsidP="00A33AD7">
      <w:pPr>
        <w:pStyle w:val="a8"/>
        <w:numPr>
          <w:ilvl w:val="0"/>
          <w:numId w:val="10"/>
        </w:numPr>
        <w:spacing w:after="0"/>
        <w:jc w:val="both"/>
        <w:rPr>
          <w:rFonts w:ascii="Times New Roman" w:hAnsi="Times New Roman"/>
          <w:sz w:val="28"/>
          <w:szCs w:val="28"/>
        </w:rPr>
      </w:pPr>
      <w:r w:rsidRPr="002C78B9">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2C78B9">
        <w:rPr>
          <w:rFonts w:ascii="Times New Roman" w:hAnsi="Times New Roman"/>
          <w:b/>
          <w:sz w:val="28"/>
          <w:szCs w:val="28"/>
        </w:rPr>
        <w:t xml:space="preserve"> </w:t>
      </w:r>
      <w:r w:rsidRPr="002C78B9">
        <w:rPr>
          <w:rFonts w:ascii="Times New Roman" w:hAnsi="Times New Roman"/>
          <w:sz w:val="28"/>
          <w:szCs w:val="28"/>
        </w:rPr>
        <w:t>Марченка К. В.</w:t>
      </w:r>
      <w:r w:rsidRPr="002C78B9">
        <w:rPr>
          <w:rFonts w:ascii="Times New Roman" w:hAnsi="Times New Roman"/>
          <w:b/>
          <w:sz w:val="28"/>
          <w:szCs w:val="28"/>
        </w:rPr>
        <w:t xml:space="preserve"> </w:t>
      </w:r>
    </w:p>
    <w:p w14:paraId="1D13528D" w14:textId="77777777" w:rsidR="005D6715" w:rsidRDefault="005D6715" w:rsidP="00FD3555">
      <w:pPr>
        <w:pStyle w:val="a5"/>
        <w:tabs>
          <w:tab w:val="center" w:pos="0"/>
        </w:tabs>
        <w:jc w:val="both"/>
        <w:rPr>
          <w:sz w:val="28"/>
          <w:szCs w:val="28"/>
        </w:rPr>
      </w:pPr>
    </w:p>
    <w:p w14:paraId="0952AD63" w14:textId="67ACE34F" w:rsidR="00E44FBA" w:rsidRDefault="00A33AD7" w:rsidP="00E44FBA">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sidR="00E44FBA">
        <w:rPr>
          <w:rFonts w:ascii="Times New Roman" w:hAnsi="Times New Roman"/>
          <w:b/>
          <w:sz w:val="28"/>
          <w:szCs w:val="28"/>
        </w:rPr>
        <w:t xml:space="preserve">                                    </w:t>
      </w:r>
      <w:r>
        <w:rPr>
          <w:rFonts w:ascii="Times New Roman" w:hAnsi="Times New Roman"/>
          <w:b/>
          <w:sz w:val="28"/>
          <w:szCs w:val="28"/>
        </w:rPr>
        <w:t>Ірина Репало</w:t>
      </w:r>
    </w:p>
    <w:p w14:paraId="398320D3" w14:textId="77777777" w:rsidR="001D3F2E" w:rsidRDefault="001D3F2E" w:rsidP="00E44FBA">
      <w:pPr>
        <w:pStyle w:val="a5"/>
        <w:tabs>
          <w:tab w:val="left" w:pos="708"/>
        </w:tabs>
        <w:spacing w:line="276" w:lineRule="auto"/>
        <w:rPr>
          <w:sz w:val="28"/>
          <w:szCs w:val="28"/>
        </w:rPr>
      </w:pPr>
    </w:p>
    <w:p w14:paraId="66FC95DD" w14:textId="77777777" w:rsidR="001D3F2E" w:rsidRDefault="001D3F2E" w:rsidP="00E44FBA">
      <w:pPr>
        <w:pStyle w:val="a5"/>
        <w:tabs>
          <w:tab w:val="left" w:pos="708"/>
        </w:tabs>
        <w:spacing w:line="276" w:lineRule="auto"/>
        <w:rPr>
          <w:sz w:val="28"/>
          <w:szCs w:val="28"/>
        </w:rPr>
      </w:pPr>
    </w:p>
    <w:p w14:paraId="6A598E61" w14:textId="77777777" w:rsidR="00BA45DA" w:rsidRDefault="00BA45DA" w:rsidP="00E44FBA">
      <w:pPr>
        <w:pStyle w:val="a5"/>
        <w:tabs>
          <w:tab w:val="clear" w:pos="4153"/>
          <w:tab w:val="clear" w:pos="8306"/>
        </w:tabs>
        <w:spacing w:line="276" w:lineRule="auto"/>
        <w:ind w:right="-4"/>
        <w:jc w:val="both"/>
        <w:rPr>
          <w:sz w:val="24"/>
          <w:szCs w:val="24"/>
        </w:rPr>
      </w:pPr>
      <w:bookmarkStart w:id="0" w:name="_GoBack"/>
      <w:bookmarkEnd w:id="0"/>
    </w:p>
    <w:p w14:paraId="08B81601" w14:textId="77777777" w:rsidR="0035792D" w:rsidRDefault="0035792D" w:rsidP="00E44FBA">
      <w:pPr>
        <w:pStyle w:val="a5"/>
        <w:tabs>
          <w:tab w:val="clear" w:pos="4153"/>
          <w:tab w:val="clear" w:pos="8306"/>
        </w:tabs>
        <w:spacing w:line="276" w:lineRule="auto"/>
        <w:ind w:right="-4"/>
        <w:jc w:val="both"/>
        <w:rPr>
          <w:sz w:val="24"/>
          <w:szCs w:val="24"/>
        </w:rPr>
      </w:pPr>
    </w:p>
    <w:p w14:paraId="1930D405" w14:textId="77777777" w:rsidR="0035792D" w:rsidRDefault="0035792D" w:rsidP="00E44FBA">
      <w:pPr>
        <w:pStyle w:val="a5"/>
        <w:tabs>
          <w:tab w:val="clear" w:pos="4153"/>
          <w:tab w:val="clear" w:pos="8306"/>
        </w:tabs>
        <w:spacing w:line="276" w:lineRule="auto"/>
        <w:ind w:right="-4"/>
        <w:jc w:val="both"/>
        <w:rPr>
          <w:sz w:val="24"/>
          <w:szCs w:val="24"/>
        </w:rPr>
      </w:pPr>
    </w:p>
    <w:p w14:paraId="01428B61" w14:textId="77777777" w:rsidR="0035792D" w:rsidRDefault="0035792D" w:rsidP="00E44FBA">
      <w:pPr>
        <w:pStyle w:val="a5"/>
        <w:tabs>
          <w:tab w:val="clear" w:pos="4153"/>
          <w:tab w:val="clear" w:pos="8306"/>
        </w:tabs>
        <w:spacing w:line="276" w:lineRule="auto"/>
        <w:ind w:right="-4"/>
        <w:jc w:val="both"/>
        <w:rPr>
          <w:sz w:val="24"/>
          <w:szCs w:val="24"/>
        </w:rPr>
      </w:pPr>
    </w:p>
    <w:p w14:paraId="01D72708" w14:textId="77777777" w:rsidR="0035792D" w:rsidRPr="00EB55BA" w:rsidRDefault="0035792D" w:rsidP="00E44FBA">
      <w:pPr>
        <w:pStyle w:val="a5"/>
        <w:tabs>
          <w:tab w:val="clear" w:pos="4153"/>
          <w:tab w:val="clear" w:pos="8306"/>
        </w:tabs>
        <w:spacing w:line="276" w:lineRule="auto"/>
        <w:ind w:right="-4"/>
        <w:jc w:val="both"/>
        <w:rPr>
          <w:sz w:val="24"/>
          <w:szCs w:val="24"/>
        </w:rPr>
      </w:pPr>
    </w:p>
    <w:sectPr w:rsidR="0035792D" w:rsidRPr="00EB55BA" w:rsidSect="00F32B19">
      <w:pgSz w:w="11906" w:h="16838" w:code="9"/>
      <w:pgMar w:top="284"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4414"/>
    <w:multiLevelType w:val="hybridMultilevel"/>
    <w:tmpl w:val="977E5B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11"/>
  </w:num>
  <w:num w:numId="5">
    <w:abstractNumId w:val="1"/>
  </w:num>
  <w:num w:numId="6">
    <w:abstractNumId w:val="12"/>
  </w:num>
  <w:num w:numId="7">
    <w:abstractNumId w:val="2"/>
  </w:num>
  <w:num w:numId="8">
    <w:abstractNumId w:val="7"/>
  </w:num>
  <w:num w:numId="9">
    <w:abstractNumId w:val="3"/>
  </w:num>
  <w:num w:numId="10">
    <w:abstractNumId w:val="8"/>
  </w:num>
  <w:num w:numId="11">
    <w:abstractNumId w:val="9"/>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D3F2E"/>
    <w:rsid w:val="00222715"/>
    <w:rsid w:val="002C6D81"/>
    <w:rsid w:val="003535FA"/>
    <w:rsid w:val="0035792D"/>
    <w:rsid w:val="003D079A"/>
    <w:rsid w:val="00456215"/>
    <w:rsid w:val="0048670D"/>
    <w:rsid w:val="0049280D"/>
    <w:rsid w:val="00540F93"/>
    <w:rsid w:val="005A282F"/>
    <w:rsid w:val="005D6715"/>
    <w:rsid w:val="006E13C3"/>
    <w:rsid w:val="00731798"/>
    <w:rsid w:val="007E12C4"/>
    <w:rsid w:val="0084494E"/>
    <w:rsid w:val="00917C67"/>
    <w:rsid w:val="00944A6E"/>
    <w:rsid w:val="009803A6"/>
    <w:rsid w:val="009F3817"/>
    <w:rsid w:val="00A05CCB"/>
    <w:rsid w:val="00A151B9"/>
    <w:rsid w:val="00A33AD7"/>
    <w:rsid w:val="00A60F31"/>
    <w:rsid w:val="00A61AE3"/>
    <w:rsid w:val="00A674BD"/>
    <w:rsid w:val="00AB103B"/>
    <w:rsid w:val="00AB75E7"/>
    <w:rsid w:val="00B256BD"/>
    <w:rsid w:val="00BA45DA"/>
    <w:rsid w:val="00BE2EC9"/>
    <w:rsid w:val="00C65E83"/>
    <w:rsid w:val="00C82E1B"/>
    <w:rsid w:val="00CA1210"/>
    <w:rsid w:val="00CD573C"/>
    <w:rsid w:val="00D27219"/>
    <w:rsid w:val="00E44FBA"/>
    <w:rsid w:val="00E511FE"/>
    <w:rsid w:val="00E70094"/>
    <w:rsid w:val="00EB55BA"/>
    <w:rsid w:val="00ED150B"/>
    <w:rsid w:val="00ED6256"/>
    <w:rsid w:val="00F10285"/>
    <w:rsid w:val="00F32B19"/>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7D9D"/>
  <w15:docId w15:val="{1C7FF0DB-19E1-4756-8D1D-E3D9B299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Subtle Emphasis"/>
    <w:uiPriority w:val="19"/>
    <w:qFormat/>
    <w:rsid w:val="00F32B1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62258">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178</Words>
  <Characters>1018</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2026-02-02T14:04:00Z</cp:lastPrinted>
  <dcterms:created xsi:type="dcterms:W3CDTF">2026-02-02T14:04:00Z</dcterms:created>
  <dcterms:modified xsi:type="dcterms:W3CDTF">2026-02-04T08:41:00Z</dcterms:modified>
</cp:coreProperties>
</file>