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14D4" w:rsidRPr="00713D51" w:rsidRDefault="003D14D4" w:rsidP="003D14D4">
      <w:pPr>
        <w:spacing w:after="0" w:line="240" w:lineRule="auto"/>
        <w:ind w:left="2127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    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1814727" wp14:editId="2793700C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4D4" w:rsidRDefault="003D14D4" w:rsidP="003D14D4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</w:t>
      </w:r>
    </w:p>
    <w:p w:rsidR="003D14D4" w:rsidRPr="00D82B2C" w:rsidRDefault="003D14D4" w:rsidP="003D14D4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ОБЛАСТІ</w:t>
      </w:r>
    </w:p>
    <w:p w:rsidR="003D14D4" w:rsidRPr="00C91996" w:rsidRDefault="003D14D4" w:rsidP="003D14D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D14D4" w:rsidRDefault="003D14D4" w:rsidP="003D14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РІШЕННЯ</w:t>
      </w:r>
    </w:p>
    <w:p w:rsidR="003D14D4" w:rsidRDefault="003D14D4" w:rsidP="003D14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3D14D4" w:rsidRPr="00911EAF" w:rsidRDefault="003D14D4" w:rsidP="003D14D4">
      <w:pPr>
        <w:pStyle w:val="a4"/>
        <w:spacing w:before="7"/>
        <w:rPr>
          <w:sz w:val="28"/>
          <w:u w:val="single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  <w:lang w:val="uk-UA"/>
        </w:rPr>
        <w:t>03</w:t>
      </w:r>
      <w:r w:rsidRPr="00CF5658">
        <w:rPr>
          <w:sz w:val="28"/>
          <w:u w:val="single"/>
        </w:rPr>
        <w:t>.</w:t>
      </w:r>
      <w:r>
        <w:rPr>
          <w:sz w:val="28"/>
          <w:u w:val="single"/>
          <w:lang w:val="uk-UA"/>
        </w:rPr>
        <w:t>10</w:t>
      </w:r>
      <w:r w:rsidRPr="00CF5658">
        <w:rPr>
          <w:sz w:val="28"/>
          <w:u w:val="single"/>
        </w:rPr>
        <w:t>.202</w:t>
      </w:r>
      <w:r>
        <w:rPr>
          <w:sz w:val="28"/>
          <w:u w:val="single"/>
        </w:rPr>
        <w:t>3</w:t>
      </w:r>
      <w:r w:rsidRPr="00CF5658">
        <w:rPr>
          <w:sz w:val="28"/>
          <w:u w:val="single"/>
        </w:rPr>
        <w:t xml:space="preserve"> р. </w:t>
      </w:r>
      <w:r w:rsidRPr="00CF5658">
        <w:rPr>
          <w:spacing w:val="-1"/>
          <w:sz w:val="28"/>
        </w:rPr>
        <w:t xml:space="preserve"> </w:t>
      </w:r>
      <w:r w:rsidRPr="00CF5658">
        <w:rPr>
          <w:sz w:val="28"/>
        </w:rPr>
        <w:t>№</w:t>
      </w:r>
      <w:r w:rsidRPr="00CF5658">
        <w:rPr>
          <w:sz w:val="28"/>
          <w:u w:val="single"/>
        </w:rPr>
        <w:t xml:space="preserve"> </w:t>
      </w:r>
      <w:r>
        <w:rPr>
          <w:sz w:val="28"/>
          <w:u w:val="single"/>
          <w:lang w:val="uk-UA"/>
        </w:rPr>
        <w:t>115</w:t>
      </w:r>
      <w:r w:rsidR="00306A67">
        <w:rPr>
          <w:sz w:val="28"/>
          <w:u w:val="single"/>
          <w:lang w:val="uk-UA"/>
        </w:rPr>
        <w:t>6</w:t>
      </w:r>
      <w:r w:rsidRPr="00CF5658">
        <w:rPr>
          <w:sz w:val="28"/>
          <w:u w:val="single"/>
        </w:rPr>
        <w:t>-</w:t>
      </w:r>
      <w:r w:rsidRPr="001D0424">
        <w:rPr>
          <w:sz w:val="28"/>
          <w:u w:val="single"/>
        </w:rPr>
        <w:t>V</w:t>
      </w:r>
      <w:r w:rsidRPr="00CF5658">
        <w:rPr>
          <w:sz w:val="28"/>
          <w:u w:val="single"/>
        </w:rPr>
        <w:t>ІІІ</w:t>
      </w:r>
      <w:r w:rsidRPr="00CF5658">
        <w:rPr>
          <w:sz w:val="28"/>
        </w:rPr>
        <w:tab/>
        <w:t xml:space="preserve">                                      </w:t>
      </w:r>
      <w:r>
        <w:rPr>
          <w:sz w:val="28"/>
        </w:rPr>
        <w:t xml:space="preserve"> </w:t>
      </w:r>
      <w:r w:rsidRPr="00CF5658">
        <w:rPr>
          <w:sz w:val="28"/>
          <w:u w:val="single"/>
        </w:rPr>
        <w:t xml:space="preserve"> </w:t>
      </w:r>
      <w:r>
        <w:rPr>
          <w:sz w:val="28"/>
          <w:u w:val="single"/>
        </w:rPr>
        <w:t>3</w:t>
      </w:r>
      <w:r>
        <w:rPr>
          <w:sz w:val="28"/>
          <w:u w:val="single"/>
          <w:lang w:val="uk-UA"/>
        </w:rPr>
        <w:t>6</w:t>
      </w:r>
      <w:r>
        <w:rPr>
          <w:sz w:val="28"/>
          <w:u w:val="single"/>
        </w:rPr>
        <w:t xml:space="preserve"> (п)</w:t>
      </w:r>
      <w:r w:rsidRPr="00CF5658">
        <w:rPr>
          <w:color w:val="FF0000"/>
          <w:sz w:val="28"/>
        </w:rPr>
        <w:t xml:space="preserve"> </w:t>
      </w:r>
      <w:proofErr w:type="spellStart"/>
      <w:r w:rsidRPr="00CF5658">
        <w:rPr>
          <w:bCs/>
          <w:sz w:val="28"/>
          <w:szCs w:val="28"/>
        </w:rPr>
        <w:t>сесія</w:t>
      </w:r>
      <w:proofErr w:type="spellEnd"/>
      <w:r w:rsidRPr="00CF5658">
        <w:rPr>
          <w:bCs/>
          <w:sz w:val="28"/>
          <w:szCs w:val="28"/>
        </w:rPr>
        <w:t xml:space="preserve"> </w:t>
      </w:r>
      <w:r w:rsidRPr="00CF5658">
        <w:rPr>
          <w:bCs/>
          <w:sz w:val="28"/>
          <w:szCs w:val="28"/>
          <w:u w:val="single"/>
        </w:rPr>
        <w:t>8</w:t>
      </w:r>
      <w:r w:rsidRPr="00CF5658">
        <w:rPr>
          <w:bCs/>
          <w:sz w:val="28"/>
          <w:szCs w:val="28"/>
        </w:rPr>
        <w:t xml:space="preserve"> </w:t>
      </w:r>
      <w:proofErr w:type="spellStart"/>
      <w:r w:rsidRPr="00CF5658">
        <w:rPr>
          <w:bCs/>
          <w:sz w:val="28"/>
          <w:szCs w:val="28"/>
        </w:rPr>
        <w:t>скликання</w:t>
      </w:r>
      <w:proofErr w:type="spellEnd"/>
    </w:p>
    <w:p w:rsidR="003D14D4" w:rsidRPr="00A75278" w:rsidRDefault="003D14D4" w:rsidP="003D14D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D14D4" w:rsidRPr="00A75278" w:rsidRDefault="003D14D4" w:rsidP="003D14D4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:rsidR="00306A67" w:rsidRDefault="00306A67" w:rsidP="00306A67">
      <w:pPr>
        <w:pStyle w:val="1"/>
        <w:jc w:val="center"/>
        <w:rPr>
          <w:rFonts w:ascii="Times New Roman" w:hAnsi="Times New Roman"/>
          <w:sz w:val="28"/>
        </w:rPr>
      </w:pPr>
      <w:r>
        <w:rPr>
          <w:rStyle w:val="10"/>
          <w:rFonts w:ascii="Times New Roman" w:hAnsi="Times New Roman"/>
          <w:b/>
          <w:color w:val="000000"/>
          <w:sz w:val="28"/>
        </w:rPr>
        <w:t>Про звернення депутатів Козятинської міської ради VIІI скликання</w:t>
      </w:r>
      <w:r>
        <w:rPr>
          <w:rStyle w:val="10"/>
          <w:rFonts w:ascii="Times New Roman" w:hAnsi="Times New Roman"/>
          <w:b/>
          <w:sz w:val="28"/>
        </w:rPr>
        <w:t xml:space="preserve">  щодо недопущення вилучення коштів місцевих бюджетів </w:t>
      </w:r>
      <w:r>
        <w:rPr>
          <w:rStyle w:val="10"/>
          <w:sz w:val="28"/>
        </w:rPr>
        <w:t xml:space="preserve"> </w:t>
      </w:r>
    </w:p>
    <w:p w:rsidR="003D14D4" w:rsidRPr="00A53F0B" w:rsidRDefault="003D14D4" w:rsidP="003D14D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A53F0B">
        <w:rPr>
          <w:rFonts w:ascii="Times New Roman" w:hAnsi="Times New Roman"/>
          <w:b/>
          <w:sz w:val="28"/>
          <w:szCs w:val="28"/>
        </w:rPr>
        <w:t xml:space="preserve"> </w:t>
      </w:r>
    </w:p>
    <w:p w:rsidR="003D14D4" w:rsidRPr="009510FE" w:rsidRDefault="003D14D4" w:rsidP="003D14D4">
      <w:pPr>
        <w:pStyle w:val="a3"/>
        <w:rPr>
          <w:rFonts w:ascii="Times New Roman" w:hAnsi="Times New Roman"/>
          <w:sz w:val="16"/>
          <w:szCs w:val="16"/>
        </w:rPr>
      </w:pPr>
    </w:p>
    <w:p w:rsidR="00306A67" w:rsidRDefault="00306A67" w:rsidP="00306A67">
      <w:pPr>
        <w:pStyle w:val="1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Style w:val="10"/>
          <w:rFonts w:ascii="Times New Roman" w:hAnsi="Times New Roman"/>
          <w:color w:val="000000"/>
          <w:sz w:val="28"/>
        </w:rPr>
        <w:t>Відповідно до Конституції Украйни, статті 43 Закону України «Про місцеве самоврядування в Україні», Регламенту Козятинської міської  ради VIІI скликання</w:t>
      </w:r>
      <w:r w:rsidR="00371ED2">
        <w:rPr>
          <w:rStyle w:val="10"/>
          <w:rFonts w:ascii="Times New Roman" w:hAnsi="Times New Roman"/>
          <w:color w:val="000000"/>
          <w:sz w:val="28"/>
        </w:rPr>
        <w:t>, міська рада</w:t>
      </w:r>
    </w:p>
    <w:p w:rsidR="003D14D4" w:rsidRPr="00C70C09" w:rsidRDefault="003D14D4" w:rsidP="003D14D4">
      <w:pPr>
        <w:pStyle w:val="a3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A236F9"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</w:t>
      </w:r>
      <w:r w:rsidRPr="00C70C09">
        <w:rPr>
          <w:rFonts w:ascii="Times New Roman" w:hAnsi="Times New Roman"/>
          <w:b/>
          <w:bCs/>
          <w:sz w:val="28"/>
          <w:szCs w:val="28"/>
          <w:lang w:eastAsia="uk-UA"/>
        </w:rPr>
        <w:t>В И Р І Ш И Л А:</w:t>
      </w:r>
    </w:p>
    <w:p w:rsidR="003D14D4" w:rsidRPr="009510FE" w:rsidRDefault="003D14D4" w:rsidP="003D14D4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:rsidR="00371ED2" w:rsidRDefault="00371ED2" w:rsidP="00371ED2">
      <w:pPr>
        <w:pStyle w:val="a6"/>
        <w:spacing w:before="0" w:after="0"/>
        <w:ind w:firstLine="708"/>
        <w:jc w:val="both"/>
        <w:rPr>
          <w:color w:val="000000"/>
          <w:sz w:val="28"/>
        </w:rPr>
      </w:pPr>
      <w:r>
        <w:rPr>
          <w:rStyle w:val="10"/>
          <w:color w:val="000000"/>
          <w:sz w:val="28"/>
        </w:rPr>
        <w:t xml:space="preserve">1. Підтримати звернення депутатів політичної партії «Європейська Солідарність» Козятинської міської ради VIІI скликання </w:t>
      </w:r>
      <w:r>
        <w:rPr>
          <w:rStyle w:val="10"/>
          <w:sz w:val="28"/>
        </w:rPr>
        <w:t>щодо недопущення вилучення коштів місцевих бюджетів.</w:t>
      </w:r>
    </w:p>
    <w:p w:rsidR="00371ED2" w:rsidRDefault="00371ED2" w:rsidP="00371ED2">
      <w:pPr>
        <w:pStyle w:val="1"/>
        <w:ind w:firstLine="708"/>
        <w:jc w:val="both"/>
        <w:rPr>
          <w:rFonts w:ascii="Times New Roman" w:hAnsi="Times New Roman"/>
          <w:b/>
          <w:sz w:val="24"/>
        </w:rPr>
      </w:pPr>
      <w:r>
        <w:rPr>
          <w:rStyle w:val="10"/>
          <w:rFonts w:ascii="Times New Roman" w:hAnsi="Times New Roman"/>
          <w:color w:val="000000"/>
          <w:sz w:val="28"/>
        </w:rPr>
        <w:t>2. Звернення направити Президенту України і Верховній Раді України.</w:t>
      </w:r>
    </w:p>
    <w:p w:rsidR="003D14D4" w:rsidRPr="00371ED2" w:rsidRDefault="00371ED2" w:rsidP="00371ED2">
      <w:pPr>
        <w:pStyle w:val="1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Style w:val="10"/>
          <w:rFonts w:ascii="Times New Roman" w:hAnsi="Times New Roman"/>
          <w:color w:val="000000"/>
          <w:sz w:val="28"/>
        </w:rPr>
        <w:t xml:space="preserve">  </w:t>
      </w:r>
      <w:r>
        <w:rPr>
          <w:rStyle w:val="10"/>
          <w:rFonts w:ascii="Times New Roman" w:hAnsi="Times New Roman"/>
          <w:color w:val="000000"/>
          <w:sz w:val="28"/>
        </w:rPr>
        <w:t xml:space="preserve">3. </w:t>
      </w:r>
      <w:r w:rsidR="00212553" w:rsidRPr="004200B8">
        <w:rPr>
          <w:rFonts w:ascii="Times New Roman" w:hAnsi="Times New Roman"/>
          <w:sz w:val="28"/>
          <w:szCs w:val="28"/>
        </w:rPr>
        <w:t>Контроль за виконанням цього рішення покласти на постійну депутатську комісію з питань 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="00212553" w:rsidRPr="004200B8">
        <w:rPr>
          <w:rFonts w:ascii="Times New Roman" w:hAnsi="Times New Roman"/>
          <w:sz w:val="28"/>
          <w:szCs w:val="28"/>
        </w:rPr>
        <w:t>О.Шумський</w:t>
      </w:r>
      <w:proofErr w:type="spellEnd"/>
      <w:r w:rsidR="00212553" w:rsidRPr="004200B8">
        <w:rPr>
          <w:rFonts w:ascii="Times New Roman" w:hAnsi="Times New Roman"/>
          <w:sz w:val="28"/>
          <w:szCs w:val="28"/>
        </w:rPr>
        <w:t>.).</w:t>
      </w:r>
    </w:p>
    <w:p w:rsidR="003D14D4" w:rsidRDefault="003D14D4" w:rsidP="003D14D4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3D14D4" w:rsidRDefault="003D14D4" w:rsidP="003D14D4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D14D4" w:rsidRDefault="003D14D4" w:rsidP="003D14D4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D14D4" w:rsidRDefault="003D14D4" w:rsidP="003D14D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17BEA">
        <w:rPr>
          <w:rFonts w:ascii="Times New Roman" w:hAnsi="Times New Roman"/>
          <w:b/>
          <w:sz w:val="28"/>
          <w:szCs w:val="28"/>
          <w:lang w:val="ru-RU"/>
        </w:rPr>
        <w:t>Міський</w:t>
      </w:r>
      <w:proofErr w:type="spellEnd"/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голова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</w:t>
      </w:r>
      <w:r w:rsidRPr="009510FE">
        <w:rPr>
          <w:rFonts w:ascii="Times New Roman" w:hAnsi="Times New Roman"/>
          <w:b/>
          <w:sz w:val="28"/>
          <w:szCs w:val="28"/>
        </w:rPr>
        <w:t>Тетяна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ЄРМОЛАЄВА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4D4" w:rsidRDefault="003D14D4" w:rsidP="003D14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14D4" w:rsidRDefault="003D14D4" w:rsidP="003D14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14D4" w:rsidRDefault="003D14D4" w:rsidP="003D14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14D4" w:rsidRDefault="003D14D4" w:rsidP="003D14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14D4" w:rsidRDefault="003D14D4" w:rsidP="003D14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14D4" w:rsidRDefault="003D14D4" w:rsidP="003D14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14D4" w:rsidRDefault="003D14D4" w:rsidP="003D14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14D4" w:rsidRDefault="003D14D4" w:rsidP="003D14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2553" w:rsidRPr="00212553" w:rsidRDefault="00212553" w:rsidP="00212553">
      <w:pPr>
        <w:pStyle w:val="11"/>
        <w:keepNext/>
        <w:jc w:val="center"/>
        <w:rPr>
          <w:rStyle w:val="10"/>
          <w:rFonts w:ascii="Times New Roman" w:hAnsi="Times New Roman"/>
          <w:b/>
          <w:bCs/>
          <w:sz w:val="28"/>
        </w:rPr>
      </w:pPr>
      <w:r>
        <w:rPr>
          <w:rStyle w:val="10"/>
          <w:rFonts w:ascii="Times New Roman" w:hAnsi="Times New Roman"/>
          <w:b/>
          <w:sz w:val="28"/>
        </w:rPr>
        <w:lastRenderedPageBreak/>
        <w:t xml:space="preserve">                                                </w:t>
      </w:r>
      <w:r w:rsidRPr="00212553">
        <w:rPr>
          <w:rFonts w:ascii="Times New Roman" w:hAnsi="Times New Roman"/>
          <w:b/>
          <w:bCs/>
          <w:color w:val="1D2129"/>
          <w:sz w:val="28"/>
          <w:szCs w:val="28"/>
        </w:rPr>
        <w:t>Президенту України</w:t>
      </w:r>
      <w:r w:rsidRPr="00212553">
        <w:rPr>
          <w:rFonts w:ascii="Times New Roman" w:hAnsi="Times New Roman"/>
          <w:b/>
          <w:bCs/>
          <w:color w:val="1D2129"/>
          <w:sz w:val="28"/>
          <w:szCs w:val="28"/>
        </w:rPr>
        <w:br/>
        <w:t xml:space="preserve">                                                                    Голові Верховної Ради України</w:t>
      </w:r>
    </w:p>
    <w:p w:rsidR="00212553" w:rsidRDefault="00212553" w:rsidP="00212553">
      <w:pPr>
        <w:pStyle w:val="11"/>
        <w:keepNext/>
        <w:jc w:val="center"/>
        <w:rPr>
          <w:rStyle w:val="10"/>
          <w:rFonts w:ascii="Times New Roman" w:hAnsi="Times New Roman"/>
          <w:b/>
          <w:sz w:val="28"/>
        </w:rPr>
      </w:pPr>
    </w:p>
    <w:p w:rsidR="00212553" w:rsidRDefault="00212553" w:rsidP="00212553">
      <w:pPr>
        <w:pStyle w:val="11"/>
        <w:keepNext/>
        <w:jc w:val="center"/>
        <w:rPr>
          <w:rFonts w:ascii="Times New Roman" w:hAnsi="Times New Roman"/>
          <w:b/>
          <w:sz w:val="28"/>
        </w:rPr>
      </w:pPr>
      <w:r>
        <w:rPr>
          <w:rStyle w:val="10"/>
          <w:rFonts w:ascii="Times New Roman" w:hAnsi="Times New Roman"/>
          <w:b/>
          <w:sz w:val="28"/>
        </w:rPr>
        <w:t xml:space="preserve">Звернення  </w:t>
      </w:r>
      <w:r>
        <w:rPr>
          <w:rStyle w:val="10"/>
          <w:rFonts w:ascii="Times New Roman" w:hAnsi="Times New Roman"/>
          <w:b/>
          <w:sz w:val="28"/>
        </w:rPr>
        <w:br/>
        <w:t>щодо недопущення вилучення коштів місцевих бюджетів</w:t>
      </w:r>
    </w:p>
    <w:p w:rsidR="00212553" w:rsidRDefault="00212553" w:rsidP="00212553">
      <w:pPr>
        <w:pStyle w:val="11"/>
        <w:keepNext/>
        <w:spacing w:line="240" w:lineRule="auto"/>
        <w:ind w:firstLine="720"/>
        <w:contextualSpacing/>
        <w:jc w:val="both"/>
        <w:rPr>
          <w:rFonts w:ascii="Times New Roman" w:hAnsi="Times New Roman"/>
          <w:sz w:val="28"/>
        </w:rPr>
      </w:pPr>
      <w:r>
        <w:rPr>
          <w:rStyle w:val="10"/>
          <w:rFonts w:ascii="Times New Roman" w:hAnsi="Times New Roman"/>
          <w:sz w:val="28"/>
        </w:rPr>
        <w:t>Ми, депутати Козятинської міської ради, звертаємо увагу, що о</w:t>
      </w:r>
      <w:r>
        <w:rPr>
          <w:rFonts w:ascii="Times New Roman" w:hAnsi="Times New Roman"/>
          <w:sz w:val="28"/>
        </w:rPr>
        <w:t xml:space="preserve">станнім часом представники центральної влади, всупереч Законам України, закликають вилучити у місцевих громад надходження від податку на доходи фізичних осіб (ПДФО) – на тій підставі, що зростання цих надходжень пов’язане з виплатами українським військовим. </w:t>
      </w:r>
    </w:p>
    <w:p w:rsidR="00212553" w:rsidRDefault="00212553" w:rsidP="00212553">
      <w:pPr>
        <w:pStyle w:val="11"/>
        <w:keepNext/>
        <w:spacing w:line="240" w:lineRule="auto"/>
        <w:ind w:firstLine="7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Бюджетна децентралізація, проведена у 2014-15 роках, стала однією з найбільш успішних українських реформ. Місцеві громади отримали не лише повноваження, але й можливості для створення гідних умов для життя українців. Центральна ж влада зберегла важелі контролю і забезпечення законності.</w:t>
      </w:r>
    </w:p>
    <w:p w:rsidR="00212553" w:rsidRDefault="00212553" w:rsidP="00212553">
      <w:pPr>
        <w:spacing w:after="0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Такий баланс дозволив громадам не лише поліпшити умови життя громадян, але й витримати серйозні виклики в часи пандемії та повномасштабного російського вторгнення – коли дії центральної влади були неефективними чи запізнілими. </w:t>
      </w:r>
    </w:p>
    <w:p w:rsidR="00212553" w:rsidRDefault="00212553" w:rsidP="00212553">
      <w:pPr>
        <w:spacing w:after="0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Децентралізація по праву вважається основою української стійкості.</w:t>
      </w:r>
    </w:p>
    <w:p w:rsidR="00212553" w:rsidRDefault="00212553" w:rsidP="00212553">
      <w:pPr>
        <w:spacing w:after="0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Одним з основних елементів децентралізації є спрямування понад 3/4 надходжень від ПДФО до місцевих бюджетів (насамперед громад, а також областей).</w:t>
      </w:r>
    </w:p>
    <w:p w:rsidR="00212553" w:rsidRDefault="00212553" w:rsidP="00212553">
      <w:pPr>
        <w:spacing w:after="0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Держава делегувала місцевим громадам велику кількість видатків, які безпосередньо пов’язані з життям місцевих громадян, і ці видатки мають бути покриті доходами – зокрема, від ПДФО.</w:t>
      </w:r>
    </w:p>
    <w:p w:rsidR="00212553" w:rsidRDefault="00212553" w:rsidP="00212553">
      <w:pPr>
        <w:spacing w:after="0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Саме місцеві громади під час війни несуть основний тягар забезпечення безперебійної роботи системи підтримки життя наших громадян – у </w:t>
      </w:r>
      <w:proofErr w:type="spellStart"/>
      <w:r>
        <w:rPr>
          <w:rFonts w:ascii="Times New Roman" w:hAnsi="Times New Roman"/>
          <w:sz w:val="28"/>
        </w:rPr>
        <w:t>т.ч</w:t>
      </w:r>
      <w:proofErr w:type="spellEnd"/>
      <w:r>
        <w:rPr>
          <w:rFonts w:ascii="Times New Roman" w:hAnsi="Times New Roman"/>
          <w:sz w:val="28"/>
        </w:rPr>
        <w:t xml:space="preserve">. лікарень, шкіл, місцевого транспорту. </w:t>
      </w:r>
    </w:p>
    <w:p w:rsidR="00212553" w:rsidRDefault="00212553" w:rsidP="00212553">
      <w:pPr>
        <w:spacing w:after="0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Саме від місцевих громад значною мірою </w:t>
      </w:r>
      <w:proofErr w:type="spellStart"/>
      <w:r>
        <w:rPr>
          <w:rFonts w:ascii="Times New Roman" w:hAnsi="Times New Roman"/>
          <w:sz w:val="28"/>
        </w:rPr>
        <w:t>залежатиме</w:t>
      </w:r>
      <w:proofErr w:type="spellEnd"/>
      <w:r>
        <w:rPr>
          <w:rFonts w:ascii="Times New Roman" w:hAnsi="Times New Roman"/>
          <w:sz w:val="28"/>
        </w:rPr>
        <w:t xml:space="preserve">, як українці </w:t>
      </w:r>
      <w:proofErr w:type="spellStart"/>
      <w:r>
        <w:rPr>
          <w:rFonts w:ascii="Times New Roman" w:hAnsi="Times New Roman"/>
          <w:sz w:val="28"/>
        </w:rPr>
        <w:t>переживуть</w:t>
      </w:r>
      <w:proofErr w:type="spellEnd"/>
      <w:r>
        <w:rPr>
          <w:rFonts w:ascii="Times New Roman" w:hAnsi="Times New Roman"/>
          <w:sz w:val="28"/>
        </w:rPr>
        <w:t xml:space="preserve"> цю зиму. </w:t>
      </w:r>
    </w:p>
    <w:p w:rsidR="00212553" w:rsidRDefault="00212553" w:rsidP="00212553">
      <w:pPr>
        <w:spacing w:after="0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Саме місцеві громади забезпечують терміновий ремонт осель і інфраструктурних об’єктів, постраждалих від обстрілів, ремонт </w:t>
      </w:r>
      <w:proofErr w:type="spellStart"/>
      <w:r>
        <w:rPr>
          <w:rFonts w:ascii="Times New Roman" w:hAnsi="Times New Roman"/>
          <w:sz w:val="28"/>
        </w:rPr>
        <w:t>укриттів</w:t>
      </w:r>
      <w:proofErr w:type="spellEnd"/>
      <w:r>
        <w:rPr>
          <w:rFonts w:ascii="Times New Roman" w:hAnsi="Times New Roman"/>
          <w:sz w:val="28"/>
        </w:rPr>
        <w:t xml:space="preserve">, допомогу внутрішньо переміщеним особам. </w:t>
      </w:r>
    </w:p>
    <w:p w:rsidR="00212553" w:rsidRDefault="00212553" w:rsidP="00212553">
      <w:pPr>
        <w:spacing w:after="0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Місцеві громади вже – навіть без законодавчого забезпечення і всупереч діям контролюючих органів – перерахували на потреби безпеки і оборони 45% отриманого «військового ПДФО». </w:t>
      </w:r>
    </w:p>
    <w:p w:rsidR="00212553" w:rsidRDefault="00212553" w:rsidP="00212553">
      <w:pPr>
        <w:spacing w:after="0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Сьогоднішні військові – це здебільшого вчорашні цивільні, які до мобілізації жили в місцевих громадах, працювали і сплачували ПДФО. У громадах живуть їхні рідні. </w:t>
      </w:r>
    </w:p>
    <w:p w:rsidR="00212553" w:rsidRDefault="00212553" w:rsidP="00212553">
      <w:pPr>
        <w:spacing w:after="0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Тому ПДФО має залишитися в місцевих громадах.</w:t>
      </w:r>
    </w:p>
    <w:p w:rsidR="00212553" w:rsidRDefault="00212553" w:rsidP="00212553">
      <w:pPr>
        <w:spacing w:after="0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Ми впевнені, що вище згадані видатки – це значно важливіше і для України, і для кожного українця, ніж мільярди, які під час війни державна влада витрачає на «</w:t>
      </w:r>
      <w:proofErr w:type="spellStart"/>
      <w:r>
        <w:rPr>
          <w:rFonts w:ascii="Times New Roman" w:hAnsi="Times New Roman"/>
          <w:sz w:val="28"/>
        </w:rPr>
        <w:t>телемарафони</w:t>
      </w:r>
      <w:proofErr w:type="spellEnd"/>
      <w:r>
        <w:rPr>
          <w:rFonts w:ascii="Times New Roman" w:hAnsi="Times New Roman"/>
          <w:sz w:val="28"/>
        </w:rPr>
        <w:t xml:space="preserve">», «серіали» або «велике </w:t>
      </w:r>
      <w:proofErr w:type="spellStart"/>
      <w:r>
        <w:rPr>
          <w:rFonts w:ascii="Times New Roman" w:hAnsi="Times New Roman"/>
          <w:sz w:val="28"/>
        </w:rPr>
        <w:t>крадівництво</w:t>
      </w:r>
      <w:proofErr w:type="spellEnd"/>
      <w:r>
        <w:rPr>
          <w:rFonts w:ascii="Times New Roman" w:hAnsi="Times New Roman"/>
          <w:sz w:val="28"/>
        </w:rPr>
        <w:t>».</w:t>
      </w:r>
    </w:p>
    <w:p w:rsidR="00212553" w:rsidRDefault="00212553" w:rsidP="00212553">
      <w:pPr>
        <w:spacing w:after="0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Розширення повноважень і фінансування місцевого самоврядування – це також важливий дороговказ євроінтеграції України. Зокрема, 17 червня 2022 р. Єврокомісія у своєму висновку щодо заявки України на членство в ЄС як позитив відзначила фінансове підкріплення реформи децентралізації.</w:t>
      </w:r>
    </w:p>
    <w:p w:rsidR="00212553" w:rsidRDefault="00212553" w:rsidP="00212553">
      <w:pPr>
        <w:spacing w:after="0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Тому ми вимагаємо:</w:t>
      </w:r>
    </w:p>
    <w:p w:rsidR="00212553" w:rsidRDefault="00212553" w:rsidP="00212553">
      <w:pPr>
        <w:spacing w:after="0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Залишити 64% доходів від ПДФО у місцевих громадах (і ще 15% - на рівні областей), як це зараз передбачено діючим законодавством;</w:t>
      </w:r>
    </w:p>
    <w:p w:rsidR="00212553" w:rsidRDefault="00212553" w:rsidP="00212553">
      <w:pPr>
        <w:spacing w:after="0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Припинити кампанію очорнення місцевих громад для формування викривленої громадської думки щодо витрат коштів місцевих бюджетів;</w:t>
      </w:r>
    </w:p>
    <w:p w:rsidR="00212553" w:rsidRDefault="00212553" w:rsidP="00212553">
      <w:pPr>
        <w:spacing w:after="0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Ухвалити закони, які легалізують витрати місцевих громад на потреби оборони і безпеки.</w:t>
      </w:r>
    </w:p>
    <w:p w:rsidR="00212553" w:rsidRDefault="00212553" w:rsidP="00212553">
      <w:pPr>
        <w:pStyle w:val="a7"/>
        <w:spacing w:beforeAutospacing="1" w:afterAutospacing="1"/>
        <w:contextualSpacing/>
        <w:jc w:val="both"/>
        <w:rPr>
          <w:sz w:val="28"/>
        </w:rPr>
      </w:pPr>
    </w:p>
    <w:p w:rsidR="00212553" w:rsidRDefault="00212553" w:rsidP="0021255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17BEA">
        <w:rPr>
          <w:rFonts w:ascii="Times New Roman" w:hAnsi="Times New Roman"/>
          <w:b/>
          <w:sz w:val="28"/>
          <w:szCs w:val="28"/>
          <w:lang w:val="ru-RU"/>
        </w:rPr>
        <w:t>Міський</w:t>
      </w:r>
      <w:proofErr w:type="spellEnd"/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голова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</w:t>
      </w:r>
      <w:r w:rsidRPr="009510FE">
        <w:rPr>
          <w:rFonts w:ascii="Times New Roman" w:hAnsi="Times New Roman"/>
          <w:b/>
          <w:sz w:val="28"/>
          <w:szCs w:val="28"/>
        </w:rPr>
        <w:t>Тетяна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ЄРМОЛАЄВА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553" w:rsidRDefault="00212553" w:rsidP="00212553">
      <w:pPr>
        <w:pStyle w:val="a7"/>
        <w:spacing w:beforeAutospacing="1" w:afterAutospacing="1"/>
        <w:contextualSpacing/>
        <w:jc w:val="both"/>
        <w:rPr>
          <w:sz w:val="28"/>
        </w:rPr>
      </w:pPr>
      <w:bookmarkStart w:id="0" w:name="_GoBack"/>
      <w:bookmarkEnd w:id="0"/>
    </w:p>
    <w:p w:rsidR="00212553" w:rsidRDefault="00212553" w:rsidP="00212553">
      <w:pPr>
        <w:pStyle w:val="1"/>
        <w:suppressAutoHyphens/>
        <w:spacing w:after="0" w:line="240" w:lineRule="auto"/>
        <w:ind w:right="-285"/>
        <w:jc w:val="right"/>
        <w:rPr>
          <w:rFonts w:ascii="Times New Roman" w:hAnsi="Times New Roman"/>
          <w:b/>
          <w:color w:val="000000"/>
          <w:sz w:val="28"/>
        </w:rPr>
      </w:pPr>
    </w:p>
    <w:p w:rsidR="00212553" w:rsidRDefault="00212553" w:rsidP="00212553">
      <w:pPr>
        <w:pStyle w:val="1"/>
        <w:suppressAutoHyphens/>
        <w:spacing w:after="0" w:line="240" w:lineRule="auto"/>
        <w:ind w:right="-285"/>
        <w:jc w:val="right"/>
        <w:rPr>
          <w:rFonts w:ascii="Times New Roman" w:hAnsi="Times New Roman"/>
          <w:b/>
          <w:color w:val="000000"/>
          <w:sz w:val="28"/>
        </w:rPr>
      </w:pPr>
    </w:p>
    <w:p w:rsidR="00212553" w:rsidRDefault="00212553" w:rsidP="00212553">
      <w:pPr>
        <w:pStyle w:val="1"/>
        <w:suppressAutoHyphens/>
        <w:spacing w:after="0" w:line="240" w:lineRule="auto"/>
        <w:ind w:right="-285"/>
        <w:jc w:val="right"/>
        <w:rPr>
          <w:rFonts w:ascii="Times New Roman" w:hAnsi="Times New Roman"/>
          <w:b/>
          <w:color w:val="000000"/>
          <w:sz w:val="28"/>
        </w:rPr>
      </w:pPr>
    </w:p>
    <w:p w:rsidR="00212553" w:rsidRDefault="00212553" w:rsidP="00212553">
      <w:pPr>
        <w:pStyle w:val="1"/>
        <w:suppressAutoHyphens/>
        <w:spacing w:after="0" w:line="240" w:lineRule="auto"/>
        <w:ind w:right="-285"/>
        <w:jc w:val="right"/>
        <w:rPr>
          <w:rFonts w:ascii="Times New Roman" w:hAnsi="Times New Roman"/>
          <w:b/>
          <w:color w:val="000000"/>
          <w:sz w:val="28"/>
        </w:rPr>
      </w:pPr>
    </w:p>
    <w:p w:rsidR="00212553" w:rsidRDefault="00212553" w:rsidP="00212553">
      <w:pPr>
        <w:pStyle w:val="1"/>
        <w:suppressAutoHyphens/>
        <w:spacing w:after="0" w:line="240" w:lineRule="auto"/>
        <w:ind w:right="-285"/>
        <w:jc w:val="right"/>
        <w:rPr>
          <w:rFonts w:ascii="Times New Roman" w:hAnsi="Times New Roman"/>
          <w:b/>
          <w:color w:val="000000"/>
          <w:sz w:val="28"/>
        </w:rPr>
      </w:pPr>
    </w:p>
    <w:p w:rsidR="00212553" w:rsidRDefault="00212553" w:rsidP="00212553">
      <w:pPr>
        <w:pStyle w:val="1"/>
        <w:suppressAutoHyphens/>
        <w:spacing w:after="0" w:line="240" w:lineRule="auto"/>
        <w:ind w:right="-285"/>
        <w:jc w:val="right"/>
        <w:rPr>
          <w:rFonts w:ascii="Times New Roman" w:hAnsi="Times New Roman"/>
          <w:b/>
          <w:color w:val="000000"/>
          <w:sz w:val="28"/>
        </w:rPr>
      </w:pPr>
    </w:p>
    <w:p w:rsidR="00212553" w:rsidRDefault="00212553" w:rsidP="00212553">
      <w:pPr>
        <w:pStyle w:val="1"/>
        <w:suppressAutoHyphens/>
        <w:spacing w:after="0" w:line="240" w:lineRule="auto"/>
        <w:ind w:right="-285"/>
        <w:jc w:val="right"/>
        <w:rPr>
          <w:rFonts w:ascii="Times New Roman" w:hAnsi="Times New Roman"/>
          <w:b/>
          <w:color w:val="000000"/>
          <w:sz w:val="28"/>
        </w:rPr>
      </w:pPr>
    </w:p>
    <w:p w:rsidR="00212553" w:rsidRDefault="00212553" w:rsidP="00212553">
      <w:pPr>
        <w:pStyle w:val="1"/>
        <w:suppressAutoHyphens/>
        <w:spacing w:after="0" w:line="240" w:lineRule="auto"/>
        <w:ind w:right="-285"/>
        <w:jc w:val="right"/>
        <w:rPr>
          <w:rFonts w:ascii="Times New Roman" w:hAnsi="Times New Roman"/>
          <w:b/>
          <w:color w:val="000000"/>
          <w:sz w:val="28"/>
        </w:rPr>
      </w:pPr>
    </w:p>
    <w:p w:rsidR="003D14D4" w:rsidRDefault="003D14D4" w:rsidP="003D14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5BA7" w:rsidRDefault="00306A67">
      <w:r>
        <w:t xml:space="preserve">  </w:t>
      </w:r>
    </w:p>
    <w:sectPr w:rsidR="00815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D4"/>
    <w:rsid w:val="00212553"/>
    <w:rsid w:val="00306A67"/>
    <w:rsid w:val="00371ED2"/>
    <w:rsid w:val="003D14D4"/>
    <w:rsid w:val="0081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30E0"/>
  <w15:chartTrackingRefBased/>
  <w15:docId w15:val="{EC46A7BE-BA70-40E5-AB8B-30A73096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4D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14D4"/>
    <w:pPr>
      <w:spacing w:after="0" w:line="240" w:lineRule="auto"/>
    </w:pPr>
    <w:rPr>
      <w:lang w:val="uk-UA"/>
    </w:rPr>
  </w:style>
  <w:style w:type="paragraph" w:styleId="a4">
    <w:name w:val="Body Text"/>
    <w:basedOn w:val="a"/>
    <w:link w:val="a5"/>
    <w:rsid w:val="003D14D4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character" w:customStyle="1" w:styleId="a5">
    <w:name w:val="Основной текст Знак"/>
    <w:basedOn w:val="a0"/>
    <w:link w:val="a4"/>
    <w:rsid w:val="003D14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306A67"/>
    <w:pPr>
      <w:spacing w:line="258" w:lineRule="auto"/>
    </w:pPr>
    <w:rPr>
      <w:rFonts w:ascii="Calibri" w:eastAsia="Times New Roman" w:hAnsi="Calibri" w:cs="Times New Roman"/>
      <w:szCs w:val="20"/>
      <w:lang w:eastAsia="uk-UA"/>
    </w:rPr>
  </w:style>
  <w:style w:type="character" w:customStyle="1" w:styleId="10">
    <w:name w:val="Основной шрифт абзаца1"/>
    <w:rsid w:val="00306A67"/>
    <w:rPr>
      <w:sz w:val="20"/>
    </w:rPr>
  </w:style>
  <w:style w:type="paragraph" w:styleId="a6">
    <w:name w:val="Normal (Web)"/>
    <w:basedOn w:val="a"/>
    <w:rsid w:val="00371ED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customStyle="1" w:styleId="11">
    <w:name w:val="Стиль1"/>
    <w:basedOn w:val="1"/>
    <w:rsid w:val="00212553"/>
    <w:pPr>
      <w:spacing w:after="120"/>
    </w:pPr>
    <w:rPr>
      <w:rFonts w:ascii="Arial" w:hAnsi="Arial"/>
    </w:rPr>
  </w:style>
  <w:style w:type="paragraph" w:customStyle="1" w:styleId="a7">
    <w:name w:val="Обычный (веб)"/>
    <w:basedOn w:val="1"/>
    <w:rsid w:val="00212553"/>
    <w:pPr>
      <w:spacing w:before="100" w:after="10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dcterms:created xsi:type="dcterms:W3CDTF">2023-10-04T09:55:00Z</dcterms:created>
  <dcterms:modified xsi:type="dcterms:W3CDTF">2023-10-04T10:31:00Z</dcterms:modified>
</cp:coreProperties>
</file>