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6E32C" w14:textId="441485C4" w:rsidR="0093508B" w:rsidRDefault="00472540" w:rsidP="00472540">
      <w:pPr>
        <w:pStyle w:val="1"/>
        <w:shd w:val="clear" w:color="auto" w:fill="auto"/>
        <w:ind w:left="5529" w:firstLine="0"/>
        <w:jc w:val="right"/>
        <w:rPr>
          <w:b/>
          <w:bCs/>
          <w:color w:val="auto"/>
        </w:rPr>
      </w:pPr>
      <w:bookmarkStart w:id="0" w:name="_GoBack"/>
      <w:bookmarkEnd w:id="0"/>
      <w:r>
        <w:rPr>
          <w:b/>
          <w:bCs/>
          <w:color w:val="auto"/>
        </w:rPr>
        <w:t xml:space="preserve"> </w:t>
      </w:r>
    </w:p>
    <w:p w14:paraId="7F0C4837" w14:textId="1121B69A" w:rsidR="00BC708E" w:rsidRPr="006F71E9" w:rsidRDefault="0093508B" w:rsidP="00BC708E">
      <w:pPr>
        <w:pStyle w:val="1"/>
        <w:pBdr>
          <w:bottom w:val="single" w:sz="4" w:space="0" w:color="auto"/>
        </w:pBdr>
        <w:shd w:val="clear" w:color="auto" w:fill="auto"/>
        <w:spacing w:after="300" w:line="252" w:lineRule="auto"/>
        <w:ind w:firstLine="0"/>
        <w:jc w:val="center"/>
        <w:rPr>
          <w:color w:val="auto"/>
        </w:rPr>
      </w:pPr>
      <w:r w:rsidRPr="006F71E9">
        <w:rPr>
          <w:b/>
          <w:bCs/>
          <w:color w:val="auto"/>
        </w:rPr>
        <w:t xml:space="preserve"> </w:t>
      </w:r>
      <w:r w:rsidR="00BC708E" w:rsidRPr="006F71E9">
        <w:rPr>
          <w:b/>
          <w:bCs/>
          <w:color w:val="auto"/>
        </w:rPr>
        <w:t>ЗВІТ</w:t>
      </w:r>
      <w:r w:rsidR="00BC708E" w:rsidRPr="006F71E9">
        <w:rPr>
          <w:b/>
          <w:bCs/>
          <w:color w:val="auto"/>
        </w:rPr>
        <w:br/>
        <w:t>про результати виконання</w:t>
      </w:r>
      <w:r w:rsidR="00814D66">
        <w:rPr>
          <w:b/>
          <w:bCs/>
          <w:color w:val="auto"/>
        </w:rPr>
        <w:t xml:space="preserve"> програми</w:t>
      </w:r>
    </w:p>
    <w:p w14:paraId="153B72C6" w14:textId="7822570F" w:rsidR="00BC708E" w:rsidRPr="006F71E9" w:rsidRDefault="002B080E" w:rsidP="00BC708E">
      <w:pPr>
        <w:pStyle w:val="1"/>
        <w:shd w:val="clear" w:color="auto" w:fill="auto"/>
        <w:ind w:firstLine="0"/>
        <w:jc w:val="center"/>
        <w:rPr>
          <w:color w:val="auto"/>
        </w:rPr>
      </w:pPr>
      <w:r>
        <w:rPr>
          <w:i/>
          <w:iCs/>
          <w:color w:val="auto"/>
        </w:rPr>
        <w:t xml:space="preserve">Розвиток творчого потенціалу дітей та учнівської молоді міста  </w:t>
      </w:r>
    </w:p>
    <w:p w14:paraId="24AED519" w14:textId="061DB43F" w:rsidR="00BC708E" w:rsidRPr="006F71E9" w:rsidRDefault="006F71E9" w:rsidP="00BC708E">
      <w:pPr>
        <w:pStyle w:val="1"/>
        <w:shd w:val="clear" w:color="auto" w:fill="auto"/>
        <w:tabs>
          <w:tab w:val="left" w:leader="underscore" w:pos="1440"/>
        </w:tabs>
        <w:spacing w:after="300" w:line="252" w:lineRule="auto"/>
        <w:ind w:firstLine="0"/>
        <w:jc w:val="center"/>
        <w:rPr>
          <w:color w:val="auto"/>
        </w:rPr>
      </w:pPr>
      <w:r>
        <w:rPr>
          <w:b/>
          <w:bCs/>
          <w:color w:val="auto"/>
        </w:rPr>
        <w:t>за 202</w:t>
      </w:r>
      <w:r w:rsidR="001D1F18">
        <w:rPr>
          <w:b/>
          <w:bCs/>
          <w:color w:val="auto"/>
        </w:rPr>
        <w:t>4</w:t>
      </w:r>
      <w:r w:rsidR="00523F32">
        <w:rPr>
          <w:b/>
          <w:bCs/>
          <w:color w:val="auto"/>
        </w:rPr>
        <w:t xml:space="preserve"> </w:t>
      </w:r>
      <w:r w:rsidR="00BC708E" w:rsidRPr="006F71E9">
        <w:rPr>
          <w:b/>
          <w:bCs/>
          <w:color w:val="auto"/>
        </w:rPr>
        <w:t>рік</w:t>
      </w:r>
    </w:p>
    <w:p w14:paraId="0F709CEC" w14:textId="0052C763" w:rsidR="003C717E" w:rsidRDefault="00BC708E" w:rsidP="003C717E">
      <w:pPr>
        <w:pStyle w:val="1"/>
        <w:shd w:val="clear" w:color="auto" w:fill="auto"/>
        <w:ind w:firstLine="260"/>
        <w:jc w:val="both"/>
        <w:rPr>
          <w:i/>
          <w:iCs/>
          <w:color w:val="auto"/>
        </w:rPr>
      </w:pPr>
      <w:bookmarkStart w:id="1" w:name="_Hlk161069270"/>
      <w:r w:rsidRPr="00C632B4">
        <w:rPr>
          <w:b/>
          <w:color w:val="auto"/>
        </w:rPr>
        <w:t>Дата і номер рішення, яким затверджено</w:t>
      </w:r>
      <w:r w:rsidR="006F71E9" w:rsidRPr="00C632B4">
        <w:rPr>
          <w:b/>
          <w:color w:val="auto"/>
        </w:rPr>
        <w:t xml:space="preserve"> </w:t>
      </w:r>
      <w:r w:rsidRPr="00C632B4">
        <w:rPr>
          <w:b/>
          <w:color w:val="auto"/>
        </w:rPr>
        <w:t>Програму</w:t>
      </w:r>
      <w:r w:rsidR="0003577E" w:rsidRPr="00C632B4">
        <w:rPr>
          <w:b/>
          <w:color w:val="auto"/>
        </w:rPr>
        <w:t>:</w:t>
      </w:r>
      <w:r w:rsidR="006F71E9">
        <w:rPr>
          <w:color w:val="auto"/>
        </w:rPr>
        <w:t xml:space="preserve"> </w:t>
      </w:r>
      <w:r w:rsidR="006F71E9" w:rsidRPr="003C717E">
        <w:rPr>
          <w:color w:val="auto"/>
        </w:rPr>
        <w:t xml:space="preserve"> </w:t>
      </w:r>
      <w:r w:rsidR="0003577E" w:rsidRPr="0003577E">
        <w:rPr>
          <w:color w:val="auto"/>
          <w:u w:val="single"/>
        </w:rPr>
        <w:t xml:space="preserve">Рішенням </w:t>
      </w:r>
      <w:r w:rsidR="001D1F18">
        <w:rPr>
          <w:color w:val="auto"/>
          <w:u w:val="single"/>
        </w:rPr>
        <w:t>41</w:t>
      </w:r>
      <w:r w:rsidR="0003577E">
        <w:rPr>
          <w:color w:val="auto"/>
          <w:u w:val="single"/>
        </w:rPr>
        <w:t xml:space="preserve"> сесії </w:t>
      </w:r>
      <w:r w:rsidR="001D1F18">
        <w:rPr>
          <w:color w:val="auto"/>
          <w:u w:val="single"/>
        </w:rPr>
        <w:t>8</w:t>
      </w:r>
      <w:r w:rsidR="0003577E">
        <w:rPr>
          <w:color w:val="auto"/>
          <w:u w:val="single"/>
        </w:rPr>
        <w:t xml:space="preserve"> скликання</w:t>
      </w:r>
      <w:r w:rsidR="0003577E" w:rsidRPr="006F71E9">
        <w:rPr>
          <w:color w:val="auto"/>
          <w:u w:val="single"/>
        </w:rPr>
        <w:t xml:space="preserve"> </w:t>
      </w:r>
      <w:r w:rsidR="0003577E">
        <w:rPr>
          <w:color w:val="auto"/>
          <w:u w:val="single"/>
        </w:rPr>
        <w:t xml:space="preserve"> від </w:t>
      </w:r>
      <w:r w:rsidR="001D1F18">
        <w:rPr>
          <w:color w:val="auto"/>
          <w:u w:val="single"/>
        </w:rPr>
        <w:t>18</w:t>
      </w:r>
      <w:r w:rsidR="003C717E" w:rsidRPr="006F71E9">
        <w:rPr>
          <w:color w:val="auto"/>
          <w:u w:val="single"/>
        </w:rPr>
        <w:t>.</w:t>
      </w:r>
      <w:r w:rsidR="003C717E">
        <w:rPr>
          <w:color w:val="auto"/>
          <w:u w:val="single"/>
        </w:rPr>
        <w:t>0</w:t>
      </w:r>
      <w:r w:rsidR="001D1F18">
        <w:rPr>
          <w:color w:val="auto"/>
          <w:u w:val="single"/>
        </w:rPr>
        <w:t>1</w:t>
      </w:r>
      <w:r w:rsidR="003C717E" w:rsidRPr="006F71E9">
        <w:rPr>
          <w:color w:val="auto"/>
          <w:u w:val="single"/>
        </w:rPr>
        <w:t>.20</w:t>
      </w:r>
      <w:r w:rsidR="001D1F18">
        <w:rPr>
          <w:color w:val="auto"/>
          <w:u w:val="single"/>
        </w:rPr>
        <w:t>24</w:t>
      </w:r>
      <w:r w:rsidR="003C717E" w:rsidRPr="006F71E9">
        <w:rPr>
          <w:color w:val="auto"/>
          <w:u w:val="single"/>
        </w:rPr>
        <w:t xml:space="preserve"> </w:t>
      </w:r>
      <w:r w:rsidR="0003577E">
        <w:rPr>
          <w:color w:val="auto"/>
          <w:u w:val="single"/>
        </w:rPr>
        <w:t>№</w:t>
      </w:r>
      <w:r w:rsidR="001D1F18">
        <w:rPr>
          <w:color w:val="auto"/>
          <w:u w:val="single"/>
        </w:rPr>
        <w:t>1245</w:t>
      </w:r>
      <w:r w:rsidR="003C717E" w:rsidRPr="006F71E9">
        <w:rPr>
          <w:color w:val="auto"/>
          <w:u w:val="single"/>
        </w:rPr>
        <w:t>-</w:t>
      </w:r>
      <w:r w:rsidR="003C717E" w:rsidRPr="006F71E9">
        <w:rPr>
          <w:color w:val="auto"/>
          <w:u w:val="single"/>
          <w:lang w:val="en-US"/>
        </w:rPr>
        <w:t>VII</w:t>
      </w:r>
      <w:r w:rsidR="001D1F18">
        <w:rPr>
          <w:color w:val="auto"/>
          <w:u w:val="single"/>
        </w:rPr>
        <w:t>І</w:t>
      </w:r>
      <w:r w:rsidR="003C717E">
        <w:rPr>
          <w:color w:val="auto"/>
          <w:u w:val="single"/>
        </w:rPr>
        <w:t xml:space="preserve"> «Про </w:t>
      </w:r>
      <w:r w:rsidR="003C717E" w:rsidRPr="0003577E">
        <w:rPr>
          <w:color w:val="auto"/>
          <w:u w:val="single"/>
        </w:rPr>
        <w:t>затвердження Програми</w:t>
      </w:r>
      <w:r w:rsidR="001D1F18">
        <w:rPr>
          <w:color w:val="auto"/>
          <w:u w:val="single"/>
        </w:rPr>
        <w:t xml:space="preserve"> підтримки та</w:t>
      </w:r>
      <w:r w:rsidR="003C717E" w:rsidRPr="0003577E">
        <w:rPr>
          <w:color w:val="auto"/>
          <w:u w:val="single"/>
        </w:rPr>
        <w:t xml:space="preserve"> розвит</w:t>
      </w:r>
      <w:r w:rsidR="001D1F18">
        <w:rPr>
          <w:color w:val="auto"/>
          <w:u w:val="single"/>
        </w:rPr>
        <w:t>ку</w:t>
      </w:r>
      <w:r w:rsidR="003C717E" w:rsidRPr="0003577E">
        <w:rPr>
          <w:color w:val="auto"/>
          <w:u w:val="single"/>
        </w:rPr>
        <w:t xml:space="preserve"> </w:t>
      </w:r>
      <w:r w:rsidR="001D1F18">
        <w:rPr>
          <w:color w:val="auto"/>
          <w:u w:val="single"/>
        </w:rPr>
        <w:t>молоді та молодіжної політики</w:t>
      </w:r>
      <w:r w:rsidR="00773681">
        <w:rPr>
          <w:color w:val="auto"/>
          <w:u w:val="single"/>
        </w:rPr>
        <w:t xml:space="preserve"> Козятинської міської територіальної громади</w:t>
      </w:r>
      <w:r w:rsidR="003C717E" w:rsidRPr="0003577E">
        <w:rPr>
          <w:color w:val="auto"/>
          <w:u w:val="single"/>
        </w:rPr>
        <w:t xml:space="preserve"> на 20</w:t>
      </w:r>
      <w:r w:rsidR="00773681">
        <w:rPr>
          <w:color w:val="auto"/>
          <w:u w:val="single"/>
        </w:rPr>
        <w:t>24</w:t>
      </w:r>
      <w:r w:rsidR="003C717E" w:rsidRPr="0003577E">
        <w:rPr>
          <w:color w:val="auto"/>
          <w:u w:val="single"/>
        </w:rPr>
        <w:t>-202</w:t>
      </w:r>
      <w:r w:rsidR="00773681">
        <w:rPr>
          <w:color w:val="auto"/>
          <w:u w:val="single"/>
        </w:rPr>
        <w:t>8</w:t>
      </w:r>
      <w:r w:rsidR="003C717E" w:rsidRPr="0003577E">
        <w:rPr>
          <w:color w:val="auto"/>
          <w:u w:val="single"/>
        </w:rPr>
        <w:t>роки»</w:t>
      </w:r>
      <w:r w:rsidR="003C717E">
        <w:rPr>
          <w:i/>
          <w:iCs/>
          <w:color w:val="auto"/>
        </w:rPr>
        <w:t xml:space="preserve">  </w:t>
      </w:r>
    </w:p>
    <w:bookmarkEnd w:id="1"/>
    <w:p w14:paraId="7E294A42" w14:textId="2BAD59F0" w:rsidR="00BC708E" w:rsidRPr="003C717E" w:rsidRDefault="00BC708E" w:rsidP="003C717E">
      <w:pPr>
        <w:pStyle w:val="1"/>
        <w:shd w:val="clear" w:color="auto" w:fill="auto"/>
        <w:ind w:firstLine="260"/>
        <w:jc w:val="both"/>
        <w:rPr>
          <w:color w:val="auto"/>
        </w:rPr>
      </w:pPr>
      <w:r w:rsidRPr="00C632B4">
        <w:rPr>
          <w:b/>
          <w:color w:val="auto"/>
        </w:rPr>
        <w:t>Відповідальний виконавець Програми</w:t>
      </w:r>
      <w:r w:rsidR="00C632B4">
        <w:rPr>
          <w:color w:val="auto"/>
          <w:u w:val="single"/>
        </w:rPr>
        <w:t>: У</w:t>
      </w:r>
      <w:r w:rsidR="006F71E9" w:rsidRPr="003C717E">
        <w:rPr>
          <w:color w:val="auto"/>
          <w:u w:val="single"/>
        </w:rPr>
        <w:t>правління освіти та спорту</w:t>
      </w:r>
      <w:r w:rsidR="0011655D" w:rsidRPr="003C717E">
        <w:rPr>
          <w:color w:val="auto"/>
          <w:u w:val="single"/>
        </w:rPr>
        <w:t xml:space="preserve"> Козятинської міської ради</w:t>
      </w:r>
    </w:p>
    <w:p w14:paraId="1112D22C" w14:textId="61482D95" w:rsidR="00BC708E" w:rsidRPr="006F71E9" w:rsidRDefault="00BC708E" w:rsidP="00BC708E">
      <w:pPr>
        <w:pStyle w:val="1"/>
        <w:shd w:val="clear" w:color="auto" w:fill="auto"/>
        <w:tabs>
          <w:tab w:val="left" w:leader="underscore" w:pos="9528"/>
        </w:tabs>
        <w:spacing w:after="300"/>
        <w:ind w:firstLine="260"/>
        <w:jc w:val="both"/>
        <w:rPr>
          <w:color w:val="auto"/>
        </w:rPr>
      </w:pPr>
      <w:r w:rsidRPr="006F71E9">
        <w:rPr>
          <w:color w:val="auto"/>
        </w:rPr>
        <w:t>Термін реалізації Програми</w:t>
      </w:r>
      <w:r w:rsidR="006F71E9">
        <w:rPr>
          <w:color w:val="auto"/>
        </w:rPr>
        <w:t xml:space="preserve">  </w:t>
      </w:r>
      <w:r w:rsidR="006F71E9" w:rsidRPr="006F71E9">
        <w:rPr>
          <w:color w:val="auto"/>
          <w:u w:val="single"/>
        </w:rPr>
        <w:t>20</w:t>
      </w:r>
      <w:r w:rsidR="00C632B4">
        <w:rPr>
          <w:color w:val="auto"/>
          <w:u w:val="single"/>
        </w:rPr>
        <w:t>24</w:t>
      </w:r>
      <w:r w:rsidR="006F71E9" w:rsidRPr="006F71E9">
        <w:rPr>
          <w:color w:val="auto"/>
          <w:u w:val="single"/>
        </w:rPr>
        <w:t>-20</w:t>
      </w:r>
      <w:r w:rsidR="002B080E">
        <w:rPr>
          <w:color w:val="auto"/>
          <w:u w:val="single"/>
        </w:rPr>
        <w:t>2</w:t>
      </w:r>
      <w:r w:rsidR="00C632B4">
        <w:rPr>
          <w:color w:val="auto"/>
          <w:u w:val="single"/>
        </w:rPr>
        <w:t>8</w:t>
      </w:r>
      <w:r w:rsidR="006F71E9" w:rsidRPr="006F71E9">
        <w:rPr>
          <w:color w:val="auto"/>
          <w:u w:val="single"/>
        </w:rPr>
        <w:t xml:space="preserve"> р</w:t>
      </w:r>
      <w:r w:rsidR="00C632B4">
        <w:rPr>
          <w:color w:val="auto"/>
          <w:u w:val="single"/>
        </w:rPr>
        <w:t>оки</w:t>
      </w:r>
      <w:r w:rsidR="006F71E9" w:rsidRPr="006F71E9">
        <w:rPr>
          <w:color w:val="auto"/>
          <w:u w:val="single"/>
        </w:rPr>
        <w:t>.</w:t>
      </w:r>
    </w:p>
    <w:p w14:paraId="1A158FC5" w14:textId="4DE188E9" w:rsidR="00BC708E" w:rsidRDefault="00BC708E" w:rsidP="0093508B">
      <w:pPr>
        <w:pStyle w:val="a5"/>
        <w:numPr>
          <w:ilvl w:val="0"/>
          <w:numId w:val="5"/>
        </w:numPr>
        <w:shd w:val="clear" w:color="auto" w:fill="auto"/>
        <w:rPr>
          <w:color w:val="auto"/>
        </w:rPr>
      </w:pPr>
      <w:r w:rsidRPr="006F71E9">
        <w:rPr>
          <w:color w:val="auto"/>
        </w:rPr>
        <w:t>Виконання заходів Програми</w:t>
      </w:r>
    </w:p>
    <w:tbl>
      <w:tblPr>
        <w:tblpPr w:leftFromText="180" w:rightFromText="180" w:vertAnchor="text" w:horzAnchor="margin" w:tblpX="-147" w:tblpY="120"/>
        <w:tblOverlap w:val="never"/>
        <w:tblW w:w="14743" w:type="dxa"/>
        <w:tblLayout w:type="fixed"/>
        <w:tblCellMar>
          <w:left w:w="10" w:type="dxa"/>
          <w:right w:w="10" w:type="dxa"/>
        </w:tblCellMar>
        <w:tblLook w:val="04A0" w:firstRow="1" w:lastRow="0" w:firstColumn="1" w:lastColumn="0" w:noHBand="0" w:noVBand="1"/>
      </w:tblPr>
      <w:tblGrid>
        <w:gridCol w:w="568"/>
        <w:gridCol w:w="2551"/>
        <w:gridCol w:w="3260"/>
        <w:gridCol w:w="1276"/>
        <w:gridCol w:w="1276"/>
        <w:gridCol w:w="992"/>
        <w:gridCol w:w="1418"/>
        <w:gridCol w:w="992"/>
        <w:gridCol w:w="2410"/>
      </w:tblGrid>
      <w:tr w:rsidR="00C632B4" w:rsidRPr="00AB1018" w14:paraId="158C59CB" w14:textId="77777777" w:rsidTr="00717947">
        <w:trPr>
          <w:trHeight w:hRule="exact" w:val="1680"/>
        </w:trPr>
        <w:tc>
          <w:tcPr>
            <w:tcW w:w="568" w:type="dxa"/>
            <w:tcBorders>
              <w:top w:val="single" w:sz="4" w:space="0" w:color="auto"/>
              <w:left w:val="single" w:sz="4" w:space="0" w:color="auto"/>
              <w:bottom w:val="nil"/>
              <w:right w:val="nil"/>
            </w:tcBorders>
            <w:shd w:val="clear" w:color="auto" w:fill="FFFFFF"/>
            <w:vAlign w:val="center"/>
            <w:hideMark/>
          </w:tcPr>
          <w:p w14:paraId="54D3179C" w14:textId="77777777" w:rsidR="0093508B" w:rsidRPr="00AB1018" w:rsidRDefault="0093508B" w:rsidP="00717947">
            <w:pPr>
              <w:pStyle w:val="a7"/>
              <w:shd w:val="clear" w:color="auto" w:fill="auto"/>
              <w:ind w:firstLine="0"/>
              <w:jc w:val="center"/>
              <w:rPr>
                <w:color w:val="auto"/>
                <w:sz w:val="22"/>
                <w:szCs w:val="22"/>
              </w:rPr>
            </w:pPr>
            <w:bookmarkStart w:id="2" w:name="_Hlk161057124"/>
            <w:r w:rsidRPr="00AB1018">
              <w:rPr>
                <w:b/>
                <w:bCs/>
                <w:color w:val="auto"/>
                <w:sz w:val="22"/>
                <w:szCs w:val="22"/>
              </w:rPr>
              <w:t>№ з/п</w:t>
            </w:r>
          </w:p>
        </w:tc>
        <w:tc>
          <w:tcPr>
            <w:tcW w:w="2551" w:type="dxa"/>
            <w:tcBorders>
              <w:top w:val="single" w:sz="4" w:space="0" w:color="auto"/>
              <w:left w:val="single" w:sz="4" w:space="0" w:color="auto"/>
              <w:bottom w:val="nil"/>
              <w:right w:val="nil"/>
            </w:tcBorders>
            <w:shd w:val="clear" w:color="auto" w:fill="FFFFFF"/>
            <w:vAlign w:val="center"/>
            <w:hideMark/>
          </w:tcPr>
          <w:p w14:paraId="413D992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Пріоритетні</w:t>
            </w:r>
          </w:p>
          <w:p w14:paraId="732A6DEC"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завдання</w:t>
            </w:r>
          </w:p>
        </w:tc>
        <w:tc>
          <w:tcPr>
            <w:tcW w:w="3260" w:type="dxa"/>
            <w:tcBorders>
              <w:top w:val="single" w:sz="4" w:space="0" w:color="auto"/>
              <w:left w:val="single" w:sz="4" w:space="0" w:color="auto"/>
              <w:bottom w:val="nil"/>
              <w:right w:val="nil"/>
            </w:tcBorders>
            <w:shd w:val="clear" w:color="auto" w:fill="FFFFFF"/>
            <w:vAlign w:val="center"/>
            <w:hideMark/>
          </w:tcPr>
          <w:p w14:paraId="3DC7EC5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Зміст заходів</w:t>
            </w:r>
          </w:p>
        </w:tc>
        <w:tc>
          <w:tcPr>
            <w:tcW w:w="1276" w:type="dxa"/>
            <w:tcBorders>
              <w:top w:val="single" w:sz="4" w:space="0" w:color="auto"/>
              <w:left w:val="single" w:sz="4" w:space="0" w:color="auto"/>
              <w:bottom w:val="nil"/>
              <w:right w:val="nil"/>
            </w:tcBorders>
            <w:shd w:val="clear" w:color="auto" w:fill="FFFFFF"/>
            <w:vAlign w:val="center"/>
            <w:hideMark/>
          </w:tcPr>
          <w:p w14:paraId="39C3D93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Строк виконання</w:t>
            </w:r>
          </w:p>
          <w:p w14:paraId="29720C79"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заходу</w:t>
            </w:r>
          </w:p>
        </w:tc>
        <w:tc>
          <w:tcPr>
            <w:tcW w:w="1276" w:type="dxa"/>
            <w:tcBorders>
              <w:top w:val="single" w:sz="4" w:space="0" w:color="auto"/>
              <w:left w:val="single" w:sz="4" w:space="0" w:color="auto"/>
              <w:bottom w:val="nil"/>
              <w:right w:val="nil"/>
            </w:tcBorders>
            <w:shd w:val="clear" w:color="auto" w:fill="FFFFFF"/>
            <w:vAlign w:val="center"/>
            <w:hideMark/>
          </w:tcPr>
          <w:p w14:paraId="1755357B" w14:textId="77777777" w:rsidR="0093508B" w:rsidRPr="00AB1018" w:rsidRDefault="0093508B" w:rsidP="00717947">
            <w:pPr>
              <w:pStyle w:val="a7"/>
              <w:shd w:val="clear" w:color="auto" w:fill="auto"/>
              <w:ind w:firstLine="0"/>
              <w:rPr>
                <w:color w:val="auto"/>
                <w:sz w:val="22"/>
                <w:szCs w:val="22"/>
              </w:rPr>
            </w:pPr>
            <w:r w:rsidRPr="00AB1018">
              <w:rPr>
                <w:b/>
                <w:bCs/>
                <w:color w:val="auto"/>
                <w:sz w:val="22"/>
                <w:szCs w:val="22"/>
              </w:rPr>
              <w:t>Виконавці</w:t>
            </w:r>
          </w:p>
        </w:tc>
        <w:tc>
          <w:tcPr>
            <w:tcW w:w="992" w:type="dxa"/>
            <w:tcBorders>
              <w:top w:val="single" w:sz="4" w:space="0" w:color="auto"/>
              <w:left w:val="single" w:sz="4" w:space="0" w:color="auto"/>
              <w:bottom w:val="nil"/>
              <w:right w:val="nil"/>
            </w:tcBorders>
            <w:shd w:val="clear" w:color="auto" w:fill="FFFFFF"/>
            <w:vAlign w:val="center"/>
            <w:hideMark/>
          </w:tcPr>
          <w:p w14:paraId="3AF17A03"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Річний обсяг фінансування, тис. грн.</w:t>
            </w:r>
          </w:p>
        </w:tc>
        <w:tc>
          <w:tcPr>
            <w:tcW w:w="1418" w:type="dxa"/>
            <w:tcBorders>
              <w:top w:val="single" w:sz="4" w:space="0" w:color="auto"/>
              <w:left w:val="single" w:sz="4" w:space="0" w:color="auto"/>
              <w:bottom w:val="nil"/>
              <w:right w:val="nil"/>
            </w:tcBorders>
            <w:shd w:val="clear" w:color="auto" w:fill="FFFFFF"/>
            <w:vAlign w:val="center"/>
            <w:hideMark/>
          </w:tcPr>
          <w:p w14:paraId="5CE2A61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Фактично профінансовано у звітному періоді, тис. грн.</w:t>
            </w:r>
          </w:p>
        </w:tc>
        <w:tc>
          <w:tcPr>
            <w:tcW w:w="992" w:type="dxa"/>
            <w:tcBorders>
              <w:top w:val="single" w:sz="4" w:space="0" w:color="auto"/>
              <w:left w:val="single" w:sz="4" w:space="0" w:color="auto"/>
              <w:bottom w:val="nil"/>
              <w:right w:val="nil"/>
            </w:tcBorders>
            <w:shd w:val="clear" w:color="auto" w:fill="FFFFFF"/>
            <w:vAlign w:val="center"/>
            <w:hideMark/>
          </w:tcPr>
          <w:p w14:paraId="7E0BD5B7"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Відсоток виконання заходу, %</w:t>
            </w:r>
          </w:p>
        </w:tc>
        <w:tc>
          <w:tcPr>
            <w:tcW w:w="2410" w:type="dxa"/>
            <w:tcBorders>
              <w:top w:val="single" w:sz="4" w:space="0" w:color="auto"/>
              <w:left w:val="single" w:sz="4" w:space="0" w:color="auto"/>
              <w:bottom w:val="nil"/>
              <w:right w:val="single" w:sz="4" w:space="0" w:color="auto"/>
            </w:tcBorders>
            <w:shd w:val="clear" w:color="auto" w:fill="FFFFFF"/>
            <w:vAlign w:val="bottom"/>
            <w:hideMark/>
          </w:tcPr>
          <w:p w14:paraId="2712C13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Інформація про виконання або причини невиконання заходу</w:t>
            </w:r>
          </w:p>
        </w:tc>
      </w:tr>
      <w:tr w:rsidR="00C632B4" w:rsidRPr="00AB1018" w14:paraId="0AD0B8FD" w14:textId="77777777" w:rsidTr="00717947">
        <w:trPr>
          <w:trHeight w:hRule="exact" w:val="3712"/>
        </w:trPr>
        <w:tc>
          <w:tcPr>
            <w:tcW w:w="568" w:type="dxa"/>
            <w:tcBorders>
              <w:top w:val="single" w:sz="4" w:space="0" w:color="auto"/>
              <w:left w:val="single" w:sz="4" w:space="0" w:color="auto"/>
              <w:bottom w:val="single" w:sz="4" w:space="0" w:color="auto"/>
              <w:right w:val="nil"/>
            </w:tcBorders>
            <w:shd w:val="clear" w:color="auto" w:fill="FFFFFF"/>
          </w:tcPr>
          <w:p w14:paraId="445D744C" w14:textId="77777777" w:rsidR="0093508B" w:rsidRPr="00AB1018" w:rsidRDefault="0093508B"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1.</w:t>
            </w:r>
          </w:p>
        </w:tc>
        <w:tc>
          <w:tcPr>
            <w:tcW w:w="2551" w:type="dxa"/>
            <w:tcBorders>
              <w:top w:val="single" w:sz="4" w:space="0" w:color="auto"/>
              <w:left w:val="single" w:sz="4" w:space="0" w:color="auto"/>
              <w:bottom w:val="single" w:sz="4" w:space="0" w:color="auto"/>
              <w:right w:val="nil"/>
            </w:tcBorders>
            <w:shd w:val="clear" w:color="auto" w:fill="FFFFFF"/>
          </w:tcPr>
          <w:p w14:paraId="0C7EC3E2" w14:textId="6491BC2C" w:rsidR="00C632B4" w:rsidRPr="00AB1018" w:rsidRDefault="00C632B4" w:rsidP="00717947">
            <w:pPr>
              <w:widowControl/>
              <w:ind w:right="-185"/>
              <w:rPr>
                <w:rFonts w:ascii="Times New Roman" w:eastAsia="Times New Roman" w:hAnsi="Times New Roman" w:cs="Times New Roman"/>
                <w:b/>
                <w:color w:val="auto"/>
                <w:sz w:val="22"/>
                <w:szCs w:val="22"/>
                <w:lang w:eastAsia="ru-RU" w:bidi="ar-SA"/>
              </w:rPr>
            </w:pPr>
            <w:r w:rsidRPr="00AB1018">
              <w:rPr>
                <w:rFonts w:ascii="Times New Roman" w:eastAsia="Times New Roman" w:hAnsi="Times New Roman" w:cs="Times New Roman"/>
                <w:b/>
                <w:color w:val="auto"/>
                <w:sz w:val="22"/>
                <w:szCs w:val="22"/>
                <w:lang w:eastAsia="ru-RU" w:bidi="ar-SA"/>
              </w:rPr>
              <w:t>Формування громадянської позиції молоді</w:t>
            </w:r>
          </w:p>
          <w:p w14:paraId="50436040" w14:textId="080A417B" w:rsidR="0093508B" w:rsidRPr="00AB1018" w:rsidRDefault="0093508B" w:rsidP="00717947">
            <w:pPr>
              <w:rPr>
                <w:rFonts w:ascii="Times New Roman" w:hAnsi="Times New Roman" w:cs="Times New Roman"/>
                <w:color w:val="auto"/>
                <w:sz w:val="22"/>
                <w:szCs w:val="22"/>
              </w:rPr>
            </w:pPr>
          </w:p>
        </w:tc>
        <w:tc>
          <w:tcPr>
            <w:tcW w:w="3260" w:type="dxa"/>
            <w:tcBorders>
              <w:top w:val="single" w:sz="4" w:space="0" w:color="auto"/>
              <w:left w:val="single" w:sz="4" w:space="0" w:color="auto"/>
              <w:bottom w:val="single" w:sz="4" w:space="0" w:color="auto"/>
              <w:right w:val="nil"/>
            </w:tcBorders>
            <w:shd w:val="clear" w:color="auto" w:fill="FFFFFF"/>
          </w:tcPr>
          <w:p w14:paraId="43D04C85" w14:textId="5E3BFC4E" w:rsidR="0093508B" w:rsidRPr="00AB1018" w:rsidRDefault="00C632B4" w:rsidP="00717947">
            <w:pPr>
              <w:widowControl/>
              <w:ind w:right="-185"/>
              <w:jc w:val="center"/>
              <w:rPr>
                <w:rFonts w:ascii="Times New Roman" w:hAnsi="Times New Roman" w:cs="Times New Roman"/>
                <w:color w:val="auto"/>
                <w:sz w:val="22"/>
                <w:szCs w:val="22"/>
              </w:rPr>
            </w:pPr>
            <w:r w:rsidRPr="00AB1018">
              <w:rPr>
                <w:rFonts w:ascii="Times New Roman" w:eastAsia="Times New Roman" w:hAnsi="Times New Roman" w:cs="Times New Roman"/>
                <w:b/>
                <w:color w:val="auto"/>
                <w:sz w:val="22"/>
                <w:szCs w:val="22"/>
                <w:lang w:eastAsia="ru-RU" w:bidi="ar-SA"/>
              </w:rPr>
              <w:t xml:space="preserve"> </w:t>
            </w:r>
            <w:r w:rsidRPr="00AB1018">
              <w:rPr>
                <w:rFonts w:ascii="Times New Roman" w:eastAsia="Times New Roman" w:hAnsi="Times New Roman" w:cs="Times New Roman"/>
                <w:color w:val="auto"/>
                <w:sz w:val="22"/>
                <w:szCs w:val="22"/>
                <w:lang w:eastAsia="ru-RU" w:bidi="ar-SA"/>
              </w:rPr>
              <w:t>Проведення акцій, ігор, конкурсів, засідань за круглим столом, дебатів, семінарів, зборів-походів,  олімпіад, інтернет-олімпіад, змагань,  походів, концертів та інших заходів, з метою забезпечення: посилення профілактики правопорушень у процесі підвищення рівня правових знань, правової культури та правової поведінки молоді</w:t>
            </w:r>
          </w:p>
        </w:tc>
        <w:tc>
          <w:tcPr>
            <w:tcW w:w="1276" w:type="dxa"/>
            <w:tcBorders>
              <w:top w:val="single" w:sz="4" w:space="0" w:color="auto"/>
              <w:left w:val="single" w:sz="4" w:space="0" w:color="auto"/>
              <w:bottom w:val="single" w:sz="4" w:space="0" w:color="auto"/>
              <w:right w:val="nil"/>
            </w:tcBorders>
            <w:shd w:val="clear" w:color="auto" w:fill="FFFFFF"/>
          </w:tcPr>
          <w:p w14:paraId="291458EB" w14:textId="7B510D16" w:rsidR="0093508B" w:rsidRPr="00AB1018" w:rsidRDefault="00C632B4"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0CA3F79B" w14:textId="317A6F55" w:rsidR="0093508B" w:rsidRPr="00AB1018" w:rsidRDefault="0093508B" w:rsidP="00C94303">
            <w:pPr>
              <w:rPr>
                <w:rFonts w:ascii="Times New Roman" w:hAnsi="Times New Roman" w:cs="Times New Roman"/>
                <w:color w:val="auto"/>
                <w:sz w:val="22"/>
                <w:szCs w:val="22"/>
              </w:rPr>
            </w:pPr>
            <w:r w:rsidRPr="00AB1018">
              <w:rPr>
                <w:rFonts w:ascii="Times New Roman" w:hAnsi="Times New Roman" w:cs="Times New Roman"/>
                <w:color w:val="auto"/>
                <w:sz w:val="22"/>
                <w:szCs w:val="22"/>
              </w:rPr>
              <w:t xml:space="preserve"> </w:t>
            </w:r>
            <w:r w:rsidR="00C94303"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095EACAF" w14:textId="4AAD05F2" w:rsidR="0093508B"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50</w:t>
            </w:r>
            <w:r w:rsidR="00C87CD8" w:rsidRPr="00AB1018">
              <w:rPr>
                <w:rFonts w:ascii="Times New Roman" w:hAnsi="Times New Roman" w:cs="Times New Roman"/>
                <w:color w:val="auto"/>
                <w:sz w:val="22"/>
                <w:szCs w:val="22"/>
              </w:rPr>
              <w:t>,</w:t>
            </w:r>
            <w:r w:rsidR="00906B05" w:rsidRPr="00AB1018">
              <w:rPr>
                <w:rFonts w:ascii="Times New Roman" w:hAnsi="Times New Roman" w:cs="Times New Roman"/>
                <w:color w:val="auto"/>
                <w:sz w:val="22"/>
                <w:szCs w:val="22"/>
              </w:rPr>
              <w:t>0</w:t>
            </w:r>
          </w:p>
        </w:tc>
        <w:tc>
          <w:tcPr>
            <w:tcW w:w="1418" w:type="dxa"/>
            <w:tcBorders>
              <w:top w:val="single" w:sz="4" w:space="0" w:color="auto"/>
              <w:left w:val="single" w:sz="4" w:space="0" w:color="auto"/>
              <w:bottom w:val="single" w:sz="4" w:space="0" w:color="auto"/>
              <w:right w:val="nil"/>
            </w:tcBorders>
            <w:shd w:val="clear" w:color="auto" w:fill="FFFFFF"/>
          </w:tcPr>
          <w:p w14:paraId="101371F8" w14:textId="61EEF6C1" w:rsidR="0093508B" w:rsidRPr="00AB1018" w:rsidRDefault="00E82913" w:rsidP="00C87CD8">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5</w:t>
            </w:r>
            <w:r w:rsidR="00906B05" w:rsidRPr="00AB1018">
              <w:rPr>
                <w:rFonts w:ascii="Times New Roman" w:hAnsi="Times New Roman" w:cs="Times New Roman"/>
                <w:color w:val="auto"/>
                <w:sz w:val="22"/>
                <w:szCs w:val="22"/>
              </w:rPr>
              <w:t>0</w:t>
            </w:r>
            <w:r w:rsidR="00C87CD8" w:rsidRPr="00AB1018">
              <w:rPr>
                <w:rFonts w:ascii="Times New Roman" w:hAnsi="Times New Roman" w:cs="Times New Roman"/>
                <w:color w:val="auto"/>
                <w:sz w:val="22"/>
                <w:szCs w:val="22"/>
              </w:rPr>
              <w:t>,0</w:t>
            </w:r>
          </w:p>
        </w:tc>
        <w:tc>
          <w:tcPr>
            <w:tcW w:w="992" w:type="dxa"/>
            <w:tcBorders>
              <w:top w:val="single" w:sz="4" w:space="0" w:color="auto"/>
              <w:left w:val="single" w:sz="4" w:space="0" w:color="auto"/>
              <w:bottom w:val="single" w:sz="4" w:space="0" w:color="auto"/>
              <w:right w:val="nil"/>
            </w:tcBorders>
            <w:shd w:val="clear" w:color="auto" w:fill="FFFFFF"/>
          </w:tcPr>
          <w:p w14:paraId="5507FA01" w14:textId="277D2574" w:rsidR="0093508B" w:rsidRPr="00AB1018" w:rsidRDefault="00E82913" w:rsidP="00C87CD8">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w:t>
            </w:r>
            <w:r w:rsidR="00906B05" w:rsidRPr="00AB1018">
              <w:rPr>
                <w:rFonts w:ascii="Times New Roman" w:hAnsi="Times New Roman" w:cs="Times New Roman"/>
                <w:color w:val="auto"/>
                <w:sz w:val="22"/>
                <w:szCs w:val="22"/>
              </w:rPr>
              <w:t>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E0EDA12" w14:textId="2846941E" w:rsidR="0093508B" w:rsidRPr="00AB1018" w:rsidRDefault="00C87CD8"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Проведено акцію «</w:t>
            </w:r>
            <w:r w:rsidRPr="00AB1018">
              <w:rPr>
                <w:rFonts w:ascii="Times New Roman" w:hAnsi="Times New Roman" w:cs="Times New Roman"/>
                <w:color w:val="auto"/>
                <w:sz w:val="22"/>
                <w:szCs w:val="22"/>
                <w:lang w:val="en-US"/>
              </w:rPr>
              <w:t>ECO</w:t>
            </w:r>
            <w:r w:rsidR="00217ED1" w:rsidRPr="00AB1018">
              <w:rPr>
                <w:rFonts w:ascii="Times New Roman" w:hAnsi="Times New Roman" w:cs="Times New Roman"/>
                <w:color w:val="auto"/>
                <w:sz w:val="22"/>
                <w:szCs w:val="22"/>
                <w:lang w:val="en-US"/>
              </w:rPr>
              <w:t>BAG</w:t>
            </w:r>
            <w:r w:rsidRPr="00AB1018">
              <w:rPr>
                <w:rFonts w:ascii="Times New Roman" w:hAnsi="Times New Roman" w:cs="Times New Roman"/>
                <w:color w:val="auto"/>
                <w:sz w:val="22"/>
                <w:szCs w:val="22"/>
              </w:rPr>
              <w:t>»</w:t>
            </w:r>
            <w:r w:rsidR="00217ED1" w:rsidRPr="00AB1018">
              <w:rPr>
                <w:rFonts w:ascii="Times New Roman" w:hAnsi="Times New Roman" w:cs="Times New Roman"/>
                <w:color w:val="auto"/>
                <w:sz w:val="22"/>
                <w:szCs w:val="22"/>
              </w:rPr>
              <w:t>. Взяло участь 183учасника,з них: 144дівчинки та39хлопчиків</w:t>
            </w:r>
          </w:p>
        </w:tc>
      </w:tr>
      <w:tr w:rsidR="00C632B4" w:rsidRPr="00AB1018" w14:paraId="4B1E6B54" w14:textId="77777777" w:rsidTr="00717947">
        <w:trPr>
          <w:trHeight w:hRule="exact" w:val="2134"/>
        </w:trPr>
        <w:tc>
          <w:tcPr>
            <w:tcW w:w="568" w:type="dxa"/>
            <w:tcBorders>
              <w:top w:val="single" w:sz="4" w:space="0" w:color="auto"/>
              <w:left w:val="single" w:sz="4" w:space="0" w:color="auto"/>
              <w:bottom w:val="single" w:sz="4" w:space="0" w:color="auto"/>
              <w:right w:val="nil"/>
            </w:tcBorders>
            <w:shd w:val="clear" w:color="auto" w:fill="FFFFFF"/>
          </w:tcPr>
          <w:p w14:paraId="04556A3A" w14:textId="77777777" w:rsidR="0093508B" w:rsidRPr="00AB1018" w:rsidRDefault="0093508B"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nil"/>
            </w:tcBorders>
            <w:shd w:val="clear" w:color="auto" w:fill="FFFFFF"/>
          </w:tcPr>
          <w:p w14:paraId="5BD8DBE8" w14:textId="77777777" w:rsidR="0093508B" w:rsidRPr="00AB1018" w:rsidRDefault="0093508B" w:rsidP="00717947">
            <w:pPr>
              <w:rPr>
                <w:rFonts w:ascii="Times New Roman" w:hAnsi="Times New Roman" w:cs="Times New Roman"/>
                <w:color w:val="auto"/>
                <w:sz w:val="22"/>
                <w:szCs w:val="22"/>
              </w:rPr>
            </w:pPr>
          </w:p>
        </w:tc>
        <w:tc>
          <w:tcPr>
            <w:tcW w:w="3260" w:type="dxa"/>
            <w:tcBorders>
              <w:top w:val="single" w:sz="4" w:space="0" w:color="auto"/>
              <w:left w:val="single" w:sz="4" w:space="0" w:color="auto"/>
              <w:bottom w:val="single" w:sz="4" w:space="0" w:color="auto"/>
              <w:right w:val="nil"/>
            </w:tcBorders>
            <w:shd w:val="clear" w:color="auto" w:fill="FFFFFF"/>
          </w:tcPr>
          <w:p w14:paraId="29792CE6" w14:textId="25B614C9" w:rsidR="0093508B" w:rsidRPr="00AB1018" w:rsidRDefault="00E82913" w:rsidP="00717947">
            <w:pPr>
              <w:rPr>
                <w:rFonts w:ascii="Times New Roman" w:hAnsi="Times New Roman" w:cs="Times New Roman"/>
                <w:color w:val="auto"/>
                <w:sz w:val="22"/>
                <w:szCs w:val="22"/>
              </w:rPr>
            </w:pPr>
            <w:r w:rsidRPr="00AB1018">
              <w:rPr>
                <w:rFonts w:ascii="Times New Roman" w:eastAsia="Times New Roman" w:hAnsi="Times New Roman" w:cs="Times New Roman"/>
                <w:color w:val="auto"/>
                <w:sz w:val="22"/>
                <w:szCs w:val="22"/>
                <w:lang w:eastAsia="ru-RU" w:bidi="ar-SA"/>
              </w:rPr>
              <w:t>Підтримки ініціатив молоді та її інноваційного потенціалу, створення умов для творчого і духовного розвитку молоді, її інтелектуального самовдосконалення</w:t>
            </w:r>
          </w:p>
        </w:tc>
        <w:tc>
          <w:tcPr>
            <w:tcW w:w="1276" w:type="dxa"/>
            <w:tcBorders>
              <w:top w:val="single" w:sz="4" w:space="0" w:color="auto"/>
              <w:left w:val="single" w:sz="4" w:space="0" w:color="auto"/>
              <w:bottom w:val="single" w:sz="4" w:space="0" w:color="auto"/>
              <w:right w:val="nil"/>
            </w:tcBorders>
            <w:shd w:val="clear" w:color="auto" w:fill="FFFFFF"/>
          </w:tcPr>
          <w:p w14:paraId="28BC3053" w14:textId="5681890D" w:rsidR="0093508B" w:rsidRPr="00AB1018" w:rsidRDefault="00E8291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56969F8A" w14:textId="781D83C1" w:rsidR="0093508B"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6B736498" w14:textId="41DB59E7" w:rsidR="0093508B"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1418" w:type="dxa"/>
            <w:tcBorders>
              <w:top w:val="single" w:sz="4" w:space="0" w:color="auto"/>
              <w:left w:val="single" w:sz="4" w:space="0" w:color="auto"/>
              <w:bottom w:val="single" w:sz="4" w:space="0" w:color="auto"/>
              <w:right w:val="nil"/>
            </w:tcBorders>
            <w:shd w:val="clear" w:color="auto" w:fill="FFFFFF"/>
          </w:tcPr>
          <w:p w14:paraId="44E717E6" w14:textId="72B75CA1"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w:t>
            </w:r>
          </w:p>
        </w:tc>
        <w:tc>
          <w:tcPr>
            <w:tcW w:w="992" w:type="dxa"/>
            <w:tcBorders>
              <w:top w:val="single" w:sz="4" w:space="0" w:color="auto"/>
              <w:left w:val="single" w:sz="4" w:space="0" w:color="auto"/>
              <w:bottom w:val="single" w:sz="4" w:space="0" w:color="auto"/>
              <w:right w:val="nil"/>
            </w:tcBorders>
            <w:shd w:val="clear" w:color="auto" w:fill="FFFFFF"/>
          </w:tcPr>
          <w:p w14:paraId="708CB5FB" w14:textId="166226BD"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12E5FCF" w14:textId="1D0CBF16" w:rsidR="0093508B" w:rsidRPr="00AB1018" w:rsidRDefault="00217ED1" w:rsidP="00217ED1">
            <w:pPr>
              <w:rPr>
                <w:rFonts w:ascii="Times New Roman" w:hAnsi="Times New Roman" w:cs="Times New Roman"/>
                <w:color w:val="auto"/>
                <w:sz w:val="22"/>
                <w:szCs w:val="22"/>
              </w:rPr>
            </w:pPr>
            <w:r w:rsidRPr="00AB1018">
              <w:rPr>
                <w:rFonts w:ascii="Times New Roman" w:eastAsia="Times New Roman" w:hAnsi="Times New Roman" w:cs="Times New Roman"/>
                <w:sz w:val="22"/>
                <w:szCs w:val="22"/>
                <w:lang w:bidi="ar-SA"/>
              </w:rPr>
              <w:t xml:space="preserve"> Відбулось відкриття молодіжного простору </w:t>
            </w:r>
            <w:r w:rsidRPr="00AB1018">
              <w:rPr>
                <w:rFonts w:ascii="Times New Roman" w:eastAsia="Times New Roman" w:hAnsi="Times New Roman" w:cs="Times New Roman"/>
                <w:sz w:val="22"/>
                <w:szCs w:val="22"/>
                <w:lang w:val="ru-RU" w:bidi="ar-SA"/>
              </w:rPr>
              <w:t>«</w:t>
            </w:r>
            <w:r w:rsidRPr="00AB1018">
              <w:rPr>
                <w:rFonts w:ascii="Times New Roman" w:eastAsia="Times New Roman" w:hAnsi="Times New Roman" w:cs="Times New Roman"/>
                <w:sz w:val="22"/>
                <w:szCs w:val="22"/>
                <w:lang w:bidi="ar-SA"/>
              </w:rPr>
              <w:t>ПІД</w:t>
            </w:r>
            <w:r w:rsidRPr="00AB1018">
              <w:rPr>
                <w:rFonts w:ascii="Times New Roman" w:eastAsia="Times New Roman" w:hAnsi="Times New Roman" w:cs="Times New Roman"/>
                <w:sz w:val="22"/>
                <w:szCs w:val="22"/>
                <w:lang w:val="en-US" w:bidi="ar-SA"/>
              </w:rPr>
              <w:t>VAL</w:t>
            </w:r>
            <w:r w:rsidRPr="00AB1018">
              <w:rPr>
                <w:rFonts w:ascii="Times New Roman" w:eastAsia="Times New Roman" w:hAnsi="Times New Roman" w:cs="Times New Roman"/>
                <w:sz w:val="22"/>
                <w:szCs w:val="22"/>
                <w:lang w:val="ru-RU" w:bidi="ar-SA"/>
              </w:rPr>
              <w:t>»на чкому було задіяно 60учасників</w:t>
            </w:r>
          </w:p>
        </w:tc>
      </w:tr>
      <w:tr w:rsidR="00E82913" w:rsidRPr="00AB1018" w14:paraId="68B47675" w14:textId="77777777" w:rsidTr="00717947">
        <w:trPr>
          <w:trHeight w:hRule="exact" w:val="1137"/>
        </w:trPr>
        <w:tc>
          <w:tcPr>
            <w:tcW w:w="568" w:type="dxa"/>
            <w:tcBorders>
              <w:top w:val="single" w:sz="4" w:space="0" w:color="auto"/>
              <w:left w:val="single" w:sz="4" w:space="0" w:color="auto"/>
              <w:bottom w:val="single" w:sz="4" w:space="0" w:color="auto"/>
              <w:right w:val="nil"/>
            </w:tcBorders>
            <w:shd w:val="clear" w:color="auto" w:fill="FFFFFF"/>
          </w:tcPr>
          <w:p w14:paraId="0FB64DB3" w14:textId="77777777" w:rsidR="00E82913" w:rsidRPr="00AB1018" w:rsidRDefault="00E82913"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nil"/>
            </w:tcBorders>
            <w:shd w:val="clear" w:color="auto" w:fill="FFFFFF"/>
          </w:tcPr>
          <w:p w14:paraId="5FCF9096" w14:textId="77777777" w:rsidR="00E82913" w:rsidRPr="00AB1018" w:rsidRDefault="00E82913" w:rsidP="00717947">
            <w:pPr>
              <w:rPr>
                <w:rFonts w:ascii="Times New Roman" w:hAnsi="Times New Roman" w:cs="Times New Roman"/>
                <w:color w:val="auto"/>
                <w:sz w:val="22"/>
                <w:szCs w:val="22"/>
              </w:rPr>
            </w:pPr>
          </w:p>
        </w:tc>
        <w:tc>
          <w:tcPr>
            <w:tcW w:w="3260" w:type="dxa"/>
            <w:tcBorders>
              <w:top w:val="single" w:sz="4" w:space="0" w:color="auto"/>
              <w:left w:val="single" w:sz="4" w:space="0" w:color="auto"/>
              <w:bottom w:val="single" w:sz="4" w:space="0" w:color="auto"/>
              <w:right w:val="nil"/>
            </w:tcBorders>
            <w:shd w:val="clear" w:color="auto" w:fill="FFFFFF"/>
          </w:tcPr>
          <w:p w14:paraId="38EAAC0D" w14:textId="06CC9A6F" w:rsidR="00E82913" w:rsidRPr="00AB1018" w:rsidRDefault="00E82913" w:rsidP="00717947">
            <w:pPr>
              <w:rPr>
                <w:rFonts w:ascii="Times New Roman" w:eastAsia="Times New Roman" w:hAnsi="Times New Roman" w:cs="Times New Roman"/>
                <w:color w:val="auto"/>
                <w:sz w:val="22"/>
                <w:szCs w:val="22"/>
                <w:lang w:eastAsia="ru-RU" w:bidi="ar-SA"/>
              </w:rPr>
            </w:pPr>
            <w:r w:rsidRPr="00AB1018">
              <w:rPr>
                <w:rFonts w:ascii="Times New Roman" w:eastAsia="Times New Roman" w:hAnsi="Times New Roman" w:cs="Times New Roman"/>
                <w:color w:val="auto"/>
                <w:sz w:val="22"/>
                <w:szCs w:val="22"/>
                <w:lang w:eastAsia="ru-RU" w:bidi="ar-SA"/>
              </w:rPr>
              <w:t>Підтримка діяльності консультативно-дорадчого органу Молодіжної ради при Козятинській міській раді</w:t>
            </w:r>
          </w:p>
        </w:tc>
        <w:tc>
          <w:tcPr>
            <w:tcW w:w="1276" w:type="dxa"/>
            <w:tcBorders>
              <w:top w:val="single" w:sz="4" w:space="0" w:color="auto"/>
              <w:left w:val="single" w:sz="4" w:space="0" w:color="auto"/>
              <w:bottom w:val="single" w:sz="4" w:space="0" w:color="auto"/>
              <w:right w:val="nil"/>
            </w:tcBorders>
            <w:shd w:val="clear" w:color="auto" w:fill="FFFFFF"/>
          </w:tcPr>
          <w:p w14:paraId="1DD7353C" w14:textId="37FD7B28" w:rsidR="00E82913" w:rsidRPr="00AB1018" w:rsidRDefault="00E8291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6421EF59" w14:textId="7B8C1D02" w:rsidR="00E82913"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04E81E26" w14:textId="2480C6BE" w:rsidR="00E82913"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w:t>
            </w:r>
          </w:p>
        </w:tc>
        <w:tc>
          <w:tcPr>
            <w:tcW w:w="1418" w:type="dxa"/>
            <w:tcBorders>
              <w:top w:val="single" w:sz="4" w:space="0" w:color="auto"/>
              <w:left w:val="single" w:sz="4" w:space="0" w:color="auto"/>
              <w:bottom w:val="single" w:sz="4" w:space="0" w:color="auto"/>
              <w:right w:val="nil"/>
            </w:tcBorders>
            <w:shd w:val="clear" w:color="auto" w:fill="FFFFFF"/>
          </w:tcPr>
          <w:p w14:paraId="57D95219" w14:textId="3BED4C9F" w:rsidR="00E82913" w:rsidRPr="00AB1018" w:rsidRDefault="00AF5016"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0,0</w:t>
            </w:r>
          </w:p>
        </w:tc>
        <w:tc>
          <w:tcPr>
            <w:tcW w:w="992" w:type="dxa"/>
            <w:tcBorders>
              <w:top w:val="single" w:sz="4" w:space="0" w:color="auto"/>
              <w:left w:val="single" w:sz="4" w:space="0" w:color="auto"/>
              <w:bottom w:val="single" w:sz="4" w:space="0" w:color="auto"/>
              <w:right w:val="nil"/>
            </w:tcBorders>
            <w:shd w:val="clear" w:color="auto" w:fill="FFFFFF"/>
          </w:tcPr>
          <w:p w14:paraId="472F6F0F" w14:textId="15C0DFEE" w:rsidR="00E82913" w:rsidRPr="00AB1018" w:rsidRDefault="00217ED1"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1C47476" w14:textId="2449E1AE" w:rsidR="00E82913"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C632B4" w:rsidRPr="00AB1018" w14:paraId="27AEB8CB" w14:textId="77777777" w:rsidTr="00717947">
        <w:trPr>
          <w:trHeight w:hRule="exact" w:val="2826"/>
        </w:trPr>
        <w:tc>
          <w:tcPr>
            <w:tcW w:w="568" w:type="dxa"/>
            <w:tcBorders>
              <w:top w:val="single" w:sz="4" w:space="0" w:color="auto"/>
              <w:left w:val="single" w:sz="4" w:space="0" w:color="auto"/>
              <w:bottom w:val="single" w:sz="4" w:space="0" w:color="auto"/>
              <w:right w:val="nil"/>
            </w:tcBorders>
            <w:shd w:val="clear" w:color="auto" w:fill="FFFFFF"/>
          </w:tcPr>
          <w:p w14:paraId="69085B44" w14:textId="77777777" w:rsidR="0093508B" w:rsidRPr="00AB1018" w:rsidRDefault="0093508B"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w:t>
            </w:r>
          </w:p>
        </w:tc>
        <w:tc>
          <w:tcPr>
            <w:tcW w:w="2551" w:type="dxa"/>
            <w:tcBorders>
              <w:top w:val="single" w:sz="4" w:space="0" w:color="auto"/>
              <w:left w:val="single" w:sz="4" w:space="0" w:color="auto"/>
              <w:bottom w:val="single" w:sz="4" w:space="0" w:color="auto"/>
              <w:right w:val="nil"/>
            </w:tcBorders>
            <w:shd w:val="clear" w:color="auto" w:fill="FFFFFF"/>
          </w:tcPr>
          <w:p w14:paraId="00A2332C" w14:textId="09F9CFCA" w:rsidR="0093508B" w:rsidRPr="00AB1018" w:rsidRDefault="00E82913" w:rsidP="00717947">
            <w:pPr>
              <w:rPr>
                <w:rFonts w:ascii="Times New Roman" w:hAnsi="Times New Roman" w:cs="Times New Roman"/>
                <w:color w:val="auto"/>
                <w:sz w:val="22"/>
                <w:szCs w:val="22"/>
              </w:rPr>
            </w:pPr>
            <w:r w:rsidRPr="00AB1018">
              <w:rPr>
                <w:rFonts w:ascii="Times New Roman" w:eastAsia="Times New Roman" w:hAnsi="Times New Roman" w:cs="Times New Roman"/>
                <w:sz w:val="22"/>
                <w:szCs w:val="22"/>
                <w:shd w:val="clear" w:color="auto" w:fill="FFFFFF"/>
                <w:lang w:eastAsia="ru-RU" w:bidi="ar-SA"/>
              </w:rPr>
              <w:t>Популяризація та утвердження здорового і безпечного способу життя та культури здоров’я серед молоді</w:t>
            </w:r>
          </w:p>
        </w:tc>
        <w:tc>
          <w:tcPr>
            <w:tcW w:w="3260" w:type="dxa"/>
            <w:tcBorders>
              <w:top w:val="single" w:sz="4" w:space="0" w:color="auto"/>
              <w:left w:val="single" w:sz="4" w:space="0" w:color="auto"/>
              <w:bottom w:val="single" w:sz="4" w:space="0" w:color="auto"/>
              <w:right w:val="nil"/>
            </w:tcBorders>
            <w:shd w:val="clear" w:color="auto" w:fill="FFFFFF"/>
          </w:tcPr>
          <w:p w14:paraId="6991CEF0" w14:textId="4E5DC4B9" w:rsidR="0093508B" w:rsidRPr="00AB1018" w:rsidRDefault="00E82913" w:rsidP="00717947">
            <w:pPr>
              <w:rPr>
                <w:rFonts w:ascii="Times New Roman" w:hAnsi="Times New Roman" w:cs="Times New Roman"/>
                <w:color w:val="auto"/>
                <w:sz w:val="22"/>
                <w:szCs w:val="22"/>
              </w:rPr>
            </w:pPr>
            <w:r w:rsidRPr="00AB1018">
              <w:rPr>
                <w:rFonts w:ascii="Times New Roman" w:eastAsia="Times New Roman" w:hAnsi="Times New Roman" w:cs="Times New Roman"/>
                <w:color w:val="auto"/>
                <w:sz w:val="22"/>
                <w:szCs w:val="22"/>
                <w:lang w:eastAsia="ru-RU" w:bidi="ar-SA"/>
              </w:rPr>
              <w:t>Проведення місцевих акцій, конкурсів, засідань за круглим столом, дебатів,   та інших заходів з метою забезпечення: підвищення рівня здоров’я молоді, популяризації та утвердження здорового і безпечного способу життя та культури здоров’я серед молоді</w:t>
            </w:r>
          </w:p>
        </w:tc>
        <w:tc>
          <w:tcPr>
            <w:tcW w:w="1276" w:type="dxa"/>
            <w:tcBorders>
              <w:top w:val="single" w:sz="4" w:space="0" w:color="auto"/>
              <w:left w:val="single" w:sz="4" w:space="0" w:color="auto"/>
              <w:bottom w:val="single" w:sz="4" w:space="0" w:color="auto"/>
              <w:right w:val="nil"/>
            </w:tcBorders>
            <w:shd w:val="clear" w:color="auto" w:fill="FFFFFF"/>
          </w:tcPr>
          <w:p w14:paraId="19BCB09F" w14:textId="476EB7F7" w:rsidR="0093508B" w:rsidRPr="00AB1018" w:rsidRDefault="00E8291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70019559" w14:textId="696734F0" w:rsidR="00E82913"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 xml:space="preserve">ЦДЮТ </w:t>
            </w:r>
            <w:r w:rsidR="0093508B" w:rsidRPr="00AB1018">
              <w:rPr>
                <w:rFonts w:ascii="Times New Roman" w:hAnsi="Times New Roman" w:cs="Times New Roman"/>
                <w:color w:val="auto"/>
                <w:sz w:val="22"/>
                <w:szCs w:val="22"/>
              </w:rPr>
              <w:t>,</w:t>
            </w:r>
          </w:p>
          <w:p w14:paraId="76D0841F" w14:textId="07CB7BBC" w:rsidR="0093508B" w:rsidRPr="00AB1018" w:rsidRDefault="0093508B"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ЗЗСО</w:t>
            </w:r>
          </w:p>
        </w:tc>
        <w:tc>
          <w:tcPr>
            <w:tcW w:w="992" w:type="dxa"/>
            <w:tcBorders>
              <w:top w:val="single" w:sz="4" w:space="0" w:color="auto"/>
              <w:left w:val="single" w:sz="4" w:space="0" w:color="auto"/>
              <w:bottom w:val="single" w:sz="4" w:space="0" w:color="auto"/>
              <w:right w:val="nil"/>
            </w:tcBorders>
            <w:shd w:val="clear" w:color="auto" w:fill="FFFFFF"/>
          </w:tcPr>
          <w:p w14:paraId="38699A97" w14:textId="659FB4F7" w:rsidR="0093508B"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30,0</w:t>
            </w:r>
          </w:p>
        </w:tc>
        <w:tc>
          <w:tcPr>
            <w:tcW w:w="1418" w:type="dxa"/>
            <w:tcBorders>
              <w:top w:val="single" w:sz="4" w:space="0" w:color="auto"/>
              <w:left w:val="single" w:sz="4" w:space="0" w:color="auto"/>
              <w:bottom w:val="single" w:sz="4" w:space="0" w:color="auto"/>
              <w:right w:val="nil"/>
            </w:tcBorders>
            <w:shd w:val="clear" w:color="auto" w:fill="FFFFFF"/>
          </w:tcPr>
          <w:p w14:paraId="465C5A1D" w14:textId="74BCEE33"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w:t>
            </w:r>
          </w:p>
        </w:tc>
        <w:tc>
          <w:tcPr>
            <w:tcW w:w="992" w:type="dxa"/>
            <w:tcBorders>
              <w:top w:val="single" w:sz="4" w:space="0" w:color="auto"/>
              <w:left w:val="single" w:sz="4" w:space="0" w:color="auto"/>
              <w:bottom w:val="single" w:sz="4" w:space="0" w:color="auto"/>
              <w:right w:val="nil"/>
            </w:tcBorders>
            <w:shd w:val="clear" w:color="auto" w:fill="FFFFFF"/>
          </w:tcPr>
          <w:p w14:paraId="5FF9DA68" w14:textId="0928165F"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F3CB9C0" w14:textId="780E018E" w:rsidR="0093508B" w:rsidRPr="00AB1018" w:rsidRDefault="00217ED1"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Проведено АРТ-практикум «Мистецтво зцілення»(ресурсні техніки). Заходом було охоплено 28учасників</w:t>
            </w:r>
          </w:p>
        </w:tc>
      </w:tr>
      <w:tr w:rsidR="00281F6C" w:rsidRPr="00AB1018" w14:paraId="1CA46A86" w14:textId="77777777" w:rsidTr="00717947">
        <w:trPr>
          <w:trHeight w:hRule="exact" w:val="2053"/>
        </w:trPr>
        <w:tc>
          <w:tcPr>
            <w:tcW w:w="568" w:type="dxa"/>
            <w:tcBorders>
              <w:top w:val="single" w:sz="4" w:space="0" w:color="auto"/>
              <w:left w:val="single" w:sz="4" w:space="0" w:color="auto"/>
              <w:bottom w:val="single" w:sz="4" w:space="0" w:color="auto"/>
              <w:right w:val="nil"/>
            </w:tcBorders>
            <w:shd w:val="clear" w:color="auto" w:fill="FFFFFF"/>
          </w:tcPr>
          <w:p w14:paraId="20F5AF8E" w14:textId="4CA5286E"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w:t>
            </w:r>
          </w:p>
        </w:tc>
        <w:tc>
          <w:tcPr>
            <w:tcW w:w="2551" w:type="dxa"/>
            <w:tcBorders>
              <w:top w:val="single" w:sz="4" w:space="0" w:color="auto"/>
              <w:left w:val="single" w:sz="4" w:space="0" w:color="auto"/>
              <w:bottom w:val="single" w:sz="4" w:space="0" w:color="auto"/>
              <w:right w:val="nil"/>
            </w:tcBorders>
            <w:shd w:val="clear" w:color="auto" w:fill="FFFFFF"/>
          </w:tcPr>
          <w:p w14:paraId="5AA6DFBD" w14:textId="1A4285E0" w:rsidR="00281F6C" w:rsidRPr="00AB1018" w:rsidRDefault="00281F6C" w:rsidP="00717947">
            <w:pPr>
              <w:suppressLineNumbers/>
              <w:suppressAutoHyphens/>
              <w:snapToGrid w:val="0"/>
              <w:rPr>
                <w:rFonts w:ascii="Times New Roman" w:eastAsia="Calibri" w:hAnsi="Times New Roman" w:cs="Times New Roman"/>
                <w:kern w:val="1"/>
                <w:sz w:val="22"/>
                <w:szCs w:val="22"/>
                <w:shd w:val="clear" w:color="auto" w:fill="FFFFFF"/>
                <w:lang w:eastAsia="zh-CN" w:bidi="hi-IN"/>
              </w:rPr>
            </w:pPr>
            <w:r w:rsidRPr="00AB1018">
              <w:rPr>
                <w:rFonts w:ascii="Times New Roman" w:eastAsia="Calibri" w:hAnsi="Times New Roman" w:cs="Times New Roman"/>
                <w:kern w:val="1"/>
                <w:sz w:val="22"/>
                <w:szCs w:val="22"/>
                <w:shd w:val="clear" w:color="auto" w:fill="FFFFFF"/>
                <w:lang w:eastAsia="zh-CN" w:bidi="hi-IN"/>
              </w:rPr>
              <w:t xml:space="preserve">Набуття молодими людьми знань, навичок та інших компетентностей поза системою освіти </w:t>
            </w:r>
          </w:p>
          <w:p w14:paraId="4EE22CCD" w14:textId="77777777" w:rsidR="00281F6C" w:rsidRPr="00AB1018" w:rsidRDefault="00281F6C" w:rsidP="00717947">
            <w:pPr>
              <w:suppressLineNumbers/>
              <w:suppressAutoHyphens/>
              <w:snapToGrid w:val="0"/>
              <w:rPr>
                <w:rFonts w:ascii="Times New Roman" w:eastAsia="Calibri" w:hAnsi="Times New Roman" w:cs="Times New Roman"/>
                <w:kern w:val="1"/>
                <w:sz w:val="22"/>
                <w:szCs w:val="22"/>
                <w:shd w:val="clear" w:color="auto" w:fill="FFFFFF"/>
                <w:lang w:eastAsia="zh-CN" w:bidi="hi-IN"/>
              </w:rPr>
            </w:pPr>
            <w:r w:rsidRPr="00AB1018">
              <w:rPr>
                <w:rFonts w:ascii="Times New Roman" w:eastAsia="Calibri" w:hAnsi="Times New Roman" w:cs="Times New Roman"/>
                <w:kern w:val="1"/>
                <w:sz w:val="22"/>
                <w:szCs w:val="22"/>
                <w:shd w:val="clear" w:color="auto" w:fill="FFFFFF"/>
                <w:lang w:eastAsia="zh-CN" w:bidi="hi-IN"/>
              </w:rPr>
              <w:t>(розвиток неформальної освіти)</w:t>
            </w:r>
          </w:p>
          <w:p w14:paraId="0C5C9AA7" w14:textId="1D9AE744" w:rsidR="00281F6C" w:rsidRPr="00AB1018" w:rsidRDefault="00281F6C" w:rsidP="00717947">
            <w:pPr>
              <w:rPr>
                <w:rFonts w:ascii="Times New Roman" w:hAnsi="Times New Roman" w:cs="Times New Roman"/>
                <w:color w:val="auto"/>
                <w:sz w:val="22"/>
                <w:szCs w:val="22"/>
                <w:lang w:val="ru-RU"/>
              </w:rPr>
            </w:pPr>
          </w:p>
        </w:tc>
        <w:tc>
          <w:tcPr>
            <w:tcW w:w="3260" w:type="dxa"/>
            <w:tcBorders>
              <w:top w:val="single" w:sz="4" w:space="0" w:color="auto"/>
              <w:left w:val="single" w:sz="4" w:space="0" w:color="auto"/>
              <w:bottom w:val="single" w:sz="4" w:space="0" w:color="auto"/>
              <w:right w:val="nil"/>
            </w:tcBorders>
            <w:shd w:val="clear" w:color="auto" w:fill="FFFFFF"/>
          </w:tcPr>
          <w:p w14:paraId="57A5B7C2" w14:textId="5DA35798"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sz w:val="22"/>
                <w:szCs w:val="22"/>
              </w:rPr>
              <w:t>Проведення  семінарів, конкурсів з метою  підготовки працівників, які працюють з молоддю, із залученням державних службовців молодіжної сфери та представників молодіжних громадських організацій</w:t>
            </w:r>
          </w:p>
        </w:tc>
        <w:tc>
          <w:tcPr>
            <w:tcW w:w="1276" w:type="dxa"/>
            <w:tcBorders>
              <w:top w:val="single" w:sz="4" w:space="0" w:color="auto"/>
              <w:left w:val="single" w:sz="4" w:space="0" w:color="auto"/>
              <w:bottom w:val="single" w:sz="4" w:space="0" w:color="auto"/>
              <w:right w:val="nil"/>
            </w:tcBorders>
            <w:shd w:val="clear" w:color="auto" w:fill="FFFFFF"/>
          </w:tcPr>
          <w:p w14:paraId="0B876512" w14:textId="0A152CD2"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14596"/>
            </w:tblGrid>
            <w:tr w:rsidR="00281F6C" w:rsidRPr="00AB1018" w14:paraId="50AB7676" w14:textId="77777777" w:rsidTr="0099089B">
              <w:trPr>
                <w:trHeight w:hRule="exact" w:val="2053"/>
              </w:trPr>
              <w:tc>
                <w:tcPr>
                  <w:tcW w:w="1145" w:type="dxa"/>
                  <w:tcBorders>
                    <w:top w:val="single" w:sz="4" w:space="0" w:color="auto"/>
                    <w:left w:val="single" w:sz="4" w:space="0" w:color="auto"/>
                    <w:bottom w:val="single" w:sz="4" w:space="0" w:color="auto"/>
                    <w:right w:val="nil"/>
                  </w:tcBorders>
                  <w:shd w:val="clear" w:color="auto" w:fill="FFFFFF"/>
                </w:tcPr>
                <w:p w14:paraId="12B9F52F" w14:textId="6B135897" w:rsidR="00281F6C" w:rsidRPr="00AB1018" w:rsidRDefault="00281F6C" w:rsidP="00717947">
                  <w:pPr>
                    <w:rPr>
                      <w:rFonts w:ascii="Times New Roman" w:hAnsi="Times New Roman" w:cs="Times New Roman"/>
                      <w:color w:val="auto"/>
                      <w:sz w:val="22"/>
                      <w:szCs w:val="22"/>
                      <w:lang w:val="ru-RU"/>
                    </w:rPr>
                  </w:pPr>
                </w:p>
                <w:p w14:paraId="5208114E" w14:textId="77777777" w:rsidR="00C94303"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r w:rsidRPr="00AB1018">
                    <w:rPr>
                      <w:rFonts w:ascii="Times New Roman" w:hAnsi="Times New Roman" w:cs="Times New Roman"/>
                      <w:color w:val="auto"/>
                      <w:sz w:val="22"/>
                      <w:szCs w:val="22"/>
                      <w:lang w:val="ru-RU"/>
                    </w:rPr>
                    <w:t xml:space="preserve"> </w:t>
                  </w:r>
                </w:p>
                <w:p w14:paraId="19E3BBE1" w14:textId="1A8CBBF9"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ЗЗСО</w:t>
                  </w:r>
                </w:p>
              </w:tc>
            </w:tr>
            <w:tr w:rsidR="00281F6C" w:rsidRPr="00AB1018" w14:paraId="12B8131F" w14:textId="77777777" w:rsidTr="0099089B">
              <w:trPr>
                <w:trHeight w:hRule="exact" w:val="1425"/>
              </w:trPr>
              <w:tc>
                <w:tcPr>
                  <w:tcW w:w="1145" w:type="dxa"/>
                  <w:tcBorders>
                    <w:top w:val="single" w:sz="4" w:space="0" w:color="auto"/>
                    <w:left w:val="single" w:sz="4" w:space="0" w:color="auto"/>
                    <w:bottom w:val="single" w:sz="4" w:space="0" w:color="auto"/>
                    <w:right w:val="nil"/>
                  </w:tcBorders>
                  <w:shd w:val="clear" w:color="auto" w:fill="FFFFFF"/>
                </w:tcPr>
                <w:p w14:paraId="5CEC70E5" w14:textId="77777777"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УОС,</w:t>
                  </w:r>
                </w:p>
                <w:p w14:paraId="75B3EDD6" w14:textId="77777777"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ЦПРПП</w:t>
                  </w:r>
                </w:p>
              </w:tc>
            </w:tr>
          </w:tbl>
          <w:p w14:paraId="643D23FA" w14:textId="09CA12B6" w:rsidR="00281F6C" w:rsidRPr="00AB1018" w:rsidRDefault="00281F6C" w:rsidP="00717947">
            <w:pPr>
              <w:rPr>
                <w:rFonts w:ascii="Times New Roman" w:hAnsi="Times New Roman" w:cs="Times New Roman"/>
                <w:color w:val="auto"/>
                <w:sz w:val="22"/>
                <w:szCs w:val="22"/>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189A0FC1" w14:textId="0BB317C7" w:rsidR="00281F6C" w:rsidRPr="00AB1018" w:rsidRDefault="00717947"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25,0</w:t>
            </w:r>
          </w:p>
        </w:tc>
        <w:tc>
          <w:tcPr>
            <w:tcW w:w="1418" w:type="dxa"/>
            <w:tcBorders>
              <w:top w:val="single" w:sz="4" w:space="0" w:color="auto"/>
              <w:left w:val="single" w:sz="4" w:space="0" w:color="auto"/>
              <w:bottom w:val="single" w:sz="4" w:space="0" w:color="auto"/>
              <w:right w:val="nil"/>
            </w:tcBorders>
            <w:shd w:val="clear" w:color="auto" w:fill="FFFFFF"/>
          </w:tcPr>
          <w:p w14:paraId="695B2219" w14:textId="33A38B87"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2</w:t>
            </w:r>
            <w:r w:rsidR="00AF5016" w:rsidRPr="00AB1018">
              <w:rPr>
                <w:rFonts w:ascii="Times New Roman" w:hAnsi="Times New Roman" w:cs="Times New Roman"/>
                <w:color w:val="auto"/>
                <w:sz w:val="22"/>
                <w:szCs w:val="22"/>
              </w:rPr>
              <w:t>5,0</w:t>
            </w:r>
          </w:p>
        </w:tc>
        <w:tc>
          <w:tcPr>
            <w:tcW w:w="992" w:type="dxa"/>
            <w:tcBorders>
              <w:top w:val="single" w:sz="4" w:space="0" w:color="auto"/>
              <w:left w:val="single" w:sz="4" w:space="0" w:color="auto"/>
              <w:bottom w:val="single" w:sz="4" w:space="0" w:color="auto"/>
              <w:right w:val="nil"/>
            </w:tcBorders>
            <w:shd w:val="clear" w:color="auto" w:fill="FFFFFF"/>
          </w:tcPr>
          <w:p w14:paraId="683801C1" w14:textId="5F46B36B"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7A83FCD" w14:textId="2F9815FF" w:rsidR="00281F6C" w:rsidRPr="00AB1018" w:rsidRDefault="00AF5016"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проведено серію майстер-класів до 150-річниці міста Козятина в яких взяло участь 139учасників</w:t>
            </w:r>
          </w:p>
        </w:tc>
      </w:tr>
      <w:tr w:rsidR="00281F6C" w:rsidRPr="00AB1018" w14:paraId="3CBE8461" w14:textId="77777777" w:rsidTr="00AF5016">
        <w:trPr>
          <w:trHeight w:hRule="exact" w:val="2142"/>
        </w:trPr>
        <w:tc>
          <w:tcPr>
            <w:tcW w:w="568" w:type="dxa"/>
            <w:tcBorders>
              <w:top w:val="single" w:sz="4" w:space="0" w:color="auto"/>
              <w:left w:val="single" w:sz="4" w:space="0" w:color="auto"/>
              <w:bottom w:val="single" w:sz="4" w:space="0" w:color="auto"/>
              <w:right w:val="nil"/>
            </w:tcBorders>
            <w:shd w:val="clear" w:color="auto" w:fill="FFFFFF"/>
          </w:tcPr>
          <w:p w14:paraId="052A6371" w14:textId="77777777" w:rsidR="00281F6C" w:rsidRPr="00AB1018" w:rsidRDefault="00281F6C"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nil"/>
            </w:tcBorders>
            <w:shd w:val="clear" w:color="auto" w:fill="FFFFFF"/>
          </w:tcPr>
          <w:p w14:paraId="463589F1" w14:textId="77777777" w:rsidR="00281F6C" w:rsidRPr="00AB1018" w:rsidRDefault="00281F6C" w:rsidP="00717947">
            <w:pPr>
              <w:rPr>
                <w:rFonts w:ascii="Times New Roman" w:hAnsi="Times New Roman" w:cs="Times New Roman"/>
                <w:color w:val="auto"/>
                <w:sz w:val="22"/>
                <w:szCs w:val="22"/>
                <w:lang w:val="ru-RU"/>
              </w:rPr>
            </w:pPr>
          </w:p>
        </w:tc>
        <w:tc>
          <w:tcPr>
            <w:tcW w:w="3260" w:type="dxa"/>
            <w:tcBorders>
              <w:top w:val="single" w:sz="4" w:space="0" w:color="auto"/>
              <w:left w:val="single" w:sz="4" w:space="0" w:color="auto"/>
              <w:bottom w:val="single" w:sz="4" w:space="0" w:color="auto"/>
              <w:right w:val="nil"/>
            </w:tcBorders>
            <w:shd w:val="clear" w:color="auto" w:fill="FFFFFF"/>
          </w:tcPr>
          <w:p w14:paraId="0EF9BC9E" w14:textId="3E9C60B4" w:rsidR="00281F6C" w:rsidRPr="00AB1018" w:rsidRDefault="00281F6C" w:rsidP="00717947">
            <w:pPr>
              <w:rPr>
                <w:rFonts w:ascii="Times New Roman" w:hAnsi="Times New Roman" w:cs="Times New Roman"/>
                <w:color w:val="auto"/>
                <w:sz w:val="22"/>
                <w:szCs w:val="22"/>
              </w:rPr>
            </w:pPr>
            <w:r w:rsidRPr="00AB1018">
              <w:rPr>
                <w:rFonts w:ascii="Times New Roman" w:hAnsi="Times New Roman" w:cs="Times New Roman"/>
                <w:sz w:val="22"/>
                <w:szCs w:val="22"/>
              </w:rPr>
              <w:t>Проведення заходів, спрямованих на виховання лідерських якостей у представників молодіжного середовища</w:t>
            </w:r>
          </w:p>
        </w:tc>
        <w:tc>
          <w:tcPr>
            <w:tcW w:w="1276" w:type="dxa"/>
            <w:tcBorders>
              <w:top w:val="single" w:sz="4" w:space="0" w:color="auto"/>
              <w:left w:val="single" w:sz="4" w:space="0" w:color="auto"/>
              <w:bottom w:val="single" w:sz="4" w:space="0" w:color="auto"/>
              <w:right w:val="nil"/>
            </w:tcBorders>
            <w:shd w:val="clear" w:color="auto" w:fill="FFFFFF"/>
          </w:tcPr>
          <w:p w14:paraId="1DC5B99D" w14:textId="41837459"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4E40A53B" w14:textId="13F662CA" w:rsidR="00281F6C"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r w:rsidRPr="00AB1018">
              <w:rPr>
                <w:rFonts w:ascii="Times New Roman" w:hAnsi="Times New Roman" w:cs="Times New Roman"/>
                <w:color w:val="auto"/>
                <w:sz w:val="22"/>
                <w:szCs w:val="22"/>
                <w:lang w:val="ru-RU"/>
              </w:rPr>
              <w:t xml:space="preserve"> </w:t>
            </w:r>
            <w:r w:rsidR="00281F6C" w:rsidRPr="00AB1018">
              <w:rPr>
                <w:rFonts w:ascii="Times New Roman" w:hAnsi="Times New Roman" w:cs="Times New Roman"/>
                <w:color w:val="auto"/>
                <w:sz w:val="22"/>
                <w:szCs w:val="22"/>
                <w:lang w:val="ru-RU"/>
              </w:rPr>
              <w:t>,</w:t>
            </w:r>
          </w:p>
          <w:p w14:paraId="456E8910" w14:textId="210FA57F"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ЗЗСО</w:t>
            </w:r>
          </w:p>
        </w:tc>
        <w:tc>
          <w:tcPr>
            <w:tcW w:w="992" w:type="dxa"/>
            <w:tcBorders>
              <w:top w:val="single" w:sz="4" w:space="0" w:color="auto"/>
              <w:left w:val="single" w:sz="4" w:space="0" w:color="auto"/>
              <w:bottom w:val="single" w:sz="4" w:space="0" w:color="auto"/>
              <w:right w:val="nil"/>
            </w:tcBorders>
            <w:shd w:val="clear" w:color="auto" w:fill="FFFFFF"/>
          </w:tcPr>
          <w:p w14:paraId="3C8CFA29" w14:textId="3F84218E" w:rsidR="00281F6C" w:rsidRPr="00AB1018" w:rsidRDefault="00717947"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10,0</w:t>
            </w:r>
          </w:p>
        </w:tc>
        <w:tc>
          <w:tcPr>
            <w:tcW w:w="1418" w:type="dxa"/>
            <w:tcBorders>
              <w:top w:val="single" w:sz="4" w:space="0" w:color="auto"/>
              <w:left w:val="single" w:sz="4" w:space="0" w:color="auto"/>
              <w:bottom w:val="single" w:sz="4" w:space="0" w:color="auto"/>
              <w:right w:val="nil"/>
            </w:tcBorders>
            <w:shd w:val="clear" w:color="auto" w:fill="FFFFFF"/>
          </w:tcPr>
          <w:p w14:paraId="0765DE73" w14:textId="353E5730"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992" w:type="dxa"/>
            <w:tcBorders>
              <w:top w:val="single" w:sz="4" w:space="0" w:color="auto"/>
              <w:left w:val="single" w:sz="4" w:space="0" w:color="auto"/>
              <w:bottom w:val="single" w:sz="4" w:space="0" w:color="auto"/>
              <w:right w:val="nil"/>
            </w:tcBorders>
            <w:shd w:val="clear" w:color="auto" w:fill="FFFFFF"/>
          </w:tcPr>
          <w:p w14:paraId="6A13964D" w14:textId="76E948EE"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C79EE7A" w14:textId="29676386" w:rsidR="00281F6C" w:rsidRPr="00AB1018" w:rsidRDefault="00AF5016" w:rsidP="00AF5016">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проведено майстер-клас до Міжнародного захисту дітей в якому взяло участь157дітей,з них 104дівчини та 53хлопця</w:t>
            </w:r>
          </w:p>
        </w:tc>
      </w:tr>
      <w:tr w:rsidR="00717947" w:rsidRPr="00AB1018" w14:paraId="5EFCD05D" w14:textId="77777777" w:rsidTr="00717947">
        <w:trPr>
          <w:trHeight w:hRule="exact" w:val="2546"/>
        </w:trPr>
        <w:tc>
          <w:tcPr>
            <w:tcW w:w="568" w:type="dxa"/>
            <w:tcBorders>
              <w:top w:val="single" w:sz="4" w:space="0" w:color="auto"/>
              <w:left w:val="single" w:sz="4" w:space="0" w:color="auto"/>
              <w:bottom w:val="single" w:sz="4" w:space="0" w:color="auto"/>
              <w:right w:val="nil"/>
            </w:tcBorders>
            <w:shd w:val="clear" w:color="auto" w:fill="FFFFFF"/>
          </w:tcPr>
          <w:p w14:paraId="070BDD15" w14:textId="548C7945"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2D2387" w14:textId="2EC1D4CA" w:rsidR="00717947" w:rsidRPr="00AB1018" w:rsidRDefault="00717947" w:rsidP="00717947">
            <w:pPr>
              <w:rPr>
                <w:rFonts w:ascii="Times New Roman" w:hAnsi="Times New Roman" w:cs="Times New Roman"/>
                <w:color w:val="auto"/>
                <w:sz w:val="22"/>
                <w:szCs w:val="22"/>
                <w:lang w:val="ru-RU"/>
              </w:rPr>
            </w:pPr>
            <w:r w:rsidRPr="00AB1018">
              <w:rPr>
                <w:rFonts w:ascii="Times New Roman" w:eastAsia="Times New Roman" w:hAnsi="Times New Roman" w:cs="Times New Roman"/>
                <w:color w:val="auto"/>
                <w:sz w:val="22"/>
                <w:szCs w:val="22"/>
                <w:lang w:eastAsia="ru-RU" w:bidi="ar-SA"/>
              </w:rPr>
              <w:t>Підвищення привабливості громади для молоді</w:t>
            </w:r>
          </w:p>
        </w:tc>
        <w:tc>
          <w:tcPr>
            <w:tcW w:w="3260" w:type="dxa"/>
            <w:tcBorders>
              <w:top w:val="single" w:sz="4" w:space="0" w:color="auto"/>
              <w:left w:val="single" w:sz="4" w:space="0" w:color="auto"/>
              <w:bottom w:val="single" w:sz="4" w:space="0" w:color="auto"/>
            </w:tcBorders>
            <w:shd w:val="clear" w:color="auto" w:fill="auto"/>
            <w:vAlign w:val="center"/>
          </w:tcPr>
          <w:p w14:paraId="77B8D505" w14:textId="461B2A37"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Забезпечити діяльність Молодіжного простору, який сприятиме задоволенню творчих інтересів, розвитку здібностей, інтелекту, організації змістовного дозвілля і відпочинку дітей, підлітків і молоді</w:t>
            </w:r>
          </w:p>
        </w:tc>
        <w:tc>
          <w:tcPr>
            <w:tcW w:w="1276" w:type="dxa"/>
            <w:tcBorders>
              <w:top w:val="single" w:sz="4" w:space="0" w:color="auto"/>
              <w:left w:val="single" w:sz="4" w:space="0" w:color="auto"/>
              <w:bottom w:val="single" w:sz="4" w:space="0" w:color="auto"/>
              <w:right w:val="nil"/>
            </w:tcBorders>
            <w:shd w:val="clear" w:color="auto" w:fill="FFFFFF"/>
          </w:tcPr>
          <w:p w14:paraId="08D11F13" w14:textId="6691EA9C"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59A1D1ED" w14:textId="0CC863B1"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FFF4984" w14:textId="51521437"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300,0</w:t>
            </w:r>
          </w:p>
        </w:tc>
        <w:tc>
          <w:tcPr>
            <w:tcW w:w="1418" w:type="dxa"/>
            <w:tcBorders>
              <w:top w:val="single" w:sz="4" w:space="0" w:color="auto"/>
              <w:left w:val="single" w:sz="4" w:space="0" w:color="auto"/>
              <w:bottom w:val="single" w:sz="4" w:space="0" w:color="auto"/>
              <w:right w:val="nil"/>
            </w:tcBorders>
            <w:shd w:val="clear" w:color="auto" w:fill="FFFFFF"/>
          </w:tcPr>
          <w:p w14:paraId="6FB40D50" w14:textId="3B538C40"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124,0</w:t>
            </w:r>
          </w:p>
        </w:tc>
        <w:tc>
          <w:tcPr>
            <w:tcW w:w="992" w:type="dxa"/>
            <w:tcBorders>
              <w:top w:val="single" w:sz="4" w:space="0" w:color="auto"/>
              <w:left w:val="single" w:sz="4" w:space="0" w:color="auto"/>
              <w:bottom w:val="single" w:sz="4" w:space="0" w:color="auto"/>
              <w:right w:val="nil"/>
            </w:tcBorders>
            <w:shd w:val="clear" w:color="auto" w:fill="FFFFFF"/>
          </w:tcPr>
          <w:p w14:paraId="696FB763" w14:textId="373D0600"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DDB3E95" w14:textId="49408865" w:rsidR="00717947" w:rsidRPr="00AB1018" w:rsidRDefault="00906B05"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здійсненно закупівлю канцтоварів та 10буклетів</w:t>
            </w:r>
          </w:p>
        </w:tc>
      </w:tr>
      <w:tr w:rsidR="00717947" w:rsidRPr="00AB1018" w14:paraId="48E93FAF" w14:textId="77777777" w:rsidTr="00717947">
        <w:trPr>
          <w:trHeight w:hRule="exact" w:val="1421"/>
        </w:trPr>
        <w:tc>
          <w:tcPr>
            <w:tcW w:w="568" w:type="dxa"/>
            <w:tcBorders>
              <w:top w:val="single" w:sz="4" w:space="0" w:color="auto"/>
              <w:left w:val="single" w:sz="4" w:space="0" w:color="auto"/>
              <w:bottom w:val="single" w:sz="4" w:space="0" w:color="auto"/>
              <w:right w:val="nil"/>
            </w:tcBorders>
            <w:shd w:val="clear" w:color="auto" w:fill="FFFFFF"/>
          </w:tcPr>
          <w:p w14:paraId="697F0DA9"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3BF48C"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7921703A" w14:textId="1B2F6C67"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Забезпечити організацію та проведення молодіжних заходів на базі Молодіжного простору</w:t>
            </w:r>
          </w:p>
        </w:tc>
        <w:tc>
          <w:tcPr>
            <w:tcW w:w="1276" w:type="dxa"/>
            <w:tcBorders>
              <w:top w:val="single" w:sz="4" w:space="0" w:color="auto"/>
              <w:left w:val="single" w:sz="4" w:space="0" w:color="auto"/>
              <w:bottom w:val="single" w:sz="4" w:space="0" w:color="auto"/>
              <w:right w:val="nil"/>
            </w:tcBorders>
            <w:shd w:val="clear" w:color="auto" w:fill="FFFFFF"/>
          </w:tcPr>
          <w:p w14:paraId="12DB6B51" w14:textId="01BA8E54"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06B0BADA" w14:textId="6D8BF05E"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44FCE80E" w14:textId="2515AC9F"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w:t>
            </w:r>
          </w:p>
        </w:tc>
        <w:tc>
          <w:tcPr>
            <w:tcW w:w="1418" w:type="dxa"/>
            <w:tcBorders>
              <w:top w:val="single" w:sz="4" w:space="0" w:color="auto"/>
              <w:left w:val="single" w:sz="4" w:space="0" w:color="auto"/>
              <w:bottom w:val="single" w:sz="4" w:space="0" w:color="auto"/>
              <w:right w:val="nil"/>
            </w:tcBorders>
            <w:shd w:val="clear" w:color="auto" w:fill="FFFFFF"/>
          </w:tcPr>
          <w:p w14:paraId="355F3708" w14:textId="2673DEE9"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30,0</w:t>
            </w:r>
          </w:p>
        </w:tc>
        <w:tc>
          <w:tcPr>
            <w:tcW w:w="992" w:type="dxa"/>
            <w:tcBorders>
              <w:top w:val="single" w:sz="4" w:space="0" w:color="auto"/>
              <w:left w:val="single" w:sz="4" w:space="0" w:color="auto"/>
              <w:bottom w:val="single" w:sz="4" w:space="0" w:color="auto"/>
              <w:right w:val="nil"/>
            </w:tcBorders>
            <w:shd w:val="clear" w:color="auto" w:fill="FFFFFF"/>
          </w:tcPr>
          <w:p w14:paraId="20CEEE7F" w14:textId="6AA03138"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DA047A4" w14:textId="5F628201" w:rsidR="00717947" w:rsidRPr="00AB1018" w:rsidRDefault="00AC65D4" w:rsidP="00717947">
            <w:pPr>
              <w:rPr>
                <w:rFonts w:ascii="Times New Roman" w:hAnsi="Times New Roman" w:cs="Times New Roman"/>
                <w:color w:val="auto"/>
                <w:sz w:val="22"/>
                <w:szCs w:val="22"/>
              </w:rPr>
            </w:pPr>
            <w:r w:rsidRPr="00AB1018">
              <w:rPr>
                <w:rFonts w:ascii="Times New Roman" w:eastAsia="Times New Roman" w:hAnsi="Times New Roman" w:cs="Times New Roman"/>
                <w:sz w:val="22"/>
                <w:szCs w:val="22"/>
                <w:lang w:bidi="ar-SA"/>
              </w:rPr>
              <w:t>Захід до Дня волонтера «Ви-Люди-Титани!»,29учасників</w:t>
            </w:r>
          </w:p>
        </w:tc>
      </w:tr>
      <w:tr w:rsidR="00717947" w:rsidRPr="00AB1018" w14:paraId="3FB9197E" w14:textId="77777777" w:rsidTr="00906B05">
        <w:trPr>
          <w:trHeight w:hRule="exact" w:val="1432"/>
        </w:trPr>
        <w:tc>
          <w:tcPr>
            <w:tcW w:w="568" w:type="dxa"/>
            <w:tcBorders>
              <w:top w:val="single" w:sz="4" w:space="0" w:color="auto"/>
              <w:left w:val="single" w:sz="4" w:space="0" w:color="auto"/>
              <w:bottom w:val="single" w:sz="4" w:space="0" w:color="auto"/>
              <w:right w:val="nil"/>
            </w:tcBorders>
            <w:shd w:val="clear" w:color="auto" w:fill="FFFFFF"/>
          </w:tcPr>
          <w:p w14:paraId="47F1EFC7"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7888641"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3B9320BD" w14:textId="055E7EE4"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Організація та проведення свята «День молоді»</w:t>
            </w:r>
          </w:p>
        </w:tc>
        <w:tc>
          <w:tcPr>
            <w:tcW w:w="1276" w:type="dxa"/>
            <w:tcBorders>
              <w:top w:val="single" w:sz="4" w:space="0" w:color="auto"/>
              <w:left w:val="single" w:sz="4" w:space="0" w:color="auto"/>
              <w:bottom w:val="single" w:sz="4" w:space="0" w:color="auto"/>
              <w:right w:val="nil"/>
            </w:tcBorders>
            <w:shd w:val="clear" w:color="auto" w:fill="FFFFFF"/>
          </w:tcPr>
          <w:p w14:paraId="165BC42F" w14:textId="12CD70B5"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59820A87" w14:textId="5CD475F9"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6CDAB382" w14:textId="11398FB1"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100,0</w:t>
            </w:r>
          </w:p>
        </w:tc>
        <w:tc>
          <w:tcPr>
            <w:tcW w:w="1418" w:type="dxa"/>
            <w:tcBorders>
              <w:top w:val="single" w:sz="4" w:space="0" w:color="auto"/>
              <w:left w:val="single" w:sz="4" w:space="0" w:color="auto"/>
              <w:bottom w:val="single" w:sz="4" w:space="0" w:color="auto"/>
              <w:right w:val="nil"/>
            </w:tcBorders>
            <w:shd w:val="clear" w:color="auto" w:fill="FFFFFF"/>
          </w:tcPr>
          <w:p w14:paraId="1D257398" w14:textId="3B337219"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100,0</w:t>
            </w:r>
          </w:p>
        </w:tc>
        <w:tc>
          <w:tcPr>
            <w:tcW w:w="992" w:type="dxa"/>
            <w:tcBorders>
              <w:top w:val="single" w:sz="4" w:space="0" w:color="auto"/>
              <w:left w:val="single" w:sz="4" w:space="0" w:color="auto"/>
              <w:bottom w:val="single" w:sz="4" w:space="0" w:color="auto"/>
              <w:right w:val="nil"/>
            </w:tcBorders>
            <w:shd w:val="clear" w:color="auto" w:fill="FFFFFF"/>
          </w:tcPr>
          <w:p w14:paraId="40D06151" w14:textId="24F43BF7"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53224C3" w14:textId="619581CD" w:rsidR="00717947" w:rsidRPr="00AB1018" w:rsidRDefault="00906B05"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Проведено міський захід «Кохання, народжене війною», який охопив 183учасника.</w:t>
            </w:r>
          </w:p>
        </w:tc>
      </w:tr>
      <w:tr w:rsidR="00717947" w:rsidRPr="00AB1018" w14:paraId="2FF331F3" w14:textId="77777777" w:rsidTr="00AC65D4">
        <w:trPr>
          <w:trHeight w:hRule="exact" w:val="1964"/>
        </w:trPr>
        <w:tc>
          <w:tcPr>
            <w:tcW w:w="568" w:type="dxa"/>
            <w:tcBorders>
              <w:top w:val="single" w:sz="4" w:space="0" w:color="auto"/>
              <w:left w:val="single" w:sz="4" w:space="0" w:color="auto"/>
              <w:bottom w:val="single" w:sz="4" w:space="0" w:color="auto"/>
              <w:right w:val="nil"/>
            </w:tcBorders>
            <w:shd w:val="clear" w:color="auto" w:fill="FFFFFF"/>
          </w:tcPr>
          <w:p w14:paraId="064D9F56"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E65778"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21B67D66" w14:textId="1536B1A5"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Впроваджувати нові конкурси, фестивалі та інші заходи, що ініційовані творчою молоддю та молодіжними громадськими організаціями</w:t>
            </w:r>
          </w:p>
        </w:tc>
        <w:tc>
          <w:tcPr>
            <w:tcW w:w="1276" w:type="dxa"/>
            <w:tcBorders>
              <w:top w:val="single" w:sz="4" w:space="0" w:color="auto"/>
              <w:left w:val="single" w:sz="4" w:space="0" w:color="auto"/>
              <w:bottom w:val="single" w:sz="4" w:space="0" w:color="auto"/>
              <w:right w:val="nil"/>
            </w:tcBorders>
            <w:shd w:val="clear" w:color="auto" w:fill="FFFFFF"/>
          </w:tcPr>
          <w:p w14:paraId="70F56D9F" w14:textId="48F5693F"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127B561D" w14:textId="7B55FF62"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0A35900" w14:textId="55C3CF78"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25,0</w:t>
            </w:r>
          </w:p>
        </w:tc>
        <w:tc>
          <w:tcPr>
            <w:tcW w:w="1418" w:type="dxa"/>
            <w:tcBorders>
              <w:top w:val="single" w:sz="4" w:space="0" w:color="auto"/>
              <w:left w:val="single" w:sz="4" w:space="0" w:color="auto"/>
              <w:bottom w:val="single" w:sz="4" w:space="0" w:color="auto"/>
              <w:right w:val="nil"/>
            </w:tcBorders>
            <w:shd w:val="clear" w:color="auto" w:fill="FFFFFF"/>
          </w:tcPr>
          <w:p w14:paraId="359A0CE6" w14:textId="598CAFCF"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25</w:t>
            </w:r>
            <w:r w:rsidR="00AC65D4" w:rsidRPr="00AB1018">
              <w:rPr>
                <w:rFonts w:ascii="Times New Roman" w:hAnsi="Times New Roman" w:cs="Times New Roman"/>
                <w:color w:val="auto"/>
                <w:sz w:val="22"/>
                <w:szCs w:val="22"/>
              </w:rPr>
              <w:t>,0</w:t>
            </w:r>
          </w:p>
        </w:tc>
        <w:tc>
          <w:tcPr>
            <w:tcW w:w="992" w:type="dxa"/>
            <w:tcBorders>
              <w:top w:val="single" w:sz="4" w:space="0" w:color="auto"/>
              <w:left w:val="single" w:sz="4" w:space="0" w:color="auto"/>
              <w:bottom w:val="single" w:sz="4" w:space="0" w:color="auto"/>
              <w:right w:val="nil"/>
            </w:tcBorders>
            <w:shd w:val="clear" w:color="auto" w:fill="FFFFFF"/>
          </w:tcPr>
          <w:p w14:paraId="71ED9A5C" w14:textId="7C7A967E"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347AE36" w14:textId="22F255D0" w:rsidR="00717947" w:rsidRPr="00AB1018" w:rsidRDefault="00AC65D4" w:rsidP="00AC65D4">
            <w:pPr>
              <w:rPr>
                <w:rFonts w:ascii="Times New Roman" w:hAnsi="Times New Roman" w:cs="Times New Roman"/>
                <w:color w:val="auto"/>
                <w:sz w:val="22"/>
                <w:szCs w:val="22"/>
              </w:rPr>
            </w:pPr>
            <w:r w:rsidRPr="00AB1018">
              <w:rPr>
                <w:rFonts w:ascii="Times New Roman" w:eastAsia="Times New Roman" w:hAnsi="Times New Roman" w:cs="Times New Roman"/>
                <w:sz w:val="22"/>
                <w:szCs w:val="22"/>
                <w:lang w:bidi="ar-SA"/>
              </w:rPr>
              <w:t xml:space="preserve"> Проведено літературно-музичний вечір «Творчість! Енергія! Вайб!», в якому взяло участь 28учасників</w:t>
            </w:r>
          </w:p>
        </w:tc>
      </w:tr>
      <w:tr w:rsidR="00717947" w:rsidRPr="00AB1018" w14:paraId="18D5D18E" w14:textId="77777777" w:rsidTr="00717947">
        <w:trPr>
          <w:trHeight w:hRule="exact" w:val="2128"/>
        </w:trPr>
        <w:tc>
          <w:tcPr>
            <w:tcW w:w="568" w:type="dxa"/>
            <w:tcBorders>
              <w:top w:val="single" w:sz="4" w:space="0" w:color="auto"/>
              <w:left w:val="single" w:sz="4" w:space="0" w:color="auto"/>
              <w:bottom w:val="single" w:sz="4" w:space="0" w:color="auto"/>
              <w:right w:val="nil"/>
            </w:tcBorders>
            <w:shd w:val="clear" w:color="auto" w:fill="FFFFFF"/>
          </w:tcPr>
          <w:p w14:paraId="6CF69831"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396EBC"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755A0187" w14:textId="6E49BEFC"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Облаштування та ремонт молодіжних просторів при сільських бібліотеках, будинках культури та інших вільних місцях в кожному селі Козятинської міської територіальної громади</w:t>
            </w:r>
          </w:p>
        </w:tc>
        <w:tc>
          <w:tcPr>
            <w:tcW w:w="1276" w:type="dxa"/>
            <w:tcBorders>
              <w:top w:val="single" w:sz="4" w:space="0" w:color="auto"/>
              <w:left w:val="single" w:sz="4" w:space="0" w:color="auto"/>
              <w:bottom w:val="single" w:sz="4" w:space="0" w:color="auto"/>
              <w:right w:val="nil"/>
            </w:tcBorders>
            <w:shd w:val="clear" w:color="auto" w:fill="FFFFFF"/>
          </w:tcPr>
          <w:p w14:paraId="18F99314" w14:textId="7674099A"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398C23A2" w14:textId="254A172B" w:rsidR="00717947"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503FCEA0" w14:textId="599DFBF5" w:rsidR="00717947" w:rsidRPr="00AB1018" w:rsidRDefault="00FE3D3D"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100,0</w:t>
            </w:r>
          </w:p>
        </w:tc>
        <w:tc>
          <w:tcPr>
            <w:tcW w:w="1418" w:type="dxa"/>
            <w:tcBorders>
              <w:top w:val="single" w:sz="4" w:space="0" w:color="auto"/>
              <w:left w:val="single" w:sz="4" w:space="0" w:color="auto"/>
              <w:bottom w:val="single" w:sz="4" w:space="0" w:color="auto"/>
              <w:right w:val="nil"/>
            </w:tcBorders>
            <w:shd w:val="clear" w:color="auto" w:fill="FFFFFF"/>
          </w:tcPr>
          <w:p w14:paraId="3AE6A29F"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3CF98714"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BBFD186" w14:textId="3D255B02"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21273745" w14:textId="77777777" w:rsidTr="00441DFB">
        <w:trPr>
          <w:trHeight w:hRule="exact" w:val="1008"/>
        </w:trPr>
        <w:tc>
          <w:tcPr>
            <w:tcW w:w="568" w:type="dxa"/>
            <w:tcBorders>
              <w:top w:val="single" w:sz="4" w:space="0" w:color="auto"/>
              <w:left w:val="single" w:sz="4" w:space="0" w:color="auto"/>
              <w:bottom w:val="single" w:sz="4" w:space="0" w:color="auto"/>
              <w:right w:val="nil"/>
            </w:tcBorders>
            <w:shd w:val="clear" w:color="auto" w:fill="FFFFFF"/>
          </w:tcPr>
          <w:p w14:paraId="6BEA7387" w14:textId="77777777" w:rsidR="00717947" w:rsidRPr="00AB1018" w:rsidRDefault="00717947"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5EEB9F"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0081E3B2" w14:textId="1E30C4A8"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Розробка ейдетики (логотипи, брендінг) Молодіжної ради; придбання брендованої продукції для Молодіжної ради (футболки, блокноти, ручки тощо)</w:t>
            </w:r>
          </w:p>
        </w:tc>
        <w:tc>
          <w:tcPr>
            <w:tcW w:w="1276" w:type="dxa"/>
            <w:tcBorders>
              <w:top w:val="single" w:sz="4" w:space="0" w:color="auto"/>
              <w:left w:val="single" w:sz="4" w:space="0" w:color="auto"/>
              <w:bottom w:val="single" w:sz="4" w:space="0" w:color="auto"/>
              <w:right w:val="nil"/>
            </w:tcBorders>
            <w:shd w:val="clear" w:color="auto" w:fill="FFFFFF"/>
          </w:tcPr>
          <w:p w14:paraId="1208C83B" w14:textId="7203C3DB"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75F64B7C" w14:textId="2CBDA2EE"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04BAC767" w14:textId="2520DA97"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10,</w:t>
            </w:r>
            <w:r w:rsidR="00217ED1" w:rsidRPr="00AB1018">
              <w:rPr>
                <w:rFonts w:ascii="Times New Roman" w:hAnsi="Times New Roman" w:cs="Times New Roman"/>
                <w:color w:val="auto"/>
                <w:sz w:val="22"/>
                <w:szCs w:val="22"/>
                <w:lang w:val="ru-RU"/>
              </w:rPr>
              <w:t>0</w:t>
            </w:r>
          </w:p>
        </w:tc>
        <w:tc>
          <w:tcPr>
            <w:tcW w:w="1418" w:type="dxa"/>
            <w:tcBorders>
              <w:top w:val="single" w:sz="4" w:space="0" w:color="auto"/>
              <w:left w:val="single" w:sz="4" w:space="0" w:color="auto"/>
              <w:bottom w:val="single" w:sz="4" w:space="0" w:color="auto"/>
              <w:right w:val="nil"/>
            </w:tcBorders>
            <w:shd w:val="clear" w:color="auto" w:fill="FFFFFF"/>
          </w:tcPr>
          <w:p w14:paraId="0C807324"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36CDF2D0"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5E8DB06" w14:textId="5AA414CA"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44DD4E02" w14:textId="77777777" w:rsidTr="00FE3D3D">
        <w:trPr>
          <w:trHeight w:hRule="exact" w:val="710"/>
        </w:trPr>
        <w:tc>
          <w:tcPr>
            <w:tcW w:w="568" w:type="dxa"/>
            <w:tcBorders>
              <w:top w:val="single" w:sz="4" w:space="0" w:color="auto"/>
              <w:left w:val="single" w:sz="4" w:space="0" w:color="auto"/>
              <w:bottom w:val="single" w:sz="4" w:space="0" w:color="auto"/>
              <w:right w:val="nil"/>
            </w:tcBorders>
            <w:shd w:val="clear" w:color="auto" w:fill="FFFFFF"/>
          </w:tcPr>
          <w:p w14:paraId="2C41AA22"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28B683"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2AEEA977" w14:textId="4FF5254A"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Проведення Молодіжного форуму (щорічно)</w:t>
            </w:r>
          </w:p>
        </w:tc>
        <w:tc>
          <w:tcPr>
            <w:tcW w:w="1276" w:type="dxa"/>
            <w:tcBorders>
              <w:top w:val="single" w:sz="4" w:space="0" w:color="auto"/>
              <w:left w:val="single" w:sz="4" w:space="0" w:color="auto"/>
              <w:bottom w:val="single" w:sz="4" w:space="0" w:color="auto"/>
              <w:right w:val="nil"/>
            </w:tcBorders>
            <w:shd w:val="clear" w:color="auto" w:fill="FFFFFF"/>
          </w:tcPr>
          <w:p w14:paraId="20E80709" w14:textId="49562F27"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00629EB8" w14:textId="2B872769"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626FA008" w14:textId="012E44F6"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15,0</w:t>
            </w:r>
          </w:p>
        </w:tc>
        <w:tc>
          <w:tcPr>
            <w:tcW w:w="1418" w:type="dxa"/>
            <w:tcBorders>
              <w:top w:val="single" w:sz="4" w:space="0" w:color="auto"/>
              <w:left w:val="single" w:sz="4" w:space="0" w:color="auto"/>
              <w:bottom w:val="single" w:sz="4" w:space="0" w:color="auto"/>
              <w:right w:val="nil"/>
            </w:tcBorders>
            <w:shd w:val="clear" w:color="auto" w:fill="FFFFFF"/>
          </w:tcPr>
          <w:p w14:paraId="6F5B2CAB"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17CD9B94"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5D62F31" w14:textId="31FDC989"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67D94253" w14:textId="77777777" w:rsidTr="00FE3D3D">
        <w:trPr>
          <w:trHeight w:hRule="exact" w:val="1131"/>
        </w:trPr>
        <w:tc>
          <w:tcPr>
            <w:tcW w:w="568" w:type="dxa"/>
            <w:tcBorders>
              <w:top w:val="single" w:sz="4" w:space="0" w:color="auto"/>
              <w:left w:val="single" w:sz="4" w:space="0" w:color="auto"/>
              <w:bottom w:val="single" w:sz="4" w:space="0" w:color="auto"/>
              <w:right w:val="nil"/>
            </w:tcBorders>
            <w:shd w:val="clear" w:color="auto" w:fill="FFFFFF"/>
          </w:tcPr>
          <w:p w14:paraId="7AB784DC"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70E873"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1F927FC9" w14:textId="0AA473EF"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Запуск проєкту «Молодіжне підприємництво» із залученням місцевих підприємців</w:t>
            </w:r>
          </w:p>
        </w:tc>
        <w:tc>
          <w:tcPr>
            <w:tcW w:w="1276" w:type="dxa"/>
            <w:tcBorders>
              <w:top w:val="single" w:sz="4" w:space="0" w:color="auto"/>
              <w:left w:val="single" w:sz="4" w:space="0" w:color="auto"/>
              <w:bottom w:val="single" w:sz="4" w:space="0" w:color="auto"/>
              <w:right w:val="nil"/>
            </w:tcBorders>
            <w:shd w:val="clear" w:color="auto" w:fill="FFFFFF"/>
          </w:tcPr>
          <w:p w14:paraId="523D0D2C" w14:textId="43998D53"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0B2F31F2" w14:textId="3CE6D6E6" w:rsidR="00717947"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C9BC60A" w14:textId="70BF7641" w:rsidR="00717947" w:rsidRPr="00AB1018" w:rsidRDefault="00FE3D3D"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150,0</w:t>
            </w:r>
          </w:p>
        </w:tc>
        <w:tc>
          <w:tcPr>
            <w:tcW w:w="1418" w:type="dxa"/>
            <w:tcBorders>
              <w:top w:val="single" w:sz="4" w:space="0" w:color="auto"/>
              <w:left w:val="single" w:sz="4" w:space="0" w:color="auto"/>
              <w:bottom w:val="single" w:sz="4" w:space="0" w:color="auto"/>
              <w:right w:val="nil"/>
            </w:tcBorders>
            <w:shd w:val="clear" w:color="auto" w:fill="FFFFFF"/>
          </w:tcPr>
          <w:p w14:paraId="6F093F27"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50C8ACFC"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DA11617" w14:textId="51044BC1"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55CC9031" w14:textId="77777777" w:rsidTr="00FE3D3D">
        <w:trPr>
          <w:trHeight w:hRule="exact" w:val="991"/>
        </w:trPr>
        <w:tc>
          <w:tcPr>
            <w:tcW w:w="568" w:type="dxa"/>
            <w:tcBorders>
              <w:top w:val="single" w:sz="4" w:space="0" w:color="auto"/>
              <w:left w:val="single" w:sz="4" w:space="0" w:color="auto"/>
              <w:bottom w:val="single" w:sz="4" w:space="0" w:color="auto"/>
              <w:right w:val="nil"/>
            </w:tcBorders>
            <w:shd w:val="clear" w:color="auto" w:fill="FFFFFF"/>
          </w:tcPr>
          <w:p w14:paraId="6179BC11" w14:textId="77777777" w:rsidR="00717947" w:rsidRPr="00AB1018" w:rsidRDefault="00717947"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30B10B"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6504B6CE" w14:textId="62004873"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Запуск проєкту «Молода людина року» та відзначення номінантів</w:t>
            </w:r>
          </w:p>
        </w:tc>
        <w:tc>
          <w:tcPr>
            <w:tcW w:w="1276" w:type="dxa"/>
            <w:tcBorders>
              <w:top w:val="single" w:sz="4" w:space="0" w:color="auto"/>
              <w:left w:val="single" w:sz="4" w:space="0" w:color="auto"/>
              <w:bottom w:val="single" w:sz="4" w:space="0" w:color="auto"/>
              <w:right w:val="nil"/>
            </w:tcBorders>
            <w:shd w:val="clear" w:color="auto" w:fill="FFFFFF"/>
          </w:tcPr>
          <w:p w14:paraId="00E5E571" w14:textId="5FF03EDF"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0E9FC30C" w14:textId="69B959E9"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20A502B" w14:textId="6608DB70"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5,0</w:t>
            </w:r>
          </w:p>
        </w:tc>
        <w:tc>
          <w:tcPr>
            <w:tcW w:w="1418" w:type="dxa"/>
            <w:tcBorders>
              <w:top w:val="single" w:sz="4" w:space="0" w:color="auto"/>
              <w:left w:val="single" w:sz="4" w:space="0" w:color="auto"/>
              <w:bottom w:val="single" w:sz="4" w:space="0" w:color="auto"/>
              <w:right w:val="nil"/>
            </w:tcBorders>
            <w:shd w:val="clear" w:color="auto" w:fill="FFFFFF"/>
          </w:tcPr>
          <w:p w14:paraId="00B2586E"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54F724C7"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84AB9F4" w14:textId="444C4554"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2FF202A8" w14:textId="77777777" w:rsidTr="00717947">
        <w:trPr>
          <w:trHeight w:hRule="exact" w:val="869"/>
        </w:trPr>
        <w:tc>
          <w:tcPr>
            <w:tcW w:w="568" w:type="dxa"/>
            <w:tcBorders>
              <w:top w:val="single" w:sz="4" w:space="0" w:color="auto"/>
              <w:left w:val="single" w:sz="4" w:space="0" w:color="auto"/>
              <w:bottom w:val="single" w:sz="4" w:space="0" w:color="auto"/>
              <w:right w:val="nil"/>
            </w:tcBorders>
            <w:shd w:val="clear" w:color="auto" w:fill="FFFFFF"/>
          </w:tcPr>
          <w:p w14:paraId="0A198DE2"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64CF4D"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6371794A" w14:textId="3FE85F8F"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Проведення екологічної толоки із залученням молоді</w:t>
            </w:r>
          </w:p>
        </w:tc>
        <w:tc>
          <w:tcPr>
            <w:tcW w:w="1276" w:type="dxa"/>
            <w:tcBorders>
              <w:top w:val="single" w:sz="4" w:space="0" w:color="auto"/>
              <w:left w:val="single" w:sz="4" w:space="0" w:color="auto"/>
              <w:bottom w:val="single" w:sz="4" w:space="0" w:color="auto"/>
              <w:right w:val="nil"/>
            </w:tcBorders>
            <w:shd w:val="clear" w:color="auto" w:fill="FFFFFF"/>
          </w:tcPr>
          <w:p w14:paraId="1346EE31" w14:textId="374B1088"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232C8D44" w14:textId="5784C567"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7F343DC5" w14:textId="0E506A10"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50,0</w:t>
            </w:r>
          </w:p>
        </w:tc>
        <w:tc>
          <w:tcPr>
            <w:tcW w:w="1418" w:type="dxa"/>
            <w:tcBorders>
              <w:top w:val="single" w:sz="4" w:space="0" w:color="auto"/>
              <w:left w:val="single" w:sz="4" w:space="0" w:color="auto"/>
              <w:bottom w:val="single" w:sz="4" w:space="0" w:color="auto"/>
              <w:right w:val="nil"/>
            </w:tcBorders>
            <w:shd w:val="clear" w:color="auto" w:fill="FFFFFF"/>
          </w:tcPr>
          <w:p w14:paraId="1232A721"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3C425A81"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896E592" w14:textId="4A68A3A5"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7C4E383E" w14:textId="77777777" w:rsidTr="00441DFB">
        <w:trPr>
          <w:trHeight w:hRule="exact" w:val="2818"/>
        </w:trPr>
        <w:tc>
          <w:tcPr>
            <w:tcW w:w="568" w:type="dxa"/>
            <w:tcBorders>
              <w:top w:val="single" w:sz="4" w:space="0" w:color="auto"/>
              <w:left w:val="single" w:sz="4" w:space="0" w:color="auto"/>
              <w:bottom w:val="single" w:sz="4" w:space="0" w:color="auto"/>
              <w:right w:val="nil"/>
            </w:tcBorders>
            <w:shd w:val="clear" w:color="auto" w:fill="FFFFFF"/>
          </w:tcPr>
          <w:p w14:paraId="19BA43A7"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C21245"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bottom w:val="single" w:sz="4" w:space="0" w:color="auto"/>
            </w:tcBorders>
            <w:shd w:val="clear" w:color="auto" w:fill="auto"/>
            <w:vAlign w:val="center"/>
          </w:tcPr>
          <w:p w14:paraId="4543A82C" w14:textId="77DB954B" w:rsidR="00717947" w:rsidRPr="00AB1018" w:rsidRDefault="00717947" w:rsidP="00AF5016">
            <w:pPr>
              <w:rPr>
                <w:rFonts w:ascii="Times New Roman" w:hAnsi="Times New Roman" w:cs="Times New Roman"/>
                <w:sz w:val="22"/>
                <w:szCs w:val="22"/>
              </w:rPr>
            </w:pPr>
            <w:r w:rsidRPr="00AB1018">
              <w:rPr>
                <w:rFonts w:ascii="Times New Roman" w:hAnsi="Times New Roman" w:cs="Times New Roman"/>
                <w:sz w:val="22"/>
                <w:szCs w:val="22"/>
              </w:rPr>
              <w:t xml:space="preserve">Проведення </w:t>
            </w:r>
            <w:r w:rsidR="00AF5016" w:rsidRPr="00AB1018">
              <w:rPr>
                <w:rFonts w:ascii="Times New Roman" w:hAnsi="Times New Roman" w:cs="Times New Roman"/>
                <w:sz w:val="22"/>
                <w:szCs w:val="22"/>
              </w:rPr>
              <w:t xml:space="preserve">акцій </w:t>
            </w:r>
            <w:r w:rsidRPr="00AB1018">
              <w:rPr>
                <w:rFonts w:ascii="Times New Roman" w:hAnsi="Times New Roman" w:cs="Times New Roman"/>
                <w:sz w:val="22"/>
                <w:szCs w:val="22"/>
              </w:rPr>
              <w:t>«Молодь на захисті України», присвячений святкуванню Дня захисника України</w:t>
            </w:r>
            <w:r w:rsidRPr="00AB1018">
              <w:rPr>
                <w:rFonts w:ascii="Times New Roman" w:hAnsi="Times New Roman" w:cs="Times New Roman"/>
                <w:sz w:val="22"/>
                <w:szCs w:val="22"/>
                <w:lang w:val="en-US"/>
              </w:rPr>
              <w:t>/</w:t>
            </w:r>
          </w:p>
        </w:tc>
        <w:tc>
          <w:tcPr>
            <w:tcW w:w="1276" w:type="dxa"/>
            <w:tcBorders>
              <w:top w:val="single" w:sz="4" w:space="0" w:color="auto"/>
              <w:left w:val="single" w:sz="4" w:space="0" w:color="auto"/>
              <w:bottom w:val="single" w:sz="4" w:space="0" w:color="auto"/>
              <w:right w:val="nil"/>
            </w:tcBorders>
            <w:shd w:val="clear" w:color="auto" w:fill="FFFFFF"/>
          </w:tcPr>
          <w:p w14:paraId="4F978849" w14:textId="307F0D21" w:rsidR="00717947" w:rsidRPr="00AB1018" w:rsidRDefault="00FE3D3D"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7CC60068" w14:textId="77777777" w:rsidR="00FE3D3D" w:rsidRPr="00AB1018" w:rsidRDefault="00FE3D3D" w:rsidP="00FE3D3D">
            <w:pPr>
              <w:pStyle w:val="a5"/>
              <w:shd w:val="clear" w:color="auto" w:fill="auto"/>
              <w:ind w:left="643"/>
              <w:rPr>
                <w:color w:val="auto"/>
                <w:sz w:val="22"/>
                <w:szCs w:val="22"/>
              </w:rPr>
            </w:pPr>
          </w:p>
          <w:p w14:paraId="03542C5E" w14:textId="15576182"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4F36CF70" w14:textId="4038C3D8"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50,0</w:t>
            </w:r>
          </w:p>
        </w:tc>
        <w:tc>
          <w:tcPr>
            <w:tcW w:w="1418" w:type="dxa"/>
            <w:tcBorders>
              <w:top w:val="single" w:sz="4" w:space="0" w:color="auto"/>
              <w:left w:val="single" w:sz="4" w:space="0" w:color="auto"/>
              <w:bottom w:val="single" w:sz="4" w:space="0" w:color="auto"/>
              <w:right w:val="nil"/>
            </w:tcBorders>
            <w:shd w:val="clear" w:color="auto" w:fill="FFFFFF"/>
          </w:tcPr>
          <w:p w14:paraId="04C0EBDD" w14:textId="4D2A34D5"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50,0</w:t>
            </w:r>
          </w:p>
        </w:tc>
        <w:tc>
          <w:tcPr>
            <w:tcW w:w="992" w:type="dxa"/>
            <w:tcBorders>
              <w:top w:val="single" w:sz="4" w:space="0" w:color="auto"/>
              <w:left w:val="single" w:sz="4" w:space="0" w:color="auto"/>
              <w:bottom w:val="single" w:sz="4" w:space="0" w:color="auto"/>
              <w:right w:val="nil"/>
            </w:tcBorders>
            <w:shd w:val="clear" w:color="auto" w:fill="FFFFFF"/>
          </w:tcPr>
          <w:p w14:paraId="78251E2D" w14:textId="234E4444"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3039A96" w14:textId="2BC36397" w:rsidR="00717947" w:rsidRPr="00AB1018" w:rsidRDefault="00AC65D4"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проведено акцію «Зігрій серце воїна»(поїздка в Житомирський базовий військовий шпиталь)</w:t>
            </w:r>
            <w:r w:rsidR="00AF5016" w:rsidRPr="00AB1018">
              <w:rPr>
                <w:rFonts w:ascii="Times New Roman" w:hAnsi="Times New Roman" w:cs="Times New Roman"/>
                <w:color w:val="auto"/>
                <w:sz w:val="22"/>
                <w:szCs w:val="22"/>
              </w:rPr>
              <w:t>.</w:t>
            </w:r>
            <w:r w:rsidR="00906B05" w:rsidRPr="00AB1018">
              <w:rPr>
                <w:rFonts w:ascii="Times New Roman" w:eastAsia="Times New Roman" w:hAnsi="Times New Roman" w:cs="Times New Roman"/>
                <w:sz w:val="22"/>
                <w:szCs w:val="22"/>
                <w:lang w:bidi="ar-SA"/>
              </w:rPr>
              <w:t xml:space="preserve"> Майстер-клас по розпису печива для ЗСУ до Дня Збройних Сил України.</w:t>
            </w:r>
          </w:p>
        </w:tc>
      </w:tr>
      <w:tr w:rsidR="00717947" w:rsidRPr="00AB1018" w14:paraId="3F31337F" w14:textId="77777777" w:rsidTr="00717947">
        <w:trPr>
          <w:trHeight w:hRule="exact" w:val="869"/>
        </w:trPr>
        <w:tc>
          <w:tcPr>
            <w:tcW w:w="568" w:type="dxa"/>
            <w:tcBorders>
              <w:top w:val="single" w:sz="4" w:space="0" w:color="auto"/>
              <w:left w:val="single" w:sz="4" w:space="0" w:color="auto"/>
              <w:bottom w:val="single" w:sz="4" w:space="0" w:color="auto"/>
              <w:right w:val="nil"/>
            </w:tcBorders>
            <w:shd w:val="clear" w:color="auto" w:fill="FFFFFF"/>
          </w:tcPr>
          <w:p w14:paraId="11C1C35C"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705A0A" w14:textId="3E341A1C" w:rsidR="00717947" w:rsidRPr="00AB1018" w:rsidRDefault="00FE3D3D" w:rsidP="00717947">
            <w:pPr>
              <w:rPr>
                <w:rFonts w:ascii="Times New Roman" w:eastAsia="Times New Roman" w:hAnsi="Times New Roman" w:cs="Times New Roman"/>
                <w:b/>
                <w:color w:val="auto"/>
                <w:sz w:val="22"/>
                <w:szCs w:val="22"/>
                <w:lang w:eastAsia="ru-RU" w:bidi="ar-SA"/>
              </w:rPr>
            </w:pPr>
            <w:r w:rsidRPr="00AB1018">
              <w:rPr>
                <w:rFonts w:ascii="Times New Roman" w:eastAsia="Times New Roman" w:hAnsi="Times New Roman" w:cs="Times New Roman"/>
                <w:b/>
                <w:color w:val="auto"/>
                <w:sz w:val="22"/>
                <w:szCs w:val="22"/>
                <w:lang w:eastAsia="ru-RU" w:bidi="ar-SA"/>
              </w:rPr>
              <w:t>ВСЬОГО</w:t>
            </w:r>
          </w:p>
        </w:tc>
        <w:tc>
          <w:tcPr>
            <w:tcW w:w="3260" w:type="dxa"/>
            <w:tcBorders>
              <w:top w:val="single" w:sz="4" w:space="0" w:color="auto"/>
              <w:left w:val="single" w:sz="4" w:space="0" w:color="auto"/>
              <w:bottom w:val="single" w:sz="4" w:space="0" w:color="auto"/>
            </w:tcBorders>
            <w:shd w:val="clear" w:color="auto" w:fill="auto"/>
            <w:vAlign w:val="center"/>
          </w:tcPr>
          <w:p w14:paraId="5E3B259F" w14:textId="77777777" w:rsidR="00717947" w:rsidRPr="00AB1018" w:rsidRDefault="00717947" w:rsidP="00717947">
            <w:pPr>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nil"/>
            </w:tcBorders>
            <w:shd w:val="clear" w:color="auto" w:fill="FFFFFF"/>
          </w:tcPr>
          <w:p w14:paraId="1E1F257F" w14:textId="77777777" w:rsidR="00717947" w:rsidRPr="00AB1018" w:rsidRDefault="00717947" w:rsidP="00717947">
            <w:pPr>
              <w:rPr>
                <w:rFonts w:ascii="Times New Roman" w:hAnsi="Times New Roman" w:cs="Times New Roman"/>
                <w:b/>
                <w:color w:val="auto"/>
                <w:sz w:val="22"/>
                <w:szCs w:val="22"/>
                <w:lang w:val="ru-RU"/>
              </w:rPr>
            </w:pPr>
          </w:p>
        </w:tc>
        <w:tc>
          <w:tcPr>
            <w:tcW w:w="1276" w:type="dxa"/>
            <w:tcBorders>
              <w:top w:val="single" w:sz="4" w:space="0" w:color="auto"/>
              <w:left w:val="single" w:sz="4" w:space="0" w:color="auto"/>
              <w:bottom w:val="single" w:sz="4" w:space="0" w:color="auto"/>
              <w:right w:val="nil"/>
            </w:tcBorders>
            <w:shd w:val="clear" w:color="auto" w:fill="FFFFFF"/>
          </w:tcPr>
          <w:p w14:paraId="2BEE3FB9" w14:textId="77777777" w:rsidR="00717947" w:rsidRPr="00AB1018" w:rsidRDefault="00717947" w:rsidP="00717947">
            <w:pPr>
              <w:rPr>
                <w:rFonts w:ascii="Times New Roman" w:hAnsi="Times New Roman" w:cs="Times New Roman"/>
                <w:b/>
                <w:color w:val="auto"/>
                <w:sz w:val="22"/>
                <w:szCs w:val="22"/>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6E0F53BA" w14:textId="7ACE8277" w:rsidR="00717947" w:rsidRPr="00AB1018" w:rsidRDefault="00FE3D3D" w:rsidP="00717947">
            <w:pPr>
              <w:jc w:val="center"/>
              <w:rPr>
                <w:rFonts w:ascii="Times New Roman" w:hAnsi="Times New Roman" w:cs="Times New Roman"/>
                <w:b/>
                <w:color w:val="auto"/>
                <w:sz w:val="22"/>
                <w:szCs w:val="22"/>
                <w:lang w:val="ru-RU"/>
              </w:rPr>
            </w:pPr>
            <w:r w:rsidRPr="00AB1018">
              <w:rPr>
                <w:rFonts w:ascii="Times New Roman" w:hAnsi="Times New Roman" w:cs="Times New Roman"/>
                <w:b/>
                <w:color w:val="auto"/>
                <w:sz w:val="22"/>
                <w:szCs w:val="22"/>
                <w:lang w:val="ru-RU"/>
              </w:rPr>
              <w:t>963,0</w:t>
            </w:r>
          </w:p>
        </w:tc>
        <w:tc>
          <w:tcPr>
            <w:tcW w:w="1418" w:type="dxa"/>
            <w:tcBorders>
              <w:top w:val="single" w:sz="4" w:space="0" w:color="auto"/>
              <w:left w:val="single" w:sz="4" w:space="0" w:color="auto"/>
              <w:bottom w:val="single" w:sz="4" w:space="0" w:color="auto"/>
              <w:right w:val="nil"/>
            </w:tcBorders>
            <w:shd w:val="clear" w:color="auto" w:fill="FFFFFF"/>
          </w:tcPr>
          <w:p w14:paraId="1406A849" w14:textId="6FA4CE29" w:rsidR="00717947" w:rsidRPr="00AB1018" w:rsidRDefault="00906B05" w:rsidP="00717947">
            <w:pPr>
              <w:jc w:val="center"/>
              <w:rPr>
                <w:rFonts w:ascii="Times New Roman" w:hAnsi="Times New Roman" w:cs="Times New Roman"/>
                <w:b/>
                <w:color w:val="auto"/>
                <w:sz w:val="22"/>
                <w:szCs w:val="22"/>
              </w:rPr>
            </w:pPr>
            <w:r w:rsidRPr="00AB1018">
              <w:rPr>
                <w:rFonts w:ascii="Times New Roman" w:hAnsi="Times New Roman" w:cs="Times New Roman"/>
                <w:b/>
                <w:color w:val="auto"/>
                <w:sz w:val="22"/>
                <w:szCs w:val="22"/>
              </w:rPr>
              <w:t>454,0</w:t>
            </w:r>
          </w:p>
          <w:p w14:paraId="5D0BF743" w14:textId="33C7D36C" w:rsidR="00906B05" w:rsidRPr="00AB1018" w:rsidRDefault="00906B05" w:rsidP="00717947">
            <w:pPr>
              <w:jc w:val="center"/>
              <w:rPr>
                <w:rFonts w:ascii="Times New Roman" w:hAnsi="Times New Roman" w:cs="Times New Roman"/>
                <w:b/>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2F19A660" w14:textId="71E3937E" w:rsidR="00717947" w:rsidRPr="00AB1018" w:rsidRDefault="00C77245" w:rsidP="00717947">
            <w:pPr>
              <w:jc w:val="center"/>
              <w:rPr>
                <w:rFonts w:ascii="Times New Roman" w:hAnsi="Times New Roman" w:cs="Times New Roman"/>
                <w:b/>
                <w:color w:val="auto"/>
                <w:sz w:val="22"/>
                <w:szCs w:val="22"/>
              </w:rPr>
            </w:pPr>
            <w:r>
              <w:rPr>
                <w:rFonts w:ascii="Times New Roman" w:hAnsi="Times New Roman" w:cs="Times New Roman"/>
                <w:b/>
                <w:color w:val="auto"/>
                <w:sz w:val="22"/>
                <w:szCs w:val="22"/>
              </w:rPr>
              <w:t>47%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6106CF9" w14:textId="77777777" w:rsidR="00717947" w:rsidRPr="00AB1018" w:rsidRDefault="00717947" w:rsidP="00717947">
            <w:pPr>
              <w:rPr>
                <w:rFonts w:ascii="Times New Roman" w:hAnsi="Times New Roman" w:cs="Times New Roman"/>
                <w:color w:val="auto"/>
                <w:sz w:val="22"/>
                <w:szCs w:val="22"/>
              </w:rPr>
            </w:pPr>
          </w:p>
        </w:tc>
      </w:tr>
      <w:bookmarkEnd w:id="2"/>
    </w:tbl>
    <w:p w14:paraId="79A73D58" w14:textId="77777777" w:rsidR="0003577E" w:rsidRDefault="0003577E" w:rsidP="0093508B">
      <w:pPr>
        <w:pStyle w:val="a5"/>
        <w:shd w:val="clear" w:color="auto" w:fill="auto"/>
        <w:ind w:left="643"/>
        <w:rPr>
          <w:color w:val="auto"/>
        </w:rPr>
      </w:pPr>
    </w:p>
    <w:p w14:paraId="69AAA146" w14:textId="77777777" w:rsidR="0003577E" w:rsidRPr="006F71E9" w:rsidRDefault="0003577E" w:rsidP="0093508B">
      <w:pPr>
        <w:pStyle w:val="a5"/>
        <w:shd w:val="clear" w:color="auto" w:fill="auto"/>
        <w:ind w:left="643"/>
        <w:rPr>
          <w:color w:val="auto"/>
        </w:rPr>
      </w:pPr>
    </w:p>
    <w:p w14:paraId="45A56466" w14:textId="77777777" w:rsidR="00BC708E" w:rsidRPr="006F71E9" w:rsidRDefault="00BC708E" w:rsidP="00BC708E">
      <w:pPr>
        <w:spacing w:after="299" w:line="1" w:lineRule="exact"/>
        <w:rPr>
          <w:color w:val="auto"/>
          <w:sz w:val="26"/>
          <w:szCs w:val="26"/>
        </w:rPr>
      </w:pPr>
    </w:p>
    <w:p w14:paraId="75096F53" w14:textId="77777777" w:rsidR="00BC708E" w:rsidRPr="006F71E9" w:rsidRDefault="00BC708E" w:rsidP="00BC708E">
      <w:pPr>
        <w:spacing w:line="1" w:lineRule="exact"/>
        <w:rPr>
          <w:color w:val="auto"/>
          <w:sz w:val="26"/>
          <w:szCs w:val="26"/>
        </w:rPr>
      </w:pPr>
    </w:p>
    <w:p w14:paraId="684A2508" w14:textId="77777777" w:rsidR="00441DFB" w:rsidRDefault="00441DFB" w:rsidP="00BC708E">
      <w:pPr>
        <w:pStyle w:val="a5"/>
        <w:shd w:val="clear" w:color="auto" w:fill="auto"/>
        <w:ind w:left="259"/>
        <w:rPr>
          <w:color w:val="FF0000"/>
        </w:rPr>
      </w:pPr>
    </w:p>
    <w:p w14:paraId="7F7BA348" w14:textId="77777777" w:rsidR="00441DFB" w:rsidRDefault="00441DFB" w:rsidP="00BC708E">
      <w:pPr>
        <w:pStyle w:val="a5"/>
        <w:shd w:val="clear" w:color="auto" w:fill="auto"/>
        <w:ind w:left="259"/>
        <w:rPr>
          <w:color w:val="FF0000"/>
        </w:rPr>
      </w:pPr>
    </w:p>
    <w:p w14:paraId="4533F944" w14:textId="77777777" w:rsidR="00441DFB" w:rsidRDefault="00441DFB" w:rsidP="00BC708E">
      <w:pPr>
        <w:pStyle w:val="a5"/>
        <w:shd w:val="clear" w:color="auto" w:fill="auto"/>
        <w:ind w:left="259"/>
        <w:rPr>
          <w:color w:val="FF0000"/>
        </w:rPr>
      </w:pPr>
    </w:p>
    <w:p w14:paraId="67579EA2" w14:textId="77777777" w:rsidR="004A033D" w:rsidRDefault="004A033D" w:rsidP="00BC708E">
      <w:pPr>
        <w:pStyle w:val="a5"/>
        <w:shd w:val="clear" w:color="auto" w:fill="auto"/>
        <w:ind w:left="259"/>
        <w:rPr>
          <w:color w:val="FF0000"/>
        </w:rPr>
      </w:pPr>
    </w:p>
    <w:p w14:paraId="0600ADEE" w14:textId="75EE8622" w:rsidR="00BC708E" w:rsidRPr="00AB1018" w:rsidRDefault="00BC708E" w:rsidP="00BC708E">
      <w:pPr>
        <w:pStyle w:val="a5"/>
        <w:shd w:val="clear" w:color="auto" w:fill="auto"/>
        <w:ind w:left="259"/>
        <w:rPr>
          <w:color w:val="auto"/>
          <w:sz w:val="22"/>
          <w:szCs w:val="22"/>
        </w:rPr>
      </w:pPr>
      <w:r w:rsidRPr="00AB1018">
        <w:rPr>
          <w:color w:val="auto"/>
          <w:sz w:val="22"/>
          <w:szCs w:val="22"/>
        </w:rPr>
        <w:t>2. Виконання результативних показників Програми (заповнюється при</w:t>
      </w:r>
      <w:r w:rsidR="006F71E9" w:rsidRPr="00AB1018">
        <w:rPr>
          <w:color w:val="auto"/>
          <w:sz w:val="22"/>
          <w:szCs w:val="22"/>
        </w:rPr>
        <w:t xml:space="preserve"> підготовці річного звіту про виконання програми</w:t>
      </w:r>
      <w:r w:rsidR="00472540" w:rsidRPr="00AB1018">
        <w:rPr>
          <w:color w:val="auto"/>
          <w:sz w:val="22"/>
          <w:szCs w:val="22"/>
        </w:rPr>
        <w:t>)</w:t>
      </w:r>
      <w:r w:rsidR="006D3796" w:rsidRPr="00AB1018">
        <w:rPr>
          <w:color w:val="auto"/>
          <w:sz w:val="22"/>
          <w:szCs w:val="22"/>
        </w:rPr>
        <w:t xml:space="preserve"> </w:t>
      </w:r>
    </w:p>
    <w:p w14:paraId="7DF68DDA" w14:textId="77777777" w:rsidR="006F71E9" w:rsidRPr="00AB1018" w:rsidRDefault="006F71E9" w:rsidP="00BC708E">
      <w:pPr>
        <w:pStyle w:val="a5"/>
        <w:shd w:val="clear" w:color="auto" w:fill="auto"/>
        <w:ind w:left="259"/>
        <w:rPr>
          <w:color w:val="auto"/>
          <w:sz w:val="22"/>
          <w:szCs w:val="22"/>
        </w:rPr>
      </w:pPr>
    </w:p>
    <w:tbl>
      <w:tblPr>
        <w:tblOverlap w:val="neve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5563"/>
        <w:gridCol w:w="1532"/>
        <w:gridCol w:w="1542"/>
        <w:gridCol w:w="1595"/>
        <w:gridCol w:w="2384"/>
      </w:tblGrid>
      <w:tr w:rsidR="006B63C6" w:rsidRPr="00AB1018" w14:paraId="7AF2CFB9" w14:textId="77777777" w:rsidTr="0093508B">
        <w:trPr>
          <w:trHeight w:hRule="exact" w:val="1055"/>
          <w:jc w:val="center"/>
        </w:trPr>
        <w:tc>
          <w:tcPr>
            <w:tcW w:w="846" w:type="dxa"/>
            <w:shd w:val="clear" w:color="auto" w:fill="FFFFFF"/>
            <w:vAlign w:val="center"/>
            <w:hideMark/>
          </w:tcPr>
          <w:p w14:paraId="12091DBD"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 з/п</w:t>
            </w:r>
          </w:p>
        </w:tc>
        <w:tc>
          <w:tcPr>
            <w:tcW w:w="5563" w:type="dxa"/>
            <w:shd w:val="clear" w:color="auto" w:fill="FFFFFF"/>
            <w:vAlign w:val="center"/>
            <w:hideMark/>
          </w:tcPr>
          <w:p w14:paraId="02C69C41"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Найменування показника</w:t>
            </w:r>
          </w:p>
        </w:tc>
        <w:tc>
          <w:tcPr>
            <w:tcW w:w="1532" w:type="dxa"/>
            <w:shd w:val="clear" w:color="auto" w:fill="FFFFFF"/>
            <w:vAlign w:val="center"/>
            <w:hideMark/>
          </w:tcPr>
          <w:p w14:paraId="18650CC2"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Планове значення показника</w:t>
            </w:r>
          </w:p>
        </w:tc>
        <w:tc>
          <w:tcPr>
            <w:tcW w:w="1542" w:type="dxa"/>
            <w:shd w:val="clear" w:color="auto" w:fill="FFFFFF"/>
            <w:vAlign w:val="center"/>
            <w:hideMark/>
          </w:tcPr>
          <w:p w14:paraId="77A72938"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Фактичне значення показника</w:t>
            </w:r>
          </w:p>
        </w:tc>
        <w:tc>
          <w:tcPr>
            <w:tcW w:w="1595" w:type="dxa"/>
            <w:shd w:val="clear" w:color="auto" w:fill="FFFFFF"/>
            <w:vAlign w:val="center"/>
            <w:hideMark/>
          </w:tcPr>
          <w:p w14:paraId="62E549C5"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Причини</w:t>
            </w:r>
          </w:p>
          <w:p w14:paraId="114BF14C"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невиконання</w:t>
            </w:r>
          </w:p>
        </w:tc>
        <w:tc>
          <w:tcPr>
            <w:tcW w:w="2384" w:type="dxa"/>
            <w:shd w:val="clear" w:color="auto" w:fill="FFFFFF"/>
            <w:vAlign w:val="bottom"/>
            <w:hideMark/>
          </w:tcPr>
          <w:p w14:paraId="2974A536"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Що зроблено для виправлення ситуації</w:t>
            </w:r>
          </w:p>
        </w:tc>
      </w:tr>
      <w:tr w:rsidR="006B63C6" w:rsidRPr="00AB1018" w14:paraId="0DEFFD4E" w14:textId="77777777" w:rsidTr="00B21A3D">
        <w:trPr>
          <w:trHeight w:hRule="exact" w:val="350"/>
          <w:jc w:val="center"/>
        </w:trPr>
        <w:tc>
          <w:tcPr>
            <w:tcW w:w="13462" w:type="dxa"/>
            <w:gridSpan w:val="6"/>
            <w:shd w:val="clear" w:color="auto" w:fill="FFFFFF"/>
          </w:tcPr>
          <w:p w14:paraId="360F8F0F" w14:textId="47ECDB41" w:rsidR="006B63C6" w:rsidRPr="00AB1018" w:rsidRDefault="006B63C6" w:rsidP="006B63C6">
            <w:pPr>
              <w:tabs>
                <w:tab w:val="left" w:pos="5233"/>
              </w:tabs>
              <w:rPr>
                <w:rFonts w:ascii="Times New Roman" w:hAnsi="Times New Roman" w:cs="Times New Roman"/>
                <w:color w:val="auto"/>
                <w:sz w:val="22"/>
                <w:szCs w:val="22"/>
              </w:rPr>
            </w:pPr>
            <w:r w:rsidRPr="00AB1018">
              <w:rPr>
                <w:rFonts w:ascii="Times New Roman" w:hAnsi="Times New Roman" w:cs="Times New Roman"/>
                <w:color w:val="auto"/>
                <w:sz w:val="22"/>
                <w:szCs w:val="22"/>
              </w:rPr>
              <w:tab/>
            </w:r>
            <w:r w:rsidRPr="00AB1018">
              <w:rPr>
                <w:rFonts w:ascii="Times New Roman" w:eastAsia="Times New Roman" w:hAnsi="Times New Roman" w:cs="Times New Roman"/>
                <w:color w:val="auto"/>
                <w:kern w:val="2"/>
                <w:sz w:val="22"/>
                <w:szCs w:val="22"/>
                <w:lang w:eastAsia="en-US" w:bidi="ar-SA"/>
              </w:rPr>
              <w:t>І. Показники витрат</w:t>
            </w:r>
          </w:p>
        </w:tc>
      </w:tr>
      <w:tr w:rsidR="006B63C6" w:rsidRPr="00AB1018" w14:paraId="1BF36F6A" w14:textId="77777777" w:rsidTr="0093508B">
        <w:trPr>
          <w:trHeight w:hRule="exact" w:val="350"/>
          <w:jc w:val="center"/>
        </w:trPr>
        <w:tc>
          <w:tcPr>
            <w:tcW w:w="846" w:type="dxa"/>
            <w:shd w:val="clear" w:color="auto" w:fill="FFFFFF"/>
          </w:tcPr>
          <w:p w14:paraId="555026BC" w14:textId="24B912D8" w:rsidR="006B63C6" w:rsidRPr="00AB1018" w:rsidRDefault="006B63C6">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w:t>
            </w:r>
          </w:p>
        </w:tc>
        <w:tc>
          <w:tcPr>
            <w:tcW w:w="5563" w:type="dxa"/>
            <w:shd w:val="clear" w:color="auto" w:fill="FFFFFF"/>
          </w:tcPr>
          <w:p w14:paraId="7EEAEDC2" w14:textId="2C7CE562" w:rsidR="006B63C6" w:rsidRPr="00AB1018" w:rsidRDefault="006B63C6">
            <w:pPr>
              <w:rPr>
                <w:rFonts w:ascii="Times New Roman" w:hAnsi="Times New Roman" w:cs="Times New Roman"/>
                <w:color w:val="auto"/>
                <w:sz w:val="22"/>
                <w:szCs w:val="22"/>
              </w:rPr>
            </w:pPr>
            <w:r w:rsidRPr="00AB1018">
              <w:rPr>
                <w:rFonts w:ascii="Times New Roman" w:hAnsi="Times New Roman" w:cs="Times New Roman"/>
                <w:color w:val="auto"/>
                <w:sz w:val="22"/>
                <w:szCs w:val="22"/>
              </w:rPr>
              <w:t>Обсяг витрат на формування громадянської позиції молоді</w:t>
            </w:r>
          </w:p>
        </w:tc>
        <w:tc>
          <w:tcPr>
            <w:tcW w:w="1532" w:type="dxa"/>
            <w:shd w:val="clear" w:color="auto" w:fill="FFFFFF"/>
          </w:tcPr>
          <w:p w14:paraId="15B02829" w14:textId="1E0F6F1C"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w:t>
            </w:r>
          </w:p>
        </w:tc>
        <w:tc>
          <w:tcPr>
            <w:tcW w:w="1542" w:type="dxa"/>
            <w:shd w:val="clear" w:color="auto" w:fill="FFFFFF"/>
          </w:tcPr>
          <w:p w14:paraId="220169F7" w14:textId="443AF440"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w:t>
            </w:r>
          </w:p>
        </w:tc>
        <w:tc>
          <w:tcPr>
            <w:tcW w:w="1595" w:type="dxa"/>
            <w:shd w:val="clear" w:color="auto" w:fill="FFFFFF"/>
          </w:tcPr>
          <w:p w14:paraId="2B4ADDA2" w14:textId="77777777" w:rsidR="006B63C6" w:rsidRPr="00AB1018" w:rsidRDefault="006B63C6" w:rsidP="00A400A0">
            <w:pPr>
              <w:jc w:val="center"/>
              <w:rPr>
                <w:rFonts w:ascii="Times New Roman" w:hAnsi="Times New Roman" w:cs="Times New Roman"/>
                <w:color w:val="auto"/>
                <w:sz w:val="22"/>
                <w:szCs w:val="22"/>
              </w:rPr>
            </w:pPr>
          </w:p>
        </w:tc>
        <w:tc>
          <w:tcPr>
            <w:tcW w:w="2384" w:type="dxa"/>
            <w:shd w:val="clear" w:color="auto" w:fill="FFFFFF"/>
          </w:tcPr>
          <w:p w14:paraId="72254C77" w14:textId="77777777" w:rsidR="006B63C6" w:rsidRPr="00AB1018" w:rsidRDefault="006B63C6">
            <w:pPr>
              <w:rPr>
                <w:rFonts w:ascii="Times New Roman" w:hAnsi="Times New Roman" w:cs="Times New Roman"/>
                <w:color w:val="auto"/>
                <w:sz w:val="22"/>
                <w:szCs w:val="22"/>
              </w:rPr>
            </w:pPr>
          </w:p>
        </w:tc>
      </w:tr>
      <w:tr w:rsidR="006B63C6" w:rsidRPr="00AB1018" w14:paraId="0D6A1FA8" w14:textId="77777777" w:rsidTr="006B63C6">
        <w:trPr>
          <w:trHeight w:hRule="exact" w:val="853"/>
          <w:jc w:val="center"/>
        </w:trPr>
        <w:tc>
          <w:tcPr>
            <w:tcW w:w="846" w:type="dxa"/>
            <w:shd w:val="clear" w:color="auto" w:fill="FFFFFF"/>
          </w:tcPr>
          <w:p w14:paraId="0D4CB524" w14:textId="77777777" w:rsidR="006B63C6" w:rsidRPr="00AB1018" w:rsidRDefault="006B63C6">
            <w:pPr>
              <w:rPr>
                <w:rFonts w:ascii="Times New Roman" w:hAnsi="Times New Roman" w:cs="Times New Roman"/>
                <w:color w:val="auto"/>
                <w:sz w:val="22"/>
                <w:szCs w:val="22"/>
              </w:rPr>
            </w:pPr>
          </w:p>
        </w:tc>
        <w:tc>
          <w:tcPr>
            <w:tcW w:w="5563" w:type="dxa"/>
            <w:shd w:val="clear" w:color="auto" w:fill="FFFFFF"/>
          </w:tcPr>
          <w:p w14:paraId="52CDD967" w14:textId="6E40B29B" w:rsidR="006B63C6" w:rsidRPr="00AB1018" w:rsidRDefault="006B63C6">
            <w:pPr>
              <w:rPr>
                <w:rFonts w:ascii="Times New Roman" w:hAnsi="Times New Roman" w:cs="Times New Roman"/>
                <w:color w:val="auto"/>
                <w:sz w:val="22"/>
                <w:szCs w:val="22"/>
              </w:rPr>
            </w:pPr>
            <w:r w:rsidRPr="00AB1018">
              <w:rPr>
                <w:rFonts w:ascii="Times New Roman" w:hAnsi="Times New Roman" w:cs="Times New Roman"/>
                <w:color w:val="auto"/>
                <w:sz w:val="22"/>
                <w:szCs w:val="22"/>
              </w:rPr>
              <w:t>Обсяг витрат на популяризацію та утвердження здорового та безпечного способу життя та культури здоров»я серед молоді</w:t>
            </w:r>
          </w:p>
        </w:tc>
        <w:tc>
          <w:tcPr>
            <w:tcW w:w="1532" w:type="dxa"/>
            <w:shd w:val="clear" w:color="auto" w:fill="FFFFFF"/>
          </w:tcPr>
          <w:p w14:paraId="3E1A2E84" w14:textId="6D0D673C"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w:t>
            </w:r>
          </w:p>
        </w:tc>
        <w:tc>
          <w:tcPr>
            <w:tcW w:w="1542" w:type="dxa"/>
            <w:shd w:val="clear" w:color="auto" w:fill="FFFFFF"/>
          </w:tcPr>
          <w:p w14:paraId="0D775F97" w14:textId="597516DE"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w:t>
            </w:r>
          </w:p>
        </w:tc>
        <w:tc>
          <w:tcPr>
            <w:tcW w:w="1595" w:type="dxa"/>
            <w:shd w:val="clear" w:color="auto" w:fill="FFFFFF"/>
          </w:tcPr>
          <w:p w14:paraId="379ACAF8" w14:textId="77777777" w:rsidR="006B63C6" w:rsidRPr="00AB1018" w:rsidRDefault="006B63C6" w:rsidP="00A400A0">
            <w:pPr>
              <w:jc w:val="center"/>
              <w:rPr>
                <w:rFonts w:ascii="Times New Roman" w:hAnsi="Times New Roman" w:cs="Times New Roman"/>
                <w:color w:val="auto"/>
                <w:sz w:val="22"/>
                <w:szCs w:val="22"/>
              </w:rPr>
            </w:pPr>
          </w:p>
        </w:tc>
        <w:tc>
          <w:tcPr>
            <w:tcW w:w="2384" w:type="dxa"/>
            <w:shd w:val="clear" w:color="auto" w:fill="FFFFFF"/>
          </w:tcPr>
          <w:p w14:paraId="48695EE4" w14:textId="77777777" w:rsidR="006B63C6" w:rsidRPr="00AB1018" w:rsidRDefault="006B63C6">
            <w:pPr>
              <w:rPr>
                <w:rFonts w:ascii="Times New Roman" w:hAnsi="Times New Roman" w:cs="Times New Roman"/>
                <w:color w:val="auto"/>
                <w:sz w:val="22"/>
                <w:szCs w:val="22"/>
              </w:rPr>
            </w:pPr>
          </w:p>
        </w:tc>
      </w:tr>
      <w:tr w:rsidR="00224487" w:rsidRPr="00224487" w14:paraId="5F77930A" w14:textId="77777777" w:rsidTr="006B63C6">
        <w:trPr>
          <w:trHeight w:hRule="exact" w:val="993"/>
          <w:jc w:val="center"/>
        </w:trPr>
        <w:tc>
          <w:tcPr>
            <w:tcW w:w="846" w:type="dxa"/>
            <w:shd w:val="clear" w:color="auto" w:fill="FFFFFF"/>
          </w:tcPr>
          <w:p w14:paraId="34482AEC"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4FA37D9E" w14:textId="13EB460C"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Обсяг витрат на набуття молодими людьми знань, навичок та інших компетентностей поза системою освіти(розвиток неформальної освіти)</w:t>
            </w:r>
          </w:p>
        </w:tc>
        <w:tc>
          <w:tcPr>
            <w:tcW w:w="1532" w:type="dxa"/>
            <w:shd w:val="clear" w:color="auto" w:fill="FFFFFF"/>
          </w:tcPr>
          <w:p w14:paraId="4E170717" w14:textId="7D225CB3"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60,0</w:t>
            </w:r>
          </w:p>
        </w:tc>
        <w:tc>
          <w:tcPr>
            <w:tcW w:w="1542" w:type="dxa"/>
            <w:shd w:val="clear" w:color="auto" w:fill="FFFFFF"/>
          </w:tcPr>
          <w:p w14:paraId="6477DE63" w14:textId="249D228F"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60,0</w:t>
            </w:r>
          </w:p>
        </w:tc>
        <w:tc>
          <w:tcPr>
            <w:tcW w:w="1595" w:type="dxa"/>
            <w:shd w:val="clear" w:color="auto" w:fill="FFFFFF"/>
          </w:tcPr>
          <w:p w14:paraId="659B5E6B"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148222A3" w14:textId="77777777" w:rsidR="006B63C6" w:rsidRPr="00224487" w:rsidRDefault="006B63C6">
            <w:pPr>
              <w:rPr>
                <w:rFonts w:ascii="Times New Roman" w:hAnsi="Times New Roman" w:cs="Times New Roman"/>
                <w:color w:val="auto"/>
                <w:sz w:val="22"/>
                <w:szCs w:val="22"/>
              </w:rPr>
            </w:pPr>
          </w:p>
        </w:tc>
      </w:tr>
      <w:tr w:rsidR="00224487" w:rsidRPr="00224487" w14:paraId="23BC7EB9" w14:textId="77777777" w:rsidTr="006B63C6">
        <w:trPr>
          <w:trHeight w:hRule="exact" w:val="567"/>
          <w:jc w:val="center"/>
        </w:trPr>
        <w:tc>
          <w:tcPr>
            <w:tcW w:w="846" w:type="dxa"/>
            <w:shd w:val="clear" w:color="auto" w:fill="FFFFFF"/>
          </w:tcPr>
          <w:p w14:paraId="76FCE48A"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5ED86B08" w14:textId="6E13F67A"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Обсяг витрат на діяльність Молодіжного простору</w:t>
            </w:r>
          </w:p>
        </w:tc>
        <w:tc>
          <w:tcPr>
            <w:tcW w:w="1532" w:type="dxa"/>
            <w:shd w:val="clear" w:color="auto" w:fill="FFFFFF"/>
          </w:tcPr>
          <w:p w14:paraId="2F8EF723" w14:textId="7097D34A"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810,0</w:t>
            </w:r>
          </w:p>
        </w:tc>
        <w:tc>
          <w:tcPr>
            <w:tcW w:w="1542" w:type="dxa"/>
            <w:shd w:val="clear" w:color="auto" w:fill="FFFFFF"/>
          </w:tcPr>
          <w:p w14:paraId="1AABBC67" w14:textId="33B7E0B6"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810,0</w:t>
            </w:r>
          </w:p>
        </w:tc>
        <w:tc>
          <w:tcPr>
            <w:tcW w:w="1595" w:type="dxa"/>
            <w:shd w:val="clear" w:color="auto" w:fill="FFFFFF"/>
          </w:tcPr>
          <w:p w14:paraId="49678838"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23E1AD27" w14:textId="77777777" w:rsidR="006B63C6" w:rsidRPr="00224487" w:rsidRDefault="006B63C6">
            <w:pPr>
              <w:rPr>
                <w:rFonts w:ascii="Times New Roman" w:hAnsi="Times New Roman" w:cs="Times New Roman"/>
                <w:color w:val="auto"/>
                <w:sz w:val="22"/>
                <w:szCs w:val="22"/>
              </w:rPr>
            </w:pPr>
          </w:p>
        </w:tc>
      </w:tr>
      <w:tr w:rsidR="00224487" w:rsidRPr="00224487" w14:paraId="7E9625E4" w14:textId="77777777" w:rsidTr="00AB1018">
        <w:trPr>
          <w:trHeight w:hRule="exact" w:val="405"/>
          <w:jc w:val="center"/>
        </w:trPr>
        <w:tc>
          <w:tcPr>
            <w:tcW w:w="13462" w:type="dxa"/>
            <w:gridSpan w:val="6"/>
            <w:shd w:val="clear" w:color="auto" w:fill="FFFFFF"/>
          </w:tcPr>
          <w:p w14:paraId="542084DE" w14:textId="790BE924" w:rsidR="006B63C6" w:rsidRPr="00224487" w:rsidRDefault="006B63C6" w:rsidP="006B63C6">
            <w:pPr>
              <w:jc w:val="center"/>
              <w:rPr>
                <w:rFonts w:ascii="Times New Roman" w:hAnsi="Times New Roman" w:cs="Times New Roman"/>
                <w:color w:val="auto"/>
                <w:sz w:val="22"/>
                <w:szCs w:val="22"/>
              </w:rPr>
            </w:pPr>
            <w:r w:rsidRPr="00224487">
              <w:rPr>
                <w:rFonts w:ascii="Times New Roman" w:eastAsia="Times New Roman" w:hAnsi="Times New Roman" w:cs="Times New Roman"/>
                <w:color w:val="auto"/>
                <w:kern w:val="2"/>
                <w:sz w:val="22"/>
                <w:szCs w:val="22"/>
                <w:lang w:val="en-US" w:eastAsia="en-US" w:bidi="ar-SA"/>
              </w:rPr>
              <w:t>II</w:t>
            </w:r>
            <w:r w:rsidRPr="00224487">
              <w:rPr>
                <w:rFonts w:ascii="Times New Roman" w:eastAsia="Times New Roman" w:hAnsi="Times New Roman" w:cs="Times New Roman"/>
                <w:color w:val="auto"/>
                <w:kern w:val="2"/>
                <w:sz w:val="22"/>
                <w:szCs w:val="22"/>
                <w:lang w:val="ru-RU" w:eastAsia="en-US" w:bidi="ar-SA"/>
              </w:rPr>
              <w:t>.</w:t>
            </w:r>
            <w:r w:rsidRPr="00224487">
              <w:rPr>
                <w:rFonts w:ascii="Times New Roman" w:eastAsia="Times New Roman" w:hAnsi="Times New Roman" w:cs="Times New Roman"/>
                <w:color w:val="auto"/>
                <w:kern w:val="2"/>
                <w:sz w:val="22"/>
                <w:szCs w:val="22"/>
                <w:lang w:eastAsia="en-US" w:bidi="ar-SA"/>
              </w:rPr>
              <w:t xml:space="preserve"> Показники продукту</w:t>
            </w:r>
          </w:p>
        </w:tc>
      </w:tr>
      <w:tr w:rsidR="00224487" w:rsidRPr="00224487" w14:paraId="6706BA53" w14:textId="77777777" w:rsidTr="006B63C6">
        <w:trPr>
          <w:trHeight w:hRule="exact" w:val="637"/>
          <w:jc w:val="center"/>
        </w:trPr>
        <w:tc>
          <w:tcPr>
            <w:tcW w:w="846" w:type="dxa"/>
            <w:shd w:val="clear" w:color="auto" w:fill="FFFFFF"/>
          </w:tcPr>
          <w:p w14:paraId="2193BE3E"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3BF607BF" w14:textId="2199B39E"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проведених заходів (акцій,ігор, конкурсів) щодо правової поведінки молоді</w:t>
            </w:r>
          </w:p>
        </w:tc>
        <w:tc>
          <w:tcPr>
            <w:tcW w:w="1532" w:type="dxa"/>
            <w:shd w:val="clear" w:color="auto" w:fill="FFFFFF"/>
          </w:tcPr>
          <w:p w14:paraId="6893FF34" w14:textId="5E6A3A27"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3</w:t>
            </w:r>
          </w:p>
        </w:tc>
        <w:tc>
          <w:tcPr>
            <w:tcW w:w="1542" w:type="dxa"/>
            <w:shd w:val="clear" w:color="auto" w:fill="FFFFFF"/>
          </w:tcPr>
          <w:p w14:paraId="10B25F69" w14:textId="0FB07909"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3</w:t>
            </w:r>
          </w:p>
        </w:tc>
        <w:tc>
          <w:tcPr>
            <w:tcW w:w="1595" w:type="dxa"/>
            <w:shd w:val="clear" w:color="auto" w:fill="FFFFFF"/>
          </w:tcPr>
          <w:p w14:paraId="2602F9BE"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5B33A325" w14:textId="77777777" w:rsidR="006B63C6" w:rsidRPr="00224487" w:rsidRDefault="006B63C6">
            <w:pPr>
              <w:rPr>
                <w:rFonts w:ascii="Times New Roman" w:hAnsi="Times New Roman" w:cs="Times New Roman"/>
                <w:color w:val="auto"/>
                <w:sz w:val="22"/>
                <w:szCs w:val="22"/>
              </w:rPr>
            </w:pPr>
          </w:p>
        </w:tc>
      </w:tr>
      <w:tr w:rsidR="00224487" w:rsidRPr="00224487" w14:paraId="19D170F6" w14:textId="77777777" w:rsidTr="006B63C6">
        <w:trPr>
          <w:trHeight w:hRule="exact" w:val="575"/>
          <w:jc w:val="center"/>
        </w:trPr>
        <w:tc>
          <w:tcPr>
            <w:tcW w:w="846" w:type="dxa"/>
            <w:shd w:val="clear" w:color="auto" w:fill="FFFFFF"/>
          </w:tcPr>
          <w:p w14:paraId="160412E5"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3555A2F9" w14:textId="7A610088"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проведених заходів щодо здорового і безпечного способу життя</w:t>
            </w:r>
          </w:p>
        </w:tc>
        <w:tc>
          <w:tcPr>
            <w:tcW w:w="1532" w:type="dxa"/>
            <w:shd w:val="clear" w:color="auto" w:fill="FFFFFF"/>
          </w:tcPr>
          <w:p w14:paraId="315A04BF" w14:textId="4057A9F7"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5</w:t>
            </w:r>
          </w:p>
        </w:tc>
        <w:tc>
          <w:tcPr>
            <w:tcW w:w="1542" w:type="dxa"/>
            <w:shd w:val="clear" w:color="auto" w:fill="FFFFFF"/>
          </w:tcPr>
          <w:p w14:paraId="6574E881" w14:textId="7E204F61"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5</w:t>
            </w:r>
          </w:p>
        </w:tc>
        <w:tc>
          <w:tcPr>
            <w:tcW w:w="1595" w:type="dxa"/>
            <w:shd w:val="clear" w:color="auto" w:fill="FFFFFF"/>
          </w:tcPr>
          <w:p w14:paraId="510883E4"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4EB8924D" w14:textId="77777777" w:rsidR="006B63C6" w:rsidRPr="00224487" w:rsidRDefault="006B63C6">
            <w:pPr>
              <w:rPr>
                <w:rFonts w:ascii="Times New Roman" w:hAnsi="Times New Roman" w:cs="Times New Roman"/>
                <w:color w:val="auto"/>
                <w:sz w:val="22"/>
                <w:szCs w:val="22"/>
              </w:rPr>
            </w:pPr>
          </w:p>
        </w:tc>
      </w:tr>
      <w:tr w:rsidR="00224487" w:rsidRPr="00224487" w14:paraId="1151122D" w14:textId="77777777" w:rsidTr="006B63C6">
        <w:trPr>
          <w:trHeight w:hRule="exact" w:val="569"/>
          <w:jc w:val="center"/>
        </w:trPr>
        <w:tc>
          <w:tcPr>
            <w:tcW w:w="846" w:type="dxa"/>
            <w:shd w:val="clear" w:color="auto" w:fill="FFFFFF"/>
          </w:tcPr>
          <w:p w14:paraId="6DC6B4D6"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7B145BDE" w14:textId="18A4E904"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проведених  молодіжних заходів</w:t>
            </w:r>
          </w:p>
        </w:tc>
        <w:tc>
          <w:tcPr>
            <w:tcW w:w="1532" w:type="dxa"/>
            <w:shd w:val="clear" w:color="auto" w:fill="FFFFFF"/>
          </w:tcPr>
          <w:p w14:paraId="571543AA" w14:textId="38923699"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w:t>
            </w:r>
          </w:p>
        </w:tc>
        <w:tc>
          <w:tcPr>
            <w:tcW w:w="1542" w:type="dxa"/>
            <w:shd w:val="clear" w:color="auto" w:fill="FFFFFF"/>
          </w:tcPr>
          <w:p w14:paraId="65D1BFE0" w14:textId="5C4556E2"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w:t>
            </w:r>
          </w:p>
        </w:tc>
        <w:tc>
          <w:tcPr>
            <w:tcW w:w="1595" w:type="dxa"/>
            <w:shd w:val="clear" w:color="auto" w:fill="FFFFFF"/>
          </w:tcPr>
          <w:p w14:paraId="3ABADC87"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2DAAECF4" w14:textId="77777777" w:rsidR="006B63C6" w:rsidRPr="00224487" w:rsidRDefault="006B63C6">
            <w:pPr>
              <w:rPr>
                <w:rFonts w:ascii="Times New Roman" w:hAnsi="Times New Roman" w:cs="Times New Roman"/>
                <w:color w:val="auto"/>
                <w:sz w:val="22"/>
                <w:szCs w:val="22"/>
              </w:rPr>
            </w:pPr>
          </w:p>
        </w:tc>
      </w:tr>
      <w:tr w:rsidR="000B5D62" w:rsidRPr="00224487" w14:paraId="74C5F2E2" w14:textId="77777777" w:rsidTr="006B63C6">
        <w:trPr>
          <w:trHeight w:hRule="exact" w:val="569"/>
          <w:jc w:val="center"/>
        </w:trPr>
        <w:tc>
          <w:tcPr>
            <w:tcW w:w="846" w:type="dxa"/>
            <w:shd w:val="clear" w:color="auto" w:fill="FFFFFF"/>
          </w:tcPr>
          <w:p w14:paraId="2C938413" w14:textId="77777777" w:rsidR="000B5D62" w:rsidRPr="00224487" w:rsidRDefault="000B5D62">
            <w:pPr>
              <w:rPr>
                <w:rFonts w:ascii="Times New Roman" w:hAnsi="Times New Roman" w:cs="Times New Roman"/>
                <w:color w:val="auto"/>
                <w:sz w:val="22"/>
                <w:szCs w:val="22"/>
              </w:rPr>
            </w:pPr>
          </w:p>
        </w:tc>
        <w:tc>
          <w:tcPr>
            <w:tcW w:w="5563" w:type="dxa"/>
            <w:shd w:val="clear" w:color="auto" w:fill="FFFFFF"/>
          </w:tcPr>
          <w:p w14:paraId="323E8B52" w14:textId="0A6F8711" w:rsidR="000B5D62" w:rsidRPr="00224487" w:rsidRDefault="000B5D62">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гуртків за напрямами діяльності</w:t>
            </w:r>
          </w:p>
        </w:tc>
        <w:tc>
          <w:tcPr>
            <w:tcW w:w="1532" w:type="dxa"/>
            <w:shd w:val="clear" w:color="auto" w:fill="FFFFFF"/>
          </w:tcPr>
          <w:p w14:paraId="24738808" w14:textId="74205C05" w:rsidR="000B5D62" w:rsidRPr="00224487" w:rsidRDefault="000B5D62"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43</w:t>
            </w:r>
          </w:p>
        </w:tc>
        <w:tc>
          <w:tcPr>
            <w:tcW w:w="1542" w:type="dxa"/>
            <w:shd w:val="clear" w:color="auto" w:fill="FFFFFF"/>
          </w:tcPr>
          <w:p w14:paraId="7F365A11" w14:textId="2B59F62C" w:rsidR="000B5D62" w:rsidRPr="00224487" w:rsidRDefault="000B5D62"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43</w:t>
            </w:r>
          </w:p>
        </w:tc>
        <w:tc>
          <w:tcPr>
            <w:tcW w:w="1595" w:type="dxa"/>
            <w:shd w:val="clear" w:color="auto" w:fill="FFFFFF"/>
          </w:tcPr>
          <w:p w14:paraId="632A4319" w14:textId="77777777" w:rsidR="000B5D62" w:rsidRPr="00224487" w:rsidRDefault="000B5D62" w:rsidP="00A400A0">
            <w:pPr>
              <w:jc w:val="center"/>
              <w:rPr>
                <w:rFonts w:ascii="Times New Roman" w:hAnsi="Times New Roman" w:cs="Times New Roman"/>
                <w:color w:val="auto"/>
                <w:sz w:val="22"/>
                <w:szCs w:val="22"/>
              </w:rPr>
            </w:pPr>
          </w:p>
        </w:tc>
        <w:tc>
          <w:tcPr>
            <w:tcW w:w="2384" w:type="dxa"/>
            <w:shd w:val="clear" w:color="auto" w:fill="FFFFFF"/>
          </w:tcPr>
          <w:p w14:paraId="675CF8E9" w14:textId="77777777" w:rsidR="000B5D62" w:rsidRPr="00224487" w:rsidRDefault="000B5D62">
            <w:pPr>
              <w:rPr>
                <w:rFonts w:ascii="Times New Roman" w:hAnsi="Times New Roman" w:cs="Times New Roman"/>
                <w:color w:val="auto"/>
                <w:sz w:val="22"/>
                <w:szCs w:val="22"/>
              </w:rPr>
            </w:pPr>
          </w:p>
        </w:tc>
      </w:tr>
      <w:tr w:rsidR="000B5D62" w:rsidRPr="00224487" w14:paraId="2F3D0174" w14:textId="77777777" w:rsidTr="006B63C6">
        <w:trPr>
          <w:trHeight w:hRule="exact" w:val="569"/>
          <w:jc w:val="center"/>
        </w:trPr>
        <w:tc>
          <w:tcPr>
            <w:tcW w:w="846" w:type="dxa"/>
            <w:shd w:val="clear" w:color="auto" w:fill="FFFFFF"/>
          </w:tcPr>
          <w:p w14:paraId="2FFC7BFA" w14:textId="77777777" w:rsidR="000B5D62" w:rsidRPr="00224487" w:rsidRDefault="000B5D62">
            <w:pPr>
              <w:rPr>
                <w:rFonts w:ascii="Times New Roman" w:hAnsi="Times New Roman" w:cs="Times New Roman"/>
                <w:color w:val="auto"/>
                <w:sz w:val="22"/>
                <w:szCs w:val="22"/>
              </w:rPr>
            </w:pPr>
          </w:p>
        </w:tc>
        <w:tc>
          <w:tcPr>
            <w:tcW w:w="5563" w:type="dxa"/>
            <w:shd w:val="clear" w:color="auto" w:fill="FFFFFF"/>
          </w:tcPr>
          <w:p w14:paraId="042CE3A4" w14:textId="488F65A5" w:rsidR="000B5D62" w:rsidRPr="00224487" w:rsidRDefault="000B5D62">
            <w:pPr>
              <w:rPr>
                <w:rFonts w:ascii="Times New Roman" w:hAnsi="Times New Roman" w:cs="Times New Roman"/>
                <w:color w:val="auto"/>
                <w:sz w:val="22"/>
                <w:szCs w:val="22"/>
              </w:rPr>
            </w:pPr>
            <w:r w:rsidRPr="00224487">
              <w:rPr>
                <w:rFonts w:ascii="Times New Roman" w:hAnsi="Times New Roman" w:cs="Times New Roman"/>
                <w:color w:val="auto"/>
                <w:sz w:val="22"/>
                <w:szCs w:val="22"/>
              </w:rPr>
              <w:t>Середньорічна кількість дітей, відвідувачів гуртків</w:t>
            </w:r>
          </w:p>
        </w:tc>
        <w:tc>
          <w:tcPr>
            <w:tcW w:w="1532" w:type="dxa"/>
            <w:shd w:val="clear" w:color="auto" w:fill="FFFFFF"/>
          </w:tcPr>
          <w:p w14:paraId="4925B86F" w14:textId="08A6E6D6" w:rsidR="000B5D62" w:rsidRPr="00224487" w:rsidRDefault="000B5D62"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568</w:t>
            </w:r>
          </w:p>
        </w:tc>
        <w:tc>
          <w:tcPr>
            <w:tcW w:w="1542" w:type="dxa"/>
            <w:shd w:val="clear" w:color="auto" w:fill="FFFFFF"/>
          </w:tcPr>
          <w:p w14:paraId="47215A75" w14:textId="0D206CCD" w:rsidR="000B5D62" w:rsidRPr="00224487" w:rsidRDefault="001A2F3B"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612</w:t>
            </w:r>
          </w:p>
        </w:tc>
        <w:tc>
          <w:tcPr>
            <w:tcW w:w="1595" w:type="dxa"/>
            <w:shd w:val="clear" w:color="auto" w:fill="FFFFFF"/>
          </w:tcPr>
          <w:p w14:paraId="65981610" w14:textId="77777777" w:rsidR="000B5D62" w:rsidRPr="00224487" w:rsidRDefault="000B5D62" w:rsidP="00A400A0">
            <w:pPr>
              <w:jc w:val="center"/>
              <w:rPr>
                <w:rFonts w:ascii="Times New Roman" w:hAnsi="Times New Roman" w:cs="Times New Roman"/>
                <w:color w:val="auto"/>
                <w:sz w:val="22"/>
                <w:szCs w:val="22"/>
              </w:rPr>
            </w:pPr>
          </w:p>
        </w:tc>
        <w:tc>
          <w:tcPr>
            <w:tcW w:w="2384" w:type="dxa"/>
            <w:shd w:val="clear" w:color="auto" w:fill="FFFFFF"/>
          </w:tcPr>
          <w:p w14:paraId="169362AB" w14:textId="77777777" w:rsidR="000B5D62" w:rsidRPr="00224487" w:rsidRDefault="000B5D62">
            <w:pPr>
              <w:rPr>
                <w:rFonts w:ascii="Times New Roman" w:hAnsi="Times New Roman" w:cs="Times New Roman"/>
                <w:color w:val="auto"/>
                <w:sz w:val="22"/>
                <w:szCs w:val="22"/>
              </w:rPr>
            </w:pPr>
          </w:p>
        </w:tc>
      </w:tr>
      <w:tr w:rsidR="00224487" w:rsidRPr="00224487" w14:paraId="54CC1D19" w14:textId="77777777" w:rsidTr="00DC0221">
        <w:trPr>
          <w:trHeight w:hRule="exact" w:val="569"/>
          <w:jc w:val="center"/>
        </w:trPr>
        <w:tc>
          <w:tcPr>
            <w:tcW w:w="13462" w:type="dxa"/>
            <w:gridSpan w:val="6"/>
            <w:shd w:val="clear" w:color="auto" w:fill="FFFFFF"/>
          </w:tcPr>
          <w:p w14:paraId="09E5ED45" w14:textId="1FB98319" w:rsidR="006B63C6" w:rsidRPr="00224487" w:rsidRDefault="006B63C6" w:rsidP="006B63C6">
            <w:pPr>
              <w:jc w:val="center"/>
              <w:rPr>
                <w:rFonts w:ascii="Times New Roman" w:hAnsi="Times New Roman" w:cs="Times New Roman"/>
                <w:color w:val="auto"/>
                <w:sz w:val="22"/>
                <w:szCs w:val="22"/>
              </w:rPr>
            </w:pPr>
            <w:r w:rsidRPr="00224487">
              <w:rPr>
                <w:rFonts w:ascii="Times New Roman" w:eastAsia="Times New Roman" w:hAnsi="Times New Roman" w:cs="Times New Roman"/>
                <w:color w:val="auto"/>
                <w:kern w:val="2"/>
                <w:sz w:val="22"/>
                <w:szCs w:val="22"/>
                <w:lang w:val="en-US" w:eastAsia="en-US" w:bidi="en-US"/>
              </w:rPr>
              <w:t>III</w:t>
            </w:r>
            <w:r w:rsidRPr="00224487">
              <w:rPr>
                <w:rFonts w:ascii="Times New Roman" w:eastAsia="Times New Roman" w:hAnsi="Times New Roman" w:cs="Times New Roman"/>
                <w:color w:val="auto"/>
                <w:kern w:val="2"/>
                <w:sz w:val="22"/>
                <w:szCs w:val="22"/>
                <w:lang w:val="ru-RU" w:eastAsia="en-US" w:bidi="en-US"/>
              </w:rPr>
              <w:t xml:space="preserve">. </w:t>
            </w:r>
            <w:r w:rsidRPr="00224487">
              <w:rPr>
                <w:rFonts w:ascii="Times New Roman" w:eastAsia="Times New Roman" w:hAnsi="Times New Roman" w:cs="Times New Roman"/>
                <w:color w:val="auto"/>
                <w:kern w:val="2"/>
                <w:sz w:val="22"/>
                <w:szCs w:val="22"/>
                <w:lang w:eastAsia="en-US" w:bidi="ar-SA"/>
              </w:rPr>
              <w:t>Показники ефективності</w:t>
            </w:r>
          </w:p>
        </w:tc>
      </w:tr>
      <w:tr w:rsidR="006B63C6" w:rsidRPr="00224487" w14:paraId="02DFDB18" w14:textId="77777777" w:rsidTr="006B63C6">
        <w:trPr>
          <w:trHeight w:hRule="exact" w:val="569"/>
          <w:jc w:val="center"/>
        </w:trPr>
        <w:tc>
          <w:tcPr>
            <w:tcW w:w="846" w:type="dxa"/>
            <w:shd w:val="clear" w:color="auto" w:fill="FFFFFF"/>
          </w:tcPr>
          <w:p w14:paraId="721B4CEF"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1C634F35" w14:textId="002017DA"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Середньорічна кількість слухачів,</w:t>
            </w:r>
            <w:r w:rsidR="00AB1018" w:rsidRPr="00224487">
              <w:rPr>
                <w:rFonts w:ascii="Times New Roman" w:hAnsi="Times New Roman" w:cs="Times New Roman"/>
                <w:color w:val="auto"/>
                <w:sz w:val="22"/>
                <w:szCs w:val="22"/>
                <w:lang w:val="ru-RU"/>
              </w:rPr>
              <w:t xml:space="preserve"> </w:t>
            </w:r>
            <w:r w:rsidRPr="00224487">
              <w:rPr>
                <w:rFonts w:ascii="Times New Roman" w:hAnsi="Times New Roman" w:cs="Times New Roman"/>
                <w:color w:val="auto"/>
                <w:sz w:val="22"/>
                <w:szCs w:val="22"/>
              </w:rPr>
              <w:t>охоплених  заходами</w:t>
            </w:r>
          </w:p>
        </w:tc>
        <w:tc>
          <w:tcPr>
            <w:tcW w:w="1532" w:type="dxa"/>
            <w:shd w:val="clear" w:color="auto" w:fill="FFFFFF"/>
          </w:tcPr>
          <w:p w14:paraId="28E26AC3" w14:textId="2BE4F496"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68</w:t>
            </w:r>
          </w:p>
        </w:tc>
        <w:tc>
          <w:tcPr>
            <w:tcW w:w="1542" w:type="dxa"/>
            <w:shd w:val="clear" w:color="auto" w:fill="FFFFFF"/>
          </w:tcPr>
          <w:p w14:paraId="112691C3" w14:textId="4009A9A8"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68</w:t>
            </w:r>
          </w:p>
        </w:tc>
        <w:tc>
          <w:tcPr>
            <w:tcW w:w="1595" w:type="dxa"/>
            <w:shd w:val="clear" w:color="auto" w:fill="FFFFFF"/>
          </w:tcPr>
          <w:p w14:paraId="0FB28DEE"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4FFB9DC1" w14:textId="77777777" w:rsidR="006B63C6" w:rsidRPr="00224487" w:rsidRDefault="006B63C6">
            <w:pPr>
              <w:rPr>
                <w:rFonts w:ascii="Times New Roman" w:hAnsi="Times New Roman" w:cs="Times New Roman"/>
                <w:color w:val="auto"/>
                <w:sz w:val="22"/>
                <w:szCs w:val="22"/>
              </w:rPr>
            </w:pPr>
          </w:p>
        </w:tc>
      </w:tr>
      <w:tr w:rsidR="006B63C6" w:rsidRPr="00224487" w14:paraId="586AF8DD" w14:textId="77777777" w:rsidTr="006B63C6">
        <w:trPr>
          <w:trHeight w:hRule="exact" w:val="569"/>
          <w:jc w:val="center"/>
        </w:trPr>
        <w:tc>
          <w:tcPr>
            <w:tcW w:w="846" w:type="dxa"/>
            <w:shd w:val="clear" w:color="auto" w:fill="FFFFFF"/>
          </w:tcPr>
          <w:p w14:paraId="5D430859"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6FA419E4" w14:textId="1071EA0D" w:rsidR="006B63C6" w:rsidRPr="00224487" w:rsidRDefault="006B63C6">
            <w:pP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rPr>
              <w:t>Середні видатки на проведення 1 заходу</w:t>
            </w:r>
            <w:r w:rsidR="00AB1018" w:rsidRPr="00224487">
              <w:rPr>
                <w:rFonts w:ascii="Times New Roman" w:hAnsi="Times New Roman" w:cs="Times New Roman"/>
                <w:color w:val="auto"/>
                <w:sz w:val="22"/>
                <w:szCs w:val="22"/>
                <w:lang w:val="ru-RU"/>
              </w:rPr>
              <w:t>,тис.грн</w:t>
            </w:r>
          </w:p>
        </w:tc>
        <w:tc>
          <w:tcPr>
            <w:tcW w:w="1532" w:type="dxa"/>
            <w:shd w:val="clear" w:color="auto" w:fill="FFFFFF"/>
          </w:tcPr>
          <w:p w14:paraId="05823EB0" w14:textId="0CC0E2C6"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80,2</w:t>
            </w:r>
          </w:p>
        </w:tc>
        <w:tc>
          <w:tcPr>
            <w:tcW w:w="1542" w:type="dxa"/>
            <w:shd w:val="clear" w:color="auto" w:fill="FFFFFF"/>
          </w:tcPr>
          <w:p w14:paraId="70AB86FA" w14:textId="50C6A38D"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37,8</w:t>
            </w:r>
          </w:p>
        </w:tc>
        <w:tc>
          <w:tcPr>
            <w:tcW w:w="1595" w:type="dxa"/>
            <w:shd w:val="clear" w:color="auto" w:fill="FFFFFF"/>
          </w:tcPr>
          <w:p w14:paraId="7F6628FE"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0D3F8200" w14:textId="77777777" w:rsidR="006B63C6" w:rsidRPr="00224487" w:rsidRDefault="006B63C6">
            <w:pPr>
              <w:rPr>
                <w:rFonts w:ascii="Times New Roman" w:hAnsi="Times New Roman" w:cs="Times New Roman"/>
                <w:color w:val="auto"/>
                <w:sz w:val="22"/>
                <w:szCs w:val="22"/>
              </w:rPr>
            </w:pPr>
          </w:p>
        </w:tc>
      </w:tr>
      <w:tr w:rsidR="00224487" w:rsidRPr="00224487" w14:paraId="2BD180F2" w14:textId="77777777" w:rsidTr="0070504B">
        <w:trPr>
          <w:trHeight w:hRule="exact" w:val="569"/>
          <w:jc w:val="center"/>
        </w:trPr>
        <w:tc>
          <w:tcPr>
            <w:tcW w:w="13462" w:type="dxa"/>
            <w:gridSpan w:val="6"/>
            <w:shd w:val="clear" w:color="auto" w:fill="FFFFFF"/>
          </w:tcPr>
          <w:p w14:paraId="6ED63C3A" w14:textId="4EC82761" w:rsidR="00AB1018" w:rsidRPr="00224487" w:rsidRDefault="00AB1018" w:rsidP="00AB1018">
            <w:pPr>
              <w:jc w:val="center"/>
              <w:rPr>
                <w:rFonts w:ascii="Times New Roman" w:hAnsi="Times New Roman" w:cs="Times New Roman"/>
                <w:color w:val="auto"/>
                <w:sz w:val="22"/>
                <w:szCs w:val="22"/>
              </w:rPr>
            </w:pPr>
            <w:r w:rsidRPr="00224487">
              <w:rPr>
                <w:rFonts w:ascii="Times New Roman" w:eastAsia="Times New Roman" w:hAnsi="Times New Roman" w:cs="Times New Roman"/>
                <w:color w:val="auto"/>
                <w:kern w:val="2"/>
                <w:sz w:val="22"/>
                <w:szCs w:val="22"/>
                <w:lang w:eastAsia="en-US" w:bidi="ar-SA"/>
              </w:rPr>
              <w:lastRenderedPageBreak/>
              <w:t>IV Показники якості</w:t>
            </w:r>
          </w:p>
        </w:tc>
      </w:tr>
      <w:tr w:rsidR="00AB1018" w:rsidRPr="00224487" w14:paraId="58953965" w14:textId="77777777" w:rsidTr="006B63C6">
        <w:trPr>
          <w:trHeight w:hRule="exact" w:val="569"/>
          <w:jc w:val="center"/>
        </w:trPr>
        <w:tc>
          <w:tcPr>
            <w:tcW w:w="846" w:type="dxa"/>
            <w:shd w:val="clear" w:color="auto" w:fill="FFFFFF"/>
          </w:tcPr>
          <w:p w14:paraId="19B3C680" w14:textId="77777777" w:rsidR="00AB1018" w:rsidRPr="00224487" w:rsidRDefault="00AB1018">
            <w:pPr>
              <w:rPr>
                <w:rFonts w:ascii="Times New Roman" w:hAnsi="Times New Roman" w:cs="Times New Roman"/>
                <w:color w:val="auto"/>
                <w:sz w:val="22"/>
                <w:szCs w:val="22"/>
              </w:rPr>
            </w:pPr>
          </w:p>
        </w:tc>
        <w:tc>
          <w:tcPr>
            <w:tcW w:w="5563" w:type="dxa"/>
            <w:shd w:val="clear" w:color="auto" w:fill="FFFFFF"/>
          </w:tcPr>
          <w:p w14:paraId="20D2EB40" w14:textId="408CD69F" w:rsidR="00AB1018" w:rsidRPr="00224487" w:rsidRDefault="001A2F3B" w:rsidP="001A2F3B">
            <w:pPr>
              <w:rPr>
                <w:rFonts w:ascii="Times New Roman" w:hAnsi="Times New Roman" w:cs="Times New Roman"/>
                <w:color w:val="auto"/>
                <w:sz w:val="22"/>
                <w:szCs w:val="22"/>
              </w:rPr>
            </w:pPr>
            <w:r w:rsidRPr="00224487">
              <w:rPr>
                <w:rFonts w:ascii="Times New Roman" w:hAnsi="Times New Roman" w:cs="Times New Roman"/>
                <w:color w:val="auto"/>
                <w:sz w:val="22"/>
                <w:szCs w:val="22"/>
              </w:rPr>
              <w:t>Динаміка збільшення кількості охоплених дітей гуртковою роботою</w:t>
            </w:r>
          </w:p>
        </w:tc>
        <w:tc>
          <w:tcPr>
            <w:tcW w:w="1532" w:type="dxa"/>
            <w:shd w:val="clear" w:color="auto" w:fill="FFFFFF"/>
          </w:tcPr>
          <w:p w14:paraId="5697CC6B" w14:textId="77777777" w:rsidR="00AB1018" w:rsidRPr="00224487" w:rsidRDefault="00AB1018" w:rsidP="00A400A0">
            <w:pPr>
              <w:jc w:val="center"/>
              <w:rPr>
                <w:rFonts w:ascii="Times New Roman" w:hAnsi="Times New Roman" w:cs="Times New Roman"/>
                <w:color w:val="auto"/>
                <w:sz w:val="22"/>
                <w:szCs w:val="22"/>
              </w:rPr>
            </w:pPr>
          </w:p>
        </w:tc>
        <w:tc>
          <w:tcPr>
            <w:tcW w:w="1542" w:type="dxa"/>
            <w:shd w:val="clear" w:color="auto" w:fill="FFFFFF"/>
          </w:tcPr>
          <w:p w14:paraId="1889FA5E" w14:textId="11A71338" w:rsidR="00AB1018" w:rsidRPr="00224487" w:rsidRDefault="001A2F3B"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+44</w:t>
            </w:r>
          </w:p>
        </w:tc>
        <w:tc>
          <w:tcPr>
            <w:tcW w:w="1595" w:type="dxa"/>
            <w:shd w:val="clear" w:color="auto" w:fill="FFFFFF"/>
          </w:tcPr>
          <w:p w14:paraId="0056A54B" w14:textId="77777777" w:rsidR="00AB1018" w:rsidRPr="00224487" w:rsidRDefault="00AB1018" w:rsidP="00A400A0">
            <w:pPr>
              <w:jc w:val="center"/>
              <w:rPr>
                <w:rFonts w:ascii="Times New Roman" w:hAnsi="Times New Roman" w:cs="Times New Roman"/>
                <w:color w:val="auto"/>
                <w:sz w:val="22"/>
                <w:szCs w:val="22"/>
              </w:rPr>
            </w:pPr>
          </w:p>
        </w:tc>
        <w:tc>
          <w:tcPr>
            <w:tcW w:w="2384" w:type="dxa"/>
            <w:shd w:val="clear" w:color="auto" w:fill="FFFFFF"/>
          </w:tcPr>
          <w:p w14:paraId="170FEA1E" w14:textId="77777777" w:rsidR="00AB1018" w:rsidRPr="00224487" w:rsidRDefault="00AB1018">
            <w:pPr>
              <w:rPr>
                <w:rFonts w:ascii="Times New Roman" w:hAnsi="Times New Roman" w:cs="Times New Roman"/>
                <w:color w:val="auto"/>
                <w:sz w:val="22"/>
                <w:szCs w:val="22"/>
              </w:rPr>
            </w:pPr>
          </w:p>
        </w:tc>
      </w:tr>
      <w:tr w:rsidR="00AB1018" w:rsidRPr="00224487" w14:paraId="0D3950C6" w14:textId="77777777" w:rsidTr="006B63C6">
        <w:trPr>
          <w:trHeight w:hRule="exact" w:val="569"/>
          <w:jc w:val="center"/>
        </w:trPr>
        <w:tc>
          <w:tcPr>
            <w:tcW w:w="846" w:type="dxa"/>
            <w:shd w:val="clear" w:color="auto" w:fill="FFFFFF"/>
          </w:tcPr>
          <w:p w14:paraId="181ECD7C" w14:textId="77777777" w:rsidR="00AB1018" w:rsidRPr="00224487" w:rsidRDefault="00AB1018">
            <w:pPr>
              <w:rPr>
                <w:rFonts w:ascii="Times New Roman" w:hAnsi="Times New Roman" w:cs="Times New Roman"/>
                <w:color w:val="auto"/>
                <w:sz w:val="22"/>
                <w:szCs w:val="22"/>
              </w:rPr>
            </w:pPr>
          </w:p>
        </w:tc>
        <w:tc>
          <w:tcPr>
            <w:tcW w:w="5563" w:type="dxa"/>
            <w:shd w:val="clear" w:color="auto" w:fill="FFFFFF"/>
          </w:tcPr>
          <w:p w14:paraId="70BDDDD8" w14:textId="60B7761A" w:rsidR="00AB1018" w:rsidRPr="00224487" w:rsidRDefault="00AB1018">
            <w:pPr>
              <w:rPr>
                <w:rFonts w:ascii="Times New Roman" w:hAnsi="Times New Roman" w:cs="Times New Roman"/>
                <w:color w:val="auto"/>
                <w:sz w:val="22"/>
                <w:szCs w:val="22"/>
              </w:rPr>
            </w:pPr>
            <w:r w:rsidRPr="00224487">
              <w:rPr>
                <w:rFonts w:ascii="Times New Roman" w:hAnsi="Times New Roman" w:cs="Times New Roman"/>
                <w:color w:val="auto"/>
                <w:sz w:val="22"/>
                <w:szCs w:val="22"/>
              </w:rPr>
              <w:t>Відсоток молоді, задіяної в реалізації заходів Програми</w:t>
            </w:r>
          </w:p>
        </w:tc>
        <w:tc>
          <w:tcPr>
            <w:tcW w:w="1532" w:type="dxa"/>
            <w:shd w:val="clear" w:color="auto" w:fill="FFFFFF"/>
          </w:tcPr>
          <w:p w14:paraId="3EF49277" w14:textId="2C5D369B" w:rsidR="00AB1018" w:rsidRPr="00224487" w:rsidRDefault="00AB1018" w:rsidP="00A400A0">
            <w:pPr>
              <w:jc w:val="center"/>
              <w:rPr>
                <w:rFonts w:ascii="Times New Roman" w:hAnsi="Times New Roman" w:cs="Times New Roman"/>
                <w:color w:val="auto"/>
                <w:sz w:val="22"/>
                <w:szCs w:val="22"/>
              </w:rPr>
            </w:pPr>
          </w:p>
        </w:tc>
        <w:tc>
          <w:tcPr>
            <w:tcW w:w="1542" w:type="dxa"/>
            <w:shd w:val="clear" w:color="auto" w:fill="FFFFFF"/>
          </w:tcPr>
          <w:p w14:paraId="47A3C7C1" w14:textId="317A05CC" w:rsidR="00AB1018" w:rsidRPr="00224487" w:rsidRDefault="000B5D62"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100</w:t>
            </w:r>
          </w:p>
        </w:tc>
        <w:tc>
          <w:tcPr>
            <w:tcW w:w="1595" w:type="dxa"/>
            <w:shd w:val="clear" w:color="auto" w:fill="FFFFFF"/>
          </w:tcPr>
          <w:p w14:paraId="71331FDC" w14:textId="77777777" w:rsidR="00AB1018" w:rsidRPr="00224487" w:rsidRDefault="00AB1018" w:rsidP="00A400A0">
            <w:pPr>
              <w:jc w:val="center"/>
              <w:rPr>
                <w:rFonts w:ascii="Times New Roman" w:hAnsi="Times New Roman" w:cs="Times New Roman"/>
                <w:color w:val="auto"/>
                <w:sz w:val="22"/>
                <w:szCs w:val="22"/>
              </w:rPr>
            </w:pPr>
          </w:p>
        </w:tc>
        <w:tc>
          <w:tcPr>
            <w:tcW w:w="2384" w:type="dxa"/>
            <w:shd w:val="clear" w:color="auto" w:fill="FFFFFF"/>
          </w:tcPr>
          <w:p w14:paraId="515A3893" w14:textId="77777777" w:rsidR="00AB1018" w:rsidRPr="00224487" w:rsidRDefault="00AB1018">
            <w:pPr>
              <w:rPr>
                <w:rFonts w:ascii="Times New Roman" w:hAnsi="Times New Roman" w:cs="Times New Roman"/>
                <w:color w:val="auto"/>
                <w:sz w:val="22"/>
                <w:szCs w:val="22"/>
              </w:rPr>
            </w:pPr>
          </w:p>
        </w:tc>
      </w:tr>
    </w:tbl>
    <w:p w14:paraId="4AD55E6B" w14:textId="77777777" w:rsidR="00BC708E" w:rsidRPr="00224487" w:rsidRDefault="00BC708E" w:rsidP="00BC708E">
      <w:pPr>
        <w:spacing w:after="299" w:line="1" w:lineRule="exact"/>
        <w:rPr>
          <w:rFonts w:ascii="Times New Roman" w:hAnsi="Times New Roman" w:cs="Times New Roman"/>
          <w:color w:val="auto"/>
          <w:sz w:val="22"/>
          <w:szCs w:val="22"/>
        </w:rPr>
      </w:pPr>
    </w:p>
    <w:p w14:paraId="16AEAA59" w14:textId="77777777" w:rsidR="00441DFB" w:rsidRPr="00AB1018" w:rsidRDefault="00441DFB" w:rsidP="00441DFB">
      <w:pPr>
        <w:pStyle w:val="1"/>
        <w:shd w:val="clear" w:color="auto" w:fill="auto"/>
        <w:tabs>
          <w:tab w:val="left" w:pos="652"/>
        </w:tabs>
        <w:spacing w:after="300" w:line="256" w:lineRule="auto"/>
        <w:jc w:val="both"/>
        <w:rPr>
          <w:color w:val="auto"/>
          <w:sz w:val="22"/>
          <w:szCs w:val="22"/>
        </w:rPr>
      </w:pPr>
      <w:bookmarkStart w:id="3" w:name="_Hlk147759908"/>
    </w:p>
    <w:p w14:paraId="76941AD7" w14:textId="5B8258F8" w:rsidR="00BC708E" w:rsidRPr="00AB1018" w:rsidRDefault="00BC708E" w:rsidP="006F71E9">
      <w:pPr>
        <w:pStyle w:val="1"/>
        <w:numPr>
          <w:ilvl w:val="0"/>
          <w:numId w:val="3"/>
        </w:numPr>
        <w:shd w:val="clear" w:color="auto" w:fill="auto"/>
        <w:tabs>
          <w:tab w:val="left" w:pos="652"/>
        </w:tabs>
        <w:spacing w:after="300" w:line="256" w:lineRule="auto"/>
        <w:jc w:val="both"/>
        <w:rPr>
          <w:color w:val="auto"/>
          <w:sz w:val="22"/>
          <w:szCs w:val="22"/>
        </w:rPr>
      </w:pPr>
      <w:r w:rsidRPr="00AB1018">
        <w:rPr>
          <w:color w:val="auto"/>
          <w:sz w:val="22"/>
          <w:szCs w:val="22"/>
        </w:rPr>
        <w:t>Оцінка ефективності виконання Програми та пропозиції щодо подальшої реалізації Програми (здійснюється при підготовці річного звіту).</w:t>
      </w:r>
      <w:bookmarkEnd w:id="3"/>
      <w:r w:rsidRPr="00AB1018">
        <w:rPr>
          <w:color w:val="auto"/>
          <w:sz w:val="22"/>
          <w:szCs w:val="22"/>
        </w:rPr>
        <w:t xml:space="preserve"> </w:t>
      </w:r>
    </w:p>
    <w:p w14:paraId="3611C93E" w14:textId="6D2312DB" w:rsidR="00472540" w:rsidRPr="00AB1018" w:rsidRDefault="00472540" w:rsidP="00472540">
      <w:pPr>
        <w:pStyle w:val="1"/>
        <w:shd w:val="clear" w:color="auto" w:fill="auto"/>
        <w:tabs>
          <w:tab w:val="left" w:pos="652"/>
        </w:tabs>
        <w:spacing w:after="300" w:line="256" w:lineRule="auto"/>
        <w:ind w:left="620" w:firstLine="0"/>
        <w:jc w:val="both"/>
        <w:rPr>
          <w:color w:val="auto"/>
          <w:sz w:val="22"/>
          <w:szCs w:val="22"/>
        </w:rPr>
      </w:pPr>
      <w:r w:rsidRPr="00AB1018">
        <w:rPr>
          <w:color w:val="auto"/>
          <w:sz w:val="22"/>
          <w:szCs w:val="22"/>
        </w:rPr>
        <w:t>Виконання бюджетної програми сприяло підвищенню рівня науково-методичного забезпечення роботи з обдарованими дітьми, удосконаленню основних напрямків роботи з обдарованими дітьми, запровадження інноваційних методів роботи, підвищенню статусу обдарованих дітей та їх наставників, забезпеченню підтримки обдарованих дітей шляхом створення умов для їх творчого, інтелектуального, духовного та фізичного розвитку.</w:t>
      </w:r>
    </w:p>
    <w:p w14:paraId="4908C24A" w14:textId="156DD011" w:rsidR="00AB1018" w:rsidRPr="00AB1018" w:rsidRDefault="00AB1018" w:rsidP="00AB1018">
      <w:pPr>
        <w:pStyle w:val="1"/>
        <w:shd w:val="clear" w:color="auto" w:fill="auto"/>
        <w:tabs>
          <w:tab w:val="left" w:pos="652"/>
        </w:tabs>
        <w:spacing w:after="300" w:line="256" w:lineRule="auto"/>
        <w:ind w:left="620" w:firstLine="0"/>
        <w:jc w:val="both"/>
        <w:rPr>
          <w:color w:val="auto"/>
          <w:sz w:val="22"/>
          <w:szCs w:val="22"/>
        </w:rPr>
      </w:pPr>
      <w:r w:rsidRPr="00AB1018">
        <w:rPr>
          <w:color w:val="auto"/>
          <w:sz w:val="22"/>
          <w:szCs w:val="22"/>
        </w:rPr>
        <w:t xml:space="preserve">Проаналізувавши результативні показники реалізації Програми, можна зробити висновок: </w:t>
      </w:r>
      <w:r w:rsidR="00C77245">
        <w:rPr>
          <w:color w:val="auto"/>
          <w:sz w:val="22"/>
          <w:szCs w:val="22"/>
        </w:rPr>
        <w:t xml:space="preserve">показник реалізації </w:t>
      </w:r>
      <w:r w:rsidRPr="00AB1018">
        <w:rPr>
          <w:color w:val="auto"/>
          <w:sz w:val="22"/>
          <w:szCs w:val="22"/>
        </w:rPr>
        <w:t xml:space="preserve"> Програми дорівнює </w:t>
      </w:r>
      <w:r w:rsidR="00C77245">
        <w:rPr>
          <w:color w:val="auto"/>
          <w:sz w:val="22"/>
          <w:szCs w:val="22"/>
        </w:rPr>
        <w:t>47№</w:t>
      </w:r>
      <w:r w:rsidRPr="00AB1018">
        <w:rPr>
          <w:color w:val="auto"/>
          <w:sz w:val="22"/>
          <w:szCs w:val="22"/>
        </w:rPr>
        <w:t xml:space="preserve">, що свідчить про її </w:t>
      </w:r>
      <w:r w:rsidR="00C77245">
        <w:rPr>
          <w:color w:val="auto"/>
          <w:sz w:val="22"/>
          <w:szCs w:val="22"/>
        </w:rPr>
        <w:t>задовільне виконання</w:t>
      </w:r>
      <w:r w:rsidRPr="00AB1018">
        <w:rPr>
          <w:color w:val="auto"/>
          <w:sz w:val="22"/>
          <w:szCs w:val="22"/>
        </w:rPr>
        <w:t>.</w:t>
      </w:r>
    </w:p>
    <w:p w14:paraId="701260D4" w14:textId="72F2EA5B" w:rsidR="00AB1018" w:rsidRPr="00AB1018" w:rsidRDefault="00AB1018" w:rsidP="00AB1018">
      <w:pPr>
        <w:pStyle w:val="1"/>
        <w:shd w:val="clear" w:color="auto" w:fill="auto"/>
        <w:tabs>
          <w:tab w:val="left" w:pos="652"/>
        </w:tabs>
        <w:spacing w:after="300" w:line="256" w:lineRule="auto"/>
        <w:ind w:left="620" w:firstLine="0"/>
        <w:jc w:val="both"/>
        <w:rPr>
          <w:b/>
          <w:color w:val="auto"/>
          <w:sz w:val="22"/>
          <w:szCs w:val="22"/>
        </w:rPr>
      </w:pPr>
      <w:r w:rsidRPr="00AB1018">
        <w:rPr>
          <w:b/>
          <w:color w:val="auto"/>
          <w:sz w:val="22"/>
          <w:szCs w:val="22"/>
        </w:rPr>
        <w:t xml:space="preserve">Голова ліквідаційної комісії-заступник начальника                                                           </w:t>
      </w:r>
      <w:r w:rsidR="009734B7">
        <w:rPr>
          <w:b/>
          <w:color w:val="auto"/>
          <w:sz w:val="22"/>
          <w:szCs w:val="22"/>
        </w:rPr>
        <w:t xml:space="preserve">      </w:t>
      </w:r>
      <w:r w:rsidRPr="00AB1018">
        <w:rPr>
          <w:b/>
          <w:color w:val="auto"/>
          <w:sz w:val="22"/>
          <w:szCs w:val="22"/>
        </w:rPr>
        <w:t>Людмила КОНДРАТЮК</w:t>
      </w:r>
    </w:p>
    <w:p w14:paraId="0C199DF4" w14:textId="77777777" w:rsidR="00AB1018" w:rsidRPr="00AB1018" w:rsidRDefault="00AB1018" w:rsidP="00AB1018">
      <w:pPr>
        <w:pStyle w:val="1"/>
        <w:shd w:val="clear" w:color="auto" w:fill="auto"/>
        <w:tabs>
          <w:tab w:val="left" w:pos="652"/>
          <w:tab w:val="left" w:pos="9715"/>
        </w:tabs>
        <w:spacing w:after="300" w:line="256" w:lineRule="auto"/>
        <w:ind w:left="620" w:firstLine="0"/>
        <w:jc w:val="both"/>
        <w:rPr>
          <w:b/>
          <w:color w:val="auto"/>
          <w:sz w:val="22"/>
          <w:szCs w:val="22"/>
        </w:rPr>
      </w:pPr>
      <w:r w:rsidRPr="00AB1018">
        <w:rPr>
          <w:b/>
          <w:color w:val="auto"/>
          <w:sz w:val="22"/>
          <w:szCs w:val="22"/>
        </w:rPr>
        <w:t>Член ліквідаційної комісії</w:t>
      </w:r>
      <w:r w:rsidRPr="00AB1018">
        <w:rPr>
          <w:b/>
          <w:color w:val="auto"/>
          <w:sz w:val="22"/>
          <w:szCs w:val="22"/>
        </w:rPr>
        <w:tab/>
        <w:t>Людмила КЛЕЩУК</w:t>
      </w:r>
    </w:p>
    <w:p w14:paraId="0BB0CC77" w14:textId="77777777" w:rsidR="00AB1018" w:rsidRPr="00AB1018" w:rsidRDefault="00AB1018" w:rsidP="00472540">
      <w:pPr>
        <w:pStyle w:val="1"/>
        <w:shd w:val="clear" w:color="auto" w:fill="auto"/>
        <w:tabs>
          <w:tab w:val="left" w:pos="652"/>
        </w:tabs>
        <w:spacing w:after="300" w:line="256" w:lineRule="auto"/>
        <w:ind w:left="620" w:firstLine="0"/>
        <w:jc w:val="both"/>
        <w:rPr>
          <w:color w:val="auto"/>
          <w:sz w:val="22"/>
          <w:szCs w:val="22"/>
        </w:rPr>
      </w:pPr>
    </w:p>
    <w:p w14:paraId="19BF2181" w14:textId="77777777" w:rsidR="00472540" w:rsidRPr="00AB1018" w:rsidRDefault="00472540" w:rsidP="00472540">
      <w:pPr>
        <w:pStyle w:val="1"/>
        <w:shd w:val="clear" w:color="auto" w:fill="auto"/>
        <w:tabs>
          <w:tab w:val="left" w:pos="652"/>
        </w:tabs>
        <w:spacing w:after="300" w:line="256" w:lineRule="auto"/>
        <w:ind w:left="620" w:firstLine="0"/>
        <w:jc w:val="both"/>
        <w:rPr>
          <w:color w:val="auto"/>
          <w:sz w:val="22"/>
          <w:szCs w:val="22"/>
        </w:rPr>
      </w:pPr>
    </w:p>
    <w:p w14:paraId="2C1AC116" w14:textId="77777777" w:rsidR="00472540" w:rsidRPr="00AB1018" w:rsidRDefault="00472540" w:rsidP="00472540">
      <w:pPr>
        <w:pStyle w:val="1"/>
        <w:shd w:val="clear" w:color="auto" w:fill="auto"/>
        <w:tabs>
          <w:tab w:val="left" w:pos="652"/>
        </w:tabs>
        <w:spacing w:after="300" w:line="256" w:lineRule="auto"/>
        <w:ind w:left="620" w:firstLine="0"/>
        <w:jc w:val="both"/>
        <w:rPr>
          <w:color w:val="auto"/>
          <w:sz w:val="22"/>
          <w:szCs w:val="22"/>
        </w:rPr>
      </w:pPr>
    </w:p>
    <w:p w14:paraId="30E7F206" w14:textId="77777777" w:rsidR="00472540" w:rsidRPr="006F71E9" w:rsidRDefault="00472540" w:rsidP="00472540">
      <w:pPr>
        <w:pStyle w:val="1"/>
        <w:shd w:val="clear" w:color="auto" w:fill="auto"/>
        <w:tabs>
          <w:tab w:val="left" w:pos="652"/>
        </w:tabs>
        <w:spacing w:after="300" w:line="256" w:lineRule="auto"/>
        <w:ind w:left="620" w:firstLine="0"/>
        <w:jc w:val="both"/>
        <w:rPr>
          <w:color w:val="auto"/>
          <w:sz w:val="28"/>
          <w:szCs w:val="28"/>
        </w:rPr>
      </w:pPr>
    </w:p>
    <w:p w14:paraId="2AD6A07E" w14:textId="77777777" w:rsidR="00BC708E" w:rsidRPr="006F71E9" w:rsidRDefault="00BC708E" w:rsidP="00BC708E">
      <w:pPr>
        <w:pStyle w:val="1"/>
        <w:shd w:val="clear" w:color="auto" w:fill="auto"/>
        <w:tabs>
          <w:tab w:val="left" w:pos="652"/>
        </w:tabs>
        <w:spacing w:after="300" w:line="256" w:lineRule="auto"/>
        <w:ind w:left="260" w:firstLine="0"/>
        <w:jc w:val="both"/>
        <w:rPr>
          <w:color w:val="auto"/>
          <w:sz w:val="28"/>
          <w:szCs w:val="28"/>
        </w:rPr>
      </w:pPr>
    </w:p>
    <w:p w14:paraId="06D7DB51" w14:textId="77777777" w:rsidR="00BC708E" w:rsidRPr="006F71E9" w:rsidRDefault="00BC708E" w:rsidP="00BC708E">
      <w:pPr>
        <w:rPr>
          <w:rFonts w:ascii="Times New Roman" w:hAnsi="Times New Roman" w:cs="Times New Roman"/>
          <w:b/>
          <w:bCs/>
          <w:color w:val="auto"/>
          <w:sz w:val="28"/>
          <w:szCs w:val="28"/>
          <w:highlight w:val="yellow"/>
        </w:rPr>
      </w:pPr>
    </w:p>
    <w:p w14:paraId="389685CD" w14:textId="361B8A9A" w:rsidR="00BC708E" w:rsidRPr="00523F32" w:rsidRDefault="006F71E9" w:rsidP="00472540">
      <w:pPr>
        <w:jc w:val="right"/>
        <w:rPr>
          <w:color w:val="auto"/>
        </w:rPr>
      </w:pPr>
      <w:r w:rsidRPr="00472540">
        <w:rPr>
          <w:rFonts w:ascii="Times New Roman" w:hAnsi="Times New Roman" w:cs="Times New Roman"/>
          <w:b/>
          <w:bCs/>
          <w:color w:val="auto"/>
          <w:sz w:val="28"/>
          <w:szCs w:val="28"/>
        </w:rPr>
        <w:t xml:space="preserve"> </w:t>
      </w:r>
      <w:r w:rsidR="00BC708E" w:rsidRPr="006F71E9">
        <w:rPr>
          <w:rFonts w:ascii="Times New Roman" w:eastAsia="Times New Roman" w:hAnsi="Times New Roman" w:cs="Times New Roman"/>
          <w:color w:val="auto"/>
          <w:lang w:bidi="ar-SA"/>
        </w:rPr>
        <w:br w:type="page"/>
      </w:r>
      <w:bookmarkStart w:id="4" w:name="_Hlk147761109"/>
      <w:bookmarkStart w:id="5" w:name="_Hlk147760862"/>
      <w:r w:rsidR="00BC708E" w:rsidRPr="006F71E9">
        <w:rPr>
          <w:color w:val="auto"/>
        </w:rPr>
        <w:lastRenderedPageBreak/>
        <w:t xml:space="preserve">                                                                                                                    </w:t>
      </w:r>
      <w:r w:rsidR="00472540" w:rsidRPr="00523F32">
        <w:rPr>
          <w:rFonts w:ascii="Times New Roman" w:hAnsi="Times New Roman" w:cs="Times New Roman"/>
          <w:b/>
          <w:bCs/>
          <w:color w:val="auto"/>
        </w:rPr>
        <w:t xml:space="preserve"> </w:t>
      </w:r>
    </w:p>
    <w:p w14:paraId="0197E9E9" w14:textId="77777777" w:rsidR="00BC708E" w:rsidRPr="006F71E9" w:rsidRDefault="00BC708E" w:rsidP="00BC708E">
      <w:pPr>
        <w:pStyle w:val="1"/>
        <w:shd w:val="clear" w:color="auto" w:fill="auto"/>
        <w:spacing w:line="256" w:lineRule="auto"/>
        <w:ind w:firstLine="0"/>
        <w:jc w:val="center"/>
        <w:rPr>
          <w:color w:val="auto"/>
        </w:rPr>
      </w:pPr>
      <w:r w:rsidRPr="006F71E9">
        <w:rPr>
          <w:b/>
          <w:bCs/>
          <w:color w:val="auto"/>
        </w:rPr>
        <w:t>ЗАКЛЮЧНИЙ ЗВІТ</w:t>
      </w:r>
    </w:p>
    <w:p w14:paraId="3BF53A5B" w14:textId="78AB2896" w:rsidR="00BC708E" w:rsidRDefault="00BC708E" w:rsidP="00BC708E">
      <w:pPr>
        <w:pStyle w:val="1"/>
        <w:shd w:val="clear" w:color="auto" w:fill="auto"/>
        <w:spacing w:after="300" w:line="256" w:lineRule="auto"/>
        <w:ind w:firstLine="0"/>
        <w:jc w:val="center"/>
        <w:rPr>
          <w:b/>
          <w:bCs/>
          <w:color w:val="auto"/>
        </w:rPr>
      </w:pPr>
      <w:r w:rsidRPr="006F71E9">
        <w:rPr>
          <w:b/>
          <w:bCs/>
          <w:color w:val="auto"/>
        </w:rPr>
        <w:t>про результати виконання</w:t>
      </w:r>
      <w:r w:rsidR="00814D66">
        <w:rPr>
          <w:b/>
          <w:bCs/>
          <w:color w:val="auto"/>
        </w:rPr>
        <w:t xml:space="preserve"> програми</w:t>
      </w:r>
    </w:p>
    <w:p w14:paraId="5409019D" w14:textId="788FC524" w:rsidR="002B080E" w:rsidRPr="006F71E9" w:rsidRDefault="002B080E" w:rsidP="00BC708E">
      <w:pPr>
        <w:pStyle w:val="1"/>
        <w:shd w:val="clear" w:color="auto" w:fill="auto"/>
        <w:spacing w:after="300" w:line="256" w:lineRule="auto"/>
        <w:ind w:firstLine="0"/>
        <w:jc w:val="center"/>
        <w:rPr>
          <w:color w:val="auto"/>
        </w:rPr>
      </w:pPr>
      <w:r>
        <w:rPr>
          <w:i/>
          <w:iCs/>
          <w:color w:val="auto"/>
        </w:rPr>
        <w:t xml:space="preserve">Розвиток творчого потенціалу дітей та учнівської молоді міста  </w:t>
      </w:r>
    </w:p>
    <w:p w14:paraId="4F63E03A" w14:textId="55CF47EA" w:rsidR="00B0748D" w:rsidRPr="006F71E9" w:rsidRDefault="002B080E" w:rsidP="00B0748D">
      <w:pPr>
        <w:pStyle w:val="1"/>
        <w:shd w:val="clear" w:color="auto" w:fill="auto"/>
        <w:ind w:firstLine="0"/>
        <w:jc w:val="center"/>
        <w:rPr>
          <w:color w:val="auto"/>
        </w:rPr>
      </w:pPr>
      <w:r>
        <w:rPr>
          <w:i/>
          <w:iCs/>
          <w:color w:val="auto"/>
        </w:rPr>
        <w:t xml:space="preserve"> </w:t>
      </w:r>
    </w:p>
    <w:p w14:paraId="44E6C978" w14:textId="4199EE9B" w:rsidR="00BC708E" w:rsidRPr="002B080E" w:rsidRDefault="00BC708E" w:rsidP="002B080E">
      <w:pPr>
        <w:pStyle w:val="1"/>
        <w:numPr>
          <w:ilvl w:val="0"/>
          <w:numId w:val="4"/>
        </w:numPr>
        <w:shd w:val="clear" w:color="auto" w:fill="auto"/>
        <w:tabs>
          <w:tab w:val="left" w:pos="1108"/>
        </w:tabs>
        <w:spacing w:line="256" w:lineRule="auto"/>
        <w:rPr>
          <w:color w:val="auto"/>
        </w:rPr>
      </w:pPr>
      <w:r w:rsidRPr="002B080E">
        <w:rPr>
          <w:b/>
          <w:bCs/>
          <w:color w:val="auto"/>
        </w:rPr>
        <w:t>Основні дані</w:t>
      </w:r>
    </w:p>
    <w:p w14:paraId="5ADBE0DB" w14:textId="68CD6756" w:rsidR="00472540" w:rsidRPr="0003577E" w:rsidRDefault="0003577E" w:rsidP="00472540">
      <w:pPr>
        <w:pStyle w:val="1"/>
        <w:shd w:val="clear" w:color="auto" w:fill="auto"/>
        <w:tabs>
          <w:tab w:val="left" w:leader="underscore" w:pos="5559"/>
          <w:tab w:val="left" w:leader="underscore" w:pos="8301"/>
          <w:tab w:val="left" w:leader="underscore" w:pos="8414"/>
          <w:tab w:val="left" w:leader="underscore" w:pos="9528"/>
          <w:tab w:val="left" w:leader="underscore" w:pos="9739"/>
        </w:tabs>
        <w:ind w:left="1100" w:firstLine="0"/>
        <w:jc w:val="both"/>
        <w:rPr>
          <w:color w:val="auto"/>
        </w:rPr>
      </w:pPr>
      <w:r w:rsidRPr="0003577E">
        <w:rPr>
          <w:color w:val="auto"/>
        </w:rPr>
        <w:t xml:space="preserve">Дата і номер рішення, яким затверджено Програму та зміни до неї:  </w:t>
      </w:r>
      <w:r>
        <w:rPr>
          <w:color w:val="auto"/>
        </w:rPr>
        <w:t xml:space="preserve">Рішенням </w:t>
      </w:r>
      <w:r w:rsidRPr="0003577E">
        <w:rPr>
          <w:color w:val="auto"/>
        </w:rPr>
        <w:t>32 сесі</w:t>
      </w:r>
      <w:r w:rsidR="007B029D">
        <w:rPr>
          <w:color w:val="auto"/>
        </w:rPr>
        <w:t>ї</w:t>
      </w:r>
      <w:r w:rsidRPr="0003577E">
        <w:rPr>
          <w:color w:val="auto"/>
        </w:rPr>
        <w:t xml:space="preserve"> 7 скликання  від 22.02.2019 №1343-VII «Про затвердження Програми розвиток творчого потенціалу дітей та учнівської молоді міста на 2019-2023 роки»  </w:t>
      </w:r>
      <w:r w:rsidR="00472540" w:rsidRPr="006F71E9">
        <w:rPr>
          <w:color w:val="auto"/>
        </w:rPr>
        <w:t>Відповідальний виконавець Програми</w:t>
      </w:r>
      <w:r w:rsidR="00472540">
        <w:rPr>
          <w:color w:val="auto"/>
        </w:rPr>
        <w:t xml:space="preserve"> </w:t>
      </w:r>
      <w:r w:rsidR="00472540" w:rsidRPr="0003577E">
        <w:rPr>
          <w:color w:val="auto"/>
        </w:rPr>
        <w:t xml:space="preserve"> </w:t>
      </w:r>
      <w:r w:rsidR="00472540" w:rsidRPr="0003577E">
        <w:rPr>
          <w:color w:val="auto"/>
          <w:u w:val="single"/>
        </w:rPr>
        <w:t>управління освіти та спорту</w:t>
      </w:r>
      <w:r w:rsidR="0011655D" w:rsidRPr="0003577E">
        <w:rPr>
          <w:color w:val="auto"/>
          <w:u w:val="single"/>
        </w:rPr>
        <w:t xml:space="preserve"> Козятинської міської ради</w:t>
      </w:r>
    </w:p>
    <w:p w14:paraId="404E1AD5" w14:textId="77777777" w:rsidR="00472540" w:rsidRPr="006F71E9" w:rsidRDefault="00472540" w:rsidP="00472540">
      <w:pPr>
        <w:pStyle w:val="1"/>
        <w:shd w:val="clear" w:color="auto" w:fill="auto"/>
        <w:tabs>
          <w:tab w:val="left" w:leader="underscore" w:pos="9528"/>
        </w:tabs>
        <w:spacing w:after="300"/>
        <w:ind w:left="1100" w:firstLine="0"/>
        <w:jc w:val="both"/>
        <w:rPr>
          <w:color w:val="auto"/>
        </w:rPr>
      </w:pPr>
      <w:r w:rsidRPr="006F71E9">
        <w:rPr>
          <w:color w:val="auto"/>
        </w:rPr>
        <w:t>Термін реалізації Програми</w:t>
      </w:r>
      <w:r>
        <w:rPr>
          <w:color w:val="auto"/>
        </w:rPr>
        <w:t xml:space="preserve">  </w:t>
      </w:r>
      <w:r w:rsidRPr="006F71E9">
        <w:rPr>
          <w:color w:val="auto"/>
          <w:u w:val="single"/>
        </w:rPr>
        <w:t>20</w:t>
      </w:r>
      <w:r>
        <w:rPr>
          <w:color w:val="auto"/>
          <w:u w:val="single"/>
        </w:rPr>
        <w:t>19</w:t>
      </w:r>
      <w:r w:rsidRPr="006F71E9">
        <w:rPr>
          <w:color w:val="auto"/>
          <w:u w:val="single"/>
        </w:rPr>
        <w:t>-20</w:t>
      </w:r>
      <w:r>
        <w:rPr>
          <w:color w:val="auto"/>
          <w:u w:val="single"/>
        </w:rPr>
        <w:t>23</w:t>
      </w:r>
      <w:r w:rsidRPr="006F71E9">
        <w:rPr>
          <w:color w:val="auto"/>
          <w:u w:val="single"/>
        </w:rPr>
        <w:t xml:space="preserve"> р.</w:t>
      </w:r>
    </w:p>
    <w:p w14:paraId="7D846F1A" w14:textId="496396A9" w:rsidR="00BC708E" w:rsidRPr="00555412" w:rsidRDefault="00BC708E" w:rsidP="00B0748D">
      <w:pPr>
        <w:pStyle w:val="1"/>
        <w:numPr>
          <w:ilvl w:val="0"/>
          <w:numId w:val="4"/>
        </w:numPr>
        <w:shd w:val="clear" w:color="auto" w:fill="auto"/>
        <w:tabs>
          <w:tab w:val="left" w:pos="1118"/>
        </w:tabs>
        <w:spacing w:line="256" w:lineRule="auto"/>
        <w:jc w:val="both"/>
        <w:rPr>
          <w:color w:val="auto"/>
        </w:rPr>
      </w:pPr>
      <w:r w:rsidRPr="006F71E9">
        <w:rPr>
          <w:b/>
          <w:bCs/>
          <w:color w:val="auto"/>
        </w:rPr>
        <w:t>Мета Програми та результати її досягнення</w:t>
      </w:r>
    </w:p>
    <w:p w14:paraId="35E64F24" w14:textId="3C27E1FB" w:rsidR="00555412" w:rsidRPr="006F71E9" w:rsidRDefault="00555412" w:rsidP="00555412">
      <w:pPr>
        <w:pStyle w:val="1"/>
        <w:shd w:val="clear" w:color="auto" w:fill="auto"/>
        <w:spacing w:line="256" w:lineRule="auto"/>
        <w:ind w:left="1100" w:firstLine="0"/>
        <w:jc w:val="both"/>
        <w:rPr>
          <w:color w:val="auto"/>
        </w:rPr>
      </w:pPr>
      <w:r>
        <w:rPr>
          <w:color w:val="auto"/>
        </w:rPr>
        <w:t>Програма «Розвиток творчого потенціалу дітей та учнівської молоді міста» спрямована на забезпечення формування інтелектуального потенціалу дітей шляхом створення оптимальних умов для виявлення, підтримки та розвитку їх творчого потенціалу, самореалізації та постійного духовного самовдосконалення. Метою Програми є всебічне виявлення та розвиток здібних і обдарованих дітей та учнівської молоді, формування творчої особистості, створення єдиного інформаційно-навчального простору для розвитку й підтримки обдарованих дітей.</w:t>
      </w:r>
    </w:p>
    <w:p w14:paraId="7BDF0596" w14:textId="77777777" w:rsidR="00555412" w:rsidRPr="006F71E9" w:rsidRDefault="00555412" w:rsidP="00555412">
      <w:pPr>
        <w:pStyle w:val="1"/>
        <w:shd w:val="clear" w:color="auto" w:fill="auto"/>
        <w:tabs>
          <w:tab w:val="left" w:pos="1118"/>
        </w:tabs>
        <w:spacing w:line="256" w:lineRule="auto"/>
        <w:ind w:left="1100" w:firstLine="0"/>
        <w:jc w:val="both"/>
        <w:rPr>
          <w:color w:val="auto"/>
        </w:rPr>
      </w:pPr>
    </w:p>
    <w:p w14:paraId="160FABCF" w14:textId="0C97AFE2" w:rsidR="00BC708E" w:rsidRPr="00555412" w:rsidRDefault="00BC708E" w:rsidP="00555412">
      <w:pPr>
        <w:pStyle w:val="1"/>
        <w:numPr>
          <w:ilvl w:val="0"/>
          <w:numId w:val="4"/>
        </w:numPr>
        <w:shd w:val="clear" w:color="auto" w:fill="auto"/>
        <w:spacing w:line="256" w:lineRule="auto"/>
        <w:jc w:val="both"/>
        <w:rPr>
          <w:color w:val="auto"/>
        </w:rPr>
      </w:pPr>
      <w:r w:rsidRPr="006F71E9">
        <w:rPr>
          <w:b/>
          <w:bCs/>
          <w:color w:val="auto"/>
        </w:rPr>
        <w:t>Фінансування</w:t>
      </w:r>
    </w:p>
    <w:tbl>
      <w:tblPr>
        <w:tblStyle w:val="a8"/>
        <w:tblW w:w="0" w:type="auto"/>
        <w:tblInd w:w="1100" w:type="dxa"/>
        <w:tblLook w:val="04A0" w:firstRow="1" w:lastRow="0" w:firstColumn="1" w:lastColumn="0" w:noHBand="0" w:noVBand="1"/>
      </w:tblPr>
      <w:tblGrid>
        <w:gridCol w:w="1922"/>
        <w:gridCol w:w="1923"/>
        <w:gridCol w:w="1923"/>
        <w:gridCol w:w="1923"/>
        <w:gridCol w:w="1923"/>
        <w:gridCol w:w="1923"/>
        <w:gridCol w:w="1923"/>
      </w:tblGrid>
      <w:tr w:rsidR="00555412" w14:paraId="6896A9CB" w14:textId="77777777" w:rsidTr="00555412">
        <w:tc>
          <w:tcPr>
            <w:tcW w:w="1922" w:type="dxa"/>
          </w:tcPr>
          <w:p w14:paraId="06F8FA3F" w14:textId="77777777" w:rsidR="00555412" w:rsidRDefault="00555412" w:rsidP="00555412">
            <w:pPr>
              <w:pStyle w:val="1"/>
              <w:shd w:val="clear" w:color="auto" w:fill="auto"/>
              <w:spacing w:line="256" w:lineRule="auto"/>
              <w:ind w:firstLine="0"/>
              <w:jc w:val="both"/>
              <w:rPr>
                <w:color w:val="auto"/>
              </w:rPr>
            </w:pPr>
          </w:p>
        </w:tc>
        <w:tc>
          <w:tcPr>
            <w:tcW w:w="1923" w:type="dxa"/>
          </w:tcPr>
          <w:p w14:paraId="18A50726" w14:textId="364DEFA6" w:rsidR="00555412" w:rsidRDefault="00555412" w:rsidP="00555412">
            <w:pPr>
              <w:pStyle w:val="1"/>
              <w:shd w:val="clear" w:color="auto" w:fill="auto"/>
              <w:spacing w:line="256" w:lineRule="auto"/>
              <w:ind w:firstLine="0"/>
              <w:jc w:val="both"/>
              <w:rPr>
                <w:color w:val="auto"/>
              </w:rPr>
            </w:pPr>
            <w:r>
              <w:rPr>
                <w:color w:val="auto"/>
              </w:rPr>
              <w:t>2019</w:t>
            </w:r>
          </w:p>
        </w:tc>
        <w:tc>
          <w:tcPr>
            <w:tcW w:w="1923" w:type="dxa"/>
          </w:tcPr>
          <w:p w14:paraId="0E10027E" w14:textId="66EF7A2F" w:rsidR="00555412" w:rsidRDefault="00555412" w:rsidP="00555412">
            <w:pPr>
              <w:pStyle w:val="1"/>
              <w:shd w:val="clear" w:color="auto" w:fill="auto"/>
              <w:spacing w:line="256" w:lineRule="auto"/>
              <w:ind w:firstLine="0"/>
              <w:jc w:val="both"/>
              <w:rPr>
                <w:color w:val="auto"/>
              </w:rPr>
            </w:pPr>
            <w:r>
              <w:rPr>
                <w:color w:val="auto"/>
              </w:rPr>
              <w:t>2020</w:t>
            </w:r>
          </w:p>
        </w:tc>
        <w:tc>
          <w:tcPr>
            <w:tcW w:w="1923" w:type="dxa"/>
          </w:tcPr>
          <w:p w14:paraId="173C4C68" w14:textId="0C2F56D6" w:rsidR="00555412" w:rsidRDefault="00555412" w:rsidP="00555412">
            <w:pPr>
              <w:pStyle w:val="1"/>
              <w:shd w:val="clear" w:color="auto" w:fill="auto"/>
              <w:spacing w:line="256" w:lineRule="auto"/>
              <w:ind w:firstLine="0"/>
              <w:jc w:val="both"/>
              <w:rPr>
                <w:color w:val="auto"/>
              </w:rPr>
            </w:pPr>
            <w:r>
              <w:rPr>
                <w:color w:val="auto"/>
              </w:rPr>
              <w:t>2021</w:t>
            </w:r>
          </w:p>
        </w:tc>
        <w:tc>
          <w:tcPr>
            <w:tcW w:w="1923" w:type="dxa"/>
          </w:tcPr>
          <w:p w14:paraId="7F4BE0D5" w14:textId="0F230997" w:rsidR="00555412" w:rsidRDefault="00555412" w:rsidP="00555412">
            <w:pPr>
              <w:pStyle w:val="1"/>
              <w:shd w:val="clear" w:color="auto" w:fill="auto"/>
              <w:spacing w:line="256" w:lineRule="auto"/>
              <w:ind w:firstLine="0"/>
              <w:jc w:val="both"/>
              <w:rPr>
                <w:color w:val="auto"/>
              </w:rPr>
            </w:pPr>
            <w:r>
              <w:rPr>
                <w:color w:val="auto"/>
              </w:rPr>
              <w:t>2022</w:t>
            </w:r>
          </w:p>
        </w:tc>
        <w:tc>
          <w:tcPr>
            <w:tcW w:w="1923" w:type="dxa"/>
          </w:tcPr>
          <w:p w14:paraId="1CFD4E48" w14:textId="4E33A206" w:rsidR="00555412" w:rsidRDefault="00555412" w:rsidP="00555412">
            <w:pPr>
              <w:pStyle w:val="1"/>
              <w:shd w:val="clear" w:color="auto" w:fill="auto"/>
              <w:spacing w:line="256" w:lineRule="auto"/>
              <w:ind w:firstLine="0"/>
              <w:jc w:val="both"/>
              <w:rPr>
                <w:color w:val="auto"/>
              </w:rPr>
            </w:pPr>
            <w:r>
              <w:rPr>
                <w:color w:val="auto"/>
              </w:rPr>
              <w:t>2023</w:t>
            </w:r>
          </w:p>
        </w:tc>
        <w:tc>
          <w:tcPr>
            <w:tcW w:w="1923" w:type="dxa"/>
          </w:tcPr>
          <w:p w14:paraId="3CB0E038" w14:textId="36C4F17F" w:rsidR="00555412" w:rsidRDefault="00555412" w:rsidP="00555412">
            <w:pPr>
              <w:pStyle w:val="1"/>
              <w:shd w:val="clear" w:color="auto" w:fill="auto"/>
              <w:spacing w:line="256" w:lineRule="auto"/>
              <w:ind w:firstLine="0"/>
              <w:jc w:val="both"/>
              <w:rPr>
                <w:color w:val="auto"/>
              </w:rPr>
            </w:pPr>
            <w:r>
              <w:rPr>
                <w:color w:val="auto"/>
              </w:rPr>
              <w:t>Всього</w:t>
            </w:r>
          </w:p>
        </w:tc>
      </w:tr>
      <w:tr w:rsidR="00555412" w14:paraId="39D20AB9" w14:textId="77777777" w:rsidTr="00555412">
        <w:tc>
          <w:tcPr>
            <w:tcW w:w="1922" w:type="dxa"/>
          </w:tcPr>
          <w:p w14:paraId="76FCCEB3" w14:textId="2EC9E2E3" w:rsidR="00555412" w:rsidRDefault="00555412" w:rsidP="00555412">
            <w:pPr>
              <w:pStyle w:val="1"/>
              <w:shd w:val="clear" w:color="auto" w:fill="auto"/>
              <w:spacing w:line="256" w:lineRule="auto"/>
              <w:ind w:firstLine="0"/>
              <w:jc w:val="both"/>
              <w:rPr>
                <w:color w:val="auto"/>
              </w:rPr>
            </w:pPr>
            <w:r>
              <w:rPr>
                <w:color w:val="auto"/>
              </w:rPr>
              <w:t>Плановий обсяг фінансування, тис. грн</w:t>
            </w:r>
          </w:p>
        </w:tc>
        <w:tc>
          <w:tcPr>
            <w:tcW w:w="1923" w:type="dxa"/>
          </w:tcPr>
          <w:p w14:paraId="5B928FD4" w14:textId="001F09EE" w:rsidR="00555412" w:rsidRDefault="00555412" w:rsidP="00555412">
            <w:pPr>
              <w:pStyle w:val="1"/>
              <w:shd w:val="clear" w:color="auto" w:fill="auto"/>
              <w:spacing w:line="256" w:lineRule="auto"/>
              <w:ind w:firstLine="0"/>
              <w:jc w:val="both"/>
              <w:rPr>
                <w:color w:val="auto"/>
              </w:rPr>
            </w:pPr>
            <w:r>
              <w:rPr>
                <w:color w:val="auto"/>
              </w:rPr>
              <w:t>325,83</w:t>
            </w:r>
          </w:p>
        </w:tc>
        <w:tc>
          <w:tcPr>
            <w:tcW w:w="1923" w:type="dxa"/>
          </w:tcPr>
          <w:p w14:paraId="20A499F3" w14:textId="37D33420" w:rsidR="00555412" w:rsidRDefault="00555412" w:rsidP="00555412">
            <w:pPr>
              <w:pStyle w:val="1"/>
              <w:shd w:val="clear" w:color="auto" w:fill="auto"/>
              <w:spacing w:line="256" w:lineRule="auto"/>
              <w:ind w:firstLine="0"/>
              <w:jc w:val="both"/>
              <w:rPr>
                <w:color w:val="auto"/>
              </w:rPr>
            </w:pPr>
            <w:r>
              <w:rPr>
                <w:color w:val="auto"/>
              </w:rPr>
              <w:t>387,62</w:t>
            </w:r>
          </w:p>
        </w:tc>
        <w:tc>
          <w:tcPr>
            <w:tcW w:w="1923" w:type="dxa"/>
          </w:tcPr>
          <w:p w14:paraId="65B2C243" w14:textId="34742176" w:rsidR="00555412" w:rsidRDefault="00555412" w:rsidP="00555412">
            <w:pPr>
              <w:pStyle w:val="1"/>
              <w:shd w:val="clear" w:color="auto" w:fill="auto"/>
              <w:spacing w:line="256" w:lineRule="auto"/>
              <w:ind w:firstLine="0"/>
              <w:jc w:val="both"/>
              <w:rPr>
                <w:color w:val="auto"/>
              </w:rPr>
            </w:pPr>
            <w:r>
              <w:rPr>
                <w:color w:val="auto"/>
              </w:rPr>
              <w:t>426,92</w:t>
            </w:r>
          </w:p>
        </w:tc>
        <w:tc>
          <w:tcPr>
            <w:tcW w:w="1923" w:type="dxa"/>
          </w:tcPr>
          <w:p w14:paraId="15D36D04" w14:textId="50A39095" w:rsidR="00555412" w:rsidRDefault="00555412" w:rsidP="00555412">
            <w:pPr>
              <w:pStyle w:val="1"/>
              <w:shd w:val="clear" w:color="auto" w:fill="auto"/>
              <w:spacing w:line="256" w:lineRule="auto"/>
              <w:ind w:firstLine="0"/>
              <w:jc w:val="both"/>
              <w:rPr>
                <w:color w:val="auto"/>
              </w:rPr>
            </w:pPr>
            <w:r>
              <w:rPr>
                <w:color w:val="auto"/>
              </w:rPr>
              <w:t>469,97</w:t>
            </w:r>
          </w:p>
        </w:tc>
        <w:tc>
          <w:tcPr>
            <w:tcW w:w="1923" w:type="dxa"/>
          </w:tcPr>
          <w:p w14:paraId="6B0A02C6" w14:textId="771772C1" w:rsidR="00555412" w:rsidRDefault="00555412" w:rsidP="00555412">
            <w:pPr>
              <w:pStyle w:val="1"/>
              <w:shd w:val="clear" w:color="auto" w:fill="auto"/>
              <w:spacing w:line="256" w:lineRule="auto"/>
              <w:ind w:firstLine="0"/>
              <w:jc w:val="both"/>
              <w:rPr>
                <w:color w:val="auto"/>
              </w:rPr>
            </w:pPr>
            <w:r>
              <w:rPr>
                <w:color w:val="auto"/>
              </w:rPr>
              <w:t>517,16</w:t>
            </w:r>
          </w:p>
        </w:tc>
        <w:tc>
          <w:tcPr>
            <w:tcW w:w="1923" w:type="dxa"/>
          </w:tcPr>
          <w:p w14:paraId="7A195B57" w14:textId="656DD53A" w:rsidR="00555412" w:rsidRDefault="00555412" w:rsidP="00555412">
            <w:pPr>
              <w:pStyle w:val="1"/>
              <w:shd w:val="clear" w:color="auto" w:fill="auto"/>
              <w:spacing w:line="256" w:lineRule="auto"/>
              <w:ind w:firstLine="0"/>
              <w:jc w:val="both"/>
              <w:rPr>
                <w:color w:val="auto"/>
              </w:rPr>
            </w:pPr>
            <w:r>
              <w:rPr>
                <w:color w:val="auto"/>
              </w:rPr>
              <w:t>2 127,5</w:t>
            </w:r>
          </w:p>
        </w:tc>
      </w:tr>
      <w:tr w:rsidR="00555412" w14:paraId="16323B4E" w14:textId="77777777" w:rsidTr="00555412">
        <w:tc>
          <w:tcPr>
            <w:tcW w:w="1922" w:type="dxa"/>
          </w:tcPr>
          <w:p w14:paraId="49F22742" w14:textId="4489DE4D" w:rsidR="00555412" w:rsidRDefault="00555412" w:rsidP="00555412">
            <w:pPr>
              <w:pStyle w:val="1"/>
              <w:shd w:val="clear" w:color="auto" w:fill="auto"/>
              <w:spacing w:line="256" w:lineRule="auto"/>
              <w:ind w:firstLine="0"/>
              <w:jc w:val="both"/>
              <w:rPr>
                <w:color w:val="auto"/>
              </w:rPr>
            </w:pPr>
            <w:r>
              <w:rPr>
                <w:color w:val="auto"/>
              </w:rPr>
              <w:t>Фактичний обсяг фінансування, тис. грн</w:t>
            </w:r>
          </w:p>
        </w:tc>
        <w:tc>
          <w:tcPr>
            <w:tcW w:w="1923" w:type="dxa"/>
          </w:tcPr>
          <w:p w14:paraId="69D8F6D3" w14:textId="77777777" w:rsidR="00555412" w:rsidRDefault="00555412" w:rsidP="00555412">
            <w:pPr>
              <w:pStyle w:val="1"/>
              <w:shd w:val="clear" w:color="auto" w:fill="auto"/>
              <w:spacing w:line="256" w:lineRule="auto"/>
              <w:ind w:firstLine="0"/>
              <w:jc w:val="both"/>
              <w:rPr>
                <w:color w:val="auto"/>
              </w:rPr>
            </w:pPr>
          </w:p>
        </w:tc>
        <w:tc>
          <w:tcPr>
            <w:tcW w:w="1923" w:type="dxa"/>
          </w:tcPr>
          <w:p w14:paraId="4381F36A" w14:textId="2848D4B2" w:rsidR="00555412" w:rsidRDefault="00523F32" w:rsidP="00555412">
            <w:pPr>
              <w:pStyle w:val="1"/>
              <w:shd w:val="clear" w:color="auto" w:fill="auto"/>
              <w:spacing w:line="256" w:lineRule="auto"/>
              <w:ind w:firstLine="0"/>
              <w:jc w:val="both"/>
              <w:rPr>
                <w:color w:val="auto"/>
              </w:rPr>
            </w:pPr>
            <w:r>
              <w:rPr>
                <w:color w:val="auto"/>
              </w:rPr>
              <w:t>131,62</w:t>
            </w:r>
          </w:p>
        </w:tc>
        <w:tc>
          <w:tcPr>
            <w:tcW w:w="1923" w:type="dxa"/>
          </w:tcPr>
          <w:p w14:paraId="6B63FF86" w14:textId="6F31F470" w:rsidR="00555412" w:rsidRDefault="00523F32" w:rsidP="00555412">
            <w:pPr>
              <w:pStyle w:val="1"/>
              <w:shd w:val="clear" w:color="auto" w:fill="auto"/>
              <w:spacing w:line="256" w:lineRule="auto"/>
              <w:ind w:firstLine="0"/>
              <w:jc w:val="both"/>
              <w:rPr>
                <w:color w:val="auto"/>
              </w:rPr>
            </w:pPr>
            <w:r>
              <w:rPr>
                <w:color w:val="auto"/>
              </w:rPr>
              <w:t>105,00</w:t>
            </w:r>
          </w:p>
        </w:tc>
        <w:tc>
          <w:tcPr>
            <w:tcW w:w="1923" w:type="dxa"/>
          </w:tcPr>
          <w:p w14:paraId="764EA599" w14:textId="4F17C035" w:rsidR="00555412" w:rsidRDefault="00523F32" w:rsidP="00555412">
            <w:pPr>
              <w:pStyle w:val="1"/>
              <w:shd w:val="clear" w:color="auto" w:fill="auto"/>
              <w:spacing w:line="256" w:lineRule="auto"/>
              <w:ind w:firstLine="0"/>
              <w:jc w:val="both"/>
              <w:rPr>
                <w:color w:val="auto"/>
              </w:rPr>
            </w:pPr>
            <w:r>
              <w:rPr>
                <w:color w:val="auto"/>
              </w:rPr>
              <w:t>103,62</w:t>
            </w:r>
          </w:p>
        </w:tc>
        <w:tc>
          <w:tcPr>
            <w:tcW w:w="1923" w:type="dxa"/>
          </w:tcPr>
          <w:p w14:paraId="4233CA67" w14:textId="6713A6FE" w:rsidR="00555412" w:rsidRDefault="00523F32" w:rsidP="00555412">
            <w:pPr>
              <w:pStyle w:val="1"/>
              <w:shd w:val="clear" w:color="auto" w:fill="auto"/>
              <w:spacing w:line="256" w:lineRule="auto"/>
              <w:ind w:firstLine="0"/>
              <w:jc w:val="both"/>
              <w:rPr>
                <w:color w:val="auto"/>
              </w:rPr>
            </w:pPr>
            <w:r>
              <w:rPr>
                <w:color w:val="auto"/>
              </w:rPr>
              <w:t>116,81</w:t>
            </w:r>
          </w:p>
        </w:tc>
        <w:tc>
          <w:tcPr>
            <w:tcW w:w="1923" w:type="dxa"/>
          </w:tcPr>
          <w:p w14:paraId="57E8B9F1" w14:textId="1BA25AC4" w:rsidR="00555412" w:rsidRDefault="0069771E" w:rsidP="00555412">
            <w:pPr>
              <w:pStyle w:val="1"/>
              <w:shd w:val="clear" w:color="auto" w:fill="auto"/>
              <w:spacing w:line="256" w:lineRule="auto"/>
              <w:ind w:firstLine="0"/>
              <w:jc w:val="both"/>
              <w:rPr>
                <w:color w:val="auto"/>
              </w:rPr>
            </w:pPr>
            <w:r>
              <w:rPr>
                <w:color w:val="auto"/>
              </w:rPr>
              <w:t>457,05</w:t>
            </w:r>
          </w:p>
        </w:tc>
      </w:tr>
    </w:tbl>
    <w:p w14:paraId="1303E5FC" w14:textId="77777777" w:rsidR="00555412" w:rsidRPr="00555412" w:rsidRDefault="00555412" w:rsidP="00555412">
      <w:pPr>
        <w:pStyle w:val="1"/>
        <w:shd w:val="clear" w:color="auto" w:fill="auto"/>
        <w:spacing w:line="256" w:lineRule="auto"/>
        <w:ind w:left="1100" w:firstLine="0"/>
        <w:jc w:val="both"/>
        <w:rPr>
          <w:color w:val="auto"/>
        </w:rPr>
      </w:pPr>
    </w:p>
    <w:p w14:paraId="1840AE06" w14:textId="77777777" w:rsidR="00555412" w:rsidRPr="00555412" w:rsidRDefault="00555412" w:rsidP="00555412">
      <w:pPr>
        <w:pStyle w:val="1"/>
        <w:shd w:val="clear" w:color="auto" w:fill="auto"/>
        <w:spacing w:line="256" w:lineRule="auto"/>
        <w:ind w:left="1100" w:firstLine="0"/>
        <w:jc w:val="both"/>
        <w:rPr>
          <w:color w:val="auto"/>
        </w:rPr>
      </w:pPr>
    </w:p>
    <w:p w14:paraId="6807274B" w14:textId="77777777" w:rsidR="00555412" w:rsidRPr="006F71E9" w:rsidRDefault="00555412" w:rsidP="00555412">
      <w:pPr>
        <w:pStyle w:val="1"/>
        <w:shd w:val="clear" w:color="auto" w:fill="auto"/>
        <w:spacing w:line="256" w:lineRule="auto"/>
        <w:ind w:left="1100" w:firstLine="0"/>
        <w:jc w:val="both"/>
        <w:rPr>
          <w:color w:val="auto"/>
        </w:rPr>
      </w:pPr>
    </w:p>
    <w:p w14:paraId="723EF45F" w14:textId="5526F034" w:rsidR="00BC708E" w:rsidRPr="006F71E9" w:rsidRDefault="00555412" w:rsidP="00BC708E">
      <w:pPr>
        <w:pStyle w:val="1"/>
        <w:shd w:val="clear" w:color="auto" w:fill="auto"/>
        <w:spacing w:line="256" w:lineRule="auto"/>
        <w:ind w:firstLine="740"/>
        <w:jc w:val="both"/>
        <w:rPr>
          <w:color w:val="auto"/>
        </w:rPr>
      </w:pPr>
      <w:r>
        <w:rPr>
          <w:color w:val="auto"/>
        </w:rPr>
        <w:lastRenderedPageBreak/>
        <w:t xml:space="preserve"> </w:t>
      </w:r>
      <w:r w:rsidR="00BC708E" w:rsidRPr="006F71E9">
        <w:rPr>
          <w:color w:val="auto"/>
        </w:rPr>
        <w:t>.</w:t>
      </w:r>
    </w:p>
    <w:p w14:paraId="7431C7FC" w14:textId="51D9E058" w:rsidR="00BC708E" w:rsidRPr="00203315" w:rsidRDefault="00BC708E" w:rsidP="00B0748D">
      <w:pPr>
        <w:pStyle w:val="1"/>
        <w:numPr>
          <w:ilvl w:val="0"/>
          <w:numId w:val="4"/>
        </w:numPr>
        <w:shd w:val="clear" w:color="auto" w:fill="auto"/>
        <w:tabs>
          <w:tab w:val="left" w:pos="1127"/>
        </w:tabs>
        <w:spacing w:line="256" w:lineRule="auto"/>
        <w:ind w:firstLine="740"/>
        <w:jc w:val="both"/>
        <w:rPr>
          <w:color w:val="auto"/>
        </w:rPr>
      </w:pPr>
      <w:r w:rsidRPr="006F71E9">
        <w:rPr>
          <w:b/>
          <w:bCs/>
          <w:color w:val="auto"/>
        </w:rPr>
        <w:t>Виконання заходів Програми</w:t>
      </w:r>
    </w:p>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562"/>
        <w:gridCol w:w="2268"/>
        <w:gridCol w:w="2835"/>
        <w:gridCol w:w="1145"/>
        <w:gridCol w:w="1276"/>
        <w:gridCol w:w="992"/>
        <w:gridCol w:w="1418"/>
        <w:gridCol w:w="1406"/>
        <w:gridCol w:w="2694"/>
      </w:tblGrid>
      <w:tr w:rsidR="00203315" w:rsidRPr="0093508B" w14:paraId="4609B294" w14:textId="77777777" w:rsidTr="0084729C">
        <w:trPr>
          <w:trHeight w:hRule="exact" w:val="1680"/>
        </w:trPr>
        <w:tc>
          <w:tcPr>
            <w:tcW w:w="562" w:type="dxa"/>
            <w:tcBorders>
              <w:top w:val="single" w:sz="4" w:space="0" w:color="auto"/>
              <w:left w:val="single" w:sz="4" w:space="0" w:color="auto"/>
              <w:bottom w:val="nil"/>
              <w:right w:val="nil"/>
            </w:tcBorders>
            <w:shd w:val="clear" w:color="auto" w:fill="FFFFFF"/>
            <w:vAlign w:val="center"/>
            <w:hideMark/>
          </w:tcPr>
          <w:p w14:paraId="2A1E207E"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 з/п</w:t>
            </w:r>
          </w:p>
        </w:tc>
        <w:tc>
          <w:tcPr>
            <w:tcW w:w="2268" w:type="dxa"/>
            <w:tcBorders>
              <w:top w:val="single" w:sz="4" w:space="0" w:color="auto"/>
              <w:left w:val="single" w:sz="4" w:space="0" w:color="auto"/>
              <w:bottom w:val="nil"/>
              <w:right w:val="nil"/>
            </w:tcBorders>
            <w:shd w:val="clear" w:color="auto" w:fill="FFFFFF"/>
            <w:vAlign w:val="center"/>
            <w:hideMark/>
          </w:tcPr>
          <w:p w14:paraId="60D13B3E"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Пріоритетні</w:t>
            </w:r>
          </w:p>
          <w:p w14:paraId="55DA9F93"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завдання</w:t>
            </w:r>
          </w:p>
        </w:tc>
        <w:tc>
          <w:tcPr>
            <w:tcW w:w="2835" w:type="dxa"/>
            <w:tcBorders>
              <w:top w:val="single" w:sz="4" w:space="0" w:color="auto"/>
              <w:left w:val="single" w:sz="4" w:space="0" w:color="auto"/>
              <w:bottom w:val="nil"/>
              <w:right w:val="nil"/>
            </w:tcBorders>
            <w:shd w:val="clear" w:color="auto" w:fill="FFFFFF"/>
            <w:vAlign w:val="center"/>
            <w:hideMark/>
          </w:tcPr>
          <w:p w14:paraId="3F28B361"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Зміст заходів</w:t>
            </w:r>
          </w:p>
        </w:tc>
        <w:tc>
          <w:tcPr>
            <w:tcW w:w="1145" w:type="dxa"/>
            <w:tcBorders>
              <w:top w:val="single" w:sz="4" w:space="0" w:color="auto"/>
              <w:left w:val="single" w:sz="4" w:space="0" w:color="auto"/>
              <w:bottom w:val="nil"/>
              <w:right w:val="nil"/>
            </w:tcBorders>
            <w:shd w:val="clear" w:color="auto" w:fill="FFFFFF"/>
            <w:vAlign w:val="center"/>
            <w:hideMark/>
          </w:tcPr>
          <w:p w14:paraId="17765613"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Строк виконання</w:t>
            </w:r>
          </w:p>
          <w:p w14:paraId="31D0D578"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заходу</w:t>
            </w:r>
          </w:p>
        </w:tc>
        <w:tc>
          <w:tcPr>
            <w:tcW w:w="1276" w:type="dxa"/>
            <w:tcBorders>
              <w:top w:val="single" w:sz="4" w:space="0" w:color="auto"/>
              <w:left w:val="single" w:sz="4" w:space="0" w:color="auto"/>
              <w:bottom w:val="nil"/>
              <w:right w:val="nil"/>
            </w:tcBorders>
            <w:shd w:val="clear" w:color="auto" w:fill="FFFFFF"/>
            <w:vAlign w:val="center"/>
            <w:hideMark/>
          </w:tcPr>
          <w:p w14:paraId="339A29C5" w14:textId="77777777" w:rsidR="00203315" w:rsidRPr="0093508B" w:rsidRDefault="00203315" w:rsidP="0084729C">
            <w:pPr>
              <w:pStyle w:val="a7"/>
              <w:shd w:val="clear" w:color="auto" w:fill="auto"/>
              <w:ind w:firstLine="0"/>
              <w:rPr>
                <w:color w:val="auto"/>
                <w:sz w:val="24"/>
                <w:szCs w:val="24"/>
              </w:rPr>
            </w:pPr>
            <w:r w:rsidRPr="0093508B">
              <w:rPr>
                <w:b/>
                <w:bCs/>
                <w:color w:val="auto"/>
                <w:sz w:val="24"/>
                <w:szCs w:val="24"/>
              </w:rPr>
              <w:t>Виконавці</w:t>
            </w:r>
          </w:p>
        </w:tc>
        <w:tc>
          <w:tcPr>
            <w:tcW w:w="992" w:type="dxa"/>
            <w:tcBorders>
              <w:top w:val="single" w:sz="4" w:space="0" w:color="auto"/>
              <w:left w:val="single" w:sz="4" w:space="0" w:color="auto"/>
              <w:bottom w:val="nil"/>
              <w:right w:val="nil"/>
            </w:tcBorders>
            <w:shd w:val="clear" w:color="auto" w:fill="FFFFFF"/>
            <w:vAlign w:val="center"/>
            <w:hideMark/>
          </w:tcPr>
          <w:p w14:paraId="3C4147DA"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Річний обсяг фінансування, тис. грн.</w:t>
            </w:r>
          </w:p>
        </w:tc>
        <w:tc>
          <w:tcPr>
            <w:tcW w:w="1418" w:type="dxa"/>
            <w:tcBorders>
              <w:top w:val="single" w:sz="4" w:space="0" w:color="auto"/>
              <w:left w:val="single" w:sz="4" w:space="0" w:color="auto"/>
              <w:bottom w:val="nil"/>
              <w:right w:val="nil"/>
            </w:tcBorders>
            <w:shd w:val="clear" w:color="auto" w:fill="FFFFFF"/>
            <w:vAlign w:val="center"/>
            <w:hideMark/>
          </w:tcPr>
          <w:p w14:paraId="2F6E5581"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Фактично профінансовано у звітному періоді, тис. грн.</w:t>
            </w:r>
          </w:p>
        </w:tc>
        <w:tc>
          <w:tcPr>
            <w:tcW w:w="1406" w:type="dxa"/>
            <w:tcBorders>
              <w:top w:val="single" w:sz="4" w:space="0" w:color="auto"/>
              <w:left w:val="single" w:sz="4" w:space="0" w:color="auto"/>
              <w:bottom w:val="nil"/>
              <w:right w:val="nil"/>
            </w:tcBorders>
            <w:shd w:val="clear" w:color="auto" w:fill="FFFFFF"/>
            <w:vAlign w:val="center"/>
            <w:hideMark/>
          </w:tcPr>
          <w:p w14:paraId="36D31180"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Відсоток виконання заходу, %</w:t>
            </w:r>
          </w:p>
        </w:tc>
        <w:tc>
          <w:tcPr>
            <w:tcW w:w="2694" w:type="dxa"/>
            <w:tcBorders>
              <w:top w:val="single" w:sz="4" w:space="0" w:color="auto"/>
              <w:left w:val="single" w:sz="4" w:space="0" w:color="auto"/>
              <w:bottom w:val="nil"/>
              <w:right w:val="single" w:sz="4" w:space="0" w:color="auto"/>
            </w:tcBorders>
            <w:shd w:val="clear" w:color="auto" w:fill="FFFFFF"/>
            <w:vAlign w:val="bottom"/>
            <w:hideMark/>
          </w:tcPr>
          <w:p w14:paraId="5A533AF5"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Інформація про виконання або причини невиконання заходу</w:t>
            </w:r>
          </w:p>
        </w:tc>
      </w:tr>
      <w:tr w:rsidR="00203315" w:rsidRPr="0093508B" w14:paraId="4798CDA5" w14:textId="77777777" w:rsidTr="0084729C">
        <w:trPr>
          <w:trHeight w:hRule="exact" w:val="1639"/>
        </w:trPr>
        <w:tc>
          <w:tcPr>
            <w:tcW w:w="562" w:type="dxa"/>
            <w:tcBorders>
              <w:top w:val="single" w:sz="4" w:space="0" w:color="auto"/>
              <w:left w:val="single" w:sz="4" w:space="0" w:color="auto"/>
              <w:bottom w:val="single" w:sz="4" w:space="0" w:color="auto"/>
              <w:right w:val="nil"/>
            </w:tcBorders>
            <w:shd w:val="clear" w:color="auto" w:fill="FFFFFF"/>
          </w:tcPr>
          <w:p w14:paraId="7D14AEFB"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1.</w:t>
            </w:r>
          </w:p>
        </w:tc>
        <w:tc>
          <w:tcPr>
            <w:tcW w:w="2268" w:type="dxa"/>
            <w:tcBorders>
              <w:top w:val="single" w:sz="4" w:space="0" w:color="auto"/>
              <w:left w:val="single" w:sz="4" w:space="0" w:color="auto"/>
              <w:bottom w:val="single" w:sz="4" w:space="0" w:color="auto"/>
              <w:right w:val="nil"/>
            </w:tcBorders>
            <w:shd w:val="clear" w:color="auto" w:fill="FFFFFF"/>
          </w:tcPr>
          <w:p w14:paraId="1D89BD8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Науково-методичне забезпечення роботи з обдарованою молоддю</w:t>
            </w:r>
          </w:p>
        </w:tc>
        <w:tc>
          <w:tcPr>
            <w:tcW w:w="2835" w:type="dxa"/>
            <w:tcBorders>
              <w:top w:val="single" w:sz="4" w:space="0" w:color="auto"/>
              <w:left w:val="single" w:sz="4" w:space="0" w:color="auto"/>
              <w:bottom w:val="single" w:sz="4" w:space="0" w:color="auto"/>
              <w:right w:val="nil"/>
            </w:tcBorders>
            <w:shd w:val="clear" w:color="auto" w:fill="FFFFFF"/>
          </w:tcPr>
          <w:p w14:paraId="4837F479"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Проведення міського конкурсу-захисту проєктів</w:t>
            </w:r>
          </w:p>
        </w:tc>
        <w:tc>
          <w:tcPr>
            <w:tcW w:w="1145" w:type="dxa"/>
            <w:tcBorders>
              <w:top w:val="single" w:sz="4" w:space="0" w:color="auto"/>
              <w:left w:val="single" w:sz="4" w:space="0" w:color="auto"/>
              <w:bottom w:val="single" w:sz="4" w:space="0" w:color="auto"/>
              <w:right w:val="nil"/>
            </w:tcBorders>
            <w:shd w:val="clear" w:color="auto" w:fill="FFFFFF"/>
          </w:tcPr>
          <w:p w14:paraId="25AAB467"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Лютий 2023 р.</w:t>
            </w:r>
          </w:p>
        </w:tc>
        <w:tc>
          <w:tcPr>
            <w:tcW w:w="1276" w:type="dxa"/>
            <w:tcBorders>
              <w:top w:val="single" w:sz="4" w:space="0" w:color="auto"/>
              <w:left w:val="single" w:sz="4" w:space="0" w:color="auto"/>
              <w:bottom w:val="single" w:sz="4" w:space="0" w:color="auto"/>
              <w:right w:val="nil"/>
            </w:tcBorders>
            <w:shd w:val="clear" w:color="auto" w:fill="FFFFFF"/>
          </w:tcPr>
          <w:p w14:paraId="20D7A338"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УОС, ЦПРПП</w:t>
            </w:r>
          </w:p>
        </w:tc>
        <w:tc>
          <w:tcPr>
            <w:tcW w:w="992" w:type="dxa"/>
            <w:tcBorders>
              <w:top w:val="single" w:sz="4" w:space="0" w:color="auto"/>
              <w:left w:val="single" w:sz="4" w:space="0" w:color="auto"/>
              <w:bottom w:val="single" w:sz="4" w:space="0" w:color="auto"/>
              <w:right w:val="nil"/>
            </w:tcBorders>
            <w:shd w:val="clear" w:color="auto" w:fill="FFFFFF"/>
          </w:tcPr>
          <w:p w14:paraId="0B9D5FFB"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6,0</w:t>
            </w:r>
          </w:p>
        </w:tc>
        <w:tc>
          <w:tcPr>
            <w:tcW w:w="1418" w:type="dxa"/>
            <w:tcBorders>
              <w:top w:val="single" w:sz="4" w:space="0" w:color="auto"/>
              <w:left w:val="single" w:sz="4" w:space="0" w:color="auto"/>
              <w:bottom w:val="single" w:sz="4" w:space="0" w:color="auto"/>
              <w:right w:val="nil"/>
            </w:tcBorders>
            <w:shd w:val="clear" w:color="auto" w:fill="FFFFFF"/>
          </w:tcPr>
          <w:p w14:paraId="2F77E259"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0,0</w:t>
            </w:r>
          </w:p>
        </w:tc>
        <w:tc>
          <w:tcPr>
            <w:tcW w:w="1406" w:type="dxa"/>
            <w:tcBorders>
              <w:top w:val="single" w:sz="4" w:space="0" w:color="auto"/>
              <w:left w:val="single" w:sz="4" w:space="0" w:color="auto"/>
              <w:bottom w:val="single" w:sz="4" w:space="0" w:color="auto"/>
              <w:right w:val="nil"/>
            </w:tcBorders>
            <w:shd w:val="clear" w:color="auto" w:fill="FFFFFF"/>
          </w:tcPr>
          <w:p w14:paraId="253332B8"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82D9423"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Конкурс не відбувся</w:t>
            </w:r>
          </w:p>
        </w:tc>
      </w:tr>
      <w:tr w:rsidR="00203315" w:rsidRPr="0093508B" w14:paraId="00E98888" w14:textId="77777777" w:rsidTr="0084729C">
        <w:trPr>
          <w:trHeight w:hRule="exact" w:val="2134"/>
        </w:trPr>
        <w:tc>
          <w:tcPr>
            <w:tcW w:w="562" w:type="dxa"/>
            <w:tcBorders>
              <w:top w:val="single" w:sz="4" w:space="0" w:color="auto"/>
              <w:left w:val="single" w:sz="4" w:space="0" w:color="auto"/>
              <w:bottom w:val="single" w:sz="4" w:space="0" w:color="auto"/>
              <w:right w:val="nil"/>
            </w:tcBorders>
            <w:shd w:val="clear" w:color="auto" w:fill="FFFFFF"/>
          </w:tcPr>
          <w:p w14:paraId="4C15FEFE" w14:textId="77777777" w:rsidR="00203315" w:rsidRPr="0093508B" w:rsidRDefault="00203315" w:rsidP="0084729C">
            <w:pPr>
              <w:rPr>
                <w:rFonts w:ascii="Times New Roman" w:hAnsi="Times New Roman" w:cs="Times New Roman"/>
                <w:color w:val="auto"/>
                <w:sz w:val="26"/>
                <w:szCs w:val="26"/>
              </w:rPr>
            </w:pPr>
          </w:p>
        </w:tc>
        <w:tc>
          <w:tcPr>
            <w:tcW w:w="2268" w:type="dxa"/>
            <w:tcBorders>
              <w:top w:val="single" w:sz="4" w:space="0" w:color="auto"/>
              <w:left w:val="single" w:sz="4" w:space="0" w:color="auto"/>
              <w:bottom w:val="single" w:sz="4" w:space="0" w:color="auto"/>
              <w:right w:val="nil"/>
            </w:tcBorders>
            <w:shd w:val="clear" w:color="auto" w:fill="FFFFFF"/>
          </w:tcPr>
          <w:p w14:paraId="02E43E21" w14:textId="77777777" w:rsidR="00203315" w:rsidRPr="0093508B" w:rsidRDefault="00203315" w:rsidP="0084729C">
            <w:pPr>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nil"/>
            </w:tcBorders>
            <w:shd w:val="clear" w:color="auto" w:fill="FFFFFF"/>
          </w:tcPr>
          <w:p w14:paraId="09302207"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Проведення конкурсів авторських розробок, посібників з питань роботи з обдарованою молоддю</w:t>
            </w:r>
          </w:p>
        </w:tc>
        <w:tc>
          <w:tcPr>
            <w:tcW w:w="1145" w:type="dxa"/>
            <w:tcBorders>
              <w:top w:val="single" w:sz="4" w:space="0" w:color="auto"/>
              <w:left w:val="single" w:sz="4" w:space="0" w:color="auto"/>
              <w:bottom w:val="single" w:sz="4" w:space="0" w:color="auto"/>
              <w:right w:val="nil"/>
            </w:tcBorders>
            <w:shd w:val="clear" w:color="auto" w:fill="FFFFFF"/>
          </w:tcPr>
          <w:p w14:paraId="16961634"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Травень 2023 р.</w:t>
            </w:r>
          </w:p>
        </w:tc>
        <w:tc>
          <w:tcPr>
            <w:tcW w:w="1276" w:type="dxa"/>
            <w:tcBorders>
              <w:top w:val="single" w:sz="4" w:space="0" w:color="auto"/>
              <w:left w:val="single" w:sz="4" w:space="0" w:color="auto"/>
              <w:bottom w:val="single" w:sz="4" w:space="0" w:color="auto"/>
              <w:right w:val="nil"/>
            </w:tcBorders>
            <w:shd w:val="clear" w:color="auto" w:fill="FFFFFF"/>
          </w:tcPr>
          <w:p w14:paraId="16DE8115"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УОС, ЦПРПП</w:t>
            </w:r>
          </w:p>
        </w:tc>
        <w:tc>
          <w:tcPr>
            <w:tcW w:w="992" w:type="dxa"/>
            <w:tcBorders>
              <w:top w:val="single" w:sz="4" w:space="0" w:color="auto"/>
              <w:left w:val="single" w:sz="4" w:space="0" w:color="auto"/>
              <w:bottom w:val="single" w:sz="4" w:space="0" w:color="auto"/>
              <w:right w:val="nil"/>
            </w:tcBorders>
            <w:shd w:val="clear" w:color="auto" w:fill="FFFFFF"/>
          </w:tcPr>
          <w:p w14:paraId="710AAFB2"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7,9</w:t>
            </w:r>
          </w:p>
        </w:tc>
        <w:tc>
          <w:tcPr>
            <w:tcW w:w="1418" w:type="dxa"/>
            <w:tcBorders>
              <w:top w:val="single" w:sz="4" w:space="0" w:color="auto"/>
              <w:left w:val="single" w:sz="4" w:space="0" w:color="auto"/>
              <w:bottom w:val="single" w:sz="4" w:space="0" w:color="auto"/>
              <w:right w:val="nil"/>
            </w:tcBorders>
            <w:shd w:val="clear" w:color="auto" w:fill="FFFFFF"/>
          </w:tcPr>
          <w:p w14:paraId="4203368A"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0,0</w:t>
            </w:r>
          </w:p>
        </w:tc>
        <w:tc>
          <w:tcPr>
            <w:tcW w:w="1406" w:type="dxa"/>
            <w:tcBorders>
              <w:top w:val="single" w:sz="4" w:space="0" w:color="auto"/>
              <w:left w:val="single" w:sz="4" w:space="0" w:color="auto"/>
              <w:bottom w:val="single" w:sz="4" w:space="0" w:color="auto"/>
              <w:right w:val="nil"/>
            </w:tcBorders>
            <w:shd w:val="clear" w:color="auto" w:fill="FFFFFF"/>
          </w:tcPr>
          <w:p w14:paraId="10501989"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BF06898"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Проведення конкурсу не фінансувалось</w:t>
            </w:r>
          </w:p>
        </w:tc>
      </w:tr>
      <w:tr w:rsidR="00203315" w:rsidRPr="0093508B" w14:paraId="539FC1F9" w14:textId="77777777" w:rsidTr="0084729C">
        <w:trPr>
          <w:trHeight w:hRule="exact" w:val="1708"/>
        </w:trPr>
        <w:tc>
          <w:tcPr>
            <w:tcW w:w="562" w:type="dxa"/>
            <w:tcBorders>
              <w:top w:val="single" w:sz="4" w:space="0" w:color="auto"/>
              <w:left w:val="single" w:sz="4" w:space="0" w:color="auto"/>
              <w:bottom w:val="single" w:sz="4" w:space="0" w:color="auto"/>
              <w:right w:val="nil"/>
            </w:tcBorders>
            <w:shd w:val="clear" w:color="auto" w:fill="FFFFFF"/>
          </w:tcPr>
          <w:p w14:paraId="1A277FE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2.</w:t>
            </w:r>
          </w:p>
        </w:tc>
        <w:tc>
          <w:tcPr>
            <w:tcW w:w="2268" w:type="dxa"/>
            <w:tcBorders>
              <w:top w:val="single" w:sz="4" w:space="0" w:color="auto"/>
              <w:left w:val="single" w:sz="4" w:space="0" w:color="auto"/>
              <w:bottom w:val="single" w:sz="4" w:space="0" w:color="auto"/>
              <w:right w:val="nil"/>
            </w:tcBorders>
            <w:shd w:val="clear" w:color="auto" w:fill="FFFFFF"/>
          </w:tcPr>
          <w:p w14:paraId="7861B699"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Створення системи пошуку обдарованої молоді</w:t>
            </w:r>
          </w:p>
        </w:tc>
        <w:tc>
          <w:tcPr>
            <w:tcW w:w="2835" w:type="dxa"/>
            <w:tcBorders>
              <w:top w:val="single" w:sz="4" w:space="0" w:color="auto"/>
              <w:left w:val="single" w:sz="4" w:space="0" w:color="auto"/>
              <w:bottom w:val="single" w:sz="4" w:space="0" w:color="auto"/>
              <w:right w:val="nil"/>
            </w:tcBorders>
            <w:shd w:val="clear" w:color="auto" w:fill="FFFFFF"/>
          </w:tcPr>
          <w:p w14:paraId="57A70B7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Започаткувати експериментальні міжшкільні факультативи для обдарованих дітей</w:t>
            </w:r>
          </w:p>
        </w:tc>
        <w:tc>
          <w:tcPr>
            <w:tcW w:w="1145" w:type="dxa"/>
            <w:tcBorders>
              <w:top w:val="single" w:sz="4" w:space="0" w:color="auto"/>
              <w:left w:val="single" w:sz="4" w:space="0" w:color="auto"/>
              <w:bottom w:val="single" w:sz="4" w:space="0" w:color="auto"/>
              <w:right w:val="nil"/>
            </w:tcBorders>
            <w:shd w:val="clear" w:color="auto" w:fill="FFFFFF"/>
          </w:tcPr>
          <w:p w14:paraId="3E6F0063"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Вересень 2023 р.</w:t>
            </w:r>
          </w:p>
        </w:tc>
        <w:tc>
          <w:tcPr>
            <w:tcW w:w="1276" w:type="dxa"/>
            <w:tcBorders>
              <w:top w:val="single" w:sz="4" w:space="0" w:color="auto"/>
              <w:left w:val="single" w:sz="4" w:space="0" w:color="auto"/>
              <w:bottom w:val="single" w:sz="4" w:space="0" w:color="auto"/>
              <w:right w:val="nil"/>
            </w:tcBorders>
            <w:shd w:val="clear" w:color="auto" w:fill="FFFFFF"/>
          </w:tcPr>
          <w:p w14:paraId="436EA5FD"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УОС,ЗЗСО</w:t>
            </w:r>
          </w:p>
        </w:tc>
        <w:tc>
          <w:tcPr>
            <w:tcW w:w="992" w:type="dxa"/>
            <w:tcBorders>
              <w:top w:val="single" w:sz="4" w:space="0" w:color="auto"/>
              <w:left w:val="single" w:sz="4" w:space="0" w:color="auto"/>
              <w:bottom w:val="single" w:sz="4" w:space="0" w:color="auto"/>
              <w:right w:val="nil"/>
            </w:tcBorders>
            <w:shd w:val="clear" w:color="auto" w:fill="FFFFFF"/>
          </w:tcPr>
          <w:p w14:paraId="06E2B474"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23,9</w:t>
            </w:r>
          </w:p>
        </w:tc>
        <w:tc>
          <w:tcPr>
            <w:tcW w:w="1418" w:type="dxa"/>
            <w:tcBorders>
              <w:top w:val="single" w:sz="4" w:space="0" w:color="auto"/>
              <w:left w:val="single" w:sz="4" w:space="0" w:color="auto"/>
              <w:bottom w:val="single" w:sz="4" w:space="0" w:color="auto"/>
              <w:right w:val="nil"/>
            </w:tcBorders>
            <w:shd w:val="clear" w:color="auto" w:fill="FFFFFF"/>
          </w:tcPr>
          <w:p w14:paraId="42317BF0"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0,0</w:t>
            </w:r>
          </w:p>
        </w:tc>
        <w:tc>
          <w:tcPr>
            <w:tcW w:w="1406" w:type="dxa"/>
            <w:tcBorders>
              <w:top w:val="single" w:sz="4" w:space="0" w:color="auto"/>
              <w:left w:val="single" w:sz="4" w:space="0" w:color="auto"/>
              <w:bottom w:val="single" w:sz="4" w:space="0" w:color="auto"/>
              <w:right w:val="nil"/>
            </w:tcBorders>
            <w:shd w:val="clear" w:color="auto" w:fill="FFFFFF"/>
          </w:tcPr>
          <w:p w14:paraId="7F6C900F"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2DF828B"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Години варіативної складової по ЗЗСО не розподілялися</w:t>
            </w:r>
          </w:p>
        </w:tc>
      </w:tr>
      <w:tr w:rsidR="00203315" w:rsidRPr="0093508B" w14:paraId="52FBFFF0" w14:textId="77777777" w:rsidTr="0084729C">
        <w:trPr>
          <w:trHeight w:hRule="exact" w:val="3191"/>
        </w:trPr>
        <w:tc>
          <w:tcPr>
            <w:tcW w:w="562" w:type="dxa"/>
            <w:tcBorders>
              <w:top w:val="single" w:sz="4" w:space="0" w:color="auto"/>
              <w:left w:val="single" w:sz="4" w:space="0" w:color="auto"/>
              <w:bottom w:val="single" w:sz="4" w:space="0" w:color="auto"/>
              <w:right w:val="nil"/>
            </w:tcBorders>
            <w:shd w:val="clear" w:color="auto" w:fill="FFFFFF"/>
          </w:tcPr>
          <w:p w14:paraId="32E13F22" w14:textId="77777777" w:rsidR="00203315" w:rsidRPr="0093508B" w:rsidRDefault="00203315" w:rsidP="0084729C">
            <w:pPr>
              <w:rPr>
                <w:rFonts w:ascii="Times New Roman" w:hAnsi="Times New Roman" w:cs="Times New Roman"/>
                <w:color w:val="auto"/>
                <w:sz w:val="26"/>
                <w:szCs w:val="26"/>
              </w:rPr>
            </w:pPr>
          </w:p>
        </w:tc>
        <w:tc>
          <w:tcPr>
            <w:tcW w:w="2268" w:type="dxa"/>
            <w:tcBorders>
              <w:top w:val="single" w:sz="4" w:space="0" w:color="auto"/>
              <w:left w:val="single" w:sz="4" w:space="0" w:color="auto"/>
              <w:bottom w:val="single" w:sz="4" w:space="0" w:color="auto"/>
              <w:right w:val="nil"/>
            </w:tcBorders>
            <w:shd w:val="clear" w:color="auto" w:fill="FFFFFF"/>
          </w:tcPr>
          <w:p w14:paraId="063FC562" w14:textId="77777777" w:rsidR="00203315" w:rsidRPr="0093508B" w:rsidRDefault="00203315" w:rsidP="0084729C">
            <w:pPr>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nil"/>
            </w:tcBorders>
            <w:shd w:val="clear" w:color="auto" w:fill="FFFFFF"/>
          </w:tcPr>
          <w:p w14:paraId="578405C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Забезпечення проведення предметних олімпіад, конкурсів-захистів МАН, виставок, турнірів, оглядів художньої самодіяльності, міської Гімназіади</w:t>
            </w:r>
          </w:p>
        </w:tc>
        <w:tc>
          <w:tcPr>
            <w:tcW w:w="1145" w:type="dxa"/>
            <w:tcBorders>
              <w:top w:val="single" w:sz="4" w:space="0" w:color="auto"/>
              <w:left w:val="single" w:sz="4" w:space="0" w:color="auto"/>
              <w:bottom w:val="single" w:sz="4" w:space="0" w:color="auto"/>
              <w:right w:val="nil"/>
            </w:tcBorders>
            <w:shd w:val="clear" w:color="auto" w:fill="FFFFFF"/>
          </w:tcPr>
          <w:p w14:paraId="7EDDD66A" w14:textId="77777777" w:rsidR="00203315" w:rsidRPr="0093508B"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Протягом року</w:t>
            </w:r>
          </w:p>
        </w:tc>
        <w:tc>
          <w:tcPr>
            <w:tcW w:w="1276" w:type="dxa"/>
            <w:tcBorders>
              <w:top w:val="single" w:sz="4" w:space="0" w:color="auto"/>
              <w:left w:val="single" w:sz="4" w:space="0" w:color="auto"/>
              <w:bottom w:val="single" w:sz="4" w:space="0" w:color="auto"/>
              <w:right w:val="nil"/>
            </w:tcBorders>
            <w:shd w:val="clear" w:color="auto" w:fill="FFFFFF"/>
          </w:tcPr>
          <w:p w14:paraId="1F7792C7" w14:textId="77777777" w:rsidR="00203315" w:rsidRPr="0093508B"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УОС</w:t>
            </w:r>
          </w:p>
        </w:tc>
        <w:tc>
          <w:tcPr>
            <w:tcW w:w="992" w:type="dxa"/>
            <w:tcBorders>
              <w:top w:val="single" w:sz="4" w:space="0" w:color="auto"/>
              <w:left w:val="single" w:sz="4" w:space="0" w:color="auto"/>
              <w:bottom w:val="single" w:sz="4" w:space="0" w:color="auto"/>
              <w:right w:val="nil"/>
            </w:tcBorders>
            <w:shd w:val="clear" w:color="auto" w:fill="FFFFFF"/>
          </w:tcPr>
          <w:p w14:paraId="49468FEB" w14:textId="77777777" w:rsidR="00203315" w:rsidRPr="0093508B"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105,89</w:t>
            </w:r>
          </w:p>
        </w:tc>
        <w:tc>
          <w:tcPr>
            <w:tcW w:w="1418" w:type="dxa"/>
            <w:tcBorders>
              <w:top w:val="single" w:sz="4" w:space="0" w:color="auto"/>
              <w:left w:val="single" w:sz="4" w:space="0" w:color="auto"/>
              <w:bottom w:val="single" w:sz="4" w:space="0" w:color="auto"/>
              <w:right w:val="nil"/>
            </w:tcBorders>
            <w:shd w:val="clear" w:color="auto" w:fill="FFFFFF"/>
          </w:tcPr>
          <w:p w14:paraId="330C09FB" w14:textId="77777777" w:rsidR="00203315"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86,81</w:t>
            </w:r>
          </w:p>
          <w:p w14:paraId="6FE7B354" w14:textId="77777777" w:rsidR="00203315" w:rsidRPr="0093508B" w:rsidRDefault="00203315" w:rsidP="0084729C">
            <w:pPr>
              <w:jc w:val="center"/>
              <w:rPr>
                <w:rFonts w:ascii="Times New Roman" w:hAnsi="Times New Roman" w:cs="Times New Roman"/>
                <w:color w:val="auto"/>
                <w:sz w:val="26"/>
                <w:szCs w:val="26"/>
              </w:rPr>
            </w:pPr>
          </w:p>
        </w:tc>
        <w:tc>
          <w:tcPr>
            <w:tcW w:w="1406" w:type="dxa"/>
            <w:tcBorders>
              <w:top w:val="single" w:sz="4" w:space="0" w:color="auto"/>
              <w:left w:val="single" w:sz="4" w:space="0" w:color="auto"/>
              <w:bottom w:val="single" w:sz="4" w:space="0" w:color="auto"/>
              <w:right w:val="nil"/>
            </w:tcBorders>
            <w:shd w:val="clear" w:color="auto" w:fill="FFFFFF"/>
          </w:tcPr>
          <w:p w14:paraId="26D792DB"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82,0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729A06B"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 2023 році здобувачі освіти брали участь у Всеукраїнських учнівських предметних олімпіадах, конкурсах-захистах МАН, фестивалях «Зіркова мрія», «Проліски надії», Гімназіаді школярів.</w:t>
            </w:r>
          </w:p>
        </w:tc>
      </w:tr>
      <w:tr w:rsidR="00203315" w:rsidRPr="0093508B" w14:paraId="1D6C9ABF" w14:textId="77777777" w:rsidTr="0084729C">
        <w:trPr>
          <w:trHeight w:hRule="exact" w:val="2053"/>
        </w:trPr>
        <w:tc>
          <w:tcPr>
            <w:tcW w:w="562" w:type="dxa"/>
            <w:tcBorders>
              <w:top w:val="single" w:sz="4" w:space="0" w:color="auto"/>
              <w:left w:val="single" w:sz="4" w:space="0" w:color="auto"/>
              <w:bottom w:val="single" w:sz="4" w:space="0" w:color="auto"/>
              <w:right w:val="nil"/>
            </w:tcBorders>
            <w:shd w:val="clear" w:color="auto" w:fill="FFFFFF"/>
          </w:tcPr>
          <w:p w14:paraId="28967693" w14:textId="77777777" w:rsidR="00203315" w:rsidRPr="0093508B"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3.</w:t>
            </w:r>
          </w:p>
        </w:tc>
        <w:tc>
          <w:tcPr>
            <w:tcW w:w="2268" w:type="dxa"/>
            <w:tcBorders>
              <w:top w:val="single" w:sz="4" w:space="0" w:color="auto"/>
              <w:left w:val="single" w:sz="4" w:space="0" w:color="auto"/>
              <w:bottom w:val="single" w:sz="4" w:space="0" w:color="auto"/>
              <w:right w:val="nil"/>
            </w:tcBorders>
            <w:shd w:val="clear" w:color="auto" w:fill="FFFFFF"/>
          </w:tcPr>
          <w:p w14:paraId="2F4FBDD2" w14:textId="77777777" w:rsidR="00203315" w:rsidRPr="0093508B"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Забезпечення соціально-правових гарантій</w:t>
            </w:r>
          </w:p>
        </w:tc>
        <w:tc>
          <w:tcPr>
            <w:tcW w:w="2835" w:type="dxa"/>
            <w:tcBorders>
              <w:top w:val="single" w:sz="4" w:space="0" w:color="auto"/>
              <w:left w:val="single" w:sz="4" w:space="0" w:color="auto"/>
              <w:bottom w:val="single" w:sz="4" w:space="0" w:color="auto"/>
              <w:right w:val="nil"/>
            </w:tcBorders>
            <w:shd w:val="clear" w:color="auto" w:fill="FFFFFF"/>
          </w:tcPr>
          <w:p w14:paraId="2131E1A8" w14:textId="77777777" w:rsidR="00203315" w:rsidRPr="00DF080F"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Забезпечення участі обдарованих дітей та молоді в міжнародних та всеукраїнських турнірах, конкурсах, спортивних змаганнях</w:t>
            </w:r>
          </w:p>
        </w:tc>
        <w:tc>
          <w:tcPr>
            <w:tcW w:w="1145" w:type="dxa"/>
            <w:tcBorders>
              <w:top w:val="single" w:sz="4" w:space="0" w:color="auto"/>
              <w:left w:val="single" w:sz="4" w:space="0" w:color="auto"/>
              <w:bottom w:val="single" w:sz="4" w:space="0" w:color="auto"/>
              <w:right w:val="nil"/>
            </w:tcBorders>
            <w:shd w:val="clear" w:color="auto" w:fill="FFFFFF"/>
          </w:tcPr>
          <w:p w14:paraId="11AA9EA2" w14:textId="77777777" w:rsidR="00203315" w:rsidRDefault="00203315" w:rsidP="0084729C">
            <w:pPr>
              <w:rPr>
                <w:rFonts w:ascii="Times New Roman" w:hAnsi="Times New Roman" w:cs="Times New Roman"/>
                <w:color w:val="auto"/>
                <w:sz w:val="26"/>
                <w:szCs w:val="26"/>
                <w:lang w:val="ru-RU"/>
              </w:rPr>
            </w:pPr>
            <w:r w:rsidRPr="007E6532">
              <w:rPr>
                <w:rFonts w:ascii="Times New Roman" w:hAnsi="Times New Roman" w:cs="Times New Roman"/>
                <w:color w:val="auto"/>
                <w:sz w:val="26"/>
                <w:szCs w:val="26"/>
                <w:lang w:val="ru-RU"/>
              </w:rPr>
              <w:t>Протягом року</w:t>
            </w:r>
          </w:p>
        </w:tc>
        <w:tc>
          <w:tcPr>
            <w:tcW w:w="1276" w:type="dxa"/>
            <w:tcBorders>
              <w:top w:val="single" w:sz="4" w:space="0" w:color="auto"/>
              <w:left w:val="single" w:sz="4" w:space="0" w:color="auto"/>
              <w:bottom w:val="single" w:sz="4" w:space="0" w:color="auto"/>
              <w:right w:val="nil"/>
            </w:tcBorders>
            <w:shd w:val="clear" w:color="auto" w:fill="FFFFFF"/>
          </w:tcPr>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14596"/>
            </w:tblGrid>
            <w:tr w:rsidR="00203315" w:rsidRPr="00004444" w14:paraId="36AAD25E" w14:textId="77777777" w:rsidTr="0084729C">
              <w:trPr>
                <w:trHeight w:hRule="exact" w:val="2053"/>
              </w:trPr>
              <w:tc>
                <w:tcPr>
                  <w:tcW w:w="1145" w:type="dxa"/>
                  <w:tcBorders>
                    <w:top w:val="single" w:sz="4" w:space="0" w:color="auto"/>
                    <w:left w:val="single" w:sz="4" w:space="0" w:color="auto"/>
                    <w:bottom w:val="single" w:sz="4" w:space="0" w:color="auto"/>
                    <w:right w:val="nil"/>
                  </w:tcBorders>
                  <w:shd w:val="clear" w:color="auto" w:fill="FFFFFF"/>
                </w:tcPr>
                <w:p w14:paraId="599473F5" w14:textId="77777777" w:rsidR="00203315"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 xml:space="preserve">УОС, </w:t>
                  </w:r>
                </w:p>
                <w:p w14:paraId="2F31664E"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ЦПРПП,</w:t>
                  </w:r>
                </w:p>
                <w:p w14:paraId="152E922F"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ЗЗСО</w:t>
                  </w:r>
                </w:p>
              </w:tc>
            </w:tr>
            <w:tr w:rsidR="00203315" w:rsidRPr="00004444" w14:paraId="6C7558EA" w14:textId="77777777" w:rsidTr="0084729C">
              <w:trPr>
                <w:trHeight w:hRule="exact" w:val="1425"/>
              </w:trPr>
              <w:tc>
                <w:tcPr>
                  <w:tcW w:w="1145" w:type="dxa"/>
                  <w:tcBorders>
                    <w:top w:val="single" w:sz="4" w:space="0" w:color="auto"/>
                    <w:left w:val="single" w:sz="4" w:space="0" w:color="auto"/>
                    <w:bottom w:val="single" w:sz="4" w:space="0" w:color="auto"/>
                    <w:right w:val="nil"/>
                  </w:tcBorders>
                  <w:shd w:val="clear" w:color="auto" w:fill="FFFFFF"/>
                </w:tcPr>
                <w:p w14:paraId="525529F4"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УОС,</w:t>
                  </w:r>
                </w:p>
                <w:p w14:paraId="28374C42"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ЦПРПП</w:t>
                  </w:r>
                </w:p>
              </w:tc>
            </w:tr>
          </w:tbl>
          <w:p w14:paraId="6CE0FA26"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0DE96870"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105,4</w:t>
            </w:r>
          </w:p>
        </w:tc>
        <w:tc>
          <w:tcPr>
            <w:tcW w:w="1418" w:type="dxa"/>
            <w:tcBorders>
              <w:top w:val="single" w:sz="4" w:space="0" w:color="auto"/>
              <w:left w:val="single" w:sz="4" w:space="0" w:color="auto"/>
              <w:bottom w:val="single" w:sz="4" w:space="0" w:color="auto"/>
              <w:right w:val="nil"/>
            </w:tcBorders>
            <w:shd w:val="clear" w:color="auto" w:fill="FFFFFF"/>
          </w:tcPr>
          <w:p w14:paraId="4E584211"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1406" w:type="dxa"/>
            <w:tcBorders>
              <w:top w:val="single" w:sz="4" w:space="0" w:color="auto"/>
              <w:left w:val="single" w:sz="4" w:space="0" w:color="auto"/>
              <w:bottom w:val="single" w:sz="4" w:space="0" w:color="auto"/>
              <w:right w:val="nil"/>
            </w:tcBorders>
            <w:shd w:val="clear" w:color="auto" w:fill="FFFFFF"/>
          </w:tcPr>
          <w:p w14:paraId="2AEB548D"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1177EEA"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Міжн</w:t>
            </w:r>
            <w:r>
              <w:rPr>
                <w:rFonts w:ascii="Times New Roman" w:hAnsi="Times New Roman" w:cs="Times New Roman"/>
                <w:color w:val="auto"/>
                <w:sz w:val="26"/>
                <w:szCs w:val="26"/>
                <w:lang w:val="ru-RU"/>
              </w:rPr>
              <w:t>ародні та всеукраїнські турніри, конкурси проводилися дистанційно</w:t>
            </w:r>
          </w:p>
        </w:tc>
      </w:tr>
      <w:tr w:rsidR="00203315" w:rsidRPr="0093508B" w14:paraId="798FFB96" w14:textId="77777777" w:rsidTr="0084729C">
        <w:trPr>
          <w:trHeight w:hRule="exact" w:val="1425"/>
        </w:trPr>
        <w:tc>
          <w:tcPr>
            <w:tcW w:w="562" w:type="dxa"/>
            <w:tcBorders>
              <w:top w:val="single" w:sz="4" w:space="0" w:color="auto"/>
              <w:left w:val="single" w:sz="4" w:space="0" w:color="auto"/>
              <w:bottom w:val="single" w:sz="4" w:space="0" w:color="auto"/>
              <w:right w:val="nil"/>
            </w:tcBorders>
            <w:shd w:val="clear" w:color="auto" w:fill="FFFFFF"/>
          </w:tcPr>
          <w:p w14:paraId="6A794CA7" w14:textId="77777777" w:rsidR="00203315" w:rsidRDefault="00203315"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4A7E9682" w14:textId="77777777" w:rsidR="00203315" w:rsidRDefault="00203315"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7560CC05" w14:textId="77777777" w:rsidR="00203315" w:rsidRPr="00472540" w:rsidRDefault="00203315" w:rsidP="0084729C">
            <w:pPr>
              <w:rPr>
                <w:rFonts w:ascii="Times New Roman" w:hAnsi="Times New Roman" w:cs="Times New Roman"/>
                <w:color w:val="auto"/>
                <w:sz w:val="26"/>
                <w:szCs w:val="26"/>
              </w:rPr>
            </w:pPr>
            <w:r w:rsidRPr="00472540">
              <w:rPr>
                <w:rFonts w:ascii="Times New Roman" w:hAnsi="Times New Roman" w:cs="Times New Roman"/>
                <w:color w:val="auto"/>
                <w:sz w:val="26"/>
                <w:szCs w:val="26"/>
              </w:rPr>
              <w:t>Матеріальне заохочення учнів – призерів олімпіад, конкурсів, спортивних змагань</w:t>
            </w:r>
          </w:p>
        </w:tc>
        <w:tc>
          <w:tcPr>
            <w:tcW w:w="1145" w:type="dxa"/>
            <w:tcBorders>
              <w:top w:val="single" w:sz="4" w:space="0" w:color="auto"/>
              <w:left w:val="single" w:sz="4" w:space="0" w:color="auto"/>
              <w:bottom w:val="single" w:sz="4" w:space="0" w:color="auto"/>
              <w:right w:val="nil"/>
            </w:tcBorders>
            <w:shd w:val="clear" w:color="auto" w:fill="FFFFFF"/>
          </w:tcPr>
          <w:p w14:paraId="1D7FD102" w14:textId="77777777" w:rsidR="00203315" w:rsidRDefault="00203315" w:rsidP="0084729C">
            <w:pPr>
              <w:rPr>
                <w:rFonts w:ascii="Times New Roman" w:hAnsi="Times New Roman" w:cs="Times New Roman"/>
                <w:color w:val="auto"/>
                <w:sz w:val="26"/>
                <w:szCs w:val="26"/>
                <w:lang w:val="ru-RU"/>
              </w:rPr>
            </w:pPr>
            <w:r w:rsidRPr="007E6532">
              <w:rPr>
                <w:rFonts w:ascii="Times New Roman" w:hAnsi="Times New Roman" w:cs="Times New Roman"/>
                <w:color w:val="auto"/>
                <w:sz w:val="26"/>
                <w:szCs w:val="26"/>
                <w:lang w:val="ru-RU"/>
              </w:rPr>
              <w:t>Протягом року</w:t>
            </w:r>
          </w:p>
        </w:tc>
        <w:tc>
          <w:tcPr>
            <w:tcW w:w="1276" w:type="dxa"/>
            <w:tcBorders>
              <w:top w:val="single" w:sz="4" w:space="0" w:color="auto"/>
              <w:left w:val="single" w:sz="4" w:space="0" w:color="auto"/>
              <w:bottom w:val="single" w:sz="4" w:space="0" w:color="auto"/>
              <w:right w:val="nil"/>
            </w:tcBorders>
            <w:shd w:val="clear" w:color="auto" w:fill="FFFFFF"/>
          </w:tcPr>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14596"/>
            </w:tblGrid>
            <w:tr w:rsidR="00203315" w:rsidRPr="00004444" w14:paraId="7CDD61E3" w14:textId="77777777" w:rsidTr="0084729C">
              <w:trPr>
                <w:trHeight w:hRule="exact" w:val="2053"/>
              </w:trPr>
              <w:tc>
                <w:tcPr>
                  <w:tcW w:w="1145" w:type="dxa"/>
                  <w:tcBorders>
                    <w:top w:val="single" w:sz="4" w:space="0" w:color="auto"/>
                    <w:left w:val="single" w:sz="4" w:space="0" w:color="auto"/>
                    <w:bottom w:val="single" w:sz="4" w:space="0" w:color="auto"/>
                    <w:right w:val="nil"/>
                  </w:tcBorders>
                  <w:shd w:val="clear" w:color="auto" w:fill="FFFFFF"/>
                </w:tcPr>
                <w:p w14:paraId="4B81F080" w14:textId="77777777" w:rsidR="00203315"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 xml:space="preserve">УОС, </w:t>
                  </w:r>
                </w:p>
                <w:p w14:paraId="52F42FDF"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ЗЗСО</w:t>
                  </w:r>
                </w:p>
              </w:tc>
            </w:tr>
            <w:tr w:rsidR="00203315" w:rsidRPr="00004444" w14:paraId="0DC23E08" w14:textId="77777777" w:rsidTr="0084729C">
              <w:trPr>
                <w:trHeight w:hRule="exact" w:val="1425"/>
              </w:trPr>
              <w:tc>
                <w:tcPr>
                  <w:tcW w:w="1145" w:type="dxa"/>
                  <w:tcBorders>
                    <w:top w:val="single" w:sz="4" w:space="0" w:color="auto"/>
                    <w:left w:val="single" w:sz="4" w:space="0" w:color="auto"/>
                    <w:bottom w:val="single" w:sz="4" w:space="0" w:color="auto"/>
                    <w:right w:val="nil"/>
                  </w:tcBorders>
                  <w:shd w:val="clear" w:color="auto" w:fill="FFFFFF"/>
                </w:tcPr>
                <w:p w14:paraId="54014689"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УОС,</w:t>
                  </w:r>
                </w:p>
                <w:p w14:paraId="4FFBE663"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ЦПРПП</w:t>
                  </w:r>
                </w:p>
              </w:tc>
            </w:tr>
          </w:tbl>
          <w:p w14:paraId="6FD2791E"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787D6749"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112,2</w:t>
            </w:r>
          </w:p>
        </w:tc>
        <w:tc>
          <w:tcPr>
            <w:tcW w:w="1418" w:type="dxa"/>
            <w:tcBorders>
              <w:top w:val="single" w:sz="4" w:space="0" w:color="auto"/>
              <w:left w:val="single" w:sz="4" w:space="0" w:color="auto"/>
              <w:bottom w:val="single" w:sz="4" w:space="0" w:color="auto"/>
              <w:right w:val="nil"/>
            </w:tcBorders>
            <w:shd w:val="clear" w:color="auto" w:fill="FFFFFF"/>
          </w:tcPr>
          <w:p w14:paraId="7DF0513A"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30,0</w:t>
            </w:r>
          </w:p>
        </w:tc>
        <w:tc>
          <w:tcPr>
            <w:tcW w:w="1406" w:type="dxa"/>
            <w:tcBorders>
              <w:top w:val="single" w:sz="4" w:space="0" w:color="auto"/>
              <w:left w:val="single" w:sz="4" w:space="0" w:color="auto"/>
              <w:bottom w:val="single" w:sz="4" w:space="0" w:color="auto"/>
              <w:right w:val="nil"/>
            </w:tcBorders>
            <w:shd w:val="clear" w:color="auto" w:fill="FFFFFF"/>
          </w:tcPr>
          <w:p w14:paraId="07692C10"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26,7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8CC1D61"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У зв</w:t>
            </w:r>
            <w:r w:rsidRPr="00203315">
              <w:rPr>
                <w:rFonts w:ascii="Times New Roman" w:hAnsi="Times New Roman" w:cs="Times New Roman"/>
                <w:color w:val="auto"/>
                <w:sz w:val="26"/>
                <w:szCs w:val="26"/>
                <w:lang w:val="ru-RU"/>
              </w:rPr>
              <w:t>’</w:t>
            </w:r>
            <w:r>
              <w:rPr>
                <w:rFonts w:ascii="Times New Roman" w:hAnsi="Times New Roman" w:cs="Times New Roman"/>
                <w:color w:val="auto"/>
                <w:sz w:val="26"/>
                <w:szCs w:val="26"/>
              </w:rPr>
              <w:t>язку із проведенням заходів дистанційно матеріальне заохочення зменшено</w:t>
            </w:r>
          </w:p>
        </w:tc>
      </w:tr>
      <w:tr w:rsidR="00203315" w:rsidRPr="0093508B" w14:paraId="190B6B19" w14:textId="77777777" w:rsidTr="0084729C">
        <w:trPr>
          <w:trHeight w:hRule="exact" w:val="2834"/>
        </w:trPr>
        <w:tc>
          <w:tcPr>
            <w:tcW w:w="562" w:type="dxa"/>
            <w:tcBorders>
              <w:top w:val="single" w:sz="4" w:space="0" w:color="auto"/>
              <w:left w:val="single" w:sz="4" w:space="0" w:color="auto"/>
              <w:bottom w:val="single" w:sz="4" w:space="0" w:color="auto"/>
              <w:right w:val="nil"/>
            </w:tcBorders>
            <w:shd w:val="clear" w:color="auto" w:fill="FFFFFF"/>
          </w:tcPr>
          <w:p w14:paraId="23B3922B" w14:textId="77777777" w:rsidR="00203315" w:rsidRDefault="00203315"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3AFB4C05" w14:textId="77777777" w:rsidR="00203315" w:rsidRDefault="00203315"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55A031D5" w14:textId="77777777" w:rsidR="00203315" w:rsidRPr="00472540" w:rsidRDefault="00203315" w:rsidP="0084729C">
            <w:pPr>
              <w:rPr>
                <w:rFonts w:ascii="Times New Roman" w:hAnsi="Times New Roman" w:cs="Times New Roman"/>
                <w:color w:val="auto"/>
                <w:sz w:val="26"/>
                <w:szCs w:val="26"/>
              </w:rPr>
            </w:pPr>
            <w:r w:rsidRPr="00472540">
              <w:rPr>
                <w:rFonts w:ascii="Times New Roman" w:hAnsi="Times New Roman" w:cs="Times New Roman"/>
                <w:color w:val="auto"/>
                <w:sz w:val="26"/>
                <w:szCs w:val="26"/>
              </w:rPr>
              <w:t>Матеріальне заохочення педагогічних працівників, учні яких стали переможцями Міжнародних, всеукраїнських, обласних предметних олімпіад, конкурсів, турнірів</w:t>
            </w:r>
          </w:p>
        </w:tc>
        <w:tc>
          <w:tcPr>
            <w:tcW w:w="1145" w:type="dxa"/>
            <w:tcBorders>
              <w:top w:val="single" w:sz="4" w:space="0" w:color="auto"/>
              <w:left w:val="single" w:sz="4" w:space="0" w:color="auto"/>
              <w:bottom w:val="single" w:sz="4" w:space="0" w:color="auto"/>
              <w:right w:val="nil"/>
            </w:tcBorders>
            <w:shd w:val="clear" w:color="auto" w:fill="FFFFFF"/>
          </w:tcPr>
          <w:p w14:paraId="7DA4A64C" w14:textId="77777777" w:rsidR="00203315"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УОС,</w:t>
            </w:r>
          </w:p>
          <w:p w14:paraId="308C9D5C" w14:textId="77777777" w:rsidR="00203315"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ЦПРПП</w:t>
            </w:r>
          </w:p>
        </w:tc>
        <w:tc>
          <w:tcPr>
            <w:tcW w:w="1276" w:type="dxa"/>
            <w:tcBorders>
              <w:top w:val="single" w:sz="4" w:space="0" w:color="auto"/>
              <w:left w:val="single" w:sz="4" w:space="0" w:color="auto"/>
              <w:bottom w:val="single" w:sz="4" w:space="0" w:color="auto"/>
              <w:right w:val="nil"/>
            </w:tcBorders>
            <w:shd w:val="clear" w:color="auto" w:fill="FFFFFF"/>
          </w:tcPr>
          <w:p w14:paraId="1D7D8DB1"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74B18CC6"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147,87</w:t>
            </w:r>
          </w:p>
        </w:tc>
        <w:tc>
          <w:tcPr>
            <w:tcW w:w="1418" w:type="dxa"/>
            <w:tcBorders>
              <w:top w:val="single" w:sz="4" w:space="0" w:color="auto"/>
              <w:left w:val="single" w:sz="4" w:space="0" w:color="auto"/>
              <w:bottom w:val="single" w:sz="4" w:space="0" w:color="auto"/>
              <w:right w:val="nil"/>
            </w:tcBorders>
            <w:shd w:val="clear" w:color="auto" w:fill="FFFFFF"/>
          </w:tcPr>
          <w:p w14:paraId="5A728116"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1406" w:type="dxa"/>
            <w:tcBorders>
              <w:top w:val="single" w:sz="4" w:space="0" w:color="auto"/>
              <w:left w:val="single" w:sz="4" w:space="0" w:color="auto"/>
              <w:bottom w:val="single" w:sz="4" w:space="0" w:color="auto"/>
              <w:right w:val="nil"/>
            </w:tcBorders>
            <w:shd w:val="clear" w:color="auto" w:fill="FFFFFF"/>
          </w:tcPr>
          <w:p w14:paraId="75CF1E41"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5C887B8"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У зв</w:t>
            </w:r>
            <w:r w:rsidRPr="00203315">
              <w:rPr>
                <w:rFonts w:ascii="Times New Roman" w:hAnsi="Times New Roman" w:cs="Times New Roman"/>
                <w:color w:val="auto"/>
                <w:sz w:val="26"/>
                <w:szCs w:val="26"/>
                <w:lang w:val="ru-RU"/>
              </w:rPr>
              <w:t>’</w:t>
            </w:r>
            <w:r>
              <w:rPr>
                <w:rFonts w:ascii="Times New Roman" w:hAnsi="Times New Roman" w:cs="Times New Roman"/>
                <w:color w:val="auto"/>
                <w:sz w:val="26"/>
                <w:szCs w:val="26"/>
              </w:rPr>
              <w:t>язку із економією бюджетних коштів матеріальне заохочення не виплачувалось</w:t>
            </w:r>
          </w:p>
        </w:tc>
      </w:tr>
      <w:tr w:rsidR="00203315" w:rsidRPr="0093508B" w14:paraId="3C8E587D" w14:textId="77777777" w:rsidTr="0084729C">
        <w:trPr>
          <w:trHeight w:hRule="exact" w:val="1413"/>
        </w:trPr>
        <w:tc>
          <w:tcPr>
            <w:tcW w:w="562" w:type="dxa"/>
            <w:tcBorders>
              <w:top w:val="single" w:sz="4" w:space="0" w:color="auto"/>
              <w:left w:val="single" w:sz="4" w:space="0" w:color="auto"/>
              <w:bottom w:val="single" w:sz="4" w:space="0" w:color="auto"/>
              <w:right w:val="nil"/>
            </w:tcBorders>
            <w:shd w:val="clear" w:color="auto" w:fill="FFFFFF"/>
          </w:tcPr>
          <w:p w14:paraId="66185BF9" w14:textId="77777777" w:rsidR="00203315" w:rsidRDefault="00203315"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4F8D3AA5" w14:textId="77777777" w:rsidR="00203315" w:rsidRDefault="00203315"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780FA7F3" w14:textId="77777777" w:rsidR="00203315" w:rsidRPr="00472540" w:rsidRDefault="00203315" w:rsidP="0084729C">
            <w:pPr>
              <w:rPr>
                <w:rFonts w:ascii="Times New Roman" w:hAnsi="Times New Roman" w:cs="Times New Roman"/>
                <w:color w:val="auto"/>
                <w:sz w:val="26"/>
                <w:szCs w:val="26"/>
              </w:rPr>
            </w:pPr>
            <w:r w:rsidRPr="00472540">
              <w:rPr>
                <w:rFonts w:ascii="Times New Roman" w:hAnsi="Times New Roman" w:cs="Times New Roman"/>
                <w:color w:val="auto"/>
                <w:sz w:val="26"/>
                <w:szCs w:val="26"/>
              </w:rPr>
              <w:t>Стимулювання участі учителів у Всеукраїнському конкурсі «Учитель року»</w:t>
            </w:r>
          </w:p>
        </w:tc>
        <w:tc>
          <w:tcPr>
            <w:tcW w:w="1145" w:type="dxa"/>
            <w:tcBorders>
              <w:top w:val="single" w:sz="4" w:space="0" w:color="auto"/>
              <w:left w:val="single" w:sz="4" w:space="0" w:color="auto"/>
              <w:bottom w:val="single" w:sz="4" w:space="0" w:color="auto"/>
              <w:right w:val="nil"/>
            </w:tcBorders>
            <w:shd w:val="clear" w:color="auto" w:fill="FFFFFF"/>
          </w:tcPr>
          <w:p w14:paraId="0BAB1795" w14:textId="77777777" w:rsidR="00203315"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УОС, ЦПРПП</w:t>
            </w:r>
          </w:p>
        </w:tc>
        <w:tc>
          <w:tcPr>
            <w:tcW w:w="1276" w:type="dxa"/>
            <w:tcBorders>
              <w:top w:val="single" w:sz="4" w:space="0" w:color="auto"/>
              <w:left w:val="single" w:sz="4" w:space="0" w:color="auto"/>
              <w:bottom w:val="single" w:sz="4" w:space="0" w:color="auto"/>
              <w:right w:val="nil"/>
            </w:tcBorders>
            <w:shd w:val="clear" w:color="auto" w:fill="FFFFFF"/>
          </w:tcPr>
          <w:p w14:paraId="3DB45DCF"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4B7FAE42"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8,0</w:t>
            </w:r>
          </w:p>
        </w:tc>
        <w:tc>
          <w:tcPr>
            <w:tcW w:w="1418" w:type="dxa"/>
            <w:tcBorders>
              <w:top w:val="single" w:sz="4" w:space="0" w:color="auto"/>
              <w:left w:val="single" w:sz="4" w:space="0" w:color="auto"/>
              <w:bottom w:val="single" w:sz="4" w:space="0" w:color="auto"/>
              <w:right w:val="nil"/>
            </w:tcBorders>
            <w:shd w:val="clear" w:color="auto" w:fill="FFFFFF"/>
          </w:tcPr>
          <w:p w14:paraId="7C4CEE91"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1406" w:type="dxa"/>
            <w:tcBorders>
              <w:top w:val="single" w:sz="4" w:space="0" w:color="auto"/>
              <w:left w:val="single" w:sz="4" w:space="0" w:color="auto"/>
              <w:bottom w:val="single" w:sz="4" w:space="0" w:color="auto"/>
              <w:right w:val="nil"/>
            </w:tcBorders>
            <w:shd w:val="clear" w:color="auto" w:fill="FFFFFF"/>
          </w:tcPr>
          <w:p w14:paraId="2E6933A7"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4EF54A1"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Участі не брали</w:t>
            </w:r>
          </w:p>
        </w:tc>
      </w:tr>
      <w:tr w:rsidR="0003577E" w:rsidRPr="0093508B" w14:paraId="5AC088AF" w14:textId="77777777" w:rsidTr="0084729C">
        <w:trPr>
          <w:trHeight w:hRule="exact" w:val="1413"/>
        </w:trPr>
        <w:tc>
          <w:tcPr>
            <w:tcW w:w="562" w:type="dxa"/>
            <w:tcBorders>
              <w:top w:val="single" w:sz="4" w:space="0" w:color="auto"/>
              <w:left w:val="single" w:sz="4" w:space="0" w:color="auto"/>
              <w:bottom w:val="single" w:sz="4" w:space="0" w:color="auto"/>
              <w:right w:val="nil"/>
            </w:tcBorders>
            <w:shd w:val="clear" w:color="auto" w:fill="FFFFFF"/>
          </w:tcPr>
          <w:p w14:paraId="19125718" w14:textId="77777777" w:rsidR="0003577E" w:rsidRDefault="0003577E"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6FA3E04C" w14:textId="77777777" w:rsidR="0003577E" w:rsidRDefault="0003577E"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7CE0C6BB" w14:textId="0C76367B" w:rsidR="0003577E" w:rsidRPr="00472540" w:rsidRDefault="0003577E" w:rsidP="0084729C">
            <w:pPr>
              <w:rPr>
                <w:rFonts w:ascii="Times New Roman" w:hAnsi="Times New Roman" w:cs="Times New Roman"/>
                <w:color w:val="auto"/>
                <w:sz w:val="26"/>
                <w:szCs w:val="26"/>
              </w:rPr>
            </w:pPr>
            <w:r>
              <w:rPr>
                <w:rFonts w:ascii="Times New Roman" w:hAnsi="Times New Roman" w:cs="Times New Roman"/>
                <w:color w:val="auto"/>
                <w:sz w:val="26"/>
                <w:szCs w:val="26"/>
              </w:rPr>
              <w:t>ВСЬОГО</w:t>
            </w:r>
          </w:p>
        </w:tc>
        <w:tc>
          <w:tcPr>
            <w:tcW w:w="1145" w:type="dxa"/>
            <w:tcBorders>
              <w:top w:val="single" w:sz="4" w:space="0" w:color="auto"/>
              <w:left w:val="single" w:sz="4" w:space="0" w:color="auto"/>
              <w:bottom w:val="single" w:sz="4" w:space="0" w:color="auto"/>
              <w:right w:val="nil"/>
            </w:tcBorders>
            <w:shd w:val="clear" w:color="auto" w:fill="FFFFFF"/>
          </w:tcPr>
          <w:p w14:paraId="5634EF57" w14:textId="77777777" w:rsidR="0003577E" w:rsidRDefault="0003577E" w:rsidP="0084729C">
            <w:pPr>
              <w:rPr>
                <w:rFonts w:ascii="Times New Roman" w:hAnsi="Times New Roman" w:cs="Times New Roman"/>
                <w:color w:val="auto"/>
                <w:sz w:val="26"/>
                <w:szCs w:val="26"/>
                <w:lang w:val="ru-RU"/>
              </w:rPr>
            </w:pPr>
          </w:p>
        </w:tc>
        <w:tc>
          <w:tcPr>
            <w:tcW w:w="1276" w:type="dxa"/>
            <w:tcBorders>
              <w:top w:val="single" w:sz="4" w:space="0" w:color="auto"/>
              <w:left w:val="single" w:sz="4" w:space="0" w:color="auto"/>
              <w:bottom w:val="single" w:sz="4" w:space="0" w:color="auto"/>
              <w:right w:val="nil"/>
            </w:tcBorders>
            <w:shd w:val="clear" w:color="auto" w:fill="FFFFFF"/>
          </w:tcPr>
          <w:p w14:paraId="47CEBCBD" w14:textId="77777777" w:rsidR="0003577E" w:rsidRDefault="0003577E"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612B7A39" w14:textId="76C111C0" w:rsidR="0003577E" w:rsidRDefault="0003577E"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517,16</w:t>
            </w:r>
          </w:p>
        </w:tc>
        <w:tc>
          <w:tcPr>
            <w:tcW w:w="1418" w:type="dxa"/>
            <w:tcBorders>
              <w:top w:val="single" w:sz="4" w:space="0" w:color="auto"/>
              <w:left w:val="single" w:sz="4" w:space="0" w:color="auto"/>
              <w:bottom w:val="single" w:sz="4" w:space="0" w:color="auto"/>
              <w:right w:val="nil"/>
            </w:tcBorders>
            <w:shd w:val="clear" w:color="auto" w:fill="FFFFFF"/>
          </w:tcPr>
          <w:p w14:paraId="5BFCB532" w14:textId="4DC55121" w:rsidR="0003577E" w:rsidRDefault="0003577E"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116,81</w:t>
            </w:r>
          </w:p>
        </w:tc>
        <w:tc>
          <w:tcPr>
            <w:tcW w:w="1406" w:type="dxa"/>
            <w:tcBorders>
              <w:top w:val="single" w:sz="4" w:space="0" w:color="auto"/>
              <w:left w:val="single" w:sz="4" w:space="0" w:color="auto"/>
              <w:bottom w:val="single" w:sz="4" w:space="0" w:color="auto"/>
              <w:right w:val="nil"/>
            </w:tcBorders>
            <w:shd w:val="clear" w:color="auto" w:fill="FFFFFF"/>
          </w:tcPr>
          <w:p w14:paraId="08C02CDD" w14:textId="6B9332E4" w:rsidR="0003577E" w:rsidRDefault="0003577E"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22,6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F85CAC3" w14:textId="77777777" w:rsidR="0003577E" w:rsidRDefault="0003577E" w:rsidP="0084729C">
            <w:pPr>
              <w:rPr>
                <w:rFonts w:ascii="Times New Roman" w:hAnsi="Times New Roman" w:cs="Times New Roman"/>
                <w:color w:val="auto"/>
                <w:sz w:val="26"/>
                <w:szCs w:val="26"/>
              </w:rPr>
            </w:pPr>
          </w:p>
        </w:tc>
      </w:tr>
    </w:tbl>
    <w:p w14:paraId="030BDE70" w14:textId="77777777" w:rsidR="00203315" w:rsidRPr="006F71E9" w:rsidRDefault="00203315" w:rsidP="00203315">
      <w:pPr>
        <w:pStyle w:val="1"/>
        <w:shd w:val="clear" w:color="auto" w:fill="auto"/>
        <w:tabs>
          <w:tab w:val="left" w:pos="1127"/>
        </w:tabs>
        <w:spacing w:line="256" w:lineRule="auto"/>
        <w:ind w:left="1840" w:firstLine="0"/>
        <w:jc w:val="both"/>
        <w:rPr>
          <w:color w:val="auto"/>
        </w:rPr>
      </w:pPr>
    </w:p>
    <w:bookmarkEnd w:id="4"/>
    <w:p w14:paraId="31407C86" w14:textId="77777777" w:rsidR="00C201A6" w:rsidRPr="00C201A6" w:rsidRDefault="00C201A6" w:rsidP="00C201A6">
      <w:pPr>
        <w:pStyle w:val="1"/>
        <w:shd w:val="clear" w:color="auto" w:fill="auto"/>
        <w:tabs>
          <w:tab w:val="left" w:pos="426"/>
        </w:tabs>
        <w:spacing w:line="256" w:lineRule="auto"/>
        <w:ind w:left="1100" w:firstLine="0"/>
        <w:jc w:val="both"/>
        <w:rPr>
          <w:color w:val="auto"/>
        </w:rPr>
      </w:pPr>
    </w:p>
    <w:p w14:paraId="78AC7795" w14:textId="1412D34A" w:rsidR="00BC708E" w:rsidRPr="006F71E9" w:rsidRDefault="00BC708E" w:rsidP="00C201A6">
      <w:pPr>
        <w:pStyle w:val="1"/>
        <w:numPr>
          <w:ilvl w:val="0"/>
          <w:numId w:val="4"/>
        </w:numPr>
        <w:shd w:val="clear" w:color="auto" w:fill="auto"/>
        <w:tabs>
          <w:tab w:val="left" w:pos="426"/>
        </w:tabs>
        <w:spacing w:line="256" w:lineRule="auto"/>
        <w:ind w:hanging="1100"/>
        <w:jc w:val="both"/>
        <w:rPr>
          <w:color w:val="auto"/>
        </w:rPr>
      </w:pPr>
      <w:r w:rsidRPr="006F71E9">
        <w:rPr>
          <w:b/>
          <w:bCs/>
          <w:color w:val="auto"/>
        </w:rPr>
        <w:t>Оцінка ефективності виконання Програми</w:t>
      </w:r>
    </w:p>
    <w:p w14:paraId="4F1D957F" w14:textId="77777777" w:rsidR="00C201A6" w:rsidRDefault="00C201A6" w:rsidP="00C201A6">
      <w:pPr>
        <w:pStyle w:val="1"/>
        <w:shd w:val="clear" w:color="auto" w:fill="auto"/>
        <w:tabs>
          <w:tab w:val="left" w:pos="652"/>
        </w:tabs>
        <w:spacing w:after="300" w:line="256" w:lineRule="auto"/>
        <w:ind w:firstLine="0"/>
        <w:jc w:val="both"/>
        <w:rPr>
          <w:color w:val="auto"/>
          <w:sz w:val="28"/>
          <w:szCs w:val="28"/>
        </w:rPr>
      </w:pPr>
      <w:r>
        <w:rPr>
          <w:color w:val="auto"/>
          <w:sz w:val="28"/>
          <w:szCs w:val="28"/>
        </w:rPr>
        <w:t>Виконання бюджетної програми сприяло підвищенню рівня науково-методичного забезпечення роботи з обдарованими дітьми, удосконаленню основних напрямків роботи з обдарованими дітьми, запровадження інноваційних методів роботи, підвищенню статусу обдарованих дітей та їх наставників, забезпеченню підтримки обдарованих дітей шляхом створення умов для їх творчого, інтелектуального, духовного та фізичного розвитку.</w:t>
      </w:r>
    </w:p>
    <w:p w14:paraId="4DFC1102" w14:textId="11886899" w:rsidR="003B27B8" w:rsidRPr="00BD3634" w:rsidRDefault="003B27B8" w:rsidP="003B27B8">
      <w:pPr>
        <w:pStyle w:val="a9"/>
        <w:spacing w:before="120"/>
        <w:ind w:left="0" w:firstLine="284"/>
        <w:jc w:val="both"/>
        <w:rPr>
          <w:rFonts w:ascii="Times New Roman" w:hAnsi="Times New Roman" w:cs="Times New Roman"/>
          <w:sz w:val="28"/>
          <w:szCs w:val="28"/>
          <w:lang w:val="ru-RU"/>
        </w:rPr>
      </w:pPr>
      <w:bookmarkStart w:id="6" w:name="_Hlk161058282"/>
      <w:r w:rsidRPr="00BD3634">
        <w:rPr>
          <w:rFonts w:ascii="Times New Roman" w:hAnsi="Times New Roman" w:cs="Times New Roman"/>
          <w:sz w:val="28"/>
          <w:szCs w:val="28"/>
        </w:rPr>
        <w:t>Програм</w:t>
      </w:r>
      <w:r w:rsidR="007B029D" w:rsidRPr="00BD3634">
        <w:rPr>
          <w:rFonts w:ascii="Times New Roman" w:hAnsi="Times New Roman" w:cs="Times New Roman"/>
          <w:sz w:val="28"/>
          <w:szCs w:val="28"/>
        </w:rPr>
        <w:t>а</w:t>
      </w:r>
      <w:r w:rsidRPr="00BD3634">
        <w:rPr>
          <w:rFonts w:ascii="Times New Roman" w:hAnsi="Times New Roman" w:cs="Times New Roman"/>
          <w:sz w:val="28"/>
          <w:szCs w:val="28"/>
        </w:rPr>
        <w:t xml:space="preserve"> </w:t>
      </w:r>
      <w:r w:rsidR="0003577E" w:rsidRPr="00BD3634">
        <w:rPr>
          <w:rFonts w:ascii="Times New Roman" w:hAnsi="Times New Roman" w:cs="Times New Roman"/>
          <w:sz w:val="28"/>
          <w:szCs w:val="28"/>
        </w:rPr>
        <w:t>«Р</w:t>
      </w:r>
      <w:r w:rsidRPr="00BD3634">
        <w:rPr>
          <w:rFonts w:ascii="Times New Roman" w:hAnsi="Times New Roman" w:cs="Times New Roman"/>
          <w:color w:val="auto"/>
          <w:sz w:val="28"/>
          <w:szCs w:val="28"/>
        </w:rPr>
        <w:t>озвиток</w:t>
      </w:r>
      <w:r w:rsidR="0003577E" w:rsidRPr="00BD3634">
        <w:rPr>
          <w:rFonts w:ascii="Times New Roman" w:hAnsi="Times New Roman" w:cs="Times New Roman"/>
          <w:color w:val="auto"/>
          <w:sz w:val="28"/>
          <w:szCs w:val="28"/>
        </w:rPr>
        <w:t xml:space="preserve"> </w:t>
      </w:r>
      <w:r w:rsidRPr="00BD3634">
        <w:rPr>
          <w:rFonts w:ascii="Times New Roman" w:hAnsi="Times New Roman" w:cs="Times New Roman"/>
          <w:color w:val="auto"/>
          <w:sz w:val="28"/>
          <w:szCs w:val="28"/>
        </w:rPr>
        <w:t>творчого потенціалу дітей та учнівської молоді міста на 2019-2023 роки»</w:t>
      </w:r>
      <w:r w:rsidRPr="00BD3634">
        <w:rPr>
          <w:i/>
          <w:iCs/>
          <w:color w:val="auto"/>
          <w:sz w:val="28"/>
          <w:szCs w:val="28"/>
        </w:rPr>
        <w:t xml:space="preserve">  </w:t>
      </w:r>
      <w:r w:rsidRPr="00BD3634">
        <w:rPr>
          <w:rFonts w:ascii="Times New Roman" w:hAnsi="Times New Roman" w:cs="Times New Roman"/>
          <w:sz w:val="28"/>
          <w:szCs w:val="28"/>
        </w:rPr>
        <w:t xml:space="preserve">припинена </w:t>
      </w:r>
      <w:r w:rsidR="0003577E" w:rsidRPr="00BD3634">
        <w:rPr>
          <w:rFonts w:ascii="Times New Roman" w:hAnsi="Times New Roman" w:cs="Times New Roman"/>
          <w:sz w:val="28"/>
          <w:szCs w:val="28"/>
        </w:rPr>
        <w:t>в зв</w:t>
      </w:r>
      <w:r w:rsidR="0003577E" w:rsidRPr="00BD3634">
        <w:rPr>
          <w:rFonts w:ascii="Times New Roman" w:hAnsi="Times New Roman" w:cs="Times New Roman"/>
          <w:sz w:val="28"/>
          <w:szCs w:val="28"/>
          <w:lang w:val="ru-RU"/>
        </w:rPr>
        <w:t>’</w:t>
      </w:r>
      <w:r w:rsidR="0003577E" w:rsidRPr="00BD3634">
        <w:rPr>
          <w:rFonts w:ascii="Times New Roman" w:hAnsi="Times New Roman" w:cs="Times New Roman"/>
          <w:sz w:val="28"/>
          <w:szCs w:val="28"/>
        </w:rPr>
        <w:t>язку із закінченням терміну дії програми</w:t>
      </w:r>
      <w:r w:rsidR="0003577E" w:rsidRPr="00BD3634">
        <w:rPr>
          <w:rFonts w:ascii="Times New Roman" w:hAnsi="Times New Roman" w:cs="Times New Roman"/>
          <w:sz w:val="28"/>
          <w:szCs w:val="28"/>
          <w:lang w:val="ru-RU"/>
        </w:rPr>
        <w:t>.</w:t>
      </w:r>
    </w:p>
    <w:bookmarkEnd w:id="6"/>
    <w:p w14:paraId="57FDDB02" w14:textId="77777777" w:rsidR="003B27B8" w:rsidRDefault="003B27B8" w:rsidP="00C201A6">
      <w:pPr>
        <w:pStyle w:val="1"/>
        <w:shd w:val="clear" w:color="auto" w:fill="auto"/>
        <w:tabs>
          <w:tab w:val="left" w:pos="652"/>
        </w:tabs>
        <w:spacing w:after="300" w:line="256" w:lineRule="auto"/>
        <w:ind w:firstLine="0"/>
        <w:jc w:val="both"/>
        <w:rPr>
          <w:color w:val="auto"/>
          <w:sz w:val="28"/>
          <w:szCs w:val="28"/>
        </w:rPr>
      </w:pPr>
    </w:p>
    <w:p w14:paraId="0F137F6E" w14:textId="77777777" w:rsidR="00BC708E" w:rsidRPr="006F71E9" w:rsidRDefault="00BC708E" w:rsidP="00BC708E">
      <w:pPr>
        <w:pStyle w:val="1"/>
        <w:shd w:val="clear" w:color="auto" w:fill="auto"/>
        <w:spacing w:line="256" w:lineRule="auto"/>
        <w:ind w:firstLine="0"/>
        <w:jc w:val="both"/>
        <w:rPr>
          <w:color w:val="auto"/>
        </w:rPr>
      </w:pPr>
      <w:r w:rsidRPr="006F71E9">
        <w:rPr>
          <w:color w:val="auto"/>
        </w:rPr>
        <w:t>_____________________________             _______           _____________________</w:t>
      </w:r>
    </w:p>
    <w:p w14:paraId="7A0C4ADE" w14:textId="77777777" w:rsidR="00BC708E" w:rsidRPr="006F71E9" w:rsidRDefault="00BC708E" w:rsidP="00BC708E">
      <w:pPr>
        <w:pStyle w:val="1"/>
        <w:shd w:val="clear" w:color="auto" w:fill="auto"/>
        <w:ind w:firstLine="0"/>
        <w:jc w:val="both"/>
        <w:rPr>
          <w:color w:val="auto"/>
        </w:rPr>
      </w:pPr>
      <w:r w:rsidRPr="006F71E9">
        <w:rPr>
          <w:color w:val="auto"/>
        </w:rPr>
        <w:t>(посада керівника органу                                (підпис)               (ініціали та прізвище)</w:t>
      </w:r>
    </w:p>
    <w:p w14:paraId="44A1116C" w14:textId="77777777" w:rsidR="00BC708E" w:rsidRPr="006F71E9" w:rsidRDefault="00BC708E" w:rsidP="00BC708E">
      <w:pPr>
        <w:pStyle w:val="1"/>
        <w:shd w:val="clear" w:color="auto" w:fill="auto"/>
        <w:ind w:firstLine="0"/>
        <w:jc w:val="both"/>
        <w:rPr>
          <w:color w:val="auto"/>
        </w:rPr>
      </w:pPr>
      <w:r w:rsidRPr="006F71E9">
        <w:rPr>
          <w:color w:val="auto"/>
        </w:rPr>
        <w:t xml:space="preserve"> відповідального виконавця програми)                              </w:t>
      </w:r>
    </w:p>
    <w:p w14:paraId="72262FED" w14:textId="77777777" w:rsidR="00BC708E" w:rsidRPr="006F71E9" w:rsidRDefault="00BC708E" w:rsidP="00BC708E">
      <w:pPr>
        <w:pStyle w:val="1"/>
        <w:shd w:val="clear" w:color="auto" w:fill="auto"/>
        <w:spacing w:line="256" w:lineRule="auto"/>
        <w:ind w:firstLine="740"/>
        <w:jc w:val="both"/>
        <w:rPr>
          <w:color w:val="auto"/>
        </w:rPr>
      </w:pPr>
    </w:p>
    <w:bookmarkEnd w:id="5"/>
    <w:p w14:paraId="3E09932E" w14:textId="77777777" w:rsidR="00BC708E" w:rsidRPr="006F71E9" w:rsidRDefault="00BC708E" w:rsidP="00BC708E">
      <w:pPr>
        <w:pStyle w:val="20"/>
        <w:shd w:val="clear" w:color="auto" w:fill="auto"/>
        <w:rPr>
          <w:sz w:val="24"/>
          <w:szCs w:val="24"/>
        </w:rPr>
      </w:pPr>
    </w:p>
    <w:p w14:paraId="5843BE1D" w14:textId="0C554B0D" w:rsidR="00E010B8" w:rsidRPr="006F71E9" w:rsidRDefault="006F71E9">
      <w:pPr>
        <w:rPr>
          <w:lang w:val="ru-RU"/>
        </w:rPr>
      </w:pPr>
      <w:r>
        <w:rPr>
          <w:rFonts w:ascii="Times New Roman" w:hAnsi="Times New Roman" w:cs="Times New Roman"/>
          <w:b/>
          <w:bCs/>
          <w:color w:val="auto"/>
          <w:sz w:val="28"/>
          <w:szCs w:val="28"/>
          <w:lang w:val="ru-RU"/>
        </w:rPr>
        <w:t xml:space="preserve"> </w:t>
      </w:r>
    </w:p>
    <w:sectPr w:rsidR="00E010B8" w:rsidRPr="006F71E9" w:rsidSect="0097694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41608"/>
    <w:multiLevelType w:val="hybridMultilevel"/>
    <w:tmpl w:val="73446B28"/>
    <w:lvl w:ilvl="0" w:tplc="F3C45BEA">
      <w:start w:val="3"/>
      <w:numFmt w:val="decimal"/>
      <w:lvlText w:val="%1."/>
      <w:lvlJc w:val="left"/>
      <w:pPr>
        <w:ind w:left="620" w:hanging="360"/>
      </w:pPr>
      <w:rPr>
        <w:rFonts w:hint="default"/>
      </w:rPr>
    </w:lvl>
    <w:lvl w:ilvl="1" w:tplc="20000019" w:tentative="1">
      <w:start w:val="1"/>
      <w:numFmt w:val="lowerLetter"/>
      <w:lvlText w:val="%2."/>
      <w:lvlJc w:val="left"/>
      <w:pPr>
        <w:ind w:left="1340" w:hanging="360"/>
      </w:pPr>
    </w:lvl>
    <w:lvl w:ilvl="2" w:tplc="2000001B" w:tentative="1">
      <w:start w:val="1"/>
      <w:numFmt w:val="lowerRoman"/>
      <w:lvlText w:val="%3."/>
      <w:lvlJc w:val="right"/>
      <w:pPr>
        <w:ind w:left="2060" w:hanging="180"/>
      </w:pPr>
    </w:lvl>
    <w:lvl w:ilvl="3" w:tplc="2000000F" w:tentative="1">
      <w:start w:val="1"/>
      <w:numFmt w:val="decimal"/>
      <w:lvlText w:val="%4."/>
      <w:lvlJc w:val="left"/>
      <w:pPr>
        <w:ind w:left="2780" w:hanging="360"/>
      </w:pPr>
    </w:lvl>
    <w:lvl w:ilvl="4" w:tplc="20000019" w:tentative="1">
      <w:start w:val="1"/>
      <w:numFmt w:val="lowerLetter"/>
      <w:lvlText w:val="%5."/>
      <w:lvlJc w:val="left"/>
      <w:pPr>
        <w:ind w:left="3500" w:hanging="360"/>
      </w:pPr>
    </w:lvl>
    <w:lvl w:ilvl="5" w:tplc="2000001B" w:tentative="1">
      <w:start w:val="1"/>
      <w:numFmt w:val="lowerRoman"/>
      <w:lvlText w:val="%6."/>
      <w:lvlJc w:val="right"/>
      <w:pPr>
        <w:ind w:left="4220" w:hanging="180"/>
      </w:pPr>
    </w:lvl>
    <w:lvl w:ilvl="6" w:tplc="2000000F" w:tentative="1">
      <w:start w:val="1"/>
      <w:numFmt w:val="decimal"/>
      <w:lvlText w:val="%7."/>
      <w:lvlJc w:val="left"/>
      <w:pPr>
        <w:ind w:left="4940" w:hanging="360"/>
      </w:pPr>
    </w:lvl>
    <w:lvl w:ilvl="7" w:tplc="20000019" w:tentative="1">
      <w:start w:val="1"/>
      <w:numFmt w:val="lowerLetter"/>
      <w:lvlText w:val="%8."/>
      <w:lvlJc w:val="left"/>
      <w:pPr>
        <w:ind w:left="5660" w:hanging="360"/>
      </w:pPr>
    </w:lvl>
    <w:lvl w:ilvl="8" w:tplc="2000001B" w:tentative="1">
      <w:start w:val="1"/>
      <w:numFmt w:val="lowerRoman"/>
      <w:lvlText w:val="%9."/>
      <w:lvlJc w:val="right"/>
      <w:pPr>
        <w:ind w:left="6380" w:hanging="180"/>
      </w:pPr>
    </w:lvl>
  </w:abstractNum>
  <w:abstractNum w:abstractNumId="1" w15:restartNumberingAfterBreak="0">
    <w:nsid w:val="47832644"/>
    <w:multiLevelType w:val="hybridMultilevel"/>
    <w:tmpl w:val="B71E9952"/>
    <w:lvl w:ilvl="0" w:tplc="AB0EAC54">
      <w:start w:val="1"/>
      <w:numFmt w:val="decimal"/>
      <w:lvlText w:val="%1."/>
      <w:lvlJc w:val="left"/>
      <w:pPr>
        <w:ind w:left="1100" w:hanging="360"/>
      </w:pPr>
      <w:rPr>
        <w:rFonts w:hint="default"/>
        <w:b/>
      </w:rPr>
    </w:lvl>
    <w:lvl w:ilvl="1" w:tplc="20000019" w:tentative="1">
      <w:start w:val="1"/>
      <w:numFmt w:val="lowerLetter"/>
      <w:lvlText w:val="%2."/>
      <w:lvlJc w:val="left"/>
      <w:pPr>
        <w:ind w:left="1820" w:hanging="360"/>
      </w:pPr>
    </w:lvl>
    <w:lvl w:ilvl="2" w:tplc="2000001B" w:tentative="1">
      <w:start w:val="1"/>
      <w:numFmt w:val="lowerRoman"/>
      <w:lvlText w:val="%3."/>
      <w:lvlJc w:val="right"/>
      <w:pPr>
        <w:ind w:left="2540" w:hanging="180"/>
      </w:pPr>
    </w:lvl>
    <w:lvl w:ilvl="3" w:tplc="2000000F" w:tentative="1">
      <w:start w:val="1"/>
      <w:numFmt w:val="decimal"/>
      <w:lvlText w:val="%4."/>
      <w:lvlJc w:val="left"/>
      <w:pPr>
        <w:ind w:left="3260" w:hanging="360"/>
      </w:pPr>
    </w:lvl>
    <w:lvl w:ilvl="4" w:tplc="20000019" w:tentative="1">
      <w:start w:val="1"/>
      <w:numFmt w:val="lowerLetter"/>
      <w:lvlText w:val="%5."/>
      <w:lvlJc w:val="left"/>
      <w:pPr>
        <w:ind w:left="3980" w:hanging="360"/>
      </w:pPr>
    </w:lvl>
    <w:lvl w:ilvl="5" w:tplc="2000001B" w:tentative="1">
      <w:start w:val="1"/>
      <w:numFmt w:val="lowerRoman"/>
      <w:lvlText w:val="%6."/>
      <w:lvlJc w:val="right"/>
      <w:pPr>
        <w:ind w:left="4700" w:hanging="180"/>
      </w:pPr>
    </w:lvl>
    <w:lvl w:ilvl="6" w:tplc="2000000F" w:tentative="1">
      <w:start w:val="1"/>
      <w:numFmt w:val="decimal"/>
      <w:lvlText w:val="%7."/>
      <w:lvlJc w:val="left"/>
      <w:pPr>
        <w:ind w:left="5420" w:hanging="360"/>
      </w:pPr>
    </w:lvl>
    <w:lvl w:ilvl="7" w:tplc="20000019" w:tentative="1">
      <w:start w:val="1"/>
      <w:numFmt w:val="lowerLetter"/>
      <w:lvlText w:val="%8."/>
      <w:lvlJc w:val="left"/>
      <w:pPr>
        <w:ind w:left="6140" w:hanging="360"/>
      </w:pPr>
    </w:lvl>
    <w:lvl w:ilvl="8" w:tplc="2000001B" w:tentative="1">
      <w:start w:val="1"/>
      <w:numFmt w:val="lowerRoman"/>
      <w:lvlText w:val="%9."/>
      <w:lvlJc w:val="right"/>
      <w:pPr>
        <w:ind w:left="6860" w:hanging="180"/>
      </w:pPr>
    </w:lvl>
  </w:abstractNum>
  <w:abstractNum w:abstractNumId="2" w15:restartNumberingAfterBreak="0">
    <w:nsid w:val="4BAE144F"/>
    <w:multiLevelType w:val="multilevel"/>
    <w:tmpl w:val="C13E11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A9F2194"/>
    <w:multiLevelType w:val="multilevel"/>
    <w:tmpl w:val="A4FA94B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EDB05CF"/>
    <w:multiLevelType w:val="hybridMultilevel"/>
    <w:tmpl w:val="FB522618"/>
    <w:lvl w:ilvl="0" w:tplc="867499C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B8"/>
    <w:rsid w:val="0003577E"/>
    <w:rsid w:val="0008465E"/>
    <w:rsid w:val="000B5D62"/>
    <w:rsid w:val="0011655D"/>
    <w:rsid w:val="001A2EDA"/>
    <w:rsid w:val="001A2F3B"/>
    <w:rsid w:val="001D1F18"/>
    <w:rsid w:val="00203315"/>
    <w:rsid w:val="00217ED1"/>
    <w:rsid w:val="00224487"/>
    <w:rsid w:val="00281F6C"/>
    <w:rsid w:val="002B080E"/>
    <w:rsid w:val="00324045"/>
    <w:rsid w:val="003B27B8"/>
    <w:rsid w:val="003C717E"/>
    <w:rsid w:val="00441DFB"/>
    <w:rsid w:val="00472540"/>
    <w:rsid w:val="004A033D"/>
    <w:rsid w:val="00523F32"/>
    <w:rsid w:val="00555412"/>
    <w:rsid w:val="005E5221"/>
    <w:rsid w:val="0069771E"/>
    <w:rsid w:val="006B63C6"/>
    <w:rsid w:val="006D3796"/>
    <w:rsid w:val="006E258C"/>
    <w:rsid w:val="006F71E9"/>
    <w:rsid w:val="00717947"/>
    <w:rsid w:val="00756228"/>
    <w:rsid w:val="00773681"/>
    <w:rsid w:val="007B029D"/>
    <w:rsid w:val="00814D66"/>
    <w:rsid w:val="00906B05"/>
    <w:rsid w:val="0093508B"/>
    <w:rsid w:val="009734B7"/>
    <w:rsid w:val="00976940"/>
    <w:rsid w:val="009B3C4A"/>
    <w:rsid w:val="00A400A0"/>
    <w:rsid w:val="00AB1018"/>
    <w:rsid w:val="00AC65D4"/>
    <w:rsid w:val="00AE0AD4"/>
    <w:rsid w:val="00AF5016"/>
    <w:rsid w:val="00B040B0"/>
    <w:rsid w:val="00B0748D"/>
    <w:rsid w:val="00B139E1"/>
    <w:rsid w:val="00BC708E"/>
    <w:rsid w:val="00BD3634"/>
    <w:rsid w:val="00C201A6"/>
    <w:rsid w:val="00C233B4"/>
    <w:rsid w:val="00C632B4"/>
    <w:rsid w:val="00C77245"/>
    <w:rsid w:val="00C87CD8"/>
    <w:rsid w:val="00C94303"/>
    <w:rsid w:val="00DF080F"/>
    <w:rsid w:val="00E010B8"/>
    <w:rsid w:val="00E82913"/>
    <w:rsid w:val="00F81DA3"/>
    <w:rsid w:val="00FA4BAD"/>
    <w:rsid w:val="00FE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0A0C"/>
  <w15:chartTrackingRefBased/>
  <w15:docId w15:val="{3B3A8B45-C370-4C12-94F6-22D70ED3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08E"/>
    <w:pPr>
      <w:widowControl w:val="0"/>
      <w:spacing w:after="0" w:line="240" w:lineRule="auto"/>
    </w:pPr>
    <w:rPr>
      <w:rFonts w:ascii="Arial Unicode MS" w:eastAsia="Arial Unicode MS" w:hAnsi="Arial Unicode MS" w:cs="Arial Unicode MS"/>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BC708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3"/>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4">
    <w:name w:val="Подпись к таблице_"/>
    <w:link w:val="a5"/>
    <w:locked/>
    <w:rsid w:val="00BC708E"/>
    <w:rPr>
      <w:rFonts w:ascii="Times New Roman" w:eastAsia="Times New Roman" w:hAnsi="Times New Roman" w:cs="Times New Roman"/>
      <w:color w:val="515F69"/>
      <w:sz w:val="26"/>
      <w:szCs w:val="26"/>
      <w:shd w:val="clear" w:color="auto" w:fill="FFFFFF"/>
    </w:rPr>
  </w:style>
  <w:style w:type="paragraph" w:customStyle="1" w:styleId="a5">
    <w:name w:val="Подпись к таблице"/>
    <w:basedOn w:val="a"/>
    <w:link w:val="a4"/>
    <w:rsid w:val="00BC708E"/>
    <w:pPr>
      <w:shd w:val="clear" w:color="auto" w:fill="FFFFFF"/>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6">
    <w:name w:val="Другое_"/>
    <w:link w:val="a7"/>
    <w:locked/>
    <w:rsid w:val="00BC708E"/>
    <w:rPr>
      <w:rFonts w:ascii="Times New Roman" w:eastAsia="Times New Roman" w:hAnsi="Times New Roman" w:cs="Times New Roman"/>
      <w:color w:val="515F69"/>
      <w:sz w:val="26"/>
      <w:szCs w:val="26"/>
      <w:shd w:val="clear" w:color="auto" w:fill="FFFFFF"/>
    </w:rPr>
  </w:style>
  <w:style w:type="paragraph" w:customStyle="1" w:styleId="a7">
    <w:name w:val="Другое"/>
    <w:basedOn w:val="a"/>
    <w:link w:val="a6"/>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2">
    <w:name w:val="Основной текст (2)_"/>
    <w:link w:val="20"/>
    <w:locked/>
    <w:rsid w:val="00BC708E"/>
    <w:rPr>
      <w:rFonts w:ascii="Times New Roman" w:eastAsia="Times New Roman" w:hAnsi="Times New Roman" w:cs="Times New Roman"/>
      <w:b/>
      <w:bCs/>
      <w:color w:val="515F69"/>
      <w:sz w:val="18"/>
      <w:szCs w:val="18"/>
      <w:shd w:val="clear" w:color="auto" w:fill="FFFFFF"/>
    </w:rPr>
  </w:style>
  <w:style w:type="paragraph" w:customStyle="1" w:styleId="20">
    <w:name w:val="Основной текст (2)"/>
    <w:basedOn w:val="a"/>
    <w:link w:val="2"/>
    <w:rsid w:val="00BC708E"/>
    <w:pPr>
      <w:shd w:val="clear" w:color="auto" w:fill="FFFFFF"/>
      <w:spacing w:after="300" w:line="268" w:lineRule="auto"/>
      <w:jc w:val="center"/>
    </w:pPr>
    <w:rPr>
      <w:rFonts w:ascii="Times New Roman" w:eastAsia="Times New Roman" w:hAnsi="Times New Roman" w:cs="Times New Roman"/>
      <w:b/>
      <w:bCs/>
      <w:color w:val="515F69"/>
      <w:kern w:val="2"/>
      <w:sz w:val="18"/>
      <w:szCs w:val="18"/>
      <w:lang w:eastAsia="en-US" w:bidi="ar-SA"/>
      <w14:ligatures w14:val="standardContextual"/>
    </w:rPr>
  </w:style>
  <w:style w:type="table" w:styleId="a8">
    <w:name w:val="Table Grid"/>
    <w:basedOn w:val="a1"/>
    <w:uiPriority w:val="39"/>
    <w:rsid w:val="0055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B2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GlavBuh</cp:lastModifiedBy>
  <cp:revision>2</cp:revision>
  <dcterms:created xsi:type="dcterms:W3CDTF">2025-03-12T09:59:00Z</dcterms:created>
  <dcterms:modified xsi:type="dcterms:W3CDTF">2025-03-12T09:59:00Z</dcterms:modified>
</cp:coreProperties>
</file>