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3D0FE7">
      <w:pPr>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4F2C67">
      <w:pPr>
        <w:pStyle w:val="afc"/>
        <w:spacing w:before="7"/>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4F2C67" w:rsidRDefault="004F2C67" w:rsidP="004F2C67">
      <w:pPr>
        <w:tabs>
          <w:tab w:val="center" w:pos="4153"/>
          <w:tab w:val="right" w:pos="8306"/>
        </w:tabs>
        <w:jc w:val="center"/>
        <w:outlineLvl w:val="0"/>
        <w:rPr>
          <w:rFonts w:asciiTheme="minorHAnsi" w:hAnsiTheme="minorHAnsi" w:cstheme="minorBidi"/>
          <w:b/>
          <w:sz w:val="28"/>
          <w:szCs w:val="28"/>
        </w:rPr>
      </w:pPr>
    </w:p>
    <w:p w:rsidR="004F2C67" w:rsidRPr="004F2C67" w:rsidRDefault="004F2C67" w:rsidP="004F2C67">
      <w:pPr>
        <w:pStyle w:val="a4"/>
        <w:rPr>
          <w:rStyle w:val="af6"/>
          <w:sz w:val="28"/>
          <w:szCs w:val="28"/>
          <w:u w:val="single"/>
        </w:rPr>
      </w:pPr>
      <w:r w:rsidRPr="004F2C67">
        <w:rPr>
          <w:rStyle w:val="af6"/>
          <w:sz w:val="28"/>
          <w:szCs w:val="28"/>
          <w:u w:val="single"/>
        </w:rPr>
        <w:t xml:space="preserve"> 19.03.2024  № 10</w:t>
      </w:r>
      <w:r>
        <w:rPr>
          <w:rStyle w:val="af6"/>
          <w:sz w:val="28"/>
          <w:szCs w:val="28"/>
          <w:u w:val="single"/>
        </w:rPr>
        <w:t>4</w:t>
      </w:r>
      <w:r w:rsidRPr="004F2C67">
        <w:rPr>
          <w:rStyle w:val="af6"/>
          <w:sz w:val="28"/>
          <w:szCs w:val="28"/>
          <w:u w:val="single"/>
        </w:rPr>
        <w:t xml:space="preserve">-р    </w:t>
      </w:r>
    </w:p>
    <w:p w:rsidR="0043181E" w:rsidRDefault="0043181E" w:rsidP="0043181E">
      <w:pPr>
        <w:pStyle w:val="a4"/>
        <w:rPr>
          <w:b/>
          <w:sz w:val="28"/>
          <w:szCs w:val="28"/>
          <w:lang w:eastAsia="en-US"/>
        </w:rPr>
      </w:pPr>
      <w:r>
        <w:rPr>
          <w:b/>
          <w:sz w:val="28"/>
          <w:szCs w:val="28"/>
        </w:rPr>
        <w:t xml:space="preserve">   Про проведення </w:t>
      </w:r>
      <w:r w:rsidR="005A02FD">
        <w:rPr>
          <w:b/>
          <w:sz w:val="28"/>
          <w:szCs w:val="28"/>
        </w:rPr>
        <w:t>поза</w:t>
      </w:r>
      <w:r>
        <w:rPr>
          <w:b/>
          <w:sz w:val="28"/>
          <w:szCs w:val="28"/>
        </w:rPr>
        <w:t>чергового</w:t>
      </w:r>
    </w:p>
    <w:p w:rsidR="0043181E" w:rsidRDefault="0043181E" w:rsidP="00411EAF">
      <w:pPr>
        <w:pStyle w:val="a4"/>
        <w:rPr>
          <w:b/>
          <w:sz w:val="28"/>
          <w:szCs w:val="28"/>
        </w:rPr>
      </w:pPr>
      <w:r>
        <w:rPr>
          <w:b/>
          <w:sz w:val="28"/>
          <w:szCs w:val="28"/>
        </w:rPr>
        <w:t xml:space="preserve"> засідання виконавчого комітету</w:t>
      </w:r>
    </w:p>
    <w:p w:rsidR="00411EAF" w:rsidRPr="00411EAF" w:rsidRDefault="00411EAF" w:rsidP="00411EAF">
      <w:pPr>
        <w:pStyle w:val="a4"/>
        <w:rPr>
          <w:b/>
          <w:sz w:val="28"/>
          <w:szCs w:val="28"/>
        </w:rPr>
      </w:pPr>
    </w:p>
    <w:p w:rsidR="0043181E" w:rsidRDefault="0043181E" w:rsidP="0043181E">
      <w:pPr>
        <w:tabs>
          <w:tab w:val="left" w:pos="1080"/>
        </w:tabs>
        <w:ind w:firstLine="993"/>
        <w:jc w:val="both"/>
        <w:rPr>
          <w:sz w:val="28"/>
          <w:szCs w:val="28"/>
        </w:rPr>
      </w:pPr>
      <w:r>
        <w:rPr>
          <w:sz w:val="28"/>
          <w:szCs w:val="28"/>
        </w:rPr>
        <w:t>Відповідно до пункту 20 частини 4 статті 42, статті 53 Закону України  «Про місцеве самоврядування в Україні»</w:t>
      </w:r>
    </w:p>
    <w:p w:rsidR="0043181E" w:rsidRDefault="0043181E" w:rsidP="0043181E">
      <w:pPr>
        <w:tabs>
          <w:tab w:val="left" w:pos="1080"/>
        </w:tabs>
        <w:ind w:firstLine="993"/>
        <w:jc w:val="both"/>
        <w:rPr>
          <w:sz w:val="28"/>
          <w:szCs w:val="28"/>
        </w:rPr>
      </w:pPr>
    </w:p>
    <w:p w:rsidR="00411EAF" w:rsidRDefault="00411EAF" w:rsidP="0043181E">
      <w:pPr>
        <w:tabs>
          <w:tab w:val="left" w:pos="1080"/>
        </w:tabs>
        <w:ind w:firstLine="993"/>
        <w:jc w:val="both"/>
        <w:rPr>
          <w:sz w:val="28"/>
          <w:szCs w:val="28"/>
        </w:rPr>
      </w:pPr>
    </w:p>
    <w:p w:rsidR="0043181E" w:rsidRDefault="0043181E" w:rsidP="0043181E">
      <w:pPr>
        <w:tabs>
          <w:tab w:val="left" w:pos="1080"/>
        </w:tabs>
        <w:jc w:val="both"/>
        <w:rPr>
          <w:sz w:val="28"/>
          <w:szCs w:val="28"/>
        </w:rPr>
      </w:pPr>
      <w:r>
        <w:rPr>
          <w:sz w:val="28"/>
          <w:szCs w:val="28"/>
        </w:rPr>
        <w:t xml:space="preserve"> 1.Скликати та провести </w:t>
      </w:r>
      <w:r w:rsidR="005A02FD">
        <w:rPr>
          <w:sz w:val="28"/>
          <w:szCs w:val="28"/>
        </w:rPr>
        <w:t>поза</w:t>
      </w:r>
      <w:r>
        <w:rPr>
          <w:sz w:val="28"/>
          <w:szCs w:val="28"/>
        </w:rPr>
        <w:t xml:space="preserve">чергове засідання   виконавчого комітету  </w:t>
      </w:r>
      <w:r w:rsidR="0019360C">
        <w:rPr>
          <w:sz w:val="28"/>
          <w:szCs w:val="28"/>
        </w:rPr>
        <w:t>2</w:t>
      </w:r>
      <w:r w:rsidR="00964057">
        <w:rPr>
          <w:sz w:val="28"/>
          <w:szCs w:val="28"/>
        </w:rPr>
        <w:t>1</w:t>
      </w:r>
      <w:r w:rsidR="00753341">
        <w:rPr>
          <w:sz w:val="28"/>
          <w:szCs w:val="28"/>
        </w:rPr>
        <w:t xml:space="preserve"> </w:t>
      </w:r>
      <w:r w:rsidR="00964057">
        <w:rPr>
          <w:sz w:val="28"/>
          <w:szCs w:val="28"/>
        </w:rPr>
        <w:t>березня</w:t>
      </w:r>
      <w:r w:rsidR="00185E7F">
        <w:rPr>
          <w:sz w:val="28"/>
          <w:szCs w:val="28"/>
        </w:rPr>
        <w:t xml:space="preserve"> </w:t>
      </w:r>
      <w:r>
        <w:rPr>
          <w:sz w:val="28"/>
          <w:szCs w:val="28"/>
        </w:rPr>
        <w:t xml:space="preserve"> 202</w:t>
      </w:r>
      <w:r w:rsidR="00753341">
        <w:rPr>
          <w:sz w:val="28"/>
          <w:szCs w:val="28"/>
        </w:rPr>
        <w:t>4</w:t>
      </w:r>
      <w:r>
        <w:rPr>
          <w:sz w:val="28"/>
          <w:szCs w:val="28"/>
        </w:rPr>
        <w:t xml:space="preserve"> року, о</w:t>
      </w:r>
      <w:r w:rsidR="00AA6453">
        <w:rPr>
          <w:sz w:val="28"/>
          <w:szCs w:val="28"/>
        </w:rPr>
        <w:t xml:space="preserve"> 12 </w:t>
      </w:r>
      <w:r>
        <w:rPr>
          <w:sz w:val="28"/>
          <w:szCs w:val="28"/>
        </w:rPr>
        <w:t xml:space="preserve">год. 00 хв. в </w:t>
      </w:r>
      <w:r w:rsidR="00EF4FD6">
        <w:rPr>
          <w:sz w:val="28"/>
          <w:szCs w:val="28"/>
        </w:rPr>
        <w:t>залі засідань  міської ради</w:t>
      </w:r>
      <w:r>
        <w:rPr>
          <w:sz w:val="28"/>
          <w:szCs w:val="28"/>
        </w:rPr>
        <w:t>.</w:t>
      </w:r>
    </w:p>
    <w:p w:rsidR="0043181E" w:rsidRDefault="00964057" w:rsidP="0043181E">
      <w:pPr>
        <w:tabs>
          <w:tab w:val="left" w:pos="1080"/>
        </w:tabs>
        <w:jc w:val="both"/>
        <w:rPr>
          <w:sz w:val="28"/>
          <w:szCs w:val="28"/>
        </w:rPr>
      </w:pPr>
      <w:r>
        <w:rPr>
          <w:sz w:val="28"/>
          <w:szCs w:val="28"/>
        </w:rPr>
        <w:t xml:space="preserve"> </w:t>
      </w:r>
      <w:r w:rsidR="0043181E">
        <w:rPr>
          <w:sz w:val="28"/>
          <w:szCs w:val="28"/>
        </w:rPr>
        <w:t xml:space="preserve">2. Винести на розгляд </w:t>
      </w:r>
      <w:r w:rsidR="005A02FD">
        <w:rPr>
          <w:sz w:val="28"/>
          <w:szCs w:val="28"/>
        </w:rPr>
        <w:t>поза</w:t>
      </w:r>
      <w:bookmarkStart w:id="0" w:name="_GoBack"/>
      <w:bookmarkEnd w:id="0"/>
      <w:r w:rsidR="0043181E">
        <w:rPr>
          <w:sz w:val="28"/>
          <w:szCs w:val="28"/>
        </w:rPr>
        <w:t>чергового  засідання виконкому питання згідно з порядком денним, що додається.</w:t>
      </w:r>
    </w:p>
    <w:p w:rsidR="0043181E" w:rsidRDefault="0043181E" w:rsidP="0043181E">
      <w:pPr>
        <w:tabs>
          <w:tab w:val="left" w:pos="1080"/>
        </w:tabs>
        <w:jc w:val="both"/>
        <w:rPr>
          <w:sz w:val="28"/>
          <w:szCs w:val="28"/>
        </w:rPr>
      </w:pPr>
      <w:r>
        <w:rPr>
          <w:sz w:val="28"/>
          <w:szCs w:val="28"/>
        </w:rPr>
        <w:t xml:space="preserve"> 3. Контроль за виконанням даного розпорядження покласти на керуючого справами виконкому-начальника організаційного відділу Тимощук А.Ф.</w:t>
      </w:r>
    </w:p>
    <w:p w:rsidR="0043181E" w:rsidRDefault="0043181E" w:rsidP="0043181E">
      <w:pPr>
        <w:tabs>
          <w:tab w:val="left" w:pos="1080"/>
        </w:tabs>
        <w:jc w:val="both"/>
        <w:rPr>
          <w:b/>
          <w:sz w:val="28"/>
          <w:szCs w:val="28"/>
        </w:rPr>
      </w:pPr>
    </w:p>
    <w:p w:rsidR="0043181E" w:rsidRDefault="0043181E" w:rsidP="0043181E">
      <w:pPr>
        <w:tabs>
          <w:tab w:val="left" w:pos="1080"/>
        </w:tabs>
        <w:jc w:val="both"/>
        <w:rPr>
          <w:b/>
          <w:sz w:val="28"/>
          <w:szCs w:val="28"/>
        </w:rPr>
      </w:pPr>
      <w:r>
        <w:rPr>
          <w:b/>
          <w:sz w:val="28"/>
          <w:szCs w:val="28"/>
        </w:rPr>
        <w:t xml:space="preserve"> </w:t>
      </w:r>
    </w:p>
    <w:p w:rsidR="0043181E" w:rsidRDefault="0043181E" w:rsidP="0043181E">
      <w:pPr>
        <w:tabs>
          <w:tab w:val="left" w:pos="1080"/>
        </w:tabs>
        <w:jc w:val="both"/>
        <w:rPr>
          <w:b/>
          <w:sz w:val="28"/>
          <w:szCs w:val="28"/>
        </w:rPr>
      </w:pPr>
      <w:r>
        <w:rPr>
          <w:b/>
          <w:sz w:val="28"/>
          <w:szCs w:val="28"/>
        </w:rPr>
        <w:t xml:space="preserve">  Міський голова                                                           Тетяна ЄРМОЛАЄВА</w:t>
      </w:r>
    </w:p>
    <w:p w:rsidR="0043181E" w:rsidRDefault="0043181E" w:rsidP="0043181E">
      <w:pPr>
        <w:tabs>
          <w:tab w:val="left" w:pos="1080"/>
        </w:tabs>
        <w:jc w:val="both"/>
        <w:rPr>
          <w:b/>
          <w:sz w:val="28"/>
          <w:szCs w:val="28"/>
        </w:rPr>
      </w:pPr>
    </w:p>
    <w:p w:rsidR="0043181E" w:rsidRDefault="0043181E" w:rsidP="0043181E">
      <w:pPr>
        <w:tabs>
          <w:tab w:val="left" w:pos="1080"/>
        </w:tabs>
        <w:jc w:val="both"/>
        <w:rPr>
          <w:b/>
          <w:sz w:val="28"/>
          <w:szCs w:val="28"/>
        </w:rPr>
      </w:pPr>
    </w:p>
    <w:p w:rsidR="0043181E" w:rsidRDefault="0043181E" w:rsidP="0043181E">
      <w:pPr>
        <w:rPr>
          <w:sz w:val="28"/>
          <w:szCs w:val="28"/>
        </w:rPr>
      </w:pPr>
    </w:p>
    <w:p w:rsidR="0043181E" w:rsidRDefault="0043181E" w:rsidP="0043181E">
      <w:pPr>
        <w:rPr>
          <w:sz w:val="28"/>
          <w:szCs w:val="28"/>
        </w:rPr>
      </w:pPr>
    </w:p>
    <w:p w:rsidR="0043181E" w:rsidRDefault="0043181E" w:rsidP="0043181E">
      <w:pPr>
        <w:rPr>
          <w:sz w:val="28"/>
          <w:szCs w:val="28"/>
        </w:rPr>
      </w:pPr>
    </w:p>
    <w:p w:rsidR="0043181E" w:rsidRDefault="0043181E" w:rsidP="0043181E">
      <w:pPr>
        <w:rPr>
          <w:sz w:val="28"/>
          <w:szCs w:val="28"/>
        </w:rPr>
      </w:pPr>
    </w:p>
    <w:p w:rsidR="00AB6C9D" w:rsidRDefault="00AB6C9D" w:rsidP="0043181E">
      <w:pPr>
        <w:rPr>
          <w:sz w:val="28"/>
          <w:szCs w:val="28"/>
        </w:rPr>
      </w:pPr>
    </w:p>
    <w:p w:rsidR="00AB6C9D" w:rsidRDefault="00AB6C9D" w:rsidP="0043181E">
      <w:pPr>
        <w:rPr>
          <w:sz w:val="28"/>
          <w:szCs w:val="28"/>
        </w:rPr>
      </w:pPr>
    </w:p>
    <w:p w:rsidR="00AB6C9D" w:rsidRDefault="00AB6C9D" w:rsidP="0043181E">
      <w:pPr>
        <w:rPr>
          <w:sz w:val="28"/>
          <w:szCs w:val="28"/>
        </w:rPr>
      </w:pPr>
    </w:p>
    <w:p w:rsidR="0001200F" w:rsidRDefault="0090265B" w:rsidP="0043181E">
      <w:pPr>
        <w:rPr>
          <w:sz w:val="28"/>
          <w:szCs w:val="28"/>
        </w:rPr>
      </w:pPr>
      <w:r>
        <w:rPr>
          <w:sz w:val="28"/>
          <w:szCs w:val="28"/>
        </w:rPr>
        <w:t xml:space="preserve">                                                                             </w:t>
      </w:r>
    </w:p>
    <w:p w:rsidR="0001200F" w:rsidRDefault="0001200F" w:rsidP="0043181E">
      <w:pPr>
        <w:rPr>
          <w:sz w:val="28"/>
          <w:szCs w:val="28"/>
        </w:rPr>
      </w:pPr>
    </w:p>
    <w:p w:rsidR="0019360C" w:rsidRDefault="0019360C" w:rsidP="0043181E">
      <w:pPr>
        <w:rPr>
          <w:sz w:val="28"/>
          <w:szCs w:val="28"/>
        </w:rPr>
      </w:pPr>
    </w:p>
    <w:p w:rsidR="0019360C" w:rsidRDefault="0019360C" w:rsidP="0043181E">
      <w:pPr>
        <w:rPr>
          <w:sz w:val="28"/>
          <w:szCs w:val="28"/>
        </w:rPr>
      </w:pPr>
    </w:p>
    <w:p w:rsidR="005A02FD" w:rsidRDefault="0001200F" w:rsidP="00C57C0B">
      <w:pPr>
        <w:pStyle w:val="2"/>
        <w:rPr>
          <w:sz w:val="28"/>
          <w:szCs w:val="28"/>
        </w:rPr>
      </w:pPr>
      <w:r>
        <w:rPr>
          <w:sz w:val="28"/>
          <w:szCs w:val="28"/>
        </w:rPr>
        <w:t xml:space="preserve">                                                                            </w:t>
      </w:r>
      <w:r w:rsidR="0090265B">
        <w:rPr>
          <w:sz w:val="28"/>
          <w:szCs w:val="28"/>
        </w:rPr>
        <w:t xml:space="preserve">         </w:t>
      </w:r>
      <w:r w:rsidR="00C57C0B">
        <w:rPr>
          <w:sz w:val="28"/>
          <w:szCs w:val="28"/>
        </w:rPr>
        <w:t xml:space="preserve">                </w:t>
      </w:r>
      <w:r w:rsidR="0090265B">
        <w:rPr>
          <w:sz w:val="28"/>
          <w:szCs w:val="28"/>
        </w:rPr>
        <w:t xml:space="preserve">  </w:t>
      </w:r>
    </w:p>
    <w:p w:rsidR="005A02FD" w:rsidRDefault="005A02FD" w:rsidP="00C57C0B">
      <w:pPr>
        <w:pStyle w:val="2"/>
        <w:rPr>
          <w:sz w:val="28"/>
          <w:szCs w:val="28"/>
        </w:rPr>
      </w:pPr>
      <w:r>
        <w:rPr>
          <w:sz w:val="28"/>
          <w:szCs w:val="28"/>
        </w:rPr>
        <w:t xml:space="preserve">                                                                                        </w:t>
      </w:r>
    </w:p>
    <w:p w:rsidR="00AB6C9D" w:rsidRPr="008B21EA" w:rsidRDefault="005A02FD" w:rsidP="00C57C0B">
      <w:pPr>
        <w:pStyle w:val="2"/>
        <w:rPr>
          <w:rStyle w:val="a9"/>
          <w:rFonts w:ascii="Times New Roman" w:hAnsi="Times New Roman" w:cs="Times New Roman"/>
          <w:i w:val="0"/>
          <w:iCs w:val="0"/>
          <w:color w:val="000000" w:themeColor="text1"/>
        </w:rPr>
      </w:pPr>
      <w:r>
        <w:rPr>
          <w:sz w:val="28"/>
          <w:szCs w:val="28"/>
        </w:rPr>
        <w:t xml:space="preserve">                                                                                                          </w:t>
      </w:r>
      <w:r w:rsidR="0090265B">
        <w:rPr>
          <w:sz w:val="28"/>
          <w:szCs w:val="28"/>
        </w:rPr>
        <w:t xml:space="preserve"> </w:t>
      </w:r>
      <w:r w:rsidR="0090265B" w:rsidRPr="008B21EA">
        <w:rPr>
          <w:rStyle w:val="a9"/>
          <w:rFonts w:ascii="Times New Roman" w:hAnsi="Times New Roman" w:cs="Times New Roman"/>
          <w:i w:val="0"/>
          <w:iCs w:val="0"/>
          <w:color w:val="000000" w:themeColor="text1"/>
        </w:rPr>
        <w:t>Додаток до розпорядження</w:t>
      </w:r>
    </w:p>
    <w:p w:rsidR="0090265B" w:rsidRPr="008B21EA" w:rsidRDefault="0090265B" w:rsidP="00C57C0B">
      <w:pPr>
        <w:pStyle w:val="2"/>
        <w:rPr>
          <w:rStyle w:val="a9"/>
          <w:rFonts w:ascii="Times New Roman" w:hAnsi="Times New Roman" w:cs="Times New Roman"/>
          <w:i w:val="0"/>
          <w:iCs w:val="0"/>
          <w:color w:val="000000" w:themeColor="text1"/>
        </w:rPr>
      </w:pPr>
      <w:r w:rsidRPr="008B21EA">
        <w:rPr>
          <w:rStyle w:val="a9"/>
          <w:rFonts w:ascii="Times New Roman" w:hAnsi="Times New Roman" w:cs="Times New Roman"/>
          <w:i w:val="0"/>
          <w:iCs w:val="0"/>
          <w:color w:val="000000" w:themeColor="text1"/>
        </w:rPr>
        <w:t xml:space="preserve">                                                                                                  </w:t>
      </w:r>
      <w:r w:rsidR="0019360C" w:rsidRPr="008B21EA">
        <w:rPr>
          <w:rStyle w:val="a9"/>
          <w:rFonts w:ascii="Times New Roman" w:hAnsi="Times New Roman" w:cs="Times New Roman"/>
          <w:i w:val="0"/>
          <w:iCs w:val="0"/>
          <w:color w:val="000000" w:themeColor="text1"/>
        </w:rPr>
        <w:t xml:space="preserve">   </w:t>
      </w:r>
      <w:r w:rsidRPr="008B21EA">
        <w:rPr>
          <w:rStyle w:val="a9"/>
          <w:rFonts w:ascii="Times New Roman" w:hAnsi="Times New Roman" w:cs="Times New Roman"/>
          <w:i w:val="0"/>
          <w:iCs w:val="0"/>
          <w:color w:val="000000" w:themeColor="text1"/>
        </w:rPr>
        <w:t xml:space="preserve">№ </w:t>
      </w:r>
      <w:r w:rsidR="00ED75DF">
        <w:rPr>
          <w:rStyle w:val="a9"/>
          <w:rFonts w:ascii="Times New Roman" w:hAnsi="Times New Roman" w:cs="Times New Roman"/>
          <w:i w:val="0"/>
          <w:iCs w:val="0"/>
          <w:color w:val="000000" w:themeColor="text1"/>
        </w:rPr>
        <w:t xml:space="preserve">104-р </w:t>
      </w:r>
      <w:r w:rsidRPr="008B21EA">
        <w:rPr>
          <w:rStyle w:val="a9"/>
          <w:rFonts w:ascii="Times New Roman" w:hAnsi="Times New Roman" w:cs="Times New Roman"/>
          <w:i w:val="0"/>
          <w:iCs w:val="0"/>
          <w:color w:val="000000" w:themeColor="text1"/>
        </w:rPr>
        <w:t xml:space="preserve">від </w:t>
      </w:r>
      <w:r w:rsidR="00ED75DF">
        <w:rPr>
          <w:rStyle w:val="a9"/>
          <w:rFonts w:ascii="Times New Roman" w:hAnsi="Times New Roman" w:cs="Times New Roman"/>
          <w:i w:val="0"/>
          <w:iCs w:val="0"/>
          <w:color w:val="000000" w:themeColor="text1"/>
        </w:rPr>
        <w:t>19.03.</w:t>
      </w:r>
      <w:r w:rsidRPr="008B21EA">
        <w:rPr>
          <w:rStyle w:val="a9"/>
          <w:rFonts w:ascii="Times New Roman" w:hAnsi="Times New Roman" w:cs="Times New Roman"/>
          <w:i w:val="0"/>
          <w:iCs w:val="0"/>
          <w:color w:val="000000" w:themeColor="text1"/>
        </w:rPr>
        <w:t>202</w:t>
      </w:r>
      <w:r w:rsidR="00416497" w:rsidRPr="008B21EA">
        <w:rPr>
          <w:rStyle w:val="a9"/>
          <w:rFonts w:ascii="Times New Roman" w:hAnsi="Times New Roman" w:cs="Times New Roman"/>
          <w:i w:val="0"/>
          <w:iCs w:val="0"/>
          <w:color w:val="000000" w:themeColor="text1"/>
        </w:rPr>
        <w:t>4</w:t>
      </w:r>
    </w:p>
    <w:p w:rsidR="00C35DFA" w:rsidRPr="008B21EA" w:rsidRDefault="00C35DFA" w:rsidP="00C57C0B">
      <w:pPr>
        <w:pStyle w:val="2"/>
        <w:rPr>
          <w:rStyle w:val="a9"/>
          <w:rFonts w:ascii="Times New Roman" w:hAnsi="Times New Roman" w:cs="Times New Roman"/>
          <w:i w:val="0"/>
          <w:iCs w:val="0"/>
          <w:color w:val="000000" w:themeColor="text1"/>
        </w:rPr>
      </w:pPr>
    </w:p>
    <w:p w:rsidR="00C35DFA" w:rsidRPr="0090265B" w:rsidRDefault="00C35DFA" w:rsidP="0019360C">
      <w:pPr>
        <w:ind w:left="-567"/>
      </w:pPr>
    </w:p>
    <w:p w:rsidR="004D2269" w:rsidRPr="00C35DFA" w:rsidRDefault="00490EA9" w:rsidP="00C35DFA">
      <w:pPr>
        <w:pStyle w:val="a4"/>
        <w:tabs>
          <w:tab w:val="left" w:pos="142"/>
        </w:tabs>
        <w:spacing w:line="360" w:lineRule="auto"/>
        <w:ind w:left="-426"/>
        <w:jc w:val="center"/>
        <w:rPr>
          <w:b/>
          <w:sz w:val="28"/>
          <w:szCs w:val="28"/>
        </w:rPr>
      </w:pPr>
      <w:r>
        <w:rPr>
          <w:b/>
          <w:sz w:val="28"/>
          <w:szCs w:val="28"/>
        </w:rPr>
        <w:lastRenderedPageBreak/>
        <w:t xml:space="preserve">Порядок денний засідання виконкому </w:t>
      </w:r>
      <w:r w:rsidR="00AA6453">
        <w:rPr>
          <w:b/>
          <w:sz w:val="28"/>
          <w:szCs w:val="28"/>
        </w:rPr>
        <w:t xml:space="preserve"> 21.03.</w:t>
      </w:r>
      <w:r>
        <w:rPr>
          <w:b/>
          <w:sz w:val="28"/>
          <w:szCs w:val="28"/>
        </w:rPr>
        <w:t>202</w:t>
      </w:r>
      <w:r w:rsidR="00416497">
        <w:rPr>
          <w:b/>
          <w:sz w:val="28"/>
          <w:szCs w:val="28"/>
        </w:rPr>
        <w:t>4  р.</w:t>
      </w:r>
      <w:r w:rsidR="004D2269">
        <w:rPr>
          <w:sz w:val="28"/>
          <w:szCs w:val="28"/>
        </w:rPr>
        <w:t xml:space="preserve">                                                               </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405"/>
      </w:tblGrid>
      <w:tr w:rsidR="00416497" w:rsidTr="00C35DFA">
        <w:tc>
          <w:tcPr>
            <w:tcW w:w="1080" w:type="dxa"/>
            <w:tcBorders>
              <w:top w:val="single" w:sz="4" w:space="0" w:color="auto"/>
              <w:left w:val="single" w:sz="4" w:space="0" w:color="auto"/>
              <w:bottom w:val="single" w:sz="4" w:space="0" w:color="auto"/>
              <w:right w:val="single" w:sz="4" w:space="0" w:color="auto"/>
            </w:tcBorders>
            <w:vAlign w:val="center"/>
          </w:tcPr>
          <w:p w:rsidR="00416497" w:rsidRDefault="00AA6453" w:rsidP="00E3230D">
            <w:pPr>
              <w:pStyle w:val="a4"/>
              <w:ind w:left="-392"/>
              <w:jc w:val="center"/>
              <w:rPr>
                <w:sz w:val="28"/>
                <w:szCs w:val="28"/>
              </w:rPr>
            </w:pPr>
            <w:r>
              <w:rPr>
                <w:sz w:val="28"/>
                <w:szCs w:val="28"/>
              </w:rPr>
              <w:t xml:space="preserve">      </w:t>
            </w:r>
          </w:p>
          <w:p w:rsidR="00416497" w:rsidRDefault="00416497" w:rsidP="00E3230D">
            <w:pPr>
              <w:pStyle w:val="a4"/>
              <w:ind w:left="-392"/>
              <w:jc w:val="center"/>
              <w:rPr>
                <w:sz w:val="28"/>
                <w:szCs w:val="28"/>
              </w:rPr>
            </w:pPr>
            <w:r>
              <w:rPr>
                <w:sz w:val="28"/>
                <w:szCs w:val="28"/>
              </w:rPr>
              <w:t xml:space="preserve">    1</w:t>
            </w:r>
          </w:p>
        </w:tc>
        <w:tc>
          <w:tcPr>
            <w:tcW w:w="9405" w:type="dxa"/>
            <w:tcBorders>
              <w:top w:val="single" w:sz="4" w:space="0" w:color="auto"/>
              <w:left w:val="single" w:sz="4" w:space="0" w:color="auto"/>
              <w:bottom w:val="single" w:sz="4" w:space="0" w:color="auto"/>
              <w:right w:val="single" w:sz="4" w:space="0" w:color="auto"/>
            </w:tcBorders>
            <w:hideMark/>
          </w:tcPr>
          <w:p w:rsidR="00AA6453" w:rsidRPr="00AA6453" w:rsidRDefault="00AA6453" w:rsidP="00AA6453">
            <w:pPr>
              <w:spacing w:line="276" w:lineRule="auto"/>
              <w:ind w:right="141"/>
              <w:jc w:val="both"/>
              <w:rPr>
                <w:sz w:val="28"/>
                <w:szCs w:val="28"/>
              </w:rPr>
            </w:pPr>
            <w:r w:rsidRPr="00AA6453">
              <w:rPr>
                <w:sz w:val="28"/>
                <w:szCs w:val="28"/>
              </w:rPr>
              <w:t xml:space="preserve">Про визначення виконавця  послуг на здійснення </w:t>
            </w:r>
            <w:r w:rsidRPr="00AA6453">
              <w:rPr>
                <w:sz w:val="28"/>
                <w:szCs w:val="28"/>
                <w:shd w:val="clear" w:color="auto" w:fill="FFFFFF"/>
              </w:rPr>
              <w:t>операцій із збирання та перевезення твердих побутових відходів</w:t>
            </w:r>
            <w:r w:rsidRPr="00AA6453">
              <w:rPr>
                <w:sz w:val="28"/>
                <w:szCs w:val="28"/>
              </w:rPr>
              <w:t xml:space="preserve"> на території  населених пунктів Козятинської міської територіальної громади, а саме </w:t>
            </w:r>
            <w:proofErr w:type="spellStart"/>
            <w:r w:rsidRPr="00AA6453">
              <w:rPr>
                <w:sz w:val="28"/>
                <w:szCs w:val="28"/>
              </w:rPr>
              <w:t>с.Сокілець</w:t>
            </w:r>
            <w:proofErr w:type="spellEnd"/>
            <w:r w:rsidRPr="00AA6453">
              <w:rPr>
                <w:sz w:val="28"/>
                <w:szCs w:val="28"/>
              </w:rPr>
              <w:t xml:space="preserve">, </w:t>
            </w:r>
            <w:proofErr w:type="spellStart"/>
            <w:r w:rsidRPr="00AA6453">
              <w:rPr>
                <w:sz w:val="28"/>
                <w:szCs w:val="28"/>
              </w:rPr>
              <w:t>с.Титусівка</w:t>
            </w:r>
            <w:proofErr w:type="spellEnd"/>
            <w:r w:rsidRPr="00AA6453">
              <w:rPr>
                <w:sz w:val="28"/>
                <w:szCs w:val="28"/>
              </w:rPr>
              <w:t xml:space="preserve">, </w:t>
            </w:r>
            <w:proofErr w:type="spellStart"/>
            <w:r w:rsidRPr="00AA6453">
              <w:rPr>
                <w:sz w:val="28"/>
                <w:szCs w:val="28"/>
              </w:rPr>
              <w:t>с.Сигнал</w:t>
            </w:r>
            <w:proofErr w:type="spellEnd"/>
            <w:r w:rsidRPr="00AA6453">
              <w:rPr>
                <w:sz w:val="28"/>
                <w:szCs w:val="28"/>
              </w:rPr>
              <w:t xml:space="preserve">, с. </w:t>
            </w:r>
            <w:proofErr w:type="spellStart"/>
            <w:r w:rsidRPr="00AA6453">
              <w:rPr>
                <w:sz w:val="28"/>
                <w:szCs w:val="28"/>
              </w:rPr>
              <w:t>Пиковець</w:t>
            </w:r>
            <w:proofErr w:type="spellEnd"/>
            <w:r w:rsidRPr="00AA6453">
              <w:rPr>
                <w:sz w:val="28"/>
                <w:szCs w:val="28"/>
              </w:rPr>
              <w:t xml:space="preserve">, </w:t>
            </w:r>
            <w:proofErr w:type="spellStart"/>
            <w:r w:rsidRPr="00AA6453">
              <w:rPr>
                <w:sz w:val="28"/>
                <w:szCs w:val="28"/>
              </w:rPr>
              <w:t>с.Пустоха</w:t>
            </w:r>
            <w:proofErr w:type="spellEnd"/>
            <w:r w:rsidRPr="00AA6453">
              <w:rPr>
                <w:sz w:val="28"/>
                <w:szCs w:val="28"/>
              </w:rPr>
              <w:t xml:space="preserve">, </w:t>
            </w:r>
            <w:proofErr w:type="spellStart"/>
            <w:r w:rsidRPr="00AA6453">
              <w:rPr>
                <w:sz w:val="28"/>
                <w:szCs w:val="28"/>
              </w:rPr>
              <w:t>с.Козятин</w:t>
            </w:r>
            <w:proofErr w:type="spellEnd"/>
            <w:r w:rsidRPr="00AA6453">
              <w:rPr>
                <w:sz w:val="28"/>
                <w:szCs w:val="28"/>
              </w:rPr>
              <w:t xml:space="preserve">, с. Іванківці, </w:t>
            </w:r>
            <w:proofErr w:type="spellStart"/>
            <w:r w:rsidRPr="00AA6453">
              <w:rPr>
                <w:sz w:val="28"/>
                <w:szCs w:val="28"/>
              </w:rPr>
              <w:t>с.Флоріанівка</w:t>
            </w:r>
            <w:proofErr w:type="spellEnd"/>
            <w:r w:rsidRPr="00AA6453">
              <w:rPr>
                <w:sz w:val="28"/>
                <w:szCs w:val="28"/>
              </w:rPr>
              <w:t xml:space="preserve">, </w:t>
            </w:r>
            <w:proofErr w:type="spellStart"/>
            <w:r w:rsidRPr="00AA6453">
              <w:rPr>
                <w:sz w:val="28"/>
                <w:szCs w:val="28"/>
              </w:rPr>
              <w:t>с.Рубанка</w:t>
            </w:r>
            <w:proofErr w:type="spellEnd"/>
            <w:r w:rsidRPr="00AA6453">
              <w:rPr>
                <w:sz w:val="28"/>
                <w:szCs w:val="28"/>
              </w:rPr>
              <w:t xml:space="preserve">, </w:t>
            </w:r>
            <w:proofErr w:type="spellStart"/>
            <w:r w:rsidRPr="00AA6453">
              <w:rPr>
                <w:sz w:val="28"/>
                <w:szCs w:val="28"/>
              </w:rPr>
              <w:t>с.Махаринці</w:t>
            </w:r>
            <w:proofErr w:type="spellEnd"/>
            <w:r w:rsidRPr="00AA6453">
              <w:rPr>
                <w:sz w:val="28"/>
                <w:szCs w:val="28"/>
              </w:rPr>
              <w:t xml:space="preserve">, </w:t>
            </w:r>
            <w:proofErr w:type="spellStart"/>
            <w:r w:rsidRPr="00AA6453">
              <w:rPr>
                <w:sz w:val="28"/>
                <w:szCs w:val="28"/>
              </w:rPr>
              <w:t>с.Кордишівка</w:t>
            </w:r>
            <w:proofErr w:type="spellEnd"/>
            <w:r w:rsidRPr="00AA6453">
              <w:rPr>
                <w:sz w:val="28"/>
                <w:szCs w:val="28"/>
              </w:rPr>
              <w:t xml:space="preserve">, </w:t>
            </w:r>
            <w:proofErr w:type="spellStart"/>
            <w:r w:rsidRPr="00AA6453">
              <w:rPr>
                <w:sz w:val="28"/>
                <w:szCs w:val="28"/>
              </w:rPr>
              <w:t>с.Королівка</w:t>
            </w:r>
            <w:proofErr w:type="spellEnd"/>
            <w:r w:rsidRPr="00AA6453">
              <w:rPr>
                <w:sz w:val="28"/>
                <w:szCs w:val="28"/>
              </w:rPr>
              <w:t xml:space="preserve">, </w:t>
            </w:r>
            <w:proofErr w:type="spellStart"/>
            <w:r w:rsidRPr="00AA6453">
              <w:rPr>
                <w:sz w:val="28"/>
                <w:szCs w:val="28"/>
              </w:rPr>
              <w:t>с.Прушинка</w:t>
            </w:r>
            <w:proofErr w:type="spellEnd"/>
            <w:r w:rsidRPr="00AA6453">
              <w:rPr>
                <w:sz w:val="28"/>
                <w:szCs w:val="28"/>
              </w:rPr>
              <w:t xml:space="preserve">, </w:t>
            </w:r>
            <w:proofErr w:type="spellStart"/>
            <w:r w:rsidRPr="00AA6453">
              <w:rPr>
                <w:sz w:val="28"/>
                <w:szCs w:val="28"/>
              </w:rPr>
              <w:t>с.Сестринівка</w:t>
            </w:r>
            <w:proofErr w:type="spellEnd"/>
          </w:p>
          <w:p w:rsidR="00AA6453" w:rsidRPr="00AA6453" w:rsidRDefault="00AA6453" w:rsidP="00AA6453">
            <w:pPr>
              <w:pStyle w:val="aa"/>
              <w:ind w:left="-284" w:right="141"/>
              <w:jc w:val="both"/>
              <w:rPr>
                <w:sz w:val="28"/>
                <w:szCs w:val="28"/>
              </w:rPr>
            </w:pPr>
          </w:p>
          <w:p w:rsidR="00416497" w:rsidRDefault="00416497" w:rsidP="00E3230D">
            <w:pPr>
              <w:pStyle w:val="a4"/>
              <w:ind w:right="179"/>
              <w:jc w:val="both"/>
              <w:rPr>
                <w:sz w:val="28"/>
                <w:szCs w:val="28"/>
                <w:lang w:eastAsia="uk-UA"/>
              </w:rPr>
            </w:pPr>
            <w:r>
              <w:rPr>
                <w:b/>
                <w:sz w:val="28"/>
                <w:szCs w:val="28"/>
                <w:lang w:eastAsia="uk-UA"/>
              </w:rPr>
              <w:t>Доповідає: Вовкодав І.В.-начальник УЖКГ</w:t>
            </w:r>
          </w:p>
        </w:tc>
      </w:tr>
      <w:tr w:rsidR="00416497" w:rsidRPr="00F55766" w:rsidTr="00C35DFA">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ind w:left="-392"/>
              <w:jc w:val="center"/>
              <w:rPr>
                <w:sz w:val="28"/>
                <w:szCs w:val="28"/>
              </w:rPr>
            </w:pPr>
            <w:r>
              <w:rPr>
                <w:sz w:val="28"/>
                <w:szCs w:val="28"/>
              </w:rPr>
              <w:t xml:space="preserve">    2</w:t>
            </w:r>
          </w:p>
        </w:tc>
        <w:tc>
          <w:tcPr>
            <w:tcW w:w="9405" w:type="dxa"/>
            <w:tcBorders>
              <w:top w:val="single" w:sz="4" w:space="0" w:color="auto"/>
              <w:left w:val="single" w:sz="4" w:space="0" w:color="auto"/>
              <w:bottom w:val="single" w:sz="4" w:space="0" w:color="auto"/>
              <w:right w:val="single" w:sz="4" w:space="0" w:color="auto"/>
            </w:tcBorders>
          </w:tcPr>
          <w:p w:rsidR="00416497" w:rsidRPr="00F55766" w:rsidRDefault="00416497" w:rsidP="00E3230D">
            <w:pPr>
              <w:tabs>
                <w:tab w:val="center" w:pos="4677"/>
                <w:tab w:val="right" w:pos="9355"/>
              </w:tabs>
              <w:jc w:val="both"/>
              <w:rPr>
                <w:bCs/>
                <w:sz w:val="28"/>
                <w:szCs w:val="28"/>
                <w:lang w:eastAsia="en-US"/>
              </w:rPr>
            </w:pPr>
            <w:r w:rsidRPr="00F55766">
              <w:rPr>
                <w:bCs/>
                <w:sz w:val="28"/>
                <w:szCs w:val="28"/>
              </w:rPr>
              <w:t xml:space="preserve">Про </w:t>
            </w:r>
            <w:r w:rsidR="00AA6453">
              <w:rPr>
                <w:bCs/>
                <w:sz w:val="28"/>
                <w:szCs w:val="28"/>
              </w:rPr>
              <w:t xml:space="preserve">визначення суб’єкта господарювання, який здійснює видалення побутових відходів </w:t>
            </w:r>
          </w:p>
        </w:tc>
      </w:tr>
      <w:tr w:rsidR="00416497" w:rsidRPr="00F55766" w:rsidTr="00C35DFA">
        <w:trPr>
          <w:trHeight w:val="673"/>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3</w:t>
            </w:r>
          </w:p>
        </w:tc>
        <w:tc>
          <w:tcPr>
            <w:tcW w:w="9405" w:type="dxa"/>
            <w:tcBorders>
              <w:top w:val="single" w:sz="4" w:space="0" w:color="auto"/>
              <w:left w:val="single" w:sz="4" w:space="0" w:color="auto"/>
              <w:bottom w:val="single" w:sz="4" w:space="0" w:color="auto"/>
              <w:right w:val="single" w:sz="4" w:space="0" w:color="auto"/>
            </w:tcBorders>
          </w:tcPr>
          <w:p w:rsidR="00416497" w:rsidRPr="00F55766" w:rsidRDefault="00416497" w:rsidP="00E3230D">
            <w:pPr>
              <w:pStyle w:val="2"/>
              <w:jc w:val="both"/>
              <w:rPr>
                <w:rStyle w:val="a9"/>
                <w:rFonts w:ascii="Times New Roman" w:hAnsi="Times New Roman" w:cs="Times New Roman"/>
                <w:i w:val="0"/>
                <w:iCs w:val="0"/>
                <w:color w:val="000000" w:themeColor="text1"/>
                <w:sz w:val="28"/>
                <w:szCs w:val="28"/>
              </w:rPr>
            </w:pPr>
            <w:r w:rsidRPr="00F55766">
              <w:rPr>
                <w:rStyle w:val="a9"/>
                <w:rFonts w:ascii="Times New Roman" w:hAnsi="Times New Roman" w:cs="Times New Roman"/>
                <w:i w:val="0"/>
                <w:iCs w:val="0"/>
                <w:color w:val="000000" w:themeColor="text1"/>
                <w:sz w:val="28"/>
                <w:szCs w:val="28"/>
              </w:rPr>
              <w:t xml:space="preserve">Про  </w:t>
            </w:r>
            <w:r w:rsidR="00AA6453">
              <w:rPr>
                <w:rStyle w:val="a9"/>
                <w:rFonts w:ascii="Times New Roman" w:hAnsi="Times New Roman" w:cs="Times New Roman"/>
                <w:i w:val="0"/>
                <w:iCs w:val="0"/>
                <w:color w:val="000000" w:themeColor="text1"/>
                <w:sz w:val="28"/>
                <w:szCs w:val="28"/>
              </w:rPr>
              <w:t>приватизацію державного житлового фонду</w:t>
            </w:r>
          </w:p>
        </w:tc>
      </w:tr>
      <w:tr w:rsidR="00416497" w:rsidRPr="00F55766" w:rsidTr="00C35DFA">
        <w:trPr>
          <w:trHeight w:val="673"/>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4</w:t>
            </w:r>
          </w:p>
        </w:tc>
        <w:tc>
          <w:tcPr>
            <w:tcW w:w="9405" w:type="dxa"/>
            <w:tcBorders>
              <w:top w:val="single" w:sz="4" w:space="0" w:color="auto"/>
              <w:left w:val="single" w:sz="4" w:space="0" w:color="auto"/>
              <w:bottom w:val="single" w:sz="4" w:space="0" w:color="auto"/>
              <w:right w:val="single" w:sz="4" w:space="0" w:color="auto"/>
            </w:tcBorders>
          </w:tcPr>
          <w:p w:rsidR="00416497" w:rsidRPr="00F55766" w:rsidRDefault="00416497" w:rsidP="00E3230D">
            <w:pPr>
              <w:pStyle w:val="aa"/>
              <w:ind w:right="140" w:hanging="142"/>
              <w:jc w:val="both"/>
              <w:rPr>
                <w:bCs/>
                <w:sz w:val="28"/>
                <w:szCs w:val="28"/>
              </w:rPr>
            </w:pPr>
            <w:r w:rsidRPr="00F55766">
              <w:rPr>
                <w:b/>
                <w:sz w:val="28"/>
                <w:szCs w:val="28"/>
              </w:rPr>
              <w:t xml:space="preserve">  </w:t>
            </w:r>
            <w:r w:rsidRPr="00F55766">
              <w:rPr>
                <w:bCs/>
                <w:sz w:val="28"/>
                <w:szCs w:val="28"/>
              </w:rPr>
              <w:t xml:space="preserve">Про </w:t>
            </w:r>
            <w:r w:rsidR="00AA6453">
              <w:rPr>
                <w:bCs/>
                <w:sz w:val="28"/>
                <w:szCs w:val="28"/>
              </w:rPr>
              <w:t>видачу дублікату свідоцтва про право власності на квартиру</w:t>
            </w:r>
          </w:p>
        </w:tc>
      </w:tr>
      <w:tr w:rsidR="00416497" w:rsidRPr="00F55766" w:rsidTr="00C35DFA">
        <w:trPr>
          <w:trHeight w:val="30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5</w:t>
            </w:r>
          </w:p>
        </w:tc>
        <w:tc>
          <w:tcPr>
            <w:tcW w:w="9405" w:type="dxa"/>
            <w:tcBorders>
              <w:top w:val="single" w:sz="4" w:space="0" w:color="auto"/>
              <w:left w:val="single" w:sz="4" w:space="0" w:color="auto"/>
              <w:bottom w:val="single" w:sz="4" w:space="0" w:color="auto"/>
              <w:right w:val="single" w:sz="4" w:space="0" w:color="auto"/>
            </w:tcBorders>
          </w:tcPr>
          <w:p w:rsidR="00416497" w:rsidRPr="00F55766" w:rsidRDefault="00FB157F" w:rsidP="00E3230D">
            <w:pPr>
              <w:pStyle w:val="aa"/>
              <w:ind w:right="140" w:hanging="142"/>
              <w:jc w:val="both"/>
              <w:rPr>
                <w:bCs/>
                <w:sz w:val="28"/>
                <w:szCs w:val="28"/>
              </w:rPr>
            </w:pPr>
            <w:r>
              <w:rPr>
                <w:sz w:val="28"/>
                <w:szCs w:val="28"/>
                <w:lang w:eastAsia="uk-UA"/>
              </w:rPr>
              <w:t>Про  надання дозволу на виготовлення та коригування проектно-кошторисної документації</w:t>
            </w:r>
          </w:p>
        </w:tc>
      </w:tr>
      <w:tr w:rsidR="00FB157F" w:rsidTr="00C35DFA">
        <w:tc>
          <w:tcPr>
            <w:tcW w:w="1080" w:type="dxa"/>
            <w:tcBorders>
              <w:top w:val="single" w:sz="4" w:space="0" w:color="auto"/>
              <w:left w:val="single" w:sz="4" w:space="0" w:color="auto"/>
              <w:bottom w:val="single" w:sz="4" w:space="0" w:color="auto"/>
              <w:right w:val="single" w:sz="4" w:space="0" w:color="auto"/>
            </w:tcBorders>
            <w:vAlign w:val="center"/>
            <w:hideMark/>
          </w:tcPr>
          <w:p w:rsidR="00FB157F" w:rsidRDefault="00FB157F" w:rsidP="00FB157F">
            <w:pPr>
              <w:pStyle w:val="a4"/>
              <w:rPr>
                <w:sz w:val="28"/>
                <w:szCs w:val="28"/>
              </w:rPr>
            </w:pPr>
            <w:r>
              <w:rPr>
                <w:sz w:val="28"/>
                <w:szCs w:val="28"/>
              </w:rPr>
              <w:t xml:space="preserve">     6</w:t>
            </w:r>
          </w:p>
        </w:tc>
        <w:tc>
          <w:tcPr>
            <w:tcW w:w="9405" w:type="dxa"/>
            <w:tcBorders>
              <w:top w:val="single" w:sz="4" w:space="0" w:color="auto"/>
              <w:left w:val="single" w:sz="4" w:space="0" w:color="auto"/>
              <w:bottom w:val="single" w:sz="4" w:space="0" w:color="auto"/>
              <w:right w:val="single" w:sz="4" w:space="0" w:color="auto"/>
            </w:tcBorders>
            <w:hideMark/>
          </w:tcPr>
          <w:p w:rsidR="00FB157F" w:rsidRDefault="00FB157F" w:rsidP="00FB157F">
            <w:pPr>
              <w:pStyle w:val="a4"/>
              <w:jc w:val="both"/>
              <w:rPr>
                <w:sz w:val="28"/>
                <w:szCs w:val="28"/>
                <w:lang w:eastAsia="uk-UA"/>
              </w:rPr>
            </w:pPr>
            <w:r>
              <w:rPr>
                <w:sz w:val="28"/>
                <w:szCs w:val="28"/>
                <w:lang w:eastAsia="uk-UA"/>
              </w:rPr>
              <w:t>Про передачу функцій замовника</w:t>
            </w:r>
          </w:p>
        </w:tc>
      </w:tr>
      <w:tr w:rsidR="00FB157F" w:rsidTr="00C35DFA">
        <w:tc>
          <w:tcPr>
            <w:tcW w:w="1080" w:type="dxa"/>
            <w:tcBorders>
              <w:top w:val="single" w:sz="4" w:space="0" w:color="auto"/>
              <w:left w:val="single" w:sz="4" w:space="0" w:color="auto"/>
              <w:bottom w:val="single" w:sz="4" w:space="0" w:color="auto"/>
              <w:right w:val="single" w:sz="4" w:space="0" w:color="auto"/>
            </w:tcBorders>
            <w:vAlign w:val="center"/>
            <w:hideMark/>
          </w:tcPr>
          <w:p w:rsidR="00FB157F" w:rsidRDefault="00FB157F" w:rsidP="00FB157F">
            <w:pPr>
              <w:pStyle w:val="a4"/>
              <w:rPr>
                <w:sz w:val="28"/>
                <w:szCs w:val="28"/>
              </w:rPr>
            </w:pPr>
            <w:r>
              <w:rPr>
                <w:sz w:val="28"/>
                <w:szCs w:val="28"/>
              </w:rPr>
              <w:t xml:space="preserve">     7</w:t>
            </w:r>
          </w:p>
        </w:tc>
        <w:tc>
          <w:tcPr>
            <w:tcW w:w="9405" w:type="dxa"/>
            <w:tcBorders>
              <w:top w:val="single" w:sz="4" w:space="0" w:color="auto"/>
              <w:left w:val="single" w:sz="4" w:space="0" w:color="auto"/>
              <w:bottom w:val="single" w:sz="4" w:space="0" w:color="auto"/>
              <w:right w:val="single" w:sz="4" w:space="0" w:color="auto"/>
            </w:tcBorders>
            <w:hideMark/>
          </w:tcPr>
          <w:p w:rsidR="00FB157F" w:rsidRDefault="00FB157F" w:rsidP="00FB157F">
            <w:pPr>
              <w:pStyle w:val="a4"/>
              <w:jc w:val="both"/>
              <w:rPr>
                <w:sz w:val="28"/>
                <w:szCs w:val="28"/>
                <w:lang w:eastAsia="uk-UA"/>
              </w:rPr>
            </w:pPr>
            <w:r>
              <w:rPr>
                <w:sz w:val="28"/>
                <w:szCs w:val="28"/>
                <w:lang w:eastAsia="uk-UA"/>
              </w:rPr>
              <w:t>Про затвердження акту приймання-передачі комунального майна з балансу управління житлово-комунального господарства Козятинської міської ради на баланс виконавчого комітету Козятинської міської ради Козятинської міської ради</w:t>
            </w:r>
          </w:p>
          <w:p w:rsidR="00FB157F" w:rsidRDefault="00FB157F" w:rsidP="00FB157F">
            <w:pPr>
              <w:pStyle w:val="a4"/>
              <w:jc w:val="both"/>
              <w:rPr>
                <w:sz w:val="28"/>
                <w:szCs w:val="28"/>
                <w:lang w:eastAsia="uk-UA"/>
              </w:rPr>
            </w:pPr>
            <w:r w:rsidRPr="00C139FE">
              <w:rPr>
                <w:b/>
                <w:bCs/>
                <w:sz w:val="28"/>
                <w:szCs w:val="28"/>
                <w:lang w:eastAsia="uk-UA"/>
              </w:rPr>
              <w:t xml:space="preserve">Доповідає: </w:t>
            </w:r>
            <w:proofErr w:type="spellStart"/>
            <w:r w:rsidRPr="00C139FE">
              <w:rPr>
                <w:b/>
                <w:bCs/>
                <w:sz w:val="28"/>
                <w:szCs w:val="28"/>
                <w:lang w:eastAsia="uk-UA"/>
              </w:rPr>
              <w:t>Пилинь</w:t>
            </w:r>
            <w:proofErr w:type="spellEnd"/>
            <w:r w:rsidRPr="00C139FE">
              <w:rPr>
                <w:b/>
                <w:bCs/>
                <w:sz w:val="28"/>
                <w:szCs w:val="28"/>
                <w:lang w:eastAsia="uk-UA"/>
              </w:rPr>
              <w:t>-Ковальчук О.К. –  начальник управління  земельних т</w:t>
            </w:r>
            <w:r>
              <w:rPr>
                <w:b/>
                <w:bCs/>
                <w:sz w:val="28"/>
                <w:szCs w:val="28"/>
                <w:lang w:eastAsia="uk-UA"/>
              </w:rPr>
              <w:t>а</w:t>
            </w:r>
            <w:r w:rsidRPr="00C139FE">
              <w:rPr>
                <w:b/>
                <w:bCs/>
                <w:sz w:val="28"/>
                <w:szCs w:val="28"/>
                <w:lang w:eastAsia="uk-UA"/>
              </w:rPr>
              <w:t xml:space="preserve">  майнових  ресурсів</w:t>
            </w:r>
          </w:p>
        </w:tc>
      </w:tr>
      <w:tr w:rsidR="00FB157F"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FB157F" w:rsidRDefault="00FB157F" w:rsidP="00FB157F">
            <w:pPr>
              <w:pStyle w:val="a4"/>
              <w:jc w:val="center"/>
              <w:rPr>
                <w:sz w:val="28"/>
                <w:szCs w:val="28"/>
              </w:rPr>
            </w:pPr>
            <w:r>
              <w:rPr>
                <w:sz w:val="28"/>
                <w:szCs w:val="28"/>
              </w:rPr>
              <w:t>8</w:t>
            </w:r>
          </w:p>
        </w:tc>
        <w:tc>
          <w:tcPr>
            <w:tcW w:w="9405" w:type="dxa"/>
            <w:tcBorders>
              <w:top w:val="single" w:sz="4" w:space="0" w:color="auto"/>
              <w:left w:val="single" w:sz="4" w:space="0" w:color="auto"/>
              <w:bottom w:val="single" w:sz="4" w:space="0" w:color="auto"/>
              <w:right w:val="single" w:sz="4" w:space="0" w:color="auto"/>
            </w:tcBorders>
            <w:hideMark/>
          </w:tcPr>
          <w:p w:rsidR="00FB157F" w:rsidRDefault="00FB157F" w:rsidP="00FB157F">
            <w:pPr>
              <w:pStyle w:val="a4"/>
              <w:jc w:val="both"/>
              <w:rPr>
                <w:sz w:val="28"/>
                <w:szCs w:val="28"/>
                <w:lang w:eastAsia="uk-UA"/>
              </w:rPr>
            </w:pPr>
            <w:r>
              <w:rPr>
                <w:sz w:val="28"/>
                <w:szCs w:val="28"/>
                <w:lang w:eastAsia="uk-UA"/>
              </w:rPr>
              <w:t xml:space="preserve">Про </w:t>
            </w:r>
            <w:r w:rsidR="004F2C67">
              <w:rPr>
                <w:sz w:val="28"/>
                <w:szCs w:val="28"/>
                <w:lang w:eastAsia="uk-UA"/>
              </w:rPr>
              <w:t xml:space="preserve">затвердження акту </w:t>
            </w:r>
            <w:r>
              <w:rPr>
                <w:sz w:val="28"/>
                <w:szCs w:val="28"/>
                <w:lang w:eastAsia="uk-UA"/>
              </w:rPr>
              <w:t xml:space="preserve"> виконавчого комітету Козятинської міської ради на баланс управління житлово-комунального господарства Козятинської міської ради</w:t>
            </w:r>
          </w:p>
          <w:p w:rsidR="00FB157F" w:rsidRPr="00CA7B22" w:rsidRDefault="00FB157F" w:rsidP="00FB157F">
            <w:pPr>
              <w:pStyle w:val="a4"/>
              <w:spacing w:line="256" w:lineRule="auto"/>
              <w:jc w:val="both"/>
              <w:rPr>
                <w:sz w:val="28"/>
                <w:szCs w:val="28"/>
              </w:rPr>
            </w:pPr>
          </w:p>
        </w:tc>
      </w:tr>
      <w:tr w:rsidR="00E26062" w:rsidTr="00EA451C">
        <w:trPr>
          <w:trHeight w:val="1104"/>
        </w:trPr>
        <w:tc>
          <w:tcPr>
            <w:tcW w:w="1080" w:type="dxa"/>
            <w:tcBorders>
              <w:top w:val="single" w:sz="4" w:space="0" w:color="auto"/>
              <w:left w:val="single" w:sz="4" w:space="0" w:color="auto"/>
              <w:bottom w:val="single" w:sz="4" w:space="0" w:color="auto"/>
              <w:right w:val="single" w:sz="4" w:space="0" w:color="auto"/>
            </w:tcBorders>
            <w:vAlign w:val="center"/>
          </w:tcPr>
          <w:p w:rsidR="00E26062" w:rsidRDefault="00E26062" w:rsidP="00FB157F">
            <w:pPr>
              <w:pStyle w:val="a4"/>
              <w:jc w:val="center"/>
              <w:rPr>
                <w:sz w:val="28"/>
                <w:szCs w:val="28"/>
              </w:rPr>
            </w:pPr>
            <w:r>
              <w:rPr>
                <w:sz w:val="28"/>
                <w:szCs w:val="28"/>
              </w:rPr>
              <w:t>9</w:t>
            </w:r>
          </w:p>
        </w:tc>
        <w:tc>
          <w:tcPr>
            <w:tcW w:w="9405" w:type="dxa"/>
            <w:tcBorders>
              <w:top w:val="single" w:sz="4" w:space="0" w:color="auto"/>
              <w:left w:val="single" w:sz="4" w:space="0" w:color="auto"/>
              <w:bottom w:val="single" w:sz="4" w:space="0" w:color="auto"/>
              <w:right w:val="single" w:sz="4" w:space="0" w:color="auto"/>
            </w:tcBorders>
          </w:tcPr>
          <w:p w:rsidR="005A02FD" w:rsidRDefault="00EA451C" w:rsidP="00EA451C">
            <w:pPr>
              <w:pStyle w:val="a4"/>
              <w:rPr>
                <w:b/>
                <w:bCs/>
                <w:sz w:val="26"/>
                <w:szCs w:val="26"/>
              </w:rPr>
            </w:pPr>
            <w:r w:rsidRPr="00EA451C">
              <w:rPr>
                <w:rStyle w:val="a9"/>
                <w:i w:val="0"/>
                <w:iCs w:val="0"/>
                <w:sz w:val="28"/>
                <w:szCs w:val="28"/>
              </w:rPr>
              <w:t>Про результати державного фінансового аудиту виконання бюджету Козятинської міської територіальної громади (міського  бюджету) за 2020- 2022 роки та 8 місяців 2023 року</w:t>
            </w:r>
            <w:r w:rsidR="005A02FD">
              <w:rPr>
                <w:b/>
                <w:bCs/>
                <w:sz w:val="26"/>
                <w:szCs w:val="26"/>
              </w:rPr>
              <w:t xml:space="preserve"> </w:t>
            </w:r>
          </w:p>
          <w:p w:rsidR="00E26062" w:rsidRPr="005A02FD" w:rsidRDefault="005A02FD" w:rsidP="00EA451C">
            <w:pPr>
              <w:pStyle w:val="a4"/>
              <w:rPr>
                <w:rStyle w:val="a9"/>
                <w:i w:val="0"/>
                <w:iCs w:val="0"/>
                <w:sz w:val="28"/>
                <w:szCs w:val="28"/>
              </w:rPr>
            </w:pPr>
            <w:proofErr w:type="spellStart"/>
            <w:r w:rsidRPr="005A02FD">
              <w:rPr>
                <w:b/>
                <w:bCs/>
                <w:sz w:val="28"/>
                <w:szCs w:val="28"/>
              </w:rPr>
              <w:t>Доповідає:Поліщук</w:t>
            </w:r>
            <w:proofErr w:type="spellEnd"/>
            <w:r w:rsidRPr="005A02FD">
              <w:rPr>
                <w:b/>
                <w:bCs/>
                <w:sz w:val="28"/>
                <w:szCs w:val="28"/>
              </w:rPr>
              <w:t xml:space="preserve"> Г.М. - в.о. начальника фінансового управління</w:t>
            </w:r>
          </w:p>
          <w:p w:rsidR="005A02FD" w:rsidRPr="005A02FD" w:rsidRDefault="005A02FD" w:rsidP="00EA451C">
            <w:pPr>
              <w:pStyle w:val="a4"/>
              <w:rPr>
                <w:sz w:val="28"/>
                <w:szCs w:val="28"/>
                <w:lang w:val="ru-UA"/>
              </w:rPr>
            </w:pPr>
          </w:p>
        </w:tc>
      </w:tr>
    </w:tbl>
    <w:p w:rsidR="00C35DFA" w:rsidRDefault="00C35DFA" w:rsidP="00416497">
      <w:pPr>
        <w:tabs>
          <w:tab w:val="left" w:pos="2920"/>
        </w:tabs>
        <w:rPr>
          <w:sz w:val="28"/>
          <w:szCs w:val="28"/>
        </w:rPr>
      </w:pPr>
    </w:p>
    <w:p w:rsidR="00416497" w:rsidRPr="00FB157F" w:rsidRDefault="00416497" w:rsidP="00FB157F">
      <w:pPr>
        <w:pStyle w:val="a4"/>
        <w:rPr>
          <w:sz w:val="28"/>
          <w:szCs w:val="28"/>
          <w:lang w:eastAsia="zh-CN"/>
        </w:rPr>
      </w:pPr>
      <w:r w:rsidRPr="00FB157F">
        <w:rPr>
          <w:sz w:val="28"/>
          <w:szCs w:val="28"/>
        </w:rPr>
        <w:t>Керуючий справами виконкому -</w:t>
      </w:r>
    </w:p>
    <w:p w:rsidR="00416497" w:rsidRPr="00FB157F" w:rsidRDefault="00416497" w:rsidP="00FB157F">
      <w:pPr>
        <w:pStyle w:val="a4"/>
        <w:rPr>
          <w:sz w:val="28"/>
          <w:szCs w:val="28"/>
        </w:rPr>
      </w:pPr>
      <w:r w:rsidRPr="00FB157F">
        <w:rPr>
          <w:sz w:val="28"/>
          <w:szCs w:val="28"/>
        </w:rPr>
        <w:t xml:space="preserve">начальник організаційного відділу                      </w:t>
      </w:r>
      <w:r w:rsidR="00C35DFA" w:rsidRPr="00FB157F">
        <w:rPr>
          <w:sz w:val="28"/>
          <w:szCs w:val="28"/>
        </w:rPr>
        <w:t xml:space="preserve">      </w:t>
      </w:r>
      <w:r w:rsidRPr="00FB157F">
        <w:rPr>
          <w:sz w:val="28"/>
          <w:szCs w:val="28"/>
        </w:rPr>
        <w:t xml:space="preserve">              Аліна ТИМОЩУК</w:t>
      </w:r>
    </w:p>
    <w:p w:rsidR="00416497" w:rsidRPr="00FB157F" w:rsidRDefault="00416497" w:rsidP="00416497">
      <w:pPr>
        <w:tabs>
          <w:tab w:val="left" w:pos="3440"/>
        </w:tabs>
        <w:jc w:val="center"/>
        <w:rPr>
          <w:sz w:val="28"/>
          <w:szCs w:val="28"/>
        </w:rPr>
      </w:pPr>
      <w:r w:rsidRPr="00FB157F">
        <w:rPr>
          <w:sz w:val="28"/>
          <w:szCs w:val="28"/>
        </w:rPr>
        <w:t xml:space="preserve">                                                               </w:t>
      </w:r>
    </w:p>
    <w:p w:rsidR="00416497" w:rsidRPr="00FB157F" w:rsidRDefault="00416497" w:rsidP="005A02FD">
      <w:pPr>
        <w:tabs>
          <w:tab w:val="left" w:pos="3440"/>
        </w:tabs>
        <w:ind w:left="-142" w:firstLine="142"/>
        <w:jc w:val="center"/>
        <w:rPr>
          <w:sz w:val="28"/>
          <w:szCs w:val="28"/>
        </w:rPr>
      </w:pPr>
    </w:p>
    <w:sectPr w:rsidR="00416497" w:rsidRPr="00FB157F" w:rsidSect="005A02FD">
      <w:pgSz w:w="12240" w:h="15840"/>
      <w:pgMar w:top="0" w:right="567"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7648" w:rsidRDefault="009D7648" w:rsidP="00AB6C9D">
      <w:r>
        <w:separator/>
      </w:r>
    </w:p>
  </w:endnote>
  <w:endnote w:type="continuationSeparator" w:id="0">
    <w:p w:rsidR="009D7648" w:rsidRDefault="009D7648"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7648" w:rsidRDefault="009D7648" w:rsidP="00AB6C9D">
      <w:r>
        <w:separator/>
      </w:r>
    </w:p>
  </w:footnote>
  <w:footnote w:type="continuationSeparator" w:id="0">
    <w:p w:rsidR="009D7648" w:rsidRDefault="009D7648"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41E47"/>
    <w:rsid w:val="00111D60"/>
    <w:rsid w:val="00185E7F"/>
    <w:rsid w:val="0019360C"/>
    <w:rsid w:val="001A0BA7"/>
    <w:rsid w:val="001A5891"/>
    <w:rsid w:val="001B1448"/>
    <w:rsid w:val="001B7E25"/>
    <w:rsid w:val="001C3BE7"/>
    <w:rsid w:val="001C772B"/>
    <w:rsid w:val="002212E7"/>
    <w:rsid w:val="00223217"/>
    <w:rsid w:val="002315A4"/>
    <w:rsid w:val="00263AA1"/>
    <w:rsid w:val="00264212"/>
    <w:rsid w:val="0027178C"/>
    <w:rsid w:val="002B308D"/>
    <w:rsid w:val="002D2089"/>
    <w:rsid w:val="002E3D9C"/>
    <w:rsid w:val="002F25BC"/>
    <w:rsid w:val="002F4318"/>
    <w:rsid w:val="00305C4B"/>
    <w:rsid w:val="0033319D"/>
    <w:rsid w:val="003674B9"/>
    <w:rsid w:val="00375646"/>
    <w:rsid w:val="0039020B"/>
    <w:rsid w:val="003A390E"/>
    <w:rsid w:val="003B3B4F"/>
    <w:rsid w:val="003C46D3"/>
    <w:rsid w:val="003D0FE7"/>
    <w:rsid w:val="003E4336"/>
    <w:rsid w:val="003F0150"/>
    <w:rsid w:val="00411EAF"/>
    <w:rsid w:val="00416497"/>
    <w:rsid w:val="0043181E"/>
    <w:rsid w:val="0045220E"/>
    <w:rsid w:val="00481E56"/>
    <w:rsid w:val="004868D0"/>
    <w:rsid w:val="00490EA9"/>
    <w:rsid w:val="004A2966"/>
    <w:rsid w:val="004A4B17"/>
    <w:rsid w:val="004C064F"/>
    <w:rsid w:val="004D2269"/>
    <w:rsid w:val="004F2C67"/>
    <w:rsid w:val="004F4EF6"/>
    <w:rsid w:val="00513B8C"/>
    <w:rsid w:val="005758FD"/>
    <w:rsid w:val="00583B1F"/>
    <w:rsid w:val="00590C1D"/>
    <w:rsid w:val="005A02FD"/>
    <w:rsid w:val="005B6477"/>
    <w:rsid w:val="005B7587"/>
    <w:rsid w:val="005E0660"/>
    <w:rsid w:val="00622EE4"/>
    <w:rsid w:val="00646AF6"/>
    <w:rsid w:val="006472E1"/>
    <w:rsid w:val="0065583F"/>
    <w:rsid w:val="00663736"/>
    <w:rsid w:val="00682753"/>
    <w:rsid w:val="00720178"/>
    <w:rsid w:val="00753341"/>
    <w:rsid w:val="00771F1A"/>
    <w:rsid w:val="00782ADD"/>
    <w:rsid w:val="007A2ADF"/>
    <w:rsid w:val="007A5EB6"/>
    <w:rsid w:val="007A6CD9"/>
    <w:rsid w:val="007B6D00"/>
    <w:rsid w:val="007B7F8C"/>
    <w:rsid w:val="007D76CA"/>
    <w:rsid w:val="0080431B"/>
    <w:rsid w:val="008047AE"/>
    <w:rsid w:val="0080787C"/>
    <w:rsid w:val="00816D76"/>
    <w:rsid w:val="008310BA"/>
    <w:rsid w:val="008A3D83"/>
    <w:rsid w:val="008B21EA"/>
    <w:rsid w:val="008D4BD5"/>
    <w:rsid w:val="0090265B"/>
    <w:rsid w:val="0093569B"/>
    <w:rsid w:val="00937AA8"/>
    <w:rsid w:val="00964057"/>
    <w:rsid w:val="009755DF"/>
    <w:rsid w:val="009B6927"/>
    <w:rsid w:val="009D16A4"/>
    <w:rsid w:val="009D7648"/>
    <w:rsid w:val="009D7AD0"/>
    <w:rsid w:val="009E49A7"/>
    <w:rsid w:val="00A369ED"/>
    <w:rsid w:val="00A40781"/>
    <w:rsid w:val="00AA6453"/>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3FDB"/>
    <w:rsid w:val="00C35DFA"/>
    <w:rsid w:val="00C47FA1"/>
    <w:rsid w:val="00C57C0B"/>
    <w:rsid w:val="00C953CB"/>
    <w:rsid w:val="00CB7B15"/>
    <w:rsid w:val="00CE1809"/>
    <w:rsid w:val="00D16EA5"/>
    <w:rsid w:val="00D65FC7"/>
    <w:rsid w:val="00DC6A67"/>
    <w:rsid w:val="00DF6AD3"/>
    <w:rsid w:val="00DF7881"/>
    <w:rsid w:val="00E02408"/>
    <w:rsid w:val="00E26062"/>
    <w:rsid w:val="00E72C72"/>
    <w:rsid w:val="00E827A9"/>
    <w:rsid w:val="00E947C2"/>
    <w:rsid w:val="00EA451C"/>
    <w:rsid w:val="00EA7729"/>
    <w:rsid w:val="00EB6526"/>
    <w:rsid w:val="00ED045A"/>
    <w:rsid w:val="00ED75DF"/>
    <w:rsid w:val="00EF221E"/>
    <w:rsid w:val="00EF4FD6"/>
    <w:rsid w:val="00EF79A8"/>
    <w:rsid w:val="00F1201A"/>
    <w:rsid w:val="00F217AB"/>
    <w:rsid w:val="00F50FD4"/>
    <w:rsid w:val="00F87EAC"/>
    <w:rsid w:val="00FA1A67"/>
    <w:rsid w:val="00FB157F"/>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D8E36"/>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62A1C-60B7-4ED3-9E0C-8E56A9EA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2708</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5</cp:revision>
  <cp:lastPrinted>2024-03-19T10:26:00Z</cp:lastPrinted>
  <dcterms:created xsi:type="dcterms:W3CDTF">2024-03-21T13:39:00Z</dcterms:created>
  <dcterms:modified xsi:type="dcterms:W3CDTF">2024-03-25T13:26:00Z</dcterms:modified>
</cp:coreProperties>
</file>