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099"/>
        <w:gridCol w:w="12331"/>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7EDA528C" w14:textId="77777777" w:rsidR="00545722" w:rsidRPr="00545722" w:rsidRDefault="00545722" w:rsidP="00545722">
            <w:pPr>
              <w:spacing w:after="450" w:line="240" w:lineRule="auto"/>
              <w:jc w:val="center"/>
              <w:rPr>
                <w:rFonts w:ascii="Times New Roman" w:hAnsi="Times New Roman" w:cs="Times New Roman"/>
                <w:b/>
                <w:bCs/>
                <w:sz w:val="24"/>
                <w:szCs w:val="24"/>
                <w:lang w:val="uk-UA"/>
              </w:rPr>
            </w:pPr>
            <w:r w:rsidRPr="00545722">
              <w:rPr>
                <w:rFonts w:ascii="Times New Roman" w:hAnsi="Times New Roman" w:cs="Times New Roman"/>
                <w:b/>
                <w:bCs/>
                <w:sz w:val="24"/>
                <w:szCs w:val="24"/>
                <w:lang w:val="uk-UA"/>
              </w:rPr>
              <w:t>Інтелектуальна батарея DJI Matrice 4 Series Battery або еквівалент ДК 021:2015 31430000-9 Електричні акумулятори</w:t>
            </w:r>
          </w:p>
          <w:p w14:paraId="59DB6050" w14:textId="1AD52ADE" w:rsidR="000358FC" w:rsidRPr="006D13BC" w:rsidRDefault="000358FC" w:rsidP="006D13BC">
            <w:pPr>
              <w:widowControl w:val="0"/>
              <w:autoSpaceDE w:val="0"/>
              <w:autoSpaceDN w:val="0"/>
              <w:jc w:val="center"/>
              <w:rPr>
                <w:rFonts w:ascii="Times New Roman" w:hAnsi="Times New Roman" w:cs="Times New Roman"/>
                <w:b/>
                <w:bCs/>
                <w:color w:val="0000FF" w:themeColor="hyperlink"/>
                <w:sz w:val="28"/>
                <w:szCs w:val="28"/>
                <w:u w:val="single"/>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128C286C" w:rsidR="000358FC" w:rsidRPr="00545722" w:rsidRDefault="00AA6F79" w:rsidP="000358FC">
            <w:pPr>
              <w:spacing w:after="450" w:line="240" w:lineRule="auto"/>
              <w:rPr>
                <w:rFonts w:ascii="Times New Roman" w:eastAsia="Times New Roman" w:hAnsi="Times New Roman" w:cs="Times New Roman"/>
                <w:b/>
                <w:color w:val="000000" w:themeColor="text1"/>
                <w:sz w:val="28"/>
                <w:szCs w:val="28"/>
                <w:lang w:val="uk-UA" w:eastAsia="ru-RU"/>
              </w:rPr>
            </w:pPr>
            <w:r w:rsidRPr="00AA6F79">
              <w:rPr>
                <w:rFonts w:ascii="Times New Roman" w:eastAsia="Times New Roman" w:hAnsi="Times New Roman" w:cs="Times New Roman"/>
                <w:b/>
                <w:color w:val="000000" w:themeColor="text1"/>
                <w:sz w:val="28"/>
                <w:szCs w:val="28"/>
                <w:lang w:eastAsia="ru-RU"/>
              </w:rPr>
              <w:t> UA-2025-06-04-000369-a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12145" w:type="dxa"/>
            <w:tcMar>
              <w:top w:w="180" w:type="dxa"/>
              <w:left w:w="210" w:type="dxa"/>
              <w:bottom w:w="180" w:type="dxa"/>
              <w:right w:w="210" w:type="dxa"/>
            </w:tcMar>
            <w:vAlign w:val="bottom"/>
            <w:hideMark/>
          </w:tcPr>
          <w:p w14:paraId="7A6B8F7D" w14:textId="77777777" w:rsidR="000878A4"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ЗСУ на їх запит, </w:t>
            </w:r>
            <w:r w:rsidR="000878A4">
              <w:rPr>
                <w:rFonts w:ascii="Times New Roman" w:eastAsia="Times New Roman" w:hAnsi="Times New Roman"/>
                <w:color w:val="000000" w:themeColor="text1"/>
                <w:sz w:val="24"/>
                <w:szCs w:val="24"/>
                <w:lang w:val="uk-UA"/>
              </w:rPr>
              <w:t>в</w:t>
            </w:r>
            <w:r w:rsidR="000878A4" w:rsidRPr="000878A4">
              <w:rPr>
                <w:rFonts w:ascii="Times New Roman" w:eastAsia="Times New Roman" w:hAnsi="Times New Roman"/>
                <w:color w:val="000000" w:themeColor="text1"/>
                <w:sz w:val="24"/>
                <w:szCs w:val="24"/>
              </w:rPr>
              <w:t>ідповідно до Комплексної оборонно-правоохоронної програми Козятинської МТГ на 2021-2025 роки</w:t>
            </w:r>
            <w:r w:rsidR="000878A4">
              <w:rPr>
                <w:rFonts w:ascii="Times New Roman" w:eastAsia="Times New Roman" w:hAnsi="Times New Roman"/>
                <w:color w:val="000000" w:themeColor="text1"/>
                <w:sz w:val="24"/>
                <w:szCs w:val="24"/>
                <w:lang w:val="uk-UA"/>
              </w:rPr>
              <w:t>.</w:t>
            </w:r>
          </w:p>
          <w:p w14:paraId="4B31F6B9" w14:textId="4F72992F"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Технічні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1"/>
                <w:rFonts w:ascii="Times New Roman" w:hAnsi="Times New Roman" w:cs="Times New Roman"/>
                <w:color w:val="000000"/>
                <w:sz w:val="24"/>
                <w:szCs w:val="24"/>
                <w:shd w:val="clear" w:color="auto" w:fill="FFFFFF"/>
                <w:lang w:val="uk-UA" w:eastAsia="uk-UA"/>
              </w:rPr>
              <w:t xml:space="preserve">                                      </w:t>
            </w:r>
            <w:r w:rsidR="003B39B5" w:rsidRPr="00D57DB1">
              <w:rPr>
                <w:rFonts w:ascii="Times New Roman" w:eastAsia="Times New Roman" w:hAnsi="Times New Roman" w:cs="Times New Roman"/>
                <w:sz w:val="24"/>
                <w:szCs w:val="24"/>
                <w:lang w:eastAsia="uk-UA"/>
              </w:rPr>
              <w:t>Місце постачання товару:</w:t>
            </w:r>
            <w:r w:rsidR="003B39B5" w:rsidRPr="00D57DB1">
              <w:rPr>
                <w:rFonts w:ascii="Times New Roman" w:eastAsia="Times New Roman" w:hAnsi="Times New Roman" w:cs="Times New Roman"/>
                <w:sz w:val="24"/>
                <w:szCs w:val="24"/>
              </w:rPr>
              <w:t xml:space="preserve"> вул. </w:t>
            </w:r>
            <w:r w:rsidR="003B39B5">
              <w:rPr>
                <w:rFonts w:ascii="Times New Roman" w:eastAsia="Times New Roman" w:hAnsi="Times New Roman" w:cs="Times New Roman"/>
                <w:sz w:val="24"/>
                <w:szCs w:val="24"/>
              </w:rPr>
              <w:t>Героїв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r w:rsidR="003B39B5">
              <w:rPr>
                <w:rFonts w:ascii="Times New Roman" w:eastAsia="Times New Roman" w:hAnsi="Times New Roman" w:cs="Times New Roman"/>
                <w:sz w:val="24"/>
                <w:szCs w:val="24"/>
              </w:rPr>
              <w:t>Козятин</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Вінницької</w:t>
            </w:r>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75C8D838"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545722">
              <w:rPr>
                <w:rFonts w:ascii="Times New Roman" w:eastAsia="Times New Roman" w:hAnsi="Times New Roman" w:cs="Times New Roman"/>
                <w:b/>
                <w:bCs/>
                <w:sz w:val="24"/>
                <w:szCs w:val="24"/>
                <w:lang w:val="uk-UA" w:eastAsia="uk-UA"/>
              </w:rPr>
              <w:t>30</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0878A4">
              <w:rPr>
                <w:rFonts w:ascii="Times New Roman" w:eastAsia="Times New Roman" w:hAnsi="Times New Roman" w:cs="Times New Roman"/>
                <w:b/>
                <w:bCs/>
                <w:sz w:val="24"/>
                <w:szCs w:val="24"/>
                <w:lang w:val="uk-UA" w:eastAsia="uk-UA"/>
              </w:rPr>
              <w:t>6</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53F17CC7" w14:textId="09479E45" w:rsidR="003B39B5" w:rsidRPr="000878A4" w:rsidRDefault="003B39B5" w:rsidP="003B39B5">
            <w:pPr>
              <w:spacing w:after="0" w:line="240" w:lineRule="auto"/>
              <w:rPr>
                <w:rFonts w:ascii="Times New Roman" w:eastAsia="Times New Roman" w:hAnsi="Times New Roman" w:cs="Times New Roman"/>
                <w:sz w:val="24"/>
                <w:szCs w:val="24"/>
                <w:lang w:val="uk-UA"/>
              </w:rPr>
            </w:pPr>
            <w:r w:rsidRPr="00D57DB1">
              <w:rPr>
                <w:rFonts w:ascii="Times New Roman" w:eastAsia="Times New Roman" w:hAnsi="Times New Roman" w:cs="Times New Roman"/>
                <w:sz w:val="24"/>
                <w:szCs w:val="24"/>
              </w:rPr>
              <w:t xml:space="preserve">Кількість товару – </w:t>
            </w:r>
            <w:r w:rsidR="00545722">
              <w:rPr>
                <w:rFonts w:ascii="Times New Roman" w:eastAsia="Times New Roman" w:hAnsi="Times New Roman" w:cs="Times New Roman"/>
                <w:sz w:val="24"/>
                <w:szCs w:val="24"/>
                <w:lang w:val="uk-UA"/>
              </w:rPr>
              <w:t>8 штук</w:t>
            </w:r>
            <w:r w:rsidR="000878A4">
              <w:rPr>
                <w:rFonts w:ascii="Times New Roman" w:eastAsia="Times New Roman" w:hAnsi="Times New Roman" w:cs="Times New Roman"/>
                <w:sz w:val="24"/>
                <w:szCs w:val="24"/>
                <w:lang w:val="uk-UA"/>
              </w:rPr>
              <w:t>.</w:t>
            </w:r>
          </w:p>
          <w:p w14:paraId="4748983D" w14:textId="77777777" w:rsidR="006D13BC" w:rsidRDefault="003B39B5" w:rsidP="006D13BC">
            <w:pPr>
              <w:pStyle w:val="ac"/>
              <w:jc w:val="center"/>
              <w:rPr>
                <w:rFonts w:eastAsia="Calibri"/>
                <w:b/>
                <w:lang w:val="uk-UA" w:eastAsia="en-US"/>
              </w:rPr>
            </w:pPr>
            <w:r>
              <w:rPr>
                <w:rFonts w:eastAsia="Calibri"/>
                <w:b/>
                <w:lang w:val="uk-UA" w:eastAsia="en-US"/>
              </w:rPr>
              <w:t xml:space="preserve"> </w:t>
            </w:r>
            <w:r w:rsidR="006D13BC">
              <w:rPr>
                <w:rFonts w:eastAsia="Calibri"/>
                <w:b/>
                <w:lang w:val="uk-UA" w:eastAsia="en-US"/>
              </w:rPr>
              <w:t>1.Т</w:t>
            </w:r>
            <w:r w:rsidR="006D13BC" w:rsidRPr="00486E6C">
              <w:rPr>
                <w:rFonts w:eastAsia="Calibri"/>
                <w:b/>
                <w:lang w:val="uk-UA" w:eastAsia="en-US"/>
              </w:rPr>
              <w:t xml:space="preserve">ехнічні, якісні та кількісні характеристики </w:t>
            </w:r>
            <w:r w:rsidR="006D13BC">
              <w:rPr>
                <w:rFonts w:eastAsia="Calibri"/>
                <w:b/>
                <w:lang w:val="uk-UA" w:eastAsia="en-US"/>
              </w:rPr>
              <w:t>наведені в таблиці:</w:t>
            </w:r>
          </w:p>
          <w:p w14:paraId="2E0C6EA3" w14:textId="77777777" w:rsidR="006D13BC" w:rsidRDefault="006D13BC" w:rsidP="00545722">
            <w:pPr>
              <w:pStyle w:val="ac"/>
              <w:rPr>
                <w:rFonts w:eastAsia="Calibri"/>
                <w:b/>
                <w:lang w:val="uk-UA" w:eastAsia="en-US"/>
              </w:rPr>
            </w:pPr>
          </w:p>
          <w:tbl>
            <w:tblPr>
              <w:tblStyle w:val="af"/>
              <w:tblW w:w="11946" w:type="dxa"/>
              <w:tblLook w:val="04A0" w:firstRow="1" w:lastRow="0" w:firstColumn="1" w:lastColumn="0" w:noHBand="0" w:noVBand="1"/>
            </w:tblPr>
            <w:tblGrid>
              <w:gridCol w:w="468"/>
              <w:gridCol w:w="2831"/>
              <w:gridCol w:w="5245"/>
              <w:gridCol w:w="1417"/>
              <w:gridCol w:w="1985"/>
            </w:tblGrid>
            <w:tr w:rsidR="00545722" w14:paraId="6498167A" w14:textId="77777777" w:rsidTr="00545722">
              <w:tc>
                <w:tcPr>
                  <w:tcW w:w="468" w:type="dxa"/>
                </w:tcPr>
                <w:p w14:paraId="2DFD4200" w14:textId="4538E95C" w:rsidR="00545722" w:rsidRDefault="00545722" w:rsidP="00545722">
                  <w:pPr>
                    <w:pStyle w:val="ac"/>
                    <w:jc w:val="center"/>
                    <w:rPr>
                      <w:rFonts w:eastAsia="Calibri"/>
                      <w:b/>
                      <w:lang w:eastAsia="en-US"/>
                    </w:rPr>
                  </w:pPr>
                  <w:r w:rsidRPr="0057258A">
                    <w:rPr>
                      <w:b/>
                      <w:bCs/>
                      <w:sz w:val="20"/>
                      <w:szCs w:val="20"/>
                      <w:lang w:eastAsia="en-US"/>
                    </w:rPr>
                    <w:t>№ з/п</w:t>
                  </w:r>
                </w:p>
              </w:tc>
              <w:tc>
                <w:tcPr>
                  <w:tcW w:w="2831" w:type="dxa"/>
                </w:tcPr>
                <w:p w14:paraId="1C4B2848" w14:textId="77777777" w:rsidR="00545722" w:rsidRDefault="00545722" w:rsidP="00545722">
                  <w:pPr>
                    <w:pStyle w:val="ac"/>
                    <w:jc w:val="center"/>
                    <w:rPr>
                      <w:b/>
                      <w:bCs/>
                      <w:sz w:val="20"/>
                      <w:szCs w:val="20"/>
                      <w:lang w:eastAsia="en-US"/>
                    </w:rPr>
                  </w:pPr>
                  <w:r w:rsidRPr="0057258A">
                    <w:rPr>
                      <w:b/>
                      <w:bCs/>
                      <w:sz w:val="20"/>
                      <w:szCs w:val="20"/>
                      <w:lang w:eastAsia="en-US"/>
                    </w:rPr>
                    <w:t>Найменування</w:t>
                  </w:r>
                </w:p>
                <w:p w14:paraId="29561FA7" w14:textId="0A551A17" w:rsidR="00545722" w:rsidRDefault="00545722" w:rsidP="00545722">
                  <w:pPr>
                    <w:pStyle w:val="ac"/>
                    <w:jc w:val="center"/>
                    <w:rPr>
                      <w:rFonts w:eastAsia="Calibri"/>
                      <w:b/>
                      <w:lang w:eastAsia="en-US"/>
                    </w:rPr>
                  </w:pPr>
                  <w:r>
                    <w:rPr>
                      <w:b/>
                      <w:bCs/>
                      <w:sz w:val="20"/>
                      <w:szCs w:val="20"/>
                      <w:lang w:eastAsia="en-US"/>
                    </w:rPr>
                    <w:t>Кількість</w:t>
                  </w:r>
                </w:p>
              </w:tc>
              <w:tc>
                <w:tcPr>
                  <w:tcW w:w="5245" w:type="dxa"/>
                </w:tcPr>
                <w:p w14:paraId="7DD6A637" w14:textId="77777777" w:rsidR="00545722" w:rsidRDefault="00545722" w:rsidP="00545722">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3DDB4F7B" w14:textId="77777777" w:rsidR="00545722" w:rsidRDefault="00545722" w:rsidP="00545722">
                  <w:pPr>
                    <w:pStyle w:val="ac"/>
                    <w:jc w:val="center"/>
                    <w:rPr>
                      <w:rFonts w:eastAsia="Calibri"/>
                      <w:b/>
                      <w:lang w:eastAsia="en-US"/>
                    </w:rPr>
                  </w:pPr>
                </w:p>
              </w:tc>
              <w:tc>
                <w:tcPr>
                  <w:tcW w:w="1417" w:type="dxa"/>
                </w:tcPr>
                <w:p w14:paraId="218502CB" w14:textId="37246F45" w:rsidR="00545722" w:rsidRDefault="00545722" w:rsidP="00545722">
                  <w:pPr>
                    <w:pStyle w:val="ac"/>
                    <w:jc w:val="center"/>
                    <w:rPr>
                      <w:rFonts w:eastAsia="Calibri"/>
                      <w:b/>
                      <w:lang w:eastAsia="en-US"/>
                    </w:rPr>
                  </w:pPr>
                  <w:r w:rsidRPr="0057258A">
                    <w:rPr>
                      <w:b/>
                      <w:bCs/>
                      <w:sz w:val="20"/>
                      <w:szCs w:val="20"/>
                      <w:lang w:eastAsia="en-US"/>
                    </w:rPr>
                    <w:t>Виробник предмета закупівлі*</w:t>
                  </w:r>
                </w:p>
              </w:tc>
              <w:tc>
                <w:tcPr>
                  <w:tcW w:w="1985" w:type="dxa"/>
                </w:tcPr>
                <w:p w14:paraId="06C8E8D0" w14:textId="65EB5138" w:rsidR="00545722" w:rsidRDefault="00545722" w:rsidP="00545722">
                  <w:pPr>
                    <w:pStyle w:val="ac"/>
                    <w:jc w:val="center"/>
                    <w:rPr>
                      <w:rFonts w:eastAsia="Calibri"/>
                      <w:b/>
                      <w:lang w:eastAsia="en-US"/>
                    </w:rPr>
                  </w:pPr>
                  <w:r w:rsidRPr="0057258A">
                    <w:rPr>
                      <w:b/>
                      <w:bCs/>
                      <w:sz w:val="20"/>
                      <w:szCs w:val="20"/>
                      <w:lang w:eastAsia="en-US"/>
                    </w:rPr>
                    <w:t>Країна походження**</w:t>
                  </w:r>
                </w:p>
              </w:tc>
            </w:tr>
            <w:tr w:rsidR="00545722" w14:paraId="6B8C4EE6" w14:textId="77777777" w:rsidTr="00545722">
              <w:tc>
                <w:tcPr>
                  <w:tcW w:w="468" w:type="dxa"/>
                </w:tcPr>
                <w:p w14:paraId="39A338E3" w14:textId="4B9FB871" w:rsidR="00545722" w:rsidRDefault="00545722" w:rsidP="00545722">
                  <w:pPr>
                    <w:pStyle w:val="ac"/>
                    <w:jc w:val="center"/>
                    <w:rPr>
                      <w:rFonts w:eastAsia="Calibri"/>
                      <w:b/>
                      <w:lang w:eastAsia="en-US"/>
                    </w:rPr>
                  </w:pPr>
                  <w:r>
                    <w:rPr>
                      <w:rFonts w:eastAsia="Calibri"/>
                      <w:b/>
                      <w:lang w:eastAsia="en-US"/>
                    </w:rPr>
                    <w:t>1</w:t>
                  </w:r>
                </w:p>
              </w:tc>
              <w:tc>
                <w:tcPr>
                  <w:tcW w:w="2831" w:type="dxa"/>
                </w:tcPr>
                <w:p w14:paraId="497393ED" w14:textId="77777777" w:rsidR="00545722" w:rsidRDefault="00545722" w:rsidP="00545722">
                  <w:pPr>
                    <w:widowControl w:val="0"/>
                    <w:autoSpaceDE w:val="0"/>
                    <w:autoSpaceDN w:val="0"/>
                    <w:jc w:val="center"/>
                    <w:rPr>
                      <w:rFonts w:ascii="Times New Roman" w:hAnsi="Times New Roman" w:cs="Times New Roman"/>
                      <w:b/>
                      <w:bCs/>
                      <w:sz w:val="28"/>
                      <w:szCs w:val="28"/>
                    </w:rPr>
                  </w:pPr>
                  <w:r w:rsidRPr="007E0CFB">
                    <w:rPr>
                      <w:rFonts w:ascii="Times New Roman" w:hAnsi="Times New Roman" w:cs="Times New Roman"/>
                      <w:b/>
                      <w:bCs/>
                      <w:sz w:val="28"/>
                      <w:szCs w:val="28"/>
                    </w:rPr>
                    <w:t xml:space="preserve">Інтелектуальна батарея DJI Matrice 4 Series Battery або еквівалент </w:t>
                  </w:r>
                </w:p>
                <w:p w14:paraId="15A74751" w14:textId="71FED2DF" w:rsidR="00545722" w:rsidRDefault="00545722" w:rsidP="00545722">
                  <w:pPr>
                    <w:pStyle w:val="ac"/>
                    <w:jc w:val="center"/>
                    <w:rPr>
                      <w:rFonts w:eastAsia="Calibri"/>
                      <w:b/>
                      <w:lang w:eastAsia="en-US"/>
                    </w:rPr>
                  </w:pPr>
                  <w:r>
                    <w:t>10 штук</w:t>
                  </w:r>
                </w:p>
              </w:tc>
              <w:tc>
                <w:tcPr>
                  <w:tcW w:w="5245" w:type="dxa"/>
                </w:tcPr>
                <w:p w14:paraId="57ECA4CE" w14:textId="77777777" w:rsidR="00545722" w:rsidRDefault="00545722" w:rsidP="00545722">
                  <w:pPr>
                    <w:pStyle w:val="ac"/>
                    <w:rPr>
                      <w:rFonts w:eastAsia="Calibri"/>
                      <w:b/>
                      <w:lang w:eastAsia="en-US"/>
                    </w:rPr>
                  </w:pPr>
                  <w:r>
                    <w:rPr>
                      <w:rFonts w:eastAsia="Calibri"/>
                      <w:b/>
                      <w:lang w:eastAsia="en-US"/>
                    </w:rPr>
                    <w:t>Модель: ВРХ345-6741-14,76</w:t>
                  </w:r>
                </w:p>
                <w:p w14:paraId="2C7B4CFA" w14:textId="77777777" w:rsidR="00545722" w:rsidRPr="00404A86" w:rsidRDefault="00545722" w:rsidP="00545722">
                  <w:pPr>
                    <w:pStyle w:val="ac"/>
                    <w:rPr>
                      <w:rFonts w:eastAsia="Calibri"/>
                      <w:b/>
                      <w:lang w:eastAsia="en-US"/>
                    </w:rPr>
                  </w:pPr>
                  <w:r w:rsidRPr="00404A86">
                    <w:rPr>
                      <w:rFonts w:eastAsia="Calibri"/>
                      <w:b/>
                      <w:lang w:eastAsia="en-US"/>
                    </w:rPr>
                    <w:t>Ємність 6741 mAh</w:t>
                  </w:r>
                </w:p>
                <w:p w14:paraId="1144DA01" w14:textId="77777777" w:rsidR="00545722" w:rsidRPr="00404A86" w:rsidRDefault="00545722" w:rsidP="00545722">
                  <w:pPr>
                    <w:pStyle w:val="ac"/>
                    <w:rPr>
                      <w:rFonts w:eastAsia="Calibri"/>
                      <w:b/>
                      <w:lang w:eastAsia="en-US"/>
                    </w:rPr>
                  </w:pPr>
                  <w:r w:rsidRPr="00404A86">
                    <w:rPr>
                      <w:rFonts w:eastAsia="Calibri"/>
                      <w:b/>
                      <w:lang w:eastAsia="en-US"/>
                    </w:rPr>
                    <w:t>Номінальна напруга 14 76 В</w:t>
                  </w:r>
                </w:p>
                <w:p w14:paraId="196C2145" w14:textId="77777777" w:rsidR="00545722" w:rsidRDefault="00545722" w:rsidP="00545722">
                  <w:pPr>
                    <w:pStyle w:val="ac"/>
                    <w:rPr>
                      <w:rFonts w:eastAsia="Calibri"/>
                      <w:b/>
                      <w:lang w:eastAsia="en-US"/>
                    </w:rPr>
                  </w:pPr>
                  <w:r w:rsidRPr="00404A86">
                    <w:rPr>
                      <w:rFonts w:eastAsia="Calibri"/>
                      <w:b/>
                      <w:lang w:eastAsia="en-US"/>
                    </w:rPr>
                    <w:t>Тип батареї Літій-іонний 4S</w:t>
                  </w:r>
                </w:p>
                <w:p w14:paraId="644523CA" w14:textId="77777777" w:rsidR="00545722" w:rsidRDefault="00545722" w:rsidP="00545722">
                  <w:pPr>
                    <w:pStyle w:val="ac"/>
                    <w:rPr>
                      <w:rFonts w:eastAsia="Calibri"/>
                      <w:b/>
                      <w:lang w:val="en-US" w:eastAsia="en-US"/>
                    </w:rPr>
                  </w:pPr>
                  <w:r>
                    <w:rPr>
                      <w:rFonts w:eastAsia="Calibri"/>
                      <w:b/>
                      <w:lang w:eastAsia="en-US"/>
                    </w:rPr>
                    <w:t xml:space="preserve">Хімічна система: </w:t>
                  </w:r>
                  <w:r>
                    <w:rPr>
                      <w:rFonts w:eastAsia="Calibri"/>
                      <w:b/>
                      <w:lang w:val="en-US" w:eastAsia="en-US"/>
                    </w:rPr>
                    <w:t>LiNiMnCoO2</w:t>
                  </w:r>
                </w:p>
                <w:p w14:paraId="4B7AE069" w14:textId="77777777" w:rsidR="00545722" w:rsidRPr="00404A86" w:rsidRDefault="00545722" w:rsidP="00545722">
                  <w:pPr>
                    <w:pStyle w:val="ac"/>
                    <w:rPr>
                      <w:rFonts w:eastAsia="Calibri"/>
                      <w:b/>
                      <w:lang w:eastAsia="en-US"/>
                    </w:rPr>
                  </w:pPr>
                  <w:r>
                    <w:rPr>
                      <w:rFonts w:eastAsia="Calibri"/>
                      <w:b/>
                      <w:lang w:eastAsia="en-US"/>
                    </w:rPr>
                    <w:t>Максимальна потужність зарядки: 207Вт</w:t>
                  </w:r>
                </w:p>
                <w:p w14:paraId="440008CA" w14:textId="77777777" w:rsidR="00545722" w:rsidRPr="00404A86" w:rsidRDefault="00545722" w:rsidP="00545722">
                  <w:pPr>
                    <w:pStyle w:val="ac"/>
                    <w:rPr>
                      <w:rFonts w:eastAsia="Calibri"/>
                      <w:b/>
                      <w:lang w:eastAsia="en-US"/>
                    </w:rPr>
                  </w:pPr>
                  <w:r w:rsidRPr="00404A86">
                    <w:rPr>
                      <w:rFonts w:eastAsia="Calibri"/>
                      <w:b/>
                      <w:lang w:eastAsia="en-US"/>
                    </w:rPr>
                    <w:t>Енергія 99,5 Вт год.</w:t>
                  </w:r>
                </w:p>
                <w:p w14:paraId="505E15C2" w14:textId="77777777" w:rsidR="00545722" w:rsidRPr="00404A86" w:rsidRDefault="00545722" w:rsidP="00545722">
                  <w:pPr>
                    <w:pStyle w:val="ac"/>
                    <w:rPr>
                      <w:rFonts w:eastAsia="Calibri"/>
                      <w:b/>
                      <w:lang w:eastAsia="en-US"/>
                    </w:rPr>
                  </w:pPr>
                  <w:r w:rsidRPr="00404A86">
                    <w:rPr>
                      <w:rFonts w:eastAsia="Calibri"/>
                      <w:b/>
                      <w:lang w:eastAsia="en-US"/>
                    </w:rPr>
                    <w:t>Вага 401 г</w:t>
                  </w:r>
                </w:p>
                <w:p w14:paraId="44758E4A" w14:textId="77777777" w:rsidR="00545722" w:rsidRPr="00404A86" w:rsidRDefault="00545722" w:rsidP="00545722">
                  <w:pPr>
                    <w:pStyle w:val="ac"/>
                    <w:rPr>
                      <w:rFonts w:eastAsia="Calibri"/>
                      <w:b/>
                      <w:lang w:eastAsia="en-US"/>
                    </w:rPr>
                  </w:pPr>
                  <w:r w:rsidRPr="00404A86">
                    <w:rPr>
                      <w:rFonts w:eastAsia="Calibri"/>
                      <w:b/>
                      <w:lang w:eastAsia="en-US"/>
                    </w:rPr>
                    <w:t>Температура підзарядки Від +5°C до +40°C</w:t>
                  </w:r>
                </w:p>
                <w:p w14:paraId="6CE08C6A" w14:textId="77777777" w:rsidR="00545722" w:rsidRPr="00404A86" w:rsidRDefault="00545722" w:rsidP="00545722">
                  <w:pPr>
                    <w:pStyle w:val="ac"/>
                    <w:rPr>
                      <w:rFonts w:eastAsia="Calibri"/>
                      <w:b/>
                      <w:lang w:eastAsia="en-US"/>
                    </w:rPr>
                  </w:pPr>
                  <w:r w:rsidRPr="00404A86">
                    <w:rPr>
                      <w:rFonts w:eastAsia="Calibri"/>
                      <w:b/>
                      <w:lang w:eastAsia="en-US"/>
                    </w:rPr>
                    <w:t>Температура експлуатації від -20 ° C до +40 ° C</w:t>
                  </w:r>
                </w:p>
                <w:p w14:paraId="19827B65" w14:textId="7D77AF0C" w:rsidR="00545722" w:rsidRDefault="00545722" w:rsidP="00545722">
                  <w:pPr>
                    <w:pStyle w:val="ac"/>
                    <w:rPr>
                      <w:rFonts w:eastAsia="Calibri"/>
                      <w:b/>
                      <w:lang w:eastAsia="en-US"/>
                    </w:rPr>
                  </w:pPr>
                  <w:r w:rsidRPr="00404A86">
                    <w:rPr>
                      <w:rFonts w:eastAsia="Calibri"/>
                      <w:b/>
                      <w:lang w:eastAsia="en-US"/>
                    </w:rPr>
                    <w:t xml:space="preserve">Гарантійний термін 12 місяців </w:t>
                  </w:r>
                </w:p>
              </w:tc>
              <w:tc>
                <w:tcPr>
                  <w:tcW w:w="1417" w:type="dxa"/>
                </w:tcPr>
                <w:p w14:paraId="3DC4A324" w14:textId="10F8F471" w:rsidR="00545722" w:rsidRDefault="00545722" w:rsidP="00545722">
                  <w:pPr>
                    <w:pStyle w:val="ac"/>
                    <w:jc w:val="center"/>
                    <w:rPr>
                      <w:rFonts w:eastAsia="Calibri"/>
                      <w:b/>
                      <w:lang w:eastAsia="en-US"/>
                    </w:rPr>
                  </w:pPr>
                  <w:r w:rsidRPr="004B59DD">
                    <w:rPr>
                      <w:rFonts w:eastAsia="Calibri"/>
                      <w:b/>
                      <w:lang w:eastAsia="en-US"/>
                    </w:rPr>
                    <w:t>DJI</w:t>
                  </w:r>
                </w:p>
              </w:tc>
              <w:tc>
                <w:tcPr>
                  <w:tcW w:w="1985" w:type="dxa"/>
                </w:tcPr>
                <w:p w14:paraId="3BB36090" w14:textId="0A245156" w:rsidR="00545722" w:rsidRDefault="00545722" w:rsidP="00545722">
                  <w:pPr>
                    <w:pStyle w:val="ac"/>
                    <w:jc w:val="center"/>
                    <w:rPr>
                      <w:rFonts w:eastAsia="Calibri"/>
                      <w:b/>
                      <w:lang w:eastAsia="en-US"/>
                    </w:rPr>
                  </w:pPr>
                  <w:r>
                    <w:rPr>
                      <w:rFonts w:eastAsia="Calibri"/>
                      <w:b/>
                      <w:lang w:eastAsia="en-US"/>
                    </w:rPr>
                    <w:t>Китай</w:t>
                  </w:r>
                </w:p>
              </w:tc>
            </w:tr>
          </w:tbl>
          <w:p w14:paraId="4D306088" w14:textId="51833C66" w:rsidR="000878A4" w:rsidRDefault="006D13BC" w:rsidP="006D13BC">
            <w:pPr>
              <w:pStyle w:val="ac"/>
              <w:rPr>
                <w:rFonts w:eastAsia="Calibri"/>
                <w:b/>
                <w:lang w:val="uk-UA" w:eastAsia="en-US"/>
              </w:rPr>
            </w:pPr>
            <w:r>
              <w:rPr>
                <w:rFonts w:eastAsia="Calibri"/>
                <w:b/>
                <w:lang w:val="uk-UA" w:eastAsia="en-US"/>
              </w:rPr>
              <w:t xml:space="preserve">                    </w:t>
            </w:r>
          </w:p>
          <w:p w14:paraId="53F426DC"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58839D83" w14:textId="77777777" w:rsidR="000878A4" w:rsidRPr="00194F08" w:rsidRDefault="000878A4" w:rsidP="000878A4">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4C3E9164" w14:textId="77777777" w:rsidR="000878A4" w:rsidRDefault="000878A4" w:rsidP="000878A4">
            <w:pPr>
              <w:spacing w:after="0" w:line="240" w:lineRule="auto"/>
              <w:jc w:val="center"/>
              <w:rPr>
                <w:rFonts w:ascii="Times New Roman" w:eastAsia="Times New Roman" w:hAnsi="Times New Roman"/>
                <w:color w:val="000000"/>
                <w:sz w:val="24"/>
                <w:szCs w:val="24"/>
                <w:lang w:eastAsia="uk-UA"/>
              </w:rPr>
            </w:pPr>
          </w:p>
          <w:p w14:paraId="175C8B43" w14:textId="77777777" w:rsidR="000878A4" w:rsidRPr="00FF05E9" w:rsidRDefault="000878A4" w:rsidP="0008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r w:rsidRPr="00FF05E9">
              <w:rPr>
                <w:rFonts w:ascii="Times New Roman" w:hAnsi="Times New Roman" w:cs="Times New Roman"/>
              </w:rPr>
              <w:t>Вищенаведені Технічні вимоги предмету закупівлі є мінімальними. Учасник має право на власний розсуд пропонувати транспортний засіб із покращеними характеристиками або характеристика (комплектацією) вищої якості.</w:t>
            </w:r>
          </w:p>
          <w:p w14:paraId="54574C53" w14:textId="77777777" w:rsidR="000878A4" w:rsidRDefault="000878A4" w:rsidP="000878A4">
            <w:pPr>
              <w:spacing w:after="0" w:line="240" w:lineRule="auto"/>
              <w:jc w:val="both"/>
              <w:rPr>
                <w:rFonts w:ascii="Times New Roman" w:eastAsia="Times New Roman" w:hAnsi="Times New Roman"/>
                <w:color w:val="000000"/>
                <w:sz w:val="24"/>
                <w:szCs w:val="24"/>
                <w:lang w:eastAsia="uk-UA"/>
              </w:rPr>
            </w:pPr>
          </w:p>
          <w:p w14:paraId="3417F4D4" w14:textId="77777777" w:rsidR="000878A4" w:rsidRDefault="000878A4" w:rsidP="000878A4">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випадку, якщо Учасник при наданні своєї пропозиції пропонує еквівалент товару, то він додатково надає у складі пропозиції порівняльну </w:t>
            </w:r>
            <w:r>
              <w:rPr>
                <w:rFonts w:ascii="Times New Roman" w:hAnsi="Times New Roman"/>
                <w:sz w:val="24"/>
                <w:szCs w:val="24"/>
              </w:rPr>
              <w:t>Т</w:t>
            </w:r>
            <w:r w:rsidRPr="0012609E">
              <w:rPr>
                <w:rFonts w:ascii="Times New Roman" w:hAnsi="Times New Roman"/>
                <w:sz w:val="24"/>
                <w:szCs w:val="24"/>
              </w:rPr>
              <w:t>аблицю</w:t>
            </w:r>
            <w:r>
              <w:rPr>
                <w:rFonts w:ascii="Times New Roman" w:hAnsi="Times New Roman"/>
                <w:sz w:val="24"/>
                <w:szCs w:val="24"/>
              </w:rPr>
              <w:t xml:space="preserve"> 2</w:t>
            </w:r>
            <w:r w:rsidRPr="0012609E">
              <w:rPr>
                <w:rFonts w:ascii="Times New Roman" w:hAnsi="Times New Roman"/>
                <w:sz w:val="24"/>
                <w:szCs w:val="24"/>
              </w:rPr>
              <w:t xml:space="preserve"> щодо відповідності запропонованого товару технічним вимогам Замовника</w:t>
            </w:r>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У випадку, якщо Учасником буде зазначено назву товару, яка буде містити словосполучення «або еквівалент», тендерну пропозицію такого учасника буде відхилено як таку, що не відповідає умовам технічної специфікації та іншим вимогам щодо предмета закупівлі тендерної документації.</w:t>
            </w:r>
          </w:p>
          <w:p w14:paraId="16183957" w14:textId="77777777" w:rsidR="000878A4" w:rsidRPr="0012609E" w:rsidRDefault="000878A4" w:rsidP="000878A4">
            <w:pPr>
              <w:spacing w:after="0" w:line="240" w:lineRule="auto"/>
              <w:ind w:firstLine="720"/>
              <w:jc w:val="both"/>
              <w:rPr>
                <w:rFonts w:ascii="Times New Roman" w:hAnsi="Times New Roman"/>
                <w:bCs/>
                <w:sz w:val="24"/>
                <w:szCs w:val="24"/>
              </w:rPr>
            </w:pPr>
          </w:p>
          <w:p w14:paraId="3A5C8DA8" w14:textId="77777777" w:rsidR="000878A4" w:rsidRPr="00884CBC" w:rsidRDefault="000878A4" w:rsidP="000878A4">
            <w:pPr>
              <w:shd w:val="clear" w:color="auto" w:fill="FFFFFF"/>
              <w:tabs>
                <w:tab w:val="left" w:pos="1134"/>
              </w:tabs>
              <w:spacing w:after="0" w:line="240" w:lineRule="auto"/>
              <w:jc w:val="both"/>
              <w:rPr>
                <w:rFonts w:ascii="Times New Roman" w:eastAsia="Times New Roman" w:hAnsi="Times New Roman" w:cs="Times New Roman"/>
                <w:sz w:val="24"/>
                <w:szCs w:val="24"/>
              </w:rPr>
            </w:pPr>
            <w:r w:rsidRPr="00F917C1">
              <w:rPr>
                <w:rFonts w:ascii="Times New Roman" w:eastAsia="Times New Roman" w:hAnsi="Times New Roman" w:cs="Times New Roman"/>
                <w:b/>
                <w:i/>
                <w:sz w:val="24"/>
                <w:szCs w:val="24"/>
                <w:highlight w:val="white"/>
              </w:rPr>
              <w:t xml:space="preserve">Таблиця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0878A4" w:rsidRPr="00E228DB" w14:paraId="48AC0F9E" w14:textId="77777777" w:rsidTr="0054781A">
              <w:trPr>
                <w:trHeight w:val="2724"/>
              </w:trPr>
              <w:tc>
                <w:tcPr>
                  <w:tcW w:w="1984" w:type="dxa"/>
                  <w:tcBorders>
                    <w:top w:val="single" w:sz="4" w:space="0" w:color="auto"/>
                    <w:left w:val="single" w:sz="4" w:space="0" w:color="auto"/>
                    <w:bottom w:val="single" w:sz="4" w:space="0" w:color="auto"/>
                    <w:right w:val="single" w:sz="4" w:space="0" w:color="auto"/>
                  </w:tcBorders>
                </w:tcPr>
                <w:p w14:paraId="0BB331B6"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r w:rsidRPr="00884CBC">
                    <w:rPr>
                      <w:rFonts w:ascii="Times New Roman" w:eastAsia="Times New Roman" w:hAnsi="Times New Roman"/>
                      <w:b/>
                      <w:sz w:val="24"/>
                      <w:szCs w:val="24"/>
                    </w:rPr>
                    <w:t>Найменування   технічної характеристики товару</w:t>
                  </w:r>
                </w:p>
                <w:p w14:paraId="7486D82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741E28A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44097CA2"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p w14:paraId="3AFF2C17"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6A4B5501" w14:textId="77777777" w:rsidR="000878A4" w:rsidRPr="00884CBC" w:rsidRDefault="000878A4" w:rsidP="000878A4">
                  <w:pPr>
                    <w:spacing w:after="0" w:line="240" w:lineRule="auto"/>
                    <w:rPr>
                      <w:rFonts w:ascii="Times New Roman" w:eastAsia="Times New Roman" w:hAnsi="Times New Roman"/>
                      <w:b/>
                      <w:sz w:val="24"/>
                      <w:szCs w:val="24"/>
                    </w:rPr>
                  </w:pPr>
                  <w:r w:rsidRPr="00884CBC">
                    <w:rPr>
                      <w:rFonts w:ascii="Times New Roman" w:eastAsia="Times New Roman" w:hAnsi="Times New Roman"/>
                      <w:b/>
                      <w:sz w:val="24"/>
                      <w:szCs w:val="24"/>
                    </w:rPr>
                    <w:t>Технічні    характеристики, які вимагаються   Заявником</w:t>
                  </w:r>
                </w:p>
                <w:p w14:paraId="670901B8"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5F93E16F" w14:textId="77777777" w:rsidR="000878A4" w:rsidRPr="00884CBC" w:rsidRDefault="000878A4" w:rsidP="000878A4">
                  <w:pPr>
                    <w:spacing w:after="0" w:line="240" w:lineRule="auto"/>
                    <w:rPr>
                      <w:rFonts w:ascii="Times New Roman" w:eastAsia="Times New Roman" w:hAnsi="Times New Roman"/>
                      <w:b/>
                      <w:bCs/>
                      <w:caps/>
                      <w:spacing w:val="5"/>
                      <w:sz w:val="24"/>
                      <w:szCs w:val="24"/>
                    </w:rPr>
                  </w:pPr>
                </w:p>
                <w:p w14:paraId="473C4740" w14:textId="77777777" w:rsidR="000878A4" w:rsidRPr="00884CBC" w:rsidRDefault="000878A4" w:rsidP="000878A4">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6E86399D" w14:textId="77777777" w:rsidR="000878A4" w:rsidRPr="00884CBC" w:rsidRDefault="000878A4" w:rsidP="000878A4">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Пропозиція учасника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 xml:space="preserve">(*Учасник зазначає </w:t>
                  </w:r>
                  <w:r w:rsidRPr="0016162B">
                    <w:rPr>
                      <w:rFonts w:ascii="Times New Roman" w:eastAsia="Times New Roman" w:hAnsi="Times New Roman"/>
                      <w:b/>
                      <w:bCs/>
                      <w:i/>
                      <w:u w:val="single"/>
                    </w:rPr>
                    <w:t>торгову марку, конкретну модель запропонованого товару та найменування його виробника із зазначенням країни виробника,</w:t>
                  </w:r>
                  <w:r w:rsidRPr="00884CBC">
                    <w:rPr>
                      <w:rFonts w:ascii="Times New Roman" w:eastAsia="Times New Roman" w:hAnsi="Times New Roman"/>
                      <w:i/>
                    </w:rPr>
                    <w:t xml:space="preserve"> та зазначає   технічні характеристики запропонованого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2E5D344C" w14:textId="77777777" w:rsidR="000878A4" w:rsidRPr="00884CBC" w:rsidRDefault="000878A4" w:rsidP="000878A4">
                  <w:pPr>
                    <w:spacing w:after="0" w:line="240" w:lineRule="auto"/>
                    <w:rPr>
                      <w:rFonts w:ascii="Times New Roman" w:eastAsia="Times New Roman" w:hAnsi="Times New Roman"/>
                      <w:bCs/>
                      <w:caps/>
                      <w:spacing w:val="5"/>
                      <w:sz w:val="24"/>
                      <w:szCs w:val="24"/>
                    </w:rPr>
                  </w:pPr>
                  <w:r w:rsidRPr="00884CBC">
                    <w:rPr>
                      <w:rFonts w:ascii="Times New Roman" w:eastAsia="Times New Roman" w:hAnsi="Times New Roman"/>
                      <w:b/>
                      <w:sz w:val="24"/>
                      <w:szCs w:val="24"/>
                    </w:rPr>
                    <w:t>Відповідність вимог*</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r w:rsidRPr="00884CBC">
                    <w:rPr>
                      <w:rFonts w:ascii="Times New Roman" w:eastAsia="Times New Roman" w:hAnsi="Times New Roman"/>
                      <w:i/>
                    </w:rPr>
                    <w:t>Учасник  зазначає про відповідність запропонованого товару технічним характеристикам або, якщо пропонується еквівалент товару – про запропоновані покращені технічні характеристики)</w:t>
                  </w:r>
                </w:p>
              </w:tc>
            </w:tr>
          </w:tbl>
          <w:p w14:paraId="62E2324A" w14:textId="77777777" w:rsidR="006403BF" w:rsidRPr="001D350E" w:rsidRDefault="006403BF" w:rsidP="006403BF">
            <w:pPr>
              <w:spacing w:after="0" w:line="240" w:lineRule="auto"/>
              <w:jc w:val="center"/>
              <w:rPr>
                <w:rFonts w:ascii="Times New Roman" w:eastAsia="Times New Roman" w:hAnsi="Times New Roman"/>
                <w:b/>
                <w:bCs/>
                <w:color w:val="000000"/>
                <w:sz w:val="24"/>
                <w:szCs w:val="24"/>
                <w:lang w:eastAsia="uk-UA"/>
              </w:rPr>
            </w:pPr>
            <w:r w:rsidRPr="001D350E">
              <w:rPr>
                <w:rFonts w:ascii="Times New Roman" w:eastAsia="Times New Roman" w:hAnsi="Times New Roman"/>
                <w:b/>
                <w:bCs/>
                <w:color w:val="000000"/>
                <w:sz w:val="24"/>
                <w:szCs w:val="24"/>
                <w:lang w:eastAsia="uk-UA"/>
              </w:rPr>
              <w:t>Інші вимоги до предмета закупівлі:</w:t>
            </w:r>
          </w:p>
          <w:p w14:paraId="4CE18EFF" w14:textId="77777777" w:rsidR="00545722" w:rsidRPr="00545722" w:rsidRDefault="00545722" w:rsidP="00545722">
            <w:pPr>
              <w:pStyle w:val="Default"/>
              <w:jc w:val="both"/>
              <w:rPr>
                <w:rFonts w:eastAsiaTheme="minorHAnsi"/>
                <w:sz w:val="23"/>
                <w:szCs w:val="23"/>
                <w:lang w:eastAsia="en-US"/>
              </w:rPr>
            </w:pPr>
            <w:r>
              <w:rPr>
                <w:lang w:val="x-none"/>
              </w:rPr>
              <w:t>1.</w:t>
            </w:r>
            <w:r w:rsidRPr="00F31251">
              <w:rPr>
                <w:lang w:val="x-none"/>
              </w:rPr>
              <w:t>Весь товар та комплектуючі, що пропонуються Учасником, є новими</w:t>
            </w:r>
            <w:r>
              <w:rPr>
                <w:lang w:val="x-none"/>
              </w:rPr>
              <w:t>, 2025 року випуску</w:t>
            </w:r>
            <w:r w:rsidRPr="00F31251">
              <w:rPr>
                <w:lang w:val="x-none"/>
              </w:rPr>
              <w:t xml:space="preserve"> і не є такими, що вживалися чи експлуатувалися. Всі основні компоненти Товару є оригінальними, заміна компонентів на неоригінальні не допускається. Товар має упаковку, що передбачена Виробником.</w:t>
            </w:r>
            <w:r>
              <w:rPr>
                <w:lang w:val="x-none"/>
              </w:rPr>
              <w:t xml:space="preserve"> </w:t>
            </w:r>
          </w:p>
          <w:p w14:paraId="0437AE46" w14:textId="77777777" w:rsidR="00545722" w:rsidRPr="00F31251" w:rsidRDefault="00545722" w:rsidP="00545722">
            <w:pPr>
              <w:spacing w:after="0"/>
              <w:ind w:firstLine="709"/>
              <w:jc w:val="both"/>
              <w:rPr>
                <w:rFonts w:ascii="Times New Roman" w:hAnsi="Times New Roman"/>
                <w:sz w:val="24"/>
                <w:szCs w:val="24"/>
                <w:lang w:val="x-none"/>
              </w:rPr>
            </w:pPr>
            <w:r w:rsidRPr="00A80F5F">
              <w:rPr>
                <w:rFonts w:ascii="Times New Roman" w:hAnsi="Times New Roman"/>
                <w:b/>
                <w:bCs/>
                <w:sz w:val="24"/>
                <w:szCs w:val="24"/>
              </w:rPr>
              <w:t>Учасник повинен надати Гарантійний лист, що Товар, який поставляється, є новим, без попередньо експлуатаційного використання</w:t>
            </w:r>
            <w:r>
              <w:rPr>
                <w:rFonts w:ascii="Times New Roman" w:hAnsi="Times New Roman"/>
                <w:sz w:val="24"/>
                <w:szCs w:val="24"/>
              </w:rPr>
              <w:t>.</w:t>
            </w:r>
          </w:p>
          <w:p w14:paraId="67255A8A" w14:textId="77777777" w:rsidR="00545722" w:rsidRPr="00545722" w:rsidRDefault="00545722" w:rsidP="00545722">
            <w:pPr>
              <w:pStyle w:val="Default"/>
              <w:jc w:val="both"/>
              <w:rPr>
                <w:rFonts w:eastAsiaTheme="minorHAnsi"/>
                <w:sz w:val="23"/>
                <w:szCs w:val="23"/>
                <w:lang w:eastAsia="en-US"/>
              </w:rPr>
            </w:pPr>
            <w:r>
              <w:rPr>
                <w:lang w:val="x-none"/>
              </w:rPr>
              <w:t>2.</w:t>
            </w:r>
            <w:r w:rsidRPr="00F31251">
              <w:rPr>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r w:rsidRPr="00545722">
              <w:rPr>
                <w:rFonts w:eastAsiaTheme="minorHAnsi"/>
                <w:sz w:val="23"/>
                <w:szCs w:val="23"/>
                <w:lang w:eastAsia="en-US"/>
              </w:rPr>
              <w:t xml:space="preserve">. </w:t>
            </w:r>
          </w:p>
          <w:p w14:paraId="1F0F594B" w14:textId="77777777" w:rsidR="00545722" w:rsidRPr="00F31251" w:rsidRDefault="00545722" w:rsidP="00545722">
            <w:pPr>
              <w:spacing w:after="0"/>
              <w:jc w:val="both"/>
              <w:rPr>
                <w:rFonts w:ascii="Times New Roman" w:hAnsi="Times New Roman"/>
                <w:sz w:val="24"/>
                <w:szCs w:val="24"/>
                <w:lang w:val="x-none"/>
              </w:rPr>
            </w:pPr>
          </w:p>
          <w:p w14:paraId="2AE16113" w14:textId="77777777" w:rsidR="00545722" w:rsidRDefault="00545722" w:rsidP="00545722">
            <w:pPr>
              <w:spacing w:after="0"/>
              <w:jc w:val="both"/>
              <w:rPr>
                <w:rFonts w:ascii="Times New Roman" w:hAnsi="Times New Roman"/>
                <w:sz w:val="24"/>
                <w:szCs w:val="24"/>
                <w:lang w:val="x-none"/>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w:t>
            </w:r>
            <w:r w:rsidRPr="00746347">
              <w:rPr>
                <w:rFonts w:ascii="Times New Roman" w:hAnsi="Times New Roman"/>
                <w:sz w:val="24"/>
                <w:szCs w:val="24"/>
                <w:lang w:val="x-none"/>
              </w:rPr>
              <w:t>Гарантійний термін на поставлений товар (згідно з гарантією виробника) складає не менш 12 місяців</w:t>
            </w:r>
            <w:r>
              <w:rPr>
                <w:rFonts w:ascii="Times New Roman" w:hAnsi="Times New Roman"/>
                <w:sz w:val="24"/>
                <w:szCs w:val="24"/>
                <w:lang w:val="x-none"/>
              </w:rPr>
              <w:t xml:space="preserve"> </w:t>
            </w:r>
            <w:r w:rsidRPr="00746347">
              <w:rPr>
                <w:rFonts w:ascii="Times New Roman" w:hAnsi="Times New Roman"/>
                <w:sz w:val="24"/>
                <w:szCs w:val="24"/>
                <w:lang w:val="x-none"/>
              </w:rPr>
              <w:t>і діє з дати поставки товару покупцю</w:t>
            </w:r>
            <w:r>
              <w:rPr>
                <w:rFonts w:ascii="Times New Roman" w:hAnsi="Times New Roman"/>
                <w:sz w:val="24"/>
                <w:szCs w:val="24"/>
                <w:lang w:val="x-none"/>
              </w:rPr>
              <w:t xml:space="preserve">  від Постачальника. </w:t>
            </w:r>
            <w:r w:rsidRPr="00A80F5F">
              <w:rPr>
                <w:rFonts w:ascii="Times New Roman" w:eastAsia="Times New Roman" w:hAnsi="Times New Roman"/>
                <w:b/>
                <w:bCs/>
                <w:color w:val="000000"/>
                <w:sz w:val="24"/>
                <w:szCs w:val="24"/>
                <w:lang w:eastAsia="uk-UA"/>
              </w:rPr>
              <w:t>Учасник повинен надати довідку у довільній формі з зазначенням терміну гарантійного обслуговування товару, що пропонується.</w:t>
            </w:r>
          </w:p>
          <w:p w14:paraId="2355CCAD" w14:textId="77777777" w:rsidR="00545722" w:rsidRPr="00F31251" w:rsidRDefault="00545722" w:rsidP="00545722">
            <w:pPr>
              <w:spacing w:after="0"/>
              <w:ind w:firstLine="709"/>
              <w:jc w:val="both"/>
              <w:rPr>
                <w:rFonts w:ascii="Times New Roman" w:hAnsi="Times New Roman"/>
                <w:sz w:val="24"/>
                <w:szCs w:val="24"/>
                <w:lang w:val="x-none"/>
              </w:rPr>
            </w:pPr>
            <w:r w:rsidRPr="00A52184">
              <w:rPr>
                <w:rFonts w:ascii="Times New Roman" w:hAnsi="Times New Roman"/>
                <w:sz w:val="24"/>
                <w:szCs w:val="24"/>
              </w:rPr>
              <w:t xml:space="preserve"> При виявленні замовником дефектів товару, будь-чого іншого, що може якимось чином вплинути на якісні </w:t>
            </w:r>
            <w:r w:rsidRPr="00A52184">
              <w:rPr>
                <w:rFonts w:ascii="Times New Roman" w:hAnsi="Times New Roman"/>
                <w:sz w:val="24"/>
                <w:szCs w:val="24"/>
              </w:rPr>
              <w:lastRenderedPageBreak/>
              <w:t>характеристики товару – постачальник бере на себе зобов’язання замінити товар.</w:t>
            </w:r>
          </w:p>
          <w:p w14:paraId="2D99DA39" w14:textId="77777777" w:rsidR="00545722" w:rsidRPr="00A80F5F" w:rsidRDefault="00545722" w:rsidP="00545722">
            <w:pPr>
              <w:spacing w:after="0"/>
              <w:jc w:val="both"/>
              <w:rPr>
                <w:rFonts w:ascii="Times New Roman" w:hAnsi="Times New Roman"/>
                <w:b/>
                <w:bCs/>
                <w:sz w:val="24"/>
                <w:szCs w:val="24"/>
              </w:rPr>
            </w:pPr>
            <w:r>
              <w:rPr>
                <w:rFonts w:ascii="Times New Roman" w:hAnsi="Times New Roman"/>
                <w:sz w:val="24"/>
                <w:szCs w:val="24"/>
                <w:lang w:val="x-none"/>
              </w:rPr>
              <w:t>4.</w:t>
            </w:r>
            <w:r>
              <w:rPr>
                <w:rFonts w:ascii="Times New Roman" w:hAnsi="Times New Roman"/>
                <w:sz w:val="24"/>
                <w:szCs w:val="24"/>
              </w:rPr>
              <w:t xml:space="preserve"> </w:t>
            </w:r>
            <w:r w:rsidRPr="00A80F5F">
              <w:rPr>
                <w:rFonts w:ascii="Times New Roman" w:hAnsi="Times New Roman"/>
                <w:b/>
                <w:bCs/>
                <w:sz w:val="24"/>
                <w:szCs w:val="24"/>
              </w:rPr>
              <w:t>Учасник надає копію (або оригінал) документу на запропонований товар: сертифікату відповідності або сертифікату/паспорту якості, або декларації про відповідність, або висновку, або іншого документу, щодо якості на товар.</w:t>
            </w:r>
          </w:p>
          <w:p w14:paraId="02557A3A" w14:textId="77777777" w:rsidR="00545722" w:rsidRDefault="00545722" w:rsidP="00545722">
            <w:pPr>
              <w:spacing w:after="0"/>
              <w:jc w:val="both"/>
              <w:rPr>
                <w:rFonts w:ascii="Times New Roman" w:hAnsi="Times New Roman"/>
                <w:sz w:val="24"/>
                <w:szCs w:val="24"/>
              </w:rPr>
            </w:pPr>
          </w:p>
          <w:p w14:paraId="243EBB6B" w14:textId="77777777" w:rsidR="00545722" w:rsidRPr="00F37E65" w:rsidRDefault="00545722" w:rsidP="00545722">
            <w:pPr>
              <w:spacing w:after="0"/>
              <w:jc w:val="both"/>
              <w:rPr>
                <w:rFonts w:ascii="Times New Roman" w:hAnsi="Times New Roman"/>
                <w:sz w:val="24"/>
                <w:szCs w:val="24"/>
              </w:rPr>
            </w:pPr>
            <w:r>
              <w:rPr>
                <w:rFonts w:ascii="Times New Roman" w:hAnsi="Times New Roman"/>
                <w:sz w:val="24"/>
                <w:szCs w:val="24"/>
                <w:lang w:val="x-none"/>
              </w:rPr>
              <w:t xml:space="preserve">  5</w:t>
            </w:r>
            <w:r>
              <w:rPr>
                <w:rFonts w:ascii="Times New Roman" w:hAnsi="Times New Roman" w:cs="Times New Roman"/>
                <w:sz w:val="24"/>
                <w:szCs w:val="24"/>
              </w:rPr>
              <w:t>.</w:t>
            </w:r>
            <w:r w:rsidRPr="00EE6706">
              <w:rPr>
                <w:rFonts w:ascii="Times New Roman" w:hAnsi="Times New Roman" w:cs="Times New Roman"/>
                <w:sz w:val="24"/>
                <w:szCs w:val="24"/>
              </w:rPr>
              <w:t>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15A8C221" w14:textId="77777777" w:rsidR="00545722" w:rsidRPr="00EE6706" w:rsidRDefault="00545722" w:rsidP="00545722">
            <w:pPr>
              <w:jc w:val="both"/>
              <w:rPr>
                <w:rFonts w:ascii="Times New Roman" w:hAnsi="Times New Roman" w:cs="Times New Roman"/>
                <w:sz w:val="24"/>
                <w:szCs w:val="24"/>
              </w:rPr>
            </w:pPr>
            <w:r>
              <w:rPr>
                <w:rFonts w:ascii="Times New Roman" w:hAnsi="Times New Roman" w:cs="Times New Roman"/>
                <w:sz w:val="24"/>
                <w:szCs w:val="24"/>
              </w:rPr>
              <w:t xml:space="preserve">    6.</w:t>
            </w:r>
            <w:r w:rsidRPr="00EE6706">
              <w:rPr>
                <w:rFonts w:ascii="Times New Roman" w:hAnsi="Times New Roman" w:cs="Times New Roman"/>
                <w:sz w:val="24"/>
                <w:szCs w:val="24"/>
              </w:rPr>
              <w:t>Учасник, подаючи свою пропозицію, гарантує, що ним врахована інформація щодо переліку міжнародних спонсорів війни та не надає пропозицій від виробників, які є міжнародними спонсорами війни.</w:t>
            </w:r>
          </w:p>
          <w:p w14:paraId="705A6F41" w14:textId="1EE436BD" w:rsidR="00AB34E3" w:rsidRPr="00545722" w:rsidRDefault="00545722" w:rsidP="006403BF">
            <w:pPr>
              <w:rPr>
                <w:rFonts w:ascii="Times New Roman" w:hAnsi="Times New Roman" w:cs="Times New Roman"/>
                <w:sz w:val="24"/>
                <w:szCs w:val="24"/>
                <w:lang w:val="uk-UA"/>
              </w:rPr>
            </w:pPr>
            <w:r w:rsidRPr="0085457A">
              <w:rPr>
                <w:rFonts w:ascii="Times New Roman" w:hAnsi="Times New Roman" w:cs="Times New Roman"/>
                <w:sz w:val="24"/>
                <w:szCs w:val="24"/>
              </w:rPr>
              <w:t xml:space="preserve">    </w:t>
            </w:r>
            <w:r>
              <w:rPr>
                <w:rFonts w:ascii="Times New Roman" w:hAnsi="Times New Roman" w:cs="Times New Roman"/>
                <w:sz w:val="24"/>
                <w:szCs w:val="24"/>
              </w:rPr>
              <w:t>7</w:t>
            </w:r>
            <w:r w:rsidRPr="0085457A">
              <w:rPr>
                <w:rFonts w:ascii="Times New Roman" w:hAnsi="Times New Roman" w:cs="Times New Roman"/>
                <w:sz w:val="24"/>
                <w:szCs w:val="24"/>
              </w:rPr>
              <w:t>.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4C97F21A"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05579A1D" w14:textId="151320A3" w:rsidR="00545722" w:rsidRDefault="00545722" w:rsidP="006D13BC">
            <w:pPr>
              <w:pStyle w:val="a9"/>
              <w:spacing w:after="0"/>
              <w:ind w:left="0"/>
              <w:rPr>
                <w:rFonts w:ascii="Times New Roman" w:hAnsi="Times New Roman"/>
                <w:b/>
                <w:sz w:val="24"/>
                <w:szCs w:val="24"/>
                <w:lang w:eastAsia="uk-UA"/>
              </w:rPr>
            </w:pPr>
            <w:r>
              <w:rPr>
                <w:rFonts w:ascii="Times New Roman" w:hAnsi="Times New Roman"/>
                <w:b/>
                <w:sz w:val="24"/>
                <w:szCs w:val="24"/>
                <w:lang w:eastAsia="uk-UA"/>
              </w:rPr>
              <w:t xml:space="preserve">110000,00 (Сто десять тисяч гривень 00 коп </w:t>
            </w:r>
            <w:r w:rsidRPr="001F38B0">
              <w:rPr>
                <w:rFonts w:ascii="Times New Roman" w:hAnsi="Times New Roman"/>
                <w:b/>
                <w:sz w:val="24"/>
                <w:szCs w:val="24"/>
                <w:lang w:eastAsia="uk-UA"/>
              </w:rPr>
              <w:t xml:space="preserve">) грн. </w:t>
            </w:r>
            <w:r>
              <w:rPr>
                <w:rFonts w:ascii="Times New Roman" w:hAnsi="Times New Roman"/>
                <w:b/>
                <w:sz w:val="24"/>
                <w:szCs w:val="24"/>
                <w:lang w:eastAsia="uk-UA"/>
              </w:rPr>
              <w:t>з ПДВ. 110000,00-Фонд місцевого бюджету)</w:t>
            </w:r>
          </w:p>
          <w:p w14:paraId="1D19D98C" w14:textId="19D7C291" w:rsidR="000358FC" w:rsidRPr="001F38B0" w:rsidRDefault="000358FC" w:rsidP="006D13BC">
            <w:pPr>
              <w:pStyle w:val="a9"/>
              <w:spacing w:after="0"/>
              <w:ind w:left="0"/>
              <w:rPr>
                <w:rFonts w:ascii="Times New Roman" w:hAnsi="Times New Roman"/>
                <w:sz w:val="24"/>
                <w:szCs w:val="24"/>
              </w:rPr>
            </w:pPr>
          </w:p>
        </w:tc>
      </w:tr>
      <w:tr w:rsidR="000358FC" w:rsidRPr="00993632" w14:paraId="01CA4953" w14:textId="77777777" w:rsidTr="006D13BC">
        <w:trPr>
          <w:trHeight w:val="1533"/>
        </w:trPr>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BEA4BBD"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2C7F5046"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3"/>
  </w:num>
  <w:num w:numId="2" w16cid:durableId="83377980">
    <w:abstractNumId w:val="5"/>
  </w:num>
  <w:num w:numId="3" w16cid:durableId="810370922">
    <w:abstractNumId w:val="4"/>
  </w:num>
  <w:num w:numId="4" w16cid:durableId="1839616381">
    <w:abstractNumId w:val="2"/>
  </w:num>
  <w:num w:numId="5" w16cid:durableId="2116094130">
    <w:abstractNumId w:val="1"/>
  </w:num>
  <w:num w:numId="6" w16cid:durableId="16890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878A4"/>
    <w:rsid w:val="000E1383"/>
    <w:rsid w:val="0010315A"/>
    <w:rsid w:val="00150545"/>
    <w:rsid w:val="00171BC7"/>
    <w:rsid w:val="0018635D"/>
    <w:rsid w:val="00196C09"/>
    <w:rsid w:val="001F38B0"/>
    <w:rsid w:val="002019C4"/>
    <w:rsid w:val="0025289C"/>
    <w:rsid w:val="0026284B"/>
    <w:rsid w:val="00352B90"/>
    <w:rsid w:val="00355CCB"/>
    <w:rsid w:val="003B39B5"/>
    <w:rsid w:val="004426EA"/>
    <w:rsid w:val="004A4670"/>
    <w:rsid w:val="00545722"/>
    <w:rsid w:val="0058607F"/>
    <w:rsid w:val="00591833"/>
    <w:rsid w:val="005B418E"/>
    <w:rsid w:val="00625219"/>
    <w:rsid w:val="006403BF"/>
    <w:rsid w:val="006A0513"/>
    <w:rsid w:val="006A6E84"/>
    <w:rsid w:val="006B7EC6"/>
    <w:rsid w:val="006D13BC"/>
    <w:rsid w:val="006F477D"/>
    <w:rsid w:val="00717D39"/>
    <w:rsid w:val="00770924"/>
    <w:rsid w:val="007B5C24"/>
    <w:rsid w:val="007C580F"/>
    <w:rsid w:val="007F33DC"/>
    <w:rsid w:val="008037ED"/>
    <w:rsid w:val="00811E02"/>
    <w:rsid w:val="00822182"/>
    <w:rsid w:val="0082219B"/>
    <w:rsid w:val="00857673"/>
    <w:rsid w:val="00875008"/>
    <w:rsid w:val="008A4881"/>
    <w:rsid w:val="0097041E"/>
    <w:rsid w:val="00993632"/>
    <w:rsid w:val="009B6C17"/>
    <w:rsid w:val="009E27E4"/>
    <w:rsid w:val="009F4052"/>
    <w:rsid w:val="00A127BA"/>
    <w:rsid w:val="00A22CE9"/>
    <w:rsid w:val="00A34818"/>
    <w:rsid w:val="00A82E10"/>
    <w:rsid w:val="00AA1048"/>
    <w:rsid w:val="00AA6F79"/>
    <w:rsid w:val="00AA776E"/>
    <w:rsid w:val="00AB34E3"/>
    <w:rsid w:val="00AD31A7"/>
    <w:rsid w:val="00BA279F"/>
    <w:rsid w:val="00C16556"/>
    <w:rsid w:val="00C560C2"/>
    <w:rsid w:val="00C712FF"/>
    <w:rsid w:val="00D212AD"/>
    <w:rsid w:val="00E416E9"/>
    <w:rsid w:val="00E86C1B"/>
    <w:rsid w:val="00EE764F"/>
    <w:rsid w:val="00F31795"/>
    <w:rsid w:val="00F46719"/>
    <w:rsid w:val="00F5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1">
    <w:name w:val="heading 1"/>
    <w:basedOn w:val="a"/>
    <w:next w:val="a"/>
    <w:link w:val="10"/>
    <w:uiPriority w:val="9"/>
    <w:qFormat/>
    <w:rsid w:val="005457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
    <w:link w:val="a9"/>
    <w:uiPriority w:val="34"/>
    <w:locked/>
    <w:rsid w:val="0097041E"/>
    <w:rPr>
      <w:rFonts w:ascii="Calibri" w:eastAsia="Calibri" w:hAnsi="Calibri" w:cs="Times New Roman"/>
      <w:lang w:val="uk-UA"/>
    </w:rPr>
  </w:style>
  <w:style w:type="character" w:customStyle="1" w:styleId="1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8A4"/>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10">
    <w:name w:val="Заголовок 1 Знак"/>
    <w:basedOn w:val="a0"/>
    <w:link w:val="1"/>
    <w:uiPriority w:val="9"/>
    <w:rsid w:val="0054572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068">
      <w:bodyDiv w:val="1"/>
      <w:marLeft w:val="0"/>
      <w:marRight w:val="0"/>
      <w:marTop w:val="0"/>
      <w:marBottom w:val="0"/>
      <w:divBdr>
        <w:top w:val="none" w:sz="0" w:space="0" w:color="auto"/>
        <w:left w:val="none" w:sz="0" w:space="0" w:color="auto"/>
        <w:bottom w:val="none" w:sz="0" w:space="0" w:color="auto"/>
        <w:right w:val="none" w:sz="0" w:space="0" w:color="auto"/>
      </w:divBdr>
    </w:div>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004281931">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Pages>
  <Words>4715</Words>
  <Characters>2688</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cp:lastPrinted>2025-04-01T12:31:00Z</cp:lastPrinted>
  <dcterms:created xsi:type="dcterms:W3CDTF">2022-07-25T09:06:00Z</dcterms:created>
  <dcterms:modified xsi:type="dcterms:W3CDTF">2025-06-04T05:51:00Z</dcterms:modified>
</cp:coreProperties>
</file>