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6E32C" w14:textId="441485C4" w:rsidR="0093508B" w:rsidRDefault="00472540" w:rsidP="00472540">
      <w:pPr>
        <w:pStyle w:val="1"/>
        <w:shd w:val="clear" w:color="auto" w:fill="auto"/>
        <w:ind w:left="5529" w:firstLine="0"/>
        <w:jc w:val="right"/>
        <w:rPr>
          <w:b/>
          <w:bCs/>
          <w:color w:val="auto"/>
        </w:rPr>
      </w:pPr>
      <w:r>
        <w:rPr>
          <w:b/>
          <w:bCs/>
          <w:color w:val="auto"/>
        </w:rPr>
        <w:t xml:space="preserve"> </w:t>
      </w:r>
    </w:p>
    <w:p w14:paraId="7F0C4837" w14:textId="200F081A" w:rsidR="00BC708E" w:rsidRPr="006F71E9" w:rsidRDefault="0093508B" w:rsidP="00BC708E">
      <w:pPr>
        <w:pStyle w:val="1"/>
        <w:pBdr>
          <w:bottom w:val="single" w:sz="4" w:space="0" w:color="auto"/>
        </w:pBdr>
        <w:shd w:val="clear" w:color="auto" w:fill="auto"/>
        <w:spacing w:after="300" w:line="252" w:lineRule="auto"/>
        <w:ind w:firstLine="0"/>
        <w:jc w:val="center"/>
        <w:rPr>
          <w:color w:val="auto"/>
        </w:rPr>
      </w:pPr>
      <w:r w:rsidRPr="006F71E9">
        <w:rPr>
          <w:b/>
          <w:bCs/>
          <w:color w:val="auto"/>
        </w:rPr>
        <w:t xml:space="preserve"> </w:t>
      </w:r>
      <w:r w:rsidR="00BC708E" w:rsidRPr="006F71E9">
        <w:rPr>
          <w:b/>
          <w:bCs/>
          <w:color w:val="auto"/>
        </w:rPr>
        <w:t>ЗВІТ</w:t>
      </w:r>
      <w:r w:rsidR="00BC708E" w:rsidRPr="006F71E9">
        <w:rPr>
          <w:b/>
          <w:bCs/>
          <w:color w:val="auto"/>
        </w:rPr>
        <w:br/>
        <w:t>про результати виконання</w:t>
      </w:r>
      <w:r w:rsidR="00814D66">
        <w:rPr>
          <w:b/>
          <w:bCs/>
          <w:color w:val="auto"/>
        </w:rPr>
        <w:t xml:space="preserve"> програми</w:t>
      </w:r>
    </w:p>
    <w:p w14:paraId="153B72C6" w14:textId="7822570F" w:rsidR="00BC708E" w:rsidRPr="006F71E9" w:rsidRDefault="002B080E" w:rsidP="00BC708E">
      <w:pPr>
        <w:pStyle w:val="1"/>
        <w:shd w:val="clear" w:color="auto" w:fill="auto"/>
        <w:ind w:firstLine="0"/>
        <w:jc w:val="center"/>
        <w:rPr>
          <w:color w:val="auto"/>
        </w:rPr>
      </w:pPr>
      <w:r>
        <w:rPr>
          <w:i/>
          <w:iCs/>
          <w:color w:val="auto"/>
        </w:rPr>
        <w:t xml:space="preserve">Розвиток творчого потенціалу дітей та учнівської молоді міста  </w:t>
      </w:r>
    </w:p>
    <w:p w14:paraId="24AED519" w14:textId="216AA1A5" w:rsidR="00BC708E" w:rsidRPr="006F71E9" w:rsidRDefault="0023159F" w:rsidP="00BC708E">
      <w:pPr>
        <w:pStyle w:val="1"/>
        <w:shd w:val="clear" w:color="auto" w:fill="auto"/>
        <w:tabs>
          <w:tab w:val="left" w:leader="underscore" w:pos="1440"/>
        </w:tabs>
        <w:spacing w:after="300" w:line="252" w:lineRule="auto"/>
        <w:ind w:firstLine="0"/>
        <w:jc w:val="center"/>
        <w:rPr>
          <w:color w:val="auto"/>
        </w:rPr>
      </w:pPr>
      <w:r>
        <w:rPr>
          <w:b/>
          <w:bCs/>
          <w:color w:val="auto"/>
        </w:rPr>
        <w:t>з</w:t>
      </w:r>
      <w:r w:rsidR="006F71E9">
        <w:rPr>
          <w:b/>
          <w:bCs/>
          <w:color w:val="auto"/>
        </w:rPr>
        <w:t>а</w:t>
      </w:r>
      <w:r>
        <w:rPr>
          <w:b/>
          <w:bCs/>
          <w:color w:val="auto"/>
        </w:rPr>
        <w:t xml:space="preserve"> </w:t>
      </w:r>
      <w:r w:rsidR="00AE331E">
        <w:rPr>
          <w:b/>
          <w:bCs/>
          <w:color w:val="auto"/>
        </w:rPr>
        <w:t>12 місяців</w:t>
      </w:r>
      <w:r w:rsidR="006F71E9">
        <w:rPr>
          <w:b/>
          <w:bCs/>
          <w:color w:val="auto"/>
        </w:rPr>
        <w:t xml:space="preserve"> 202</w:t>
      </w:r>
      <w:r w:rsidR="00AE331E">
        <w:rPr>
          <w:b/>
          <w:bCs/>
          <w:color w:val="auto"/>
        </w:rPr>
        <w:t>5</w:t>
      </w:r>
      <w:r w:rsidR="00523F32">
        <w:rPr>
          <w:b/>
          <w:bCs/>
          <w:color w:val="auto"/>
        </w:rPr>
        <w:t xml:space="preserve"> </w:t>
      </w:r>
      <w:r w:rsidR="00BC708E" w:rsidRPr="006F71E9">
        <w:rPr>
          <w:b/>
          <w:bCs/>
          <w:color w:val="auto"/>
        </w:rPr>
        <w:t>р</w:t>
      </w:r>
      <w:r w:rsidR="00AE331E">
        <w:rPr>
          <w:b/>
          <w:bCs/>
          <w:color w:val="auto"/>
        </w:rPr>
        <w:t>оку</w:t>
      </w:r>
    </w:p>
    <w:p w14:paraId="0F709CEC" w14:textId="0052C763" w:rsidR="003C717E" w:rsidRDefault="00BC708E" w:rsidP="003C717E">
      <w:pPr>
        <w:pStyle w:val="1"/>
        <w:shd w:val="clear" w:color="auto" w:fill="auto"/>
        <w:ind w:firstLine="260"/>
        <w:jc w:val="both"/>
        <w:rPr>
          <w:i/>
          <w:iCs/>
          <w:color w:val="auto"/>
        </w:rPr>
      </w:pPr>
      <w:bookmarkStart w:id="0" w:name="_Hlk161069270"/>
      <w:r w:rsidRPr="00C632B4">
        <w:rPr>
          <w:b/>
          <w:color w:val="auto"/>
        </w:rPr>
        <w:t>Дата і номер рішення, яким затверджено</w:t>
      </w:r>
      <w:r w:rsidR="006F71E9" w:rsidRPr="00C632B4">
        <w:rPr>
          <w:b/>
          <w:color w:val="auto"/>
        </w:rPr>
        <w:t xml:space="preserve"> </w:t>
      </w:r>
      <w:r w:rsidRPr="00C632B4">
        <w:rPr>
          <w:b/>
          <w:color w:val="auto"/>
        </w:rPr>
        <w:t>Програму</w:t>
      </w:r>
      <w:r w:rsidR="0003577E" w:rsidRPr="00C632B4">
        <w:rPr>
          <w:b/>
          <w:color w:val="auto"/>
        </w:rPr>
        <w:t>:</w:t>
      </w:r>
      <w:r w:rsidR="006F71E9">
        <w:rPr>
          <w:color w:val="auto"/>
        </w:rPr>
        <w:t xml:space="preserve"> </w:t>
      </w:r>
      <w:r w:rsidR="006F71E9" w:rsidRPr="003C717E">
        <w:rPr>
          <w:color w:val="auto"/>
        </w:rPr>
        <w:t xml:space="preserve"> </w:t>
      </w:r>
      <w:r w:rsidR="0003577E" w:rsidRPr="0003577E">
        <w:rPr>
          <w:color w:val="auto"/>
          <w:u w:val="single"/>
        </w:rPr>
        <w:t xml:space="preserve">Рішенням </w:t>
      </w:r>
      <w:r w:rsidR="001D1F18">
        <w:rPr>
          <w:color w:val="auto"/>
          <w:u w:val="single"/>
        </w:rPr>
        <w:t>41</w:t>
      </w:r>
      <w:r w:rsidR="0003577E">
        <w:rPr>
          <w:color w:val="auto"/>
          <w:u w:val="single"/>
        </w:rPr>
        <w:t xml:space="preserve"> сесії </w:t>
      </w:r>
      <w:r w:rsidR="001D1F18">
        <w:rPr>
          <w:color w:val="auto"/>
          <w:u w:val="single"/>
        </w:rPr>
        <w:t>8</w:t>
      </w:r>
      <w:r w:rsidR="0003577E">
        <w:rPr>
          <w:color w:val="auto"/>
          <w:u w:val="single"/>
        </w:rPr>
        <w:t xml:space="preserve"> скликання</w:t>
      </w:r>
      <w:r w:rsidR="0003577E" w:rsidRPr="006F71E9">
        <w:rPr>
          <w:color w:val="auto"/>
          <w:u w:val="single"/>
        </w:rPr>
        <w:t xml:space="preserve"> </w:t>
      </w:r>
      <w:r w:rsidR="0003577E">
        <w:rPr>
          <w:color w:val="auto"/>
          <w:u w:val="single"/>
        </w:rPr>
        <w:t xml:space="preserve"> від </w:t>
      </w:r>
      <w:r w:rsidR="001D1F18">
        <w:rPr>
          <w:color w:val="auto"/>
          <w:u w:val="single"/>
        </w:rPr>
        <w:t>18</w:t>
      </w:r>
      <w:r w:rsidR="003C717E" w:rsidRPr="006F71E9">
        <w:rPr>
          <w:color w:val="auto"/>
          <w:u w:val="single"/>
        </w:rPr>
        <w:t>.</w:t>
      </w:r>
      <w:r w:rsidR="003C717E">
        <w:rPr>
          <w:color w:val="auto"/>
          <w:u w:val="single"/>
        </w:rPr>
        <w:t>0</w:t>
      </w:r>
      <w:r w:rsidR="001D1F18">
        <w:rPr>
          <w:color w:val="auto"/>
          <w:u w:val="single"/>
        </w:rPr>
        <w:t>1</w:t>
      </w:r>
      <w:r w:rsidR="003C717E" w:rsidRPr="006F71E9">
        <w:rPr>
          <w:color w:val="auto"/>
          <w:u w:val="single"/>
        </w:rPr>
        <w:t>.20</w:t>
      </w:r>
      <w:r w:rsidR="001D1F18">
        <w:rPr>
          <w:color w:val="auto"/>
          <w:u w:val="single"/>
        </w:rPr>
        <w:t>24</w:t>
      </w:r>
      <w:r w:rsidR="003C717E" w:rsidRPr="006F71E9">
        <w:rPr>
          <w:color w:val="auto"/>
          <w:u w:val="single"/>
        </w:rPr>
        <w:t xml:space="preserve"> </w:t>
      </w:r>
      <w:r w:rsidR="0003577E">
        <w:rPr>
          <w:color w:val="auto"/>
          <w:u w:val="single"/>
        </w:rPr>
        <w:t>№</w:t>
      </w:r>
      <w:r w:rsidR="001D1F18">
        <w:rPr>
          <w:color w:val="auto"/>
          <w:u w:val="single"/>
        </w:rPr>
        <w:t>1245</w:t>
      </w:r>
      <w:r w:rsidR="003C717E" w:rsidRPr="006F71E9">
        <w:rPr>
          <w:color w:val="auto"/>
          <w:u w:val="single"/>
        </w:rPr>
        <w:t>-</w:t>
      </w:r>
      <w:r w:rsidR="003C717E" w:rsidRPr="006F71E9">
        <w:rPr>
          <w:color w:val="auto"/>
          <w:u w:val="single"/>
          <w:lang w:val="en-US"/>
        </w:rPr>
        <w:t>VII</w:t>
      </w:r>
      <w:r w:rsidR="001D1F18">
        <w:rPr>
          <w:color w:val="auto"/>
          <w:u w:val="single"/>
        </w:rPr>
        <w:t>І</w:t>
      </w:r>
      <w:r w:rsidR="003C717E">
        <w:rPr>
          <w:color w:val="auto"/>
          <w:u w:val="single"/>
        </w:rPr>
        <w:t xml:space="preserve"> «Про </w:t>
      </w:r>
      <w:r w:rsidR="003C717E" w:rsidRPr="0003577E">
        <w:rPr>
          <w:color w:val="auto"/>
          <w:u w:val="single"/>
        </w:rPr>
        <w:t>затвердження Програми</w:t>
      </w:r>
      <w:r w:rsidR="001D1F18">
        <w:rPr>
          <w:color w:val="auto"/>
          <w:u w:val="single"/>
        </w:rPr>
        <w:t xml:space="preserve"> підтримки та</w:t>
      </w:r>
      <w:r w:rsidR="003C717E" w:rsidRPr="0003577E">
        <w:rPr>
          <w:color w:val="auto"/>
          <w:u w:val="single"/>
        </w:rPr>
        <w:t xml:space="preserve"> розвит</w:t>
      </w:r>
      <w:r w:rsidR="001D1F18">
        <w:rPr>
          <w:color w:val="auto"/>
          <w:u w:val="single"/>
        </w:rPr>
        <w:t>ку</w:t>
      </w:r>
      <w:r w:rsidR="003C717E" w:rsidRPr="0003577E">
        <w:rPr>
          <w:color w:val="auto"/>
          <w:u w:val="single"/>
        </w:rPr>
        <w:t xml:space="preserve"> </w:t>
      </w:r>
      <w:r w:rsidR="001D1F18">
        <w:rPr>
          <w:color w:val="auto"/>
          <w:u w:val="single"/>
        </w:rPr>
        <w:t>молоді та молодіжної політики</w:t>
      </w:r>
      <w:r w:rsidR="00773681">
        <w:rPr>
          <w:color w:val="auto"/>
          <w:u w:val="single"/>
        </w:rPr>
        <w:t xml:space="preserve"> Козятинської міської територіальної громади</w:t>
      </w:r>
      <w:r w:rsidR="003C717E" w:rsidRPr="0003577E">
        <w:rPr>
          <w:color w:val="auto"/>
          <w:u w:val="single"/>
        </w:rPr>
        <w:t xml:space="preserve"> на 20</w:t>
      </w:r>
      <w:r w:rsidR="00773681">
        <w:rPr>
          <w:color w:val="auto"/>
          <w:u w:val="single"/>
        </w:rPr>
        <w:t>24</w:t>
      </w:r>
      <w:r w:rsidR="003C717E" w:rsidRPr="0003577E">
        <w:rPr>
          <w:color w:val="auto"/>
          <w:u w:val="single"/>
        </w:rPr>
        <w:t>-202</w:t>
      </w:r>
      <w:r w:rsidR="00773681">
        <w:rPr>
          <w:color w:val="auto"/>
          <w:u w:val="single"/>
        </w:rPr>
        <w:t>8</w:t>
      </w:r>
      <w:r w:rsidR="003C717E" w:rsidRPr="0003577E">
        <w:rPr>
          <w:color w:val="auto"/>
          <w:u w:val="single"/>
        </w:rPr>
        <w:t>роки»</w:t>
      </w:r>
      <w:r w:rsidR="003C717E">
        <w:rPr>
          <w:i/>
          <w:iCs/>
          <w:color w:val="auto"/>
        </w:rPr>
        <w:t xml:space="preserve">  </w:t>
      </w:r>
    </w:p>
    <w:bookmarkEnd w:id="0"/>
    <w:p w14:paraId="7E294A42" w14:textId="3AB88597" w:rsidR="00BC708E" w:rsidRPr="003C717E" w:rsidRDefault="00BC708E" w:rsidP="003C717E">
      <w:pPr>
        <w:pStyle w:val="1"/>
        <w:shd w:val="clear" w:color="auto" w:fill="auto"/>
        <w:ind w:firstLine="260"/>
        <w:jc w:val="both"/>
        <w:rPr>
          <w:color w:val="auto"/>
        </w:rPr>
      </w:pPr>
      <w:r w:rsidRPr="00C632B4">
        <w:rPr>
          <w:b/>
          <w:color w:val="auto"/>
        </w:rPr>
        <w:t>Відповідальний виконавець Програми</w:t>
      </w:r>
      <w:r w:rsidR="00C632B4">
        <w:rPr>
          <w:color w:val="auto"/>
          <w:u w:val="single"/>
        </w:rPr>
        <w:t xml:space="preserve">: </w:t>
      </w:r>
      <w:r w:rsidR="00AE331E">
        <w:rPr>
          <w:color w:val="auto"/>
          <w:u w:val="single"/>
        </w:rPr>
        <w:t>Департамент гуманітарної політики</w:t>
      </w:r>
      <w:r w:rsidR="0011655D" w:rsidRPr="003C717E">
        <w:rPr>
          <w:color w:val="auto"/>
          <w:u w:val="single"/>
        </w:rPr>
        <w:t xml:space="preserve"> Козятинської міської ради</w:t>
      </w:r>
    </w:p>
    <w:p w14:paraId="1112D22C" w14:textId="61482D95" w:rsidR="00BC708E" w:rsidRPr="006F71E9" w:rsidRDefault="00BC708E" w:rsidP="00BC708E">
      <w:pPr>
        <w:pStyle w:val="1"/>
        <w:shd w:val="clear" w:color="auto" w:fill="auto"/>
        <w:tabs>
          <w:tab w:val="left" w:leader="underscore" w:pos="9528"/>
        </w:tabs>
        <w:spacing w:after="300"/>
        <w:ind w:firstLine="260"/>
        <w:jc w:val="both"/>
        <w:rPr>
          <w:color w:val="auto"/>
        </w:rPr>
      </w:pPr>
      <w:r w:rsidRPr="006F71E9">
        <w:rPr>
          <w:color w:val="auto"/>
        </w:rPr>
        <w:t>Термін реалізації Програми</w:t>
      </w:r>
      <w:r w:rsidR="006F71E9">
        <w:rPr>
          <w:color w:val="auto"/>
        </w:rPr>
        <w:t xml:space="preserve">  </w:t>
      </w:r>
      <w:r w:rsidR="006F71E9" w:rsidRPr="006F71E9">
        <w:rPr>
          <w:color w:val="auto"/>
          <w:u w:val="single"/>
        </w:rPr>
        <w:t>20</w:t>
      </w:r>
      <w:r w:rsidR="00C632B4">
        <w:rPr>
          <w:color w:val="auto"/>
          <w:u w:val="single"/>
        </w:rPr>
        <w:t>24</w:t>
      </w:r>
      <w:r w:rsidR="006F71E9" w:rsidRPr="006F71E9">
        <w:rPr>
          <w:color w:val="auto"/>
          <w:u w:val="single"/>
        </w:rPr>
        <w:t>-20</w:t>
      </w:r>
      <w:r w:rsidR="002B080E">
        <w:rPr>
          <w:color w:val="auto"/>
          <w:u w:val="single"/>
        </w:rPr>
        <w:t>2</w:t>
      </w:r>
      <w:r w:rsidR="00C632B4">
        <w:rPr>
          <w:color w:val="auto"/>
          <w:u w:val="single"/>
        </w:rPr>
        <w:t>8</w:t>
      </w:r>
      <w:r w:rsidR="006F71E9" w:rsidRPr="006F71E9">
        <w:rPr>
          <w:color w:val="auto"/>
          <w:u w:val="single"/>
        </w:rPr>
        <w:t xml:space="preserve"> р</w:t>
      </w:r>
      <w:r w:rsidR="00C632B4">
        <w:rPr>
          <w:color w:val="auto"/>
          <w:u w:val="single"/>
        </w:rPr>
        <w:t>оки</w:t>
      </w:r>
      <w:r w:rsidR="006F71E9" w:rsidRPr="006F71E9">
        <w:rPr>
          <w:color w:val="auto"/>
          <w:u w:val="single"/>
        </w:rPr>
        <w:t>.</w:t>
      </w:r>
    </w:p>
    <w:p w14:paraId="1A158FC5" w14:textId="4DE188E9" w:rsidR="00BC708E" w:rsidRDefault="00BC708E" w:rsidP="0093508B">
      <w:pPr>
        <w:pStyle w:val="a5"/>
        <w:numPr>
          <w:ilvl w:val="0"/>
          <w:numId w:val="5"/>
        </w:numPr>
        <w:shd w:val="clear" w:color="auto" w:fill="auto"/>
        <w:rPr>
          <w:color w:val="auto"/>
        </w:rPr>
      </w:pPr>
      <w:r w:rsidRPr="006F71E9">
        <w:rPr>
          <w:color w:val="auto"/>
        </w:rPr>
        <w:t>Виконання заходів Програми</w:t>
      </w:r>
    </w:p>
    <w:tbl>
      <w:tblPr>
        <w:tblpPr w:leftFromText="180" w:rightFromText="180" w:vertAnchor="text" w:horzAnchor="margin" w:tblpX="-147" w:tblpY="120"/>
        <w:tblOverlap w:val="never"/>
        <w:tblW w:w="150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2551"/>
        <w:gridCol w:w="3260"/>
        <w:gridCol w:w="1276"/>
        <w:gridCol w:w="1276"/>
        <w:gridCol w:w="992"/>
        <w:gridCol w:w="1418"/>
        <w:gridCol w:w="992"/>
        <w:gridCol w:w="2688"/>
      </w:tblGrid>
      <w:tr w:rsidR="00C632B4" w:rsidRPr="00AB1018" w14:paraId="158C59CB" w14:textId="77777777" w:rsidTr="0023159F">
        <w:trPr>
          <w:trHeight w:hRule="exact" w:val="14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4D3179C" w14:textId="77777777" w:rsidR="0093508B" w:rsidRPr="00AB1018" w:rsidRDefault="0093508B" w:rsidP="00717947">
            <w:pPr>
              <w:pStyle w:val="a7"/>
              <w:shd w:val="clear" w:color="auto" w:fill="auto"/>
              <w:ind w:firstLine="0"/>
              <w:jc w:val="center"/>
              <w:rPr>
                <w:color w:val="auto"/>
                <w:sz w:val="22"/>
                <w:szCs w:val="22"/>
              </w:rPr>
            </w:pPr>
            <w:bookmarkStart w:id="1" w:name="_Hlk161057124"/>
            <w:r w:rsidRPr="00AB1018">
              <w:rPr>
                <w:b/>
                <w:bCs/>
                <w:color w:val="auto"/>
                <w:sz w:val="22"/>
                <w:szCs w:val="22"/>
              </w:rPr>
              <w:t>№ з/п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13D992F" w14:textId="77777777" w:rsidR="0093508B" w:rsidRPr="00AB1018" w:rsidRDefault="0093508B" w:rsidP="00717947">
            <w:pPr>
              <w:pStyle w:val="a7"/>
              <w:shd w:val="clear" w:color="auto" w:fill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AB1018">
              <w:rPr>
                <w:b/>
                <w:bCs/>
                <w:color w:val="auto"/>
                <w:sz w:val="22"/>
                <w:szCs w:val="22"/>
              </w:rPr>
              <w:t>Пріоритетні</w:t>
            </w:r>
          </w:p>
          <w:p w14:paraId="732A6DEC" w14:textId="77777777" w:rsidR="0093508B" w:rsidRPr="00AB1018" w:rsidRDefault="0093508B" w:rsidP="00717947">
            <w:pPr>
              <w:pStyle w:val="a7"/>
              <w:shd w:val="clear" w:color="auto" w:fill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AB1018">
              <w:rPr>
                <w:b/>
                <w:bCs/>
                <w:color w:val="auto"/>
                <w:sz w:val="22"/>
                <w:szCs w:val="22"/>
              </w:rPr>
              <w:t>завдання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DC7EC5F" w14:textId="77777777" w:rsidR="0093508B" w:rsidRPr="00AB1018" w:rsidRDefault="0093508B" w:rsidP="0023159F">
            <w:pPr>
              <w:pStyle w:val="a7"/>
              <w:shd w:val="clear" w:color="auto" w:fill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AB1018">
              <w:rPr>
                <w:b/>
                <w:bCs/>
                <w:color w:val="auto"/>
                <w:sz w:val="22"/>
                <w:szCs w:val="22"/>
              </w:rPr>
              <w:t>Зміст заходів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9C3D93F" w14:textId="77777777" w:rsidR="0093508B" w:rsidRPr="00AB1018" w:rsidRDefault="0093508B" w:rsidP="0023159F">
            <w:pPr>
              <w:pStyle w:val="a7"/>
              <w:shd w:val="clear" w:color="auto" w:fill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AB1018">
              <w:rPr>
                <w:b/>
                <w:bCs/>
                <w:color w:val="auto"/>
                <w:sz w:val="22"/>
                <w:szCs w:val="22"/>
              </w:rPr>
              <w:t>Строк виконання</w:t>
            </w:r>
          </w:p>
          <w:p w14:paraId="29720C79" w14:textId="77777777" w:rsidR="0093508B" w:rsidRPr="00AB1018" w:rsidRDefault="0093508B" w:rsidP="0023159F">
            <w:pPr>
              <w:pStyle w:val="a7"/>
              <w:shd w:val="clear" w:color="auto" w:fill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AB1018">
              <w:rPr>
                <w:b/>
                <w:bCs/>
                <w:color w:val="auto"/>
                <w:sz w:val="22"/>
                <w:szCs w:val="22"/>
              </w:rPr>
              <w:t>заходу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755357B" w14:textId="77777777" w:rsidR="0093508B" w:rsidRPr="00AB1018" w:rsidRDefault="0093508B" w:rsidP="0023159F">
            <w:pPr>
              <w:pStyle w:val="a7"/>
              <w:shd w:val="clear" w:color="auto" w:fill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AB1018">
              <w:rPr>
                <w:b/>
                <w:bCs/>
                <w:color w:val="auto"/>
                <w:sz w:val="22"/>
                <w:szCs w:val="22"/>
              </w:rPr>
              <w:t>Виконавці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AF17A03" w14:textId="77777777" w:rsidR="0093508B" w:rsidRPr="00AB1018" w:rsidRDefault="0093508B" w:rsidP="0023159F">
            <w:pPr>
              <w:pStyle w:val="a7"/>
              <w:shd w:val="clear" w:color="auto" w:fill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AB1018">
              <w:rPr>
                <w:b/>
                <w:bCs/>
                <w:color w:val="auto"/>
                <w:sz w:val="22"/>
                <w:szCs w:val="22"/>
              </w:rPr>
              <w:t>Річний обсяг фінансування, тис. грн.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CE2A61F" w14:textId="77777777" w:rsidR="0093508B" w:rsidRPr="00AB1018" w:rsidRDefault="0093508B" w:rsidP="0023159F">
            <w:pPr>
              <w:pStyle w:val="a7"/>
              <w:shd w:val="clear" w:color="auto" w:fill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AB1018">
              <w:rPr>
                <w:b/>
                <w:bCs/>
                <w:color w:val="auto"/>
                <w:sz w:val="22"/>
                <w:szCs w:val="22"/>
              </w:rPr>
              <w:t>Фактично профінансовано у звітному періоді, тис. грн.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E0BD5B7" w14:textId="77777777" w:rsidR="0093508B" w:rsidRPr="00AB1018" w:rsidRDefault="0093508B" w:rsidP="0023159F">
            <w:pPr>
              <w:pStyle w:val="a7"/>
              <w:shd w:val="clear" w:color="auto" w:fill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AB1018">
              <w:rPr>
                <w:b/>
                <w:bCs/>
                <w:color w:val="auto"/>
                <w:sz w:val="22"/>
                <w:szCs w:val="22"/>
              </w:rPr>
              <w:t>Відсоток виконання заходу, %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12C13F" w14:textId="77777777" w:rsidR="0093508B" w:rsidRPr="00AB1018" w:rsidRDefault="0093508B" w:rsidP="0023159F">
            <w:pPr>
              <w:pStyle w:val="a7"/>
              <w:shd w:val="clear" w:color="auto" w:fill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AB1018">
              <w:rPr>
                <w:b/>
                <w:bCs/>
                <w:color w:val="auto"/>
                <w:sz w:val="22"/>
                <w:szCs w:val="22"/>
              </w:rPr>
              <w:t>Інформація про виконання або причини невиконання заходу</w:t>
            </w:r>
          </w:p>
        </w:tc>
      </w:tr>
      <w:tr w:rsidR="00C632B4" w:rsidRPr="00AB1018" w14:paraId="0AD0B8FD" w14:textId="77777777" w:rsidTr="002B3ECA">
        <w:trPr>
          <w:trHeight w:hRule="exact" w:val="48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45D744C" w14:textId="77777777" w:rsidR="0093508B" w:rsidRPr="00AB1018" w:rsidRDefault="0093508B" w:rsidP="0071794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10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C7EC3E2" w14:textId="6491BC2C" w:rsidR="00C632B4" w:rsidRPr="00AB1018" w:rsidRDefault="00C632B4" w:rsidP="00717947">
            <w:pPr>
              <w:widowControl/>
              <w:ind w:right="-185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ru-RU" w:bidi="ar-SA"/>
              </w:rPr>
            </w:pPr>
            <w:r w:rsidRPr="00AB1018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ru-RU" w:bidi="ar-SA"/>
              </w:rPr>
              <w:t>Формування громадянської позиції молоді</w:t>
            </w:r>
          </w:p>
          <w:p w14:paraId="50436040" w14:textId="080A417B" w:rsidR="0093508B" w:rsidRPr="00AB1018" w:rsidRDefault="0093508B" w:rsidP="0071794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3D04C85" w14:textId="761B2A65" w:rsidR="0093508B" w:rsidRPr="00AB1018" w:rsidRDefault="00C632B4" w:rsidP="002B3ECA">
            <w:pPr>
              <w:widowControl/>
              <w:ind w:right="-185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101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 w:bidi="ar-SA"/>
              </w:rPr>
              <w:t>Проведення акцій, ігор, конкурсів, засідань за круглим столом, дебатів, семінарів, зборів-походів,  олімпіад, інтернет-олімпіад, змагань,  походів, концертів та інших заходів, з метою забезпечення: посилення профілактики правопорушень у процесі підвищення рівня правових знань, правової культури та правової поведінки молоді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4B85CA9" w14:textId="48F1B0EF" w:rsidR="0093508B" w:rsidRDefault="00C632B4" w:rsidP="0023159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10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</w:t>
            </w:r>
            <w:r w:rsidR="007126B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25</w:t>
            </w:r>
          </w:p>
          <w:p w14:paraId="79708BE5" w14:textId="77777777" w:rsidR="00AE331E" w:rsidRDefault="00AE331E" w:rsidP="0023159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3E1A060" w14:textId="77777777" w:rsidR="00AE331E" w:rsidRDefault="00AE331E" w:rsidP="0023159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AA3D38A" w14:textId="77777777" w:rsidR="00AE331E" w:rsidRDefault="00AE331E" w:rsidP="0023159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728C24A" w14:textId="77777777" w:rsidR="00AE331E" w:rsidRDefault="00AE331E" w:rsidP="0023159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4C08C5D" w14:textId="77777777" w:rsidR="00AE331E" w:rsidRDefault="00AE331E" w:rsidP="0023159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1B61A06" w14:textId="77777777" w:rsidR="00AE331E" w:rsidRDefault="00AE331E" w:rsidP="0023159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A3FA9E7" w14:textId="77777777" w:rsidR="00AE331E" w:rsidRDefault="00AE331E" w:rsidP="0023159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640B947" w14:textId="77777777" w:rsidR="00AE331E" w:rsidRDefault="00AE331E" w:rsidP="0023159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2BC7AE9" w14:textId="77777777" w:rsidR="00AE331E" w:rsidRDefault="00AE331E" w:rsidP="0023159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39CB05C" w14:textId="77777777" w:rsidR="00AE331E" w:rsidRDefault="00AE331E" w:rsidP="0023159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9F259C6" w14:textId="77777777" w:rsidR="00AE331E" w:rsidRDefault="00AE331E" w:rsidP="0023159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ABC5039" w14:textId="77777777" w:rsidR="00AE331E" w:rsidRDefault="00AE331E" w:rsidP="0023159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2737E7F" w14:textId="77777777" w:rsidR="00AE331E" w:rsidRDefault="00AE331E" w:rsidP="0023159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7450C82" w14:textId="77777777" w:rsidR="00AE331E" w:rsidRDefault="00AE331E" w:rsidP="0023159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9AEDA9C" w14:textId="77777777" w:rsidR="00AE331E" w:rsidRDefault="00AE331E" w:rsidP="0023159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91458EB" w14:textId="0EFDCD04" w:rsidR="00AE331E" w:rsidRPr="00AB1018" w:rsidRDefault="00AE331E" w:rsidP="0023159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CA3F79B" w14:textId="76AEC5A8" w:rsidR="0093508B" w:rsidRPr="00AB1018" w:rsidRDefault="00C94303" w:rsidP="0023159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10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ЦДЮТ</w:t>
            </w:r>
            <w:r w:rsidR="00AE331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відділ молоді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95EACAF" w14:textId="4AAD05F2" w:rsidR="0093508B" w:rsidRPr="00AB1018" w:rsidRDefault="00E82913" w:rsidP="0071794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10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50</w:t>
            </w:r>
            <w:r w:rsidR="00C87CD8" w:rsidRPr="00AB10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="00906B05" w:rsidRPr="00AB10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01371F8" w14:textId="61EEF6C1" w:rsidR="0093508B" w:rsidRPr="00AB1018" w:rsidRDefault="00E82913" w:rsidP="00C87CD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10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  <w:r w:rsidR="00906B05" w:rsidRPr="00AB10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  <w:r w:rsidR="00C87CD8" w:rsidRPr="00AB10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507FA01" w14:textId="277D2574" w:rsidR="0093508B" w:rsidRPr="00AB1018" w:rsidRDefault="00E82913" w:rsidP="00C87CD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10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 w:rsidR="00906B05" w:rsidRPr="00AB10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0EDA12" w14:textId="409837B0" w:rsidR="0093508B" w:rsidRPr="00AB1018" w:rsidRDefault="00AE331E" w:rsidP="002B3EC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Реалізовано артпро</w:t>
            </w:r>
            <w:r w:rsidR="0023159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є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кт «Гільза для ЗСУ», в межах якого вихованці та педагоги Центру художньо оздоблювали гільзи. Вироби були представлені на патріотичному аукціоні, а зібрані кошти спрямовано на потреби Збройних Сил України (58 учасників). Проведення майстер-класу «Я люблю Козятин», яке сприяло любові до рідного міста (161 учасн</w:t>
            </w:r>
            <w:r w:rsidR="0023159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к), майстер клас з розфарбовування гіпсових фігур </w:t>
            </w:r>
            <w:r w:rsidR="007126B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за донат на ЗСУ в рамках відзначення Дня міста </w:t>
            </w:r>
          </w:p>
        </w:tc>
      </w:tr>
      <w:tr w:rsidR="00D476B4" w:rsidRPr="00AB1018" w14:paraId="4B1E6B54" w14:textId="77777777" w:rsidTr="0023159F">
        <w:trPr>
          <w:trHeight w:hRule="exact" w:val="15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4556A3A" w14:textId="77777777" w:rsidR="00D476B4" w:rsidRPr="00AB1018" w:rsidRDefault="00D476B4" w:rsidP="00D476B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BD8DBE8" w14:textId="77777777" w:rsidR="00D476B4" w:rsidRPr="00AB1018" w:rsidRDefault="00D476B4" w:rsidP="00D476B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9792CE6" w14:textId="25B614C9" w:rsidR="00D476B4" w:rsidRPr="00AB1018" w:rsidRDefault="00D476B4" w:rsidP="00D476B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101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 w:bidi="ar-SA"/>
              </w:rPr>
              <w:t>Підтримки ініціатив молоді та її інноваційного потенціалу, створення умов для творчого і духовного розвитку молоді, її інтелектуального самовдосконалення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8BC3053" w14:textId="42B33D4B" w:rsidR="00D476B4" w:rsidRPr="00AB1018" w:rsidRDefault="00D476B4" w:rsidP="0023159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10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6969F8A" w14:textId="08574B6B" w:rsidR="00D476B4" w:rsidRPr="00AB1018" w:rsidRDefault="00D476B4" w:rsidP="0023159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10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ЦДЮТ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відділ молоді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B736498" w14:textId="41DB59E7" w:rsidR="00D476B4" w:rsidRPr="00AB1018" w:rsidRDefault="00D476B4" w:rsidP="00D476B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10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4E717E6" w14:textId="2E368E63" w:rsidR="00D476B4" w:rsidRPr="00AB1018" w:rsidRDefault="00D476B4" w:rsidP="00D476B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08CB5FB" w14:textId="0EC94513" w:rsidR="00D476B4" w:rsidRPr="00AB1018" w:rsidRDefault="00D476B4" w:rsidP="00D476B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2E5FCF" w14:textId="0BB2EB0C" w:rsidR="00D476B4" w:rsidRPr="00AB1018" w:rsidRDefault="00D476B4" w:rsidP="00D476B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Кошти не виділялись</w:t>
            </w:r>
          </w:p>
        </w:tc>
      </w:tr>
      <w:tr w:rsidR="00D476B4" w:rsidRPr="00AB1018" w14:paraId="68B47675" w14:textId="77777777" w:rsidTr="0023159F">
        <w:trPr>
          <w:trHeight w:hRule="exact" w:val="58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FB64DB3" w14:textId="77777777" w:rsidR="00D476B4" w:rsidRPr="00AB1018" w:rsidRDefault="00D476B4" w:rsidP="00D476B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FCF9096" w14:textId="77777777" w:rsidR="00D476B4" w:rsidRPr="00AB1018" w:rsidRDefault="00D476B4" w:rsidP="00D476B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8EAAC0D" w14:textId="06CC9A6F" w:rsidR="00D476B4" w:rsidRPr="00AB1018" w:rsidRDefault="00D476B4" w:rsidP="00D476B4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 w:bidi="ar-SA"/>
              </w:rPr>
            </w:pPr>
            <w:r w:rsidRPr="00AB101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 w:bidi="ar-SA"/>
              </w:rPr>
              <w:t>Підтримка діяльності консультативно-дорадчого органу Молодіжної ради при Козятинській міській раді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DD7353C" w14:textId="328EFE79" w:rsidR="00D476B4" w:rsidRPr="00AB1018" w:rsidRDefault="00D476B4" w:rsidP="0023159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10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421EF59" w14:textId="0937EBE0" w:rsidR="00D476B4" w:rsidRPr="00AB1018" w:rsidRDefault="00D476B4" w:rsidP="0023159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Відділ молоді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4E81E26" w14:textId="7F009BDE" w:rsidR="00D476B4" w:rsidRPr="00AB1018" w:rsidRDefault="00D476B4" w:rsidP="00D476B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23</w:t>
            </w:r>
            <w:r w:rsidRPr="00AB10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7D95219" w14:textId="25922453" w:rsidR="00D476B4" w:rsidRPr="00AB1018" w:rsidRDefault="00D476B4" w:rsidP="00D476B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20,</w:t>
            </w:r>
            <w:r w:rsidRPr="00AB10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72F6F0F" w14:textId="16DDCBA4" w:rsidR="00D476B4" w:rsidRPr="00AB1018" w:rsidRDefault="00D476B4" w:rsidP="00D476B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87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C47476" w14:textId="05242653" w:rsidR="00D476B4" w:rsidRPr="00AB1018" w:rsidRDefault="00D476B4" w:rsidP="0023159F">
            <w:pPr>
              <w:ind w:left="124" w:right="135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Придбання сувенірної продукції (магнітів) в рамках проведення опитування до Дня міста, відзначення подарунками та подяками молоді, яка долучилася до художнього оформлення інфраструктури стадіону. Для забезпечення діяльності молодіжної ради закуплено сигнальні жилети – 10 штук, банер, футболки, ручки, штамп, блокноти з емблемою молодіжної ради. Придбано акрилові подяки для відзначення організаторів та волонтерів інтегрованого заходу «Богатирські ігри - 2025»  </w:t>
            </w:r>
          </w:p>
        </w:tc>
      </w:tr>
      <w:tr w:rsidR="00D476B4" w:rsidRPr="00AB1018" w14:paraId="27AEB8CB" w14:textId="77777777" w:rsidTr="002B3ECA">
        <w:trPr>
          <w:trHeight w:hRule="exact" w:val="28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9085B44" w14:textId="77777777" w:rsidR="00D476B4" w:rsidRPr="00AB1018" w:rsidRDefault="00D476B4" w:rsidP="00D476B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10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0A2332C" w14:textId="09F9CFCA" w:rsidR="00D476B4" w:rsidRPr="004E087A" w:rsidRDefault="00D476B4" w:rsidP="00D476B4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E087A"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eastAsia="ru-RU" w:bidi="ar-SA"/>
              </w:rPr>
              <w:t>Популяризація та утвердження здорового і безпечного способу життя та культури здоров’я серед молоді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991CEF0" w14:textId="796AA32F" w:rsidR="00D476B4" w:rsidRPr="00AB1018" w:rsidRDefault="00D476B4" w:rsidP="00D476B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101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 w:bidi="ar-SA"/>
              </w:rPr>
              <w:t>Проведення місцевих акцій, конкурсів, засідань за круглим столом, дебатів та інших заходів з метою забезпечення: підвищення рівня здоров’я молоді, популяризації та утвердження здорового і безпечного способу життя та культури здоров’я серед молоді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9BCB09F" w14:textId="43A8EAFC" w:rsidR="00D476B4" w:rsidRPr="00AB1018" w:rsidRDefault="00D476B4" w:rsidP="0023159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10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0019559" w14:textId="1B7EE4F7" w:rsidR="00D476B4" w:rsidRPr="00AB1018" w:rsidRDefault="00D476B4" w:rsidP="0023159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10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ЦДЮТ,</w:t>
            </w:r>
          </w:p>
          <w:p w14:paraId="2DD690D4" w14:textId="77777777" w:rsidR="0023159F" w:rsidRDefault="00D476B4" w:rsidP="0023159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10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ЗЗСО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</w:p>
          <w:p w14:paraId="76D0841F" w14:textId="509CE3A8" w:rsidR="00D476B4" w:rsidRPr="00AB1018" w:rsidRDefault="00D476B4" w:rsidP="0023159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відділ молоді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8699A97" w14:textId="659FB4F7" w:rsidR="00D476B4" w:rsidRPr="00AB1018" w:rsidRDefault="00D476B4" w:rsidP="00D476B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10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65C5A1D" w14:textId="6F07D107" w:rsidR="00D476B4" w:rsidRPr="00AB1018" w:rsidRDefault="00D476B4" w:rsidP="00D476B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FF9DA68" w14:textId="3823B677" w:rsidR="00D476B4" w:rsidRPr="00AB1018" w:rsidRDefault="00D476B4" w:rsidP="00D476B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190CBC" w14:textId="77777777" w:rsidR="00D476B4" w:rsidRDefault="00D476B4" w:rsidP="0023159F">
            <w:pPr>
              <w:ind w:left="12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Проведено тиждень літніх розваг для учнів шкіл Козятинської громади. Залучено 473 людини.</w:t>
            </w:r>
          </w:p>
          <w:p w14:paraId="0F3CB9C0" w14:textId="2A9D2AAA" w:rsidR="00D476B4" w:rsidRPr="00AB1018" w:rsidRDefault="00D476B4" w:rsidP="0023159F">
            <w:pPr>
              <w:ind w:left="12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пришкільних таборах проведено фізкультурно-оздоровчі заходи «Про здоров'я дбаємо</w:t>
            </w:r>
            <w:r w:rsidR="0023159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здоровими зростаємо».</w:t>
            </w:r>
          </w:p>
        </w:tc>
      </w:tr>
      <w:tr w:rsidR="00D476B4" w:rsidRPr="00AB1018" w14:paraId="1CA46A86" w14:textId="77777777" w:rsidTr="002B3ECA">
        <w:trPr>
          <w:trHeight w:hRule="exact" w:val="20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0F5AF8E" w14:textId="4CA5286E" w:rsidR="00D476B4" w:rsidRPr="00AB1018" w:rsidRDefault="00D476B4" w:rsidP="00D476B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AB1018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lastRenderedPageBreak/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AA6DFBD" w14:textId="1A4285E0" w:rsidR="00D476B4" w:rsidRPr="00646DEC" w:rsidRDefault="00D476B4" w:rsidP="00D476B4">
            <w:pPr>
              <w:suppressLineNumbers/>
              <w:suppressAutoHyphens/>
              <w:snapToGrid w:val="0"/>
              <w:rPr>
                <w:rFonts w:ascii="Times New Roman" w:eastAsia="Calibri" w:hAnsi="Times New Roman" w:cs="Times New Roman"/>
                <w:b/>
                <w:kern w:val="1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46DEC">
              <w:rPr>
                <w:rFonts w:ascii="Times New Roman" w:eastAsia="Calibri" w:hAnsi="Times New Roman" w:cs="Times New Roman"/>
                <w:b/>
                <w:kern w:val="1"/>
                <w:sz w:val="22"/>
                <w:szCs w:val="22"/>
                <w:shd w:val="clear" w:color="auto" w:fill="FFFFFF"/>
                <w:lang w:eastAsia="zh-CN" w:bidi="hi-IN"/>
              </w:rPr>
              <w:t xml:space="preserve">Набуття молодими людьми знань, навичок та інших компетентностей поза системою освіти </w:t>
            </w:r>
          </w:p>
          <w:p w14:paraId="4EE22CCD" w14:textId="77777777" w:rsidR="00D476B4" w:rsidRPr="00646DEC" w:rsidRDefault="00D476B4" w:rsidP="00D476B4">
            <w:pPr>
              <w:suppressLineNumbers/>
              <w:suppressAutoHyphens/>
              <w:snapToGrid w:val="0"/>
              <w:rPr>
                <w:rFonts w:ascii="Times New Roman" w:eastAsia="Calibri" w:hAnsi="Times New Roman" w:cs="Times New Roman"/>
                <w:b/>
                <w:kern w:val="1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646DEC">
              <w:rPr>
                <w:rFonts w:ascii="Times New Roman" w:eastAsia="Calibri" w:hAnsi="Times New Roman" w:cs="Times New Roman"/>
                <w:b/>
                <w:kern w:val="1"/>
                <w:sz w:val="22"/>
                <w:szCs w:val="22"/>
                <w:shd w:val="clear" w:color="auto" w:fill="FFFFFF"/>
                <w:lang w:eastAsia="zh-CN" w:bidi="hi-IN"/>
              </w:rPr>
              <w:t>(розвиток неформальної освіти)</w:t>
            </w:r>
          </w:p>
          <w:p w14:paraId="0C5C9AA7" w14:textId="1D9AE744" w:rsidR="00D476B4" w:rsidRPr="00AB1018" w:rsidRDefault="00D476B4" w:rsidP="00D476B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7A5B7C2" w14:textId="5DA35798" w:rsidR="00D476B4" w:rsidRPr="00AB1018" w:rsidRDefault="00D476B4" w:rsidP="00D476B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AB1018">
              <w:rPr>
                <w:rFonts w:ascii="Times New Roman" w:hAnsi="Times New Roman" w:cs="Times New Roman"/>
                <w:sz w:val="22"/>
                <w:szCs w:val="22"/>
              </w:rPr>
              <w:t>Проведення  семінарів, конкурсів з метою  підготовки працівників, які працюють з молоддю, із залученням державних службовців молодіжної сфери та представників молодіжних громадських організацій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B876512" w14:textId="2B8725CF" w:rsidR="00D476B4" w:rsidRPr="00AB1018" w:rsidRDefault="00D476B4" w:rsidP="0023159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AB1018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202</w:t>
            </w:r>
            <w:r w:rsidR="0023159F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23DB887" w14:textId="385283F3" w:rsidR="0023159F" w:rsidRPr="0023159F" w:rsidRDefault="0023159F" w:rsidP="0023159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3159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ЦДЮТ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</w:p>
          <w:p w14:paraId="2AD8F139" w14:textId="77777777" w:rsidR="0023159F" w:rsidRDefault="0023159F" w:rsidP="0023159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3159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ЗЗСО, </w:t>
            </w:r>
          </w:p>
          <w:p w14:paraId="54DCE17E" w14:textId="0CC2DE5B" w:rsidR="0023159F" w:rsidRPr="0023159F" w:rsidRDefault="0023159F" w:rsidP="0023159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3159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відділ</w:t>
            </w:r>
          </w:p>
          <w:p w14:paraId="643D23FA" w14:textId="53AADCC9" w:rsidR="00D476B4" w:rsidRPr="00AB1018" w:rsidRDefault="0023159F" w:rsidP="0023159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23159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молоді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89A0FC1" w14:textId="0BB317C7" w:rsidR="00D476B4" w:rsidRPr="00AB1018" w:rsidRDefault="00D476B4" w:rsidP="00D476B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AB1018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95B2219" w14:textId="4B01ADE7" w:rsidR="00D476B4" w:rsidRPr="00AB1018" w:rsidRDefault="00D476B4" w:rsidP="00D476B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  <w:r w:rsidRPr="00AB10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83801C1" w14:textId="1D302399" w:rsidR="00D476B4" w:rsidRPr="00AB1018" w:rsidRDefault="00D476B4" w:rsidP="00D476B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FA5D4F" w14:textId="12A7964D" w:rsidR="0023159F" w:rsidRPr="00AB1018" w:rsidRDefault="00D476B4" w:rsidP="0023159F">
            <w:pPr>
              <w:ind w:left="12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рамках співпраці з Центром життєстійкості проведено тренінговий захід «Бодіпозитив: тіло і любов до нього»</w:t>
            </w:r>
            <w:r w:rsidR="0023159F">
              <w:t xml:space="preserve"> </w:t>
            </w:r>
          </w:p>
          <w:p w14:paraId="47A83FCD" w14:textId="42831D9F" w:rsidR="00D476B4" w:rsidRPr="00AB1018" w:rsidRDefault="00D476B4" w:rsidP="0023159F">
            <w:pPr>
              <w:ind w:left="12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D476B4" w:rsidRPr="00AB1018" w14:paraId="3CBE8461" w14:textId="77777777" w:rsidTr="00231BF4">
        <w:trPr>
          <w:trHeight w:hRule="exact" w:val="12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52A6371" w14:textId="77777777" w:rsidR="00D476B4" w:rsidRPr="00AB1018" w:rsidRDefault="00D476B4" w:rsidP="00D476B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63589F1" w14:textId="77777777" w:rsidR="00D476B4" w:rsidRPr="00AB1018" w:rsidRDefault="00D476B4" w:rsidP="00D476B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EF9BC9E" w14:textId="3E9C60B4" w:rsidR="00D476B4" w:rsidRPr="00AB1018" w:rsidRDefault="00D476B4" w:rsidP="00D476B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1018">
              <w:rPr>
                <w:rFonts w:ascii="Times New Roman" w:hAnsi="Times New Roman" w:cs="Times New Roman"/>
                <w:sz w:val="22"/>
                <w:szCs w:val="22"/>
              </w:rPr>
              <w:t>Проведення заходів, спрямованих на виховання лідерських якостей у представників молодіжного середовища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DC5B99D" w14:textId="7467C57D" w:rsidR="00D476B4" w:rsidRPr="00AB1018" w:rsidRDefault="00D476B4" w:rsidP="0023159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AB1018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E40A53B" w14:textId="5FAAD8F8" w:rsidR="00D476B4" w:rsidRPr="00AB1018" w:rsidRDefault="00D476B4" w:rsidP="0023159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AB10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ЦДЮТ</w:t>
            </w:r>
            <w:r w:rsidRPr="00AB1018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,</w:t>
            </w:r>
          </w:p>
          <w:p w14:paraId="456E8910" w14:textId="210FA57F" w:rsidR="00D476B4" w:rsidRPr="00AB1018" w:rsidRDefault="00D476B4" w:rsidP="0023159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AB1018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ЗЗСО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C8CFA29" w14:textId="3F84218E" w:rsidR="00D476B4" w:rsidRPr="00AB1018" w:rsidRDefault="00D476B4" w:rsidP="00D476B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AB1018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765DE73" w14:textId="34DFE70D" w:rsidR="00D476B4" w:rsidRPr="00AB1018" w:rsidRDefault="00D476B4" w:rsidP="00D476B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  <w:r w:rsidRPr="00AB10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A13964D" w14:textId="2BD6477D" w:rsidR="00D476B4" w:rsidRPr="00AB1018" w:rsidRDefault="00D476B4" w:rsidP="00D476B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50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79EE7A" w14:textId="4590AC73" w:rsidR="00D476B4" w:rsidRPr="00AB1018" w:rsidRDefault="00D476B4" w:rsidP="0023159F">
            <w:pPr>
              <w:ind w:left="12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Проведено лідерський тренінг «Бути лідером. Діяти зараз.»</w:t>
            </w:r>
            <w:r w:rsidR="0023159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25 </w:t>
            </w:r>
            <w:r w:rsidR="0023159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учасників</w:t>
            </w:r>
          </w:p>
        </w:tc>
      </w:tr>
      <w:tr w:rsidR="00D476B4" w:rsidRPr="00AB1018" w14:paraId="5E4B066E" w14:textId="77777777" w:rsidTr="00231BF4">
        <w:trPr>
          <w:trHeight w:hRule="exact" w:val="17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804F480" w14:textId="77777777" w:rsidR="00D476B4" w:rsidRPr="00AB1018" w:rsidRDefault="00D476B4" w:rsidP="00D476B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124B6FA" w14:textId="77777777" w:rsidR="00D476B4" w:rsidRPr="00AB1018" w:rsidRDefault="00D476B4" w:rsidP="00D476B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88C84EB" w14:textId="6906AECA" w:rsidR="00D476B4" w:rsidRPr="00AB1018" w:rsidRDefault="00D476B4" w:rsidP="00D476B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Забезпечення розвитку неформальних форм роботи з молоддю шляхом організації наметових таборів, включаючи їх разове облаштування, без створення стаціонарних закладів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1D3D4A9" w14:textId="4C42F77C" w:rsidR="00D476B4" w:rsidRPr="00745885" w:rsidRDefault="00D476B4" w:rsidP="0023159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8F54AA2" w14:textId="0B033FA8" w:rsidR="00D476B4" w:rsidRPr="00AB1018" w:rsidRDefault="00D476B4" w:rsidP="0023159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AB10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ЦДЮТ</w:t>
            </w:r>
            <w:r w:rsidRPr="00AB1018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,</w:t>
            </w:r>
          </w:p>
          <w:p w14:paraId="06920E19" w14:textId="353CE83E" w:rsidR="00D476B4" w:rsidRPr="00AB1018" w:rsidRDefault="00D476B4" w:rsidP="0023159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1018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ЗЗСО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C337920" w14:textId="460FBEF2" w:rsidR="00D476B4" w:rsidRPr="00AB1018" w:rsidRDefault="00D476B4" w:rsidP="00D476B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DBA8243" w14:textId="401B0B5E" w:rsidR="00D476B4" w:rsidRDefault="00D476B4" w:rsidP="00D476B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72422AE" w14:textId="688FEB8A" w:rsidR="00D476B4" w:rsidRDefault="00D476B4" w:rsidP="00D476B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5314A0" w14:textId="52ECC272" w:rsidR="00D476B4" w:rsidRDefault="00D476B4" w:rsidP="0023159F">
            <w:pPr>
              <w:ind w:left="12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Кошти не виділялись</w:t>
            </w:r>
          </w:p>
        </w:tc>
      </w:tr>
      <w:tr w:rsidR="00D476B4" w:rsidRPr="00AB1018" w14:paraId="5EFCD05D" w14:textId="77777777" w:rsidTr="00231BF4">
        <w:trPr>
          <w:trHeight w:hRule="exact" w:val="20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70BDD15" w14:textId="548C7945" w:rsidR="00D476B4" w:rsidRPr="00AB1018" w:rsidRDefault="00D476B4" w:rsidP="00D476B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AB1018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2D2387" w14:textId="2EC1D4CA" w:rsidR="00D476B4" w:rsidRPr="00834C39" w:rsidRDefault="00D476B4" w:rsidP="00D476B4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/>
              </w:rPr>
            </w:pPr>
            <w:r w:rsidRPr="00834C39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ru-RU" w:bidi="ar-SA"/>
              </w:rPr>
              <w:t>Підвищення привабливості громади для молоді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B8D505" w14:textId="461B2A37" w:rsidR="00D476B4" w:rsidRPr="00AB1018" w:rsidRDefault="00D476B4" w:rsidP="00D476B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1018">
              <w:rPr>
                <w:rFonts w:ascii="Times New Roman" w:hAnsi="Times New Roman" w:cs="Times New Roman"/>
                <w:sz w:val="22"/>
                <w:szCs w:val="22"/>
              </w:rPr>
              <w:t>Забезпечити діяльність Молодіжного простору, який сприятиме задоволенню творчих інтересів, розвитку здібностей, інтелекту, організації змістовного дозвілля і відпочинку дітей, підлітків і молоді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8D11F13" w14:textId="4EDA9023" w:rsidR="00D476B4" w:rsidRPr="00AB1018" w:rsidRDefault="00D476B4" w:rsidP="0023159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AB1018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9A1D1ED" w14:textId="66799537" w:rsidR="00D476B4" w:rsidRPr="00AB1018" w:rsidRDefault="00D476B4" w:rsidP="0023159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AB10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ЦДЮТ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відділ молоді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FFF4984" w14:textId="5FC841DB" w:rsidR="00D476B4" w:rsidRPr="00AB1018" w:rsidRDefault="00D476B4" w:rsidP="00D476B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FB40D50" w14:textId="65CDB39A" w:rsidR="00D476B4" w:rsidRPr="00AB1018" w:rsidRDefault="00D476B4" w:rsidP="00D476B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96FB763" w14:textId="1F6FF696" w:rsidR="00D476B4" w:rsidRPr="00AB1018" w:rsidRDefault="00D476B4" w:rsidP="00D476B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DB3E95" w14:textId="0B930BBC" w:rsidR="00D476B4" w:rsidRPr="00AB1018" w:rsidRDefault="00D476B4" w:rsidP="0023159F">
            <w:pPr>
              <w:ind w:left="12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Кошти не виділялись</w:t>
            </w:r>
          </w:p>
        </w:tc>
      </w:tr>
      <w:tr w:rsidR="00D476B4" w:rsidRPr="00AB1018" w14:paraId="48E93FAF" w14:textId="77777777" w:rsidTr="0023159F">
        <w:trPr>
          <w:trHeight w:hRule="exact" w:val="24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97F0DA9" w14:textId="77777777" w:rsidR="00D476B4" w:rsidRPr="00AB1018" w:rsidRDefault="00D476B4" w:rsidP="00D476B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3BF48C" w14:textId="77777777" w:rsidR="00D476B4" w:rsidRPr="00AB1018" w:rsidRDefault="00D476B4" w:rsidP="00D476B4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 w:bidi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21703A" w14:textId="1B2F6C67" w:rsidR="00D476B4" w:rsidRPr="00AB1018" w:rsidRDefault="00D476B4" w:rsidP="00D476B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1018">
              <w:rPr>
                <w:rFonts w:ascii="Times New Roman" w:hAnsi="Times New Roman" w:cs="Times New Roman"/>
                <w:sz w:val="22"/>
                <w:szCs w:val="22"/>
              </w:rPr>
              <w:t>Забезпечити організацію та проведення молодіжних заходів на базі Молодіжного простору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2DB6B51" w14:textId="67787F00" w:rsidR="00D476B4" w:rsidRPr="00AB1018" w:rsidRDefault="00D476B4" w:rsidP="0023159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AB1018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202</w:t>
            </w:r>
            <w:r w:rsidR="0023159F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6B0BADA" w14:textId="30C36837" w:rsidR="00D476B4" w:rsidRPr="00AB1018" w:rsidRDefault="00D476B4" w:rsidP="0023159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AB10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ЦДЮТ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відділ молоді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4FCE80E" w14:textId="2515AC9F" w:rsidR="00D476B4" w:rsidRPr="00AB1018" w:rsidRDefault="00D476B4" w:rsidP="00D476B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AB1018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55F3708" w14:textId="34721B22" w:rsidR="00D476B4" w:rsidRPr="00AB1018" w:rsidRDefault="00D476B4" w:rsidP="00D476B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  <w:r w:rsidRPr="00AB10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0CEEE7F" w14:textId="635D3069" w:rsidR="00D476B4" w:rsidRPr="00AB1018" w:rsidRDefault="00D476B4" w:rsidP="00D476B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67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A047A4" w14:textId="66FAEA18" w:rsidR="00D476B4" w:rsidRPr="00AB1018" w:rsidRDefault="00D476B4" w:rsidP="0023159F">
            <w:pPr>
              <w:ind w:left="12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Проведено «Андріївські вечорниці», де популяризувалися українські традиції та обряди. Також на базі молодіжного простору постійно проводилися засідання молодіжної ради.</w:t>
            </w:r>
          </w:p>
        </w:tc>
      </w:tr>
      <w:tr w:rsidR="00D476B4" w:rsidRPr="00AB1018" w14:paraId="3FB9197E" w14:textId="77777777" w:rsidTr="00231BF4">
        <w:trPr>
          <w:trHeight w:hRule="exact" w:val="28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7F1EFC7" w14:textId="77777777" w:rsidR="00D476B4" w:rsidRPr="00AB1018" w:rsidRDefault="00D476B4" w:rsidP="00D476B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88641" w14:textId="77777777" w:rsidR="00D476B4" w:rsidRPr="00AB1018" w:rsidRDefault="00D476B4" w:rsidP="00D476B4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 w:bidi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9320BD" w14:textId="055E7EE4" w:rsidR="00D476B4" w:rsidRPr="00AB1018" w:rsidRDefault="00D476B4" w:rsidP="0023159F">
            <w:pPr>
              <w:ind w:left="125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1018">
              <w:rPr>
                <w:rFonts w:ascii="Times New Roman" w:hAnsi="Times New Roman" w:cs="Times New Roman"/>
                <w:sz w:val="22"/>
                <w:szCs w:val="22"/>
              </w:rPr>
              <w:t>Організація та проведення свята «День молоді»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65BC42F" w14:textId="2EC03EFB" w:rsidR="00D476B4" w:rsidRPr="00AB1018" w:rsidRDefault="00D476B4" w:rsidP="0023159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AB1018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202</w:t>
            </w:r>
            <w:r w:rsidR="0023159F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9820A87" w14:textId="2058E12A" w:rsidR="00D476B4" w:rsidRPr="00AB1018" w:rsidRDefault="0023159F" w:rsidP="0023159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Відділ молоді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CDAB382" w14:textId="11398FB1" w:rsidR="00D476B4" w:rsidRPr="00AB1018" w:rsidRDefault="00D476B4" w:rsidP="00D476B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AB1018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D257398" w14:textId="42F3924E" w:rsidR="00D476B4" w:rsidRPr="00AB1018" w:rsidRDefault="00D476B4" w:rsidP="00D476B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10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0D06151" w14:textId="15409048" w:rsidR="00D476B4" w:rsidRPr="00AB1018" w:rsidRDefault="00D476B4" w:rsidP="00D476B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10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224C3" w14:textId="25FF908A" w:rsidR="00D476B4" w:rsidRPr="00AB1018" w:rsidRDefault="00D476B4" w:rsidP="0023159F">
            <w:pPr>
              <w:ind w:left="12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рамках відзначення Дня молоді проведено велопробіг пам’яті на честь безвісти зниклих та загиблих Героїв України  (115 учасників). Організовано зустріч молодіжної ради з ГО «Учасники АТО/ООС та патріоти Козятинської ТГ» у форматі «Жива книга».</w:t>
            </w:r>
          </w:p>
        </w:tc>
      </w:tr>
      <w:tr w:rsidR="00D476B4" w:rsidRPr="00AB1018" w14:paraId="2FF331F3" w14:textId="77777777" w:rsidTr="00DA3892">
        <w:trPr>
          <w:trHeight w:hRule="exact" w:val="15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64D9F56" w14:textId="77777777" w:rsidR="00D476B4" w:rsidRPr="00AB1018" w:rsidRDefault="00D476B4" w:rsidP="00D476B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E65778" w14:textId="77777777" w:rsidR="00D476B4" w:rsidRPr="00AB1018" w:rsidRDefault="00D476B4" w:rsidP="00D476B4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 w:bidi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B67D66" w14:textId="1536B1A5" w:rsidR="00D476B4" w:rsidRPr="00AB1018" w:rsidRDefault="00D476B4" w:rsidP="00D476B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1018">
              <w:rPr>
                <w:rFonts w:ascii="Times New Roman" w:hAnsi="Times New Roman" w:cs="Times New Roman"/>
                <w:sz w:val="22"/>
                <w:szCs w:val="22"/>
              </w:rPr>
              <w:t>Впроваджувати нові конкурси, фестивалі та інші заходи, що ініційовані творчою молоддю та молодіжними громадськими організаціями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0F56D9F" w14:textId="04C0C7C2" w:rsidR="00D476B4" w:rsidRPr="00AB1018" w:rsidRDefault="00D476B4" w:rsidP="0023159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AB1018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27B561D" w14:textId="707D01B2" w:rsidR="00D476B4" w:rsidRPr="00AB1018" w:rsidRDefault="00D476B4" w:rsidP="0023159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AB10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ЦДЮТ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відділ молоді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0A35900" w14:textId="55C3CF78" w:rsidR="00D476B4" w:rsidRPr="00AB1018" w:rsidRDefault="00D476B4" w:rsidP="00D476B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AB1018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59A0CE6" w14:textId="1DE2A9AB" w:rsidR="00D476B4" w:rsidRPr="00AB1018" w:rsidRDefault="00D476B4" w:rsidP="00D476B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1ED9A5C" w14:textId="0F2E7F76" w:rsidR="00D476B4" w:rsidRPr="00AB1018" w:rsidRDefault="00D476B4" w:rsidP="00D476B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47AE36" w14:textId="13C64157" w:rsidR="00D476B4" w:rsidRPr="00AB1018" w:rsidRDefault="00D476B4" w:rsidP="0023159F">
            <w:pPr>
              <w:ind w:left="12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Участь в організації та проведенні фестивалю «Сомик» спільно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з організаторами ГО «Краплинка турботи»</w:t>
            </w:r>
          </w:p>
        </w:tc>
      </w:tr>
      <w:tr w:rsidR="00D476B4" w:rsidRPr="00AB1018" w14:paraId="18D5D18E" w14:textId="77777777" w:rsidTr="00DA3892">
        <w:trPr>
          <w:trHeight w:hRule="exact" w:val="16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CF69831" w14:textId="77777777" w:rsidR="00D476B4" w:rsidRPr="00AB1018" w:rsidRDefault="00D476B4" w:rsidP="00D476B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396EBC" w14:textId="77777777" w:rsidR="00D476B4" w:rsidRPr="00AB1018" w:rsidRDefault="00D476B4" w:rsidP="00D476B4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 w:bidi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5A0187" w14:textId="6E49BEFC" w:rsidR="00D476B4" w:rsidRPr="00AB1018" w:rsidRDefault="00D476B4" w:rsidP="00D476B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1018">
              <w:rPr>
                <w:rFonts w:ascii="Times New Roman" w:hAnsi="Times New Roman" w:cs="Times New Roman"/>
                <w:sz w:val="22"/>
                <w:szCs w:val="22"/>
              </w:rPr>
              <w:t>Облаштування та ремонт молодіжних просторів при сільських бібліотеках, будинках культури та інших вільних місцях в кожному селі Козятинської міської територіальної 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8F99314" w14:textId="763D514C" w:rsidR="00D476B4" w:rsidRPr="00AB1018" w:rsidRDefault="00D476B4" w:rsidP="0023159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10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98C23A2" w14:textId="5D358F76" w:rsidR="00D476B4" w:rsidRPr="00AB1018" w:rsidRDefault="00D476B4" w:rsidP="0023159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10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ЦДЮТ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відділ молоді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03FCEA0" w14:textId="599DFBF5" w:rsidR="00D476B4" w:rsidRPr="00AB1018" w:rsidRDefault="00D476B4" w:rsidP="00D476B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10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AE6A29F" w14:textId="128EAC27" w:rsidR="00D476B4" w:rsidRPr="00AB1018" w:rsidRDefault="00D476B4" w:rsidP="00D476B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CF98714" w14:textId="066F0ED7" w:rsidR="00D476B4" w:rsidRPr="00AB1018" w:rsidRDefault="00D476B4" w:rsidP="00D476B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BFD186" w14:textId="3C94E17C" w:rsidR="00D476B4" w:rsidRPr="00AB1018" w:rsidRDefault="00D476B4" w:rsidP="0023159F">
            <w:pPr>
              <w:ind w:left="12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Кошти не виділялись</w:t>
            </w:r>
          </w:p>
        </w:tc>
      </w:tr>
      <w:tr w:rsidR="00D476B4" w:rsidRPr="00AB1018" w14:paraId="44DD4E02" w14:textId="77777777" w:rsidTr="002B3ECA">
        <w:trPr>
          <w:trHeight w:hRule="exact" w:val="7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C41AA22" w14:textId="77777777" w:rsidR="00D476B4" w:rsidRPr="00AB1018" w:rsidRDefault="00D476B4" w:rsidP="00D476B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28B683" w14:textId="77777777" w:rsidR="00D476B4" w:rsidRPr="00AB1018" w:rsidRDefault="00D476B4" w:rsidP="00D476B4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 w:bidi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EEA977" w14:textId="4FF5254A" w:rsidR="00D476B4" w:rsidRPr="00AB1018" w:rsidRDefault="00D476B4" w:rsidP="00D476B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1018">
              <w:rPr>
                <w:rFonts w:ascii="Times New Roman" w:hAnsi="Times New Roman" w:cs="Times New Roman"/>
                <w:sz w:val="22"/>
                <w:szCs w:val="22"/>
              </w:rPr>
              <w:t>Проведення Молодіжного форуму (щорічно)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0E80709" w14:textId="585E763E" w:rsidR="00D476B4" w:rsidRPr="00AB1018" w:rsidRDefault="00D476B4" w:rsidP="0023159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AB1018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0629EB8" w14:textId="4134E295" w:rsidR="00D476B4" w:rsidRPr="00AB1018" w:rsidRDefault="00D476B4" w:rsidP="0023159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Відділ молоді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26FA008" w14:textId="012E44F6" w:rsidR="00D476B4" w:rsidRPr="00AB1018" w:rsidRDefault="00D476B4" w:rsidP="00D476B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AB1018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F5B2CAB" w14:textId="5F740D0D" w:rsidR="00D476B4" w:rsidRPr="00AB1018" w:rsidRDefault="00D476B4" w:rsidP="00D476B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7CD9B94" w14:textId="02259261" w:rsidR="00D476B4" w:rsidRPr="00AB1018" w:rsidRDefault="00D476B4" w:rsidP="00D476B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D62F31" w14:textId="31FDC989" w:rsidR="00D476B4" w:rsidRPr="00AB1018" w:rsidRDefault="00D476B4" w:rsidP="0023159F">
            <w:pPr>
              <w:ind w:left="12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Кошти не виділялись</w:t>
            </w:r>
          </w:p>
        </w:tc>
      </w:tr>
      <w:tr w:rsidR="00D476B4" w:rsidRPr="00AB1018" w14:paraId="55CC9031" w14:textId="77777777" w:rsidTr="002B3ECA">
        <w:trPr>
          <w:trHeight w:hRule="exact" w:val="9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179BC11" w14:textId="77777777" w:rsidR="00D476B4" w:rsidRPr="00AB1018" w:rsidRDefault="00D476B4" w:rsidP="00D476B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30B10B" w14:textId="77777777" w:rsidR="00D476B4" w:rsidRPr="00AB1018" w:rsidRDefault="00D476B4" w:rsidP="00D476B4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 w:bidi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04B6CE" w14:textId="62004873" w:rsidR="00D476B4" w:rsidRPr="00AB1018" w:rsidRDefault="00D476B4" w:rsidP="00D476B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1018">
              <w:rPr>
                <w:rFonts w:ascii="Times New Roman" w:hAnsi="Times New Roman" w:cs="Times New Roman"/>
                <w:sz w:val="22"/>
                <w:szCs w:val="22"/>
              </w:rPr>
              <w:t xml:space="preserve">Запуск </w:t>
            </w:r>
            <w:proofErr w:type="spellStart"/>
            <w:r w:rsidRPr="00AB1018">
              <w:rPr>
                <w:rFonts w:ascii="Times New Roman" w:hAnsi="Times New Roman" w:cs="Times New Roman"/>
                <w:sz w:val="22"/>
                <w:szCs w:val="22"/>
              </w:rPr>
              <w:t>проєкту</w:t>
            </w:r>
            <w:proofErr w:type="spellEnd"/>
            <w:r w:rsidRPr="00AB1018">
              <w:rPr>
                <w:rFonts w:ascii="Times New Roman" w:hAnsi="Times New Roman" w:cs="Times New Roman"/>
                <w:sz w:val="22"/>
                <w:szCs w:val="22"/>
              </w:rPr>
              <w:t xml:space="preserve"> «Молода людина року» та відзначення номінантів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0E5E571" w14:textId="03B6D0DC" w:rsidR="00D476B4" w:rsidRPr="00AB1018" w:rsidRDefault="00D476B4" w:rsidP="0023159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AB1018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E9FC30C" w14:textId="33978206" w:rsidR="00D476B4" w:rsidRPr="00AB1018" w:rsidRDefault="00D476B4" w:rsidP="0023159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AB10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ЦДЮТ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відділ молоді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20A502B" w14:textId="68A1CCE9" w:rsidR="00D476B4" w:rsidRPr="00AB1018" w:rsidRDefault="00D476B4" w:rsidP="00D476B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1</w:t>
            </w:r>
            <w:r w:rsidRPr="00AB1018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0</w:t>
            </w:r>
            <w:r w:rsidRPr="00AB1018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0B2586E" w14:textId="7FF4693E" w:rsidR="00D476B4" w:rsidRPr="00AB1018" w:rsidRDefault="00D476B4" w:rsidP="00D476B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4F724C7" w14:textId="5E767977" w:rsidR="00D476B4" w:rsidRPr="00AB1018" w:rsidRDefault="00D476B4" w:rsidP="00D476B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4AB9F4" w14:textId="444C4554" w:rsidR="00D476B4" w:rsidRPr="00AB1018" w:rsidRDefault="00D476B4" w:rsidP="0023159F">
            <w:pPr>
              <w:ind w:left="12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Кошти не виділялись</w:t>
            </w:r>
          </w:p>
        </w:tc>
      </w:tr>
      <w:tr w:rsidR="00D476B4" w:rsidRPr="00AB1018" w14:paraId="2FF202A8" w14:textId="77777777" w:rsidTr="002B3ECA">
        <w:trPr>
          <w:trHeight w:hRule="exact" w:val="17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A198DE2" w14:textId="77777777" w:rsidR="00D476B4" w:rsidRPr="00AB1018" w:rsidRDefault="00D476B4" w:rsidP="00D476B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64CF4D" w14:textId="77777777" w:rsidR="00D476B4" w:rsidRPr="00AB1018" w:rsidRDefault="00D476B4" w:rsidP="00D476B4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 w:bidi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71794A" w14:textId="3FE85F8F" w:rsidR="00D476B4" w:rsidRPr="00AB1018" w:rsidRDefault="00D476B4" w:rsidP="00D476B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1018">
              <w:rPr>
                <w:rFonts w:ascii="Times New Roman" w:hAnsi="Times New Roman" w:cs="Times New Roman"/>
                <w:sz w:val="22"/>
                <w:szCs w:val="22"/>
              </w:rPr>
              <w:t>Проведення екологічної толоки із залученням молоді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346EE31" w14:textId="5861076A" w:rsidR="00D476B4" w:rsidRPr="00AB1018" w:rsidRDefault="00D476B4" w:rsidP="0023159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AB1018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32C8D44" w14:textId="1933C6FF" w:rsidR="00D476B4" w:rsidRPr="00AB1018" w:rsidRDefault="00D476B4" w:rsidP="0023159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AB10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ЦДЮТ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відділ молоді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F343DC5" w14:textId="223F0247" w:rsidR="00D476B4" w:rsidRPr="00AB1018" w:rsidRDefault="00D476B4" w:rsidP="00D476B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AB1018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232A721" w14:textId="1F1BDE7D" w:rsidR="00D476B4" w:rsidRPr="00AB1018" w:rsidRDefault="00D476B4" w:rsidP="00D476B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C425A81" w14:textId="0B3320BA" w:rsidR="00D476B4" w:rsidRPr="00AB1018" w:rsidRDefault="00D476B4" w:rsidP="00D476B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96E592" w14:textId="6213C6D0" w:rsidR="00D476B4" w:rsidRPr="00AB1018" w:rsidRDefault="00D476B4" w:rsidP="0023159F">
            <w:pPr>
              <w:ind w:left="12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 Всесвітнього дня прибирання долучилася молодь нашої громади. З метою відповідального ставлення до довкілля відзнято відеоролик</w:t>
            </w:r>
          </w:p>
        </w:tc>
      </w:tr>
      <w:tr w:rsidR="00D476B4" w:rsidRPr="00AB1018" w14:paraId="7C4E383E" w14:textId="77777777" w:rsidTr="00D476B4">
        <w:trPr>
          <w:trHeight w:hRule="exact" w:val="15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9BA43A7" w14:textId="77777777" w:rsidR="00D476B4" w:rsidRPr="00AB1018" w:rsidRDefault="00D476B4" w:rsidP="00D476B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C21245" w14:textId="77777777" w:rsidR="00D476B4" w:rsidRPr="00AB1018" w:rsidRDefault="00D476B4" w:rsidP="00D476B4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 w:bidi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4543A82C" w14:textId="77DB954B" w:rsidR="00D476B4" w:rsidRPr="00AB1018" w:rsidRDefault="00D476B4" w:rsidP="00D476B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B1018">
              <w:rPr>
                <w:rFonts w:ascii="Times New Roman" w:hAnsi="Times New Roman" w:cs="Times New Roman"/>
                <w:sz w:val="22"/>
                <w:szCs w:val="22"/>
              </w:rPr>
              <w:t>Проведення акцій «Молодь на захисті України», присвячений святкуванню Дня захисника України</w:t>
            </w:r>
            <w:r w:rsidRPr="00AB101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F978849" w14:textId="57D75031" w:rsidR="00D476B4" w:rsidRPr="00AB1018" w:rsidRDefault="00D476B4" w:rsidP="0023159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AB1018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3542C5E" w14:textId="584DE465" w:rsidR="00D476B4" w:rsidRPr="00AB1018" w:rsidRDefault="00D476B4" w:rsidP="0023159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AB10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ЦДЮТ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відділ молоді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F36CF70" w14:textId="4038C3D8" w:rsidR="00D476B4" w:rsidRPr="00AB1018" w:rsidRDefault="00D476B4" w:rsidP="00D476B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AB1018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4C0EBDD" w14:textId="2708BD30" w:rsidR="00D476B4" w:rsidRPr="00AB1018" w:rsidRDefault="00D476B4" w:rsidP="00D476B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  <w:r w:rsidRPr="00AB10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8251E2D" w14:textId="2FB43F08" w:rsidR="00D476B4" w:rsidRPr="00AB1018" w:rsidRDefault="00D476B4" w:rsidP="00D476B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  <w:r w:rsidRPr="00AB10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039A96" w14:textId="16D92B1B" w:rsidR="00D476B4" w:rsidRPr="00AB1018" w:rsidRDefault="00D476B4" w:rsidP="0023159F">
            <w:pPr>
              <w:ind w:left="12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10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Було проведено акцію «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 Дня захисників та захисниць України «Дякуємо»</w:t>
            </w:r>
            <w:r w:rsidRPr="00AB101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Взяли участь 59 учасників</w:t>
            </w:r>
          </w:p>
        </w:tc>
      </w:tr>
      <w:tr w:rsidR="00D476B4" w:rsidRPr="00AB1018" w14:paraId="37C6E0DE" w14:textId="77777777" w:rsidTr="00304391">
        <w:trPr>
          <w:trHeight w:hRule="exact" w:val="11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C54B87E" w14:textId="77777777" w:rsidR="00D476B4" w:rsidRPr="00AB1018" w:rsidRDefault="00D476B4" w:rsidP="00D476B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36A871" w14:textId="77777777" w:rsidR="00D476B4" w:rsidRPr="00AB1018" w:rsidRDefault="00D476B4" w:rsidP="00D476B4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 w:bidi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70E8DBC0" w14:textId="5B21FE06" w:rsidR="00D476B4" w:rsidRPr="00AB1018" w:rsidRDefault="00D476B4" w:rsidP="00D476B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Збір матеріалів та випуск фотокниги з фотографіями та описом молодіжних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активностей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(щорічно)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04359C0" w14:textId="41FB16C4" w:rsidR="00D476B4" w:rsidRPr="00D476B4" w:rsidRDefault="00D476B4" w:rsidP="0023159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2D6DE1D" w14:textId="36FA7299" w:rsidR="00D476B4" w:rsidRPr="00AB1018" w:rsidRDefault="00D476B4" w:rsidP="0023159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10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ЦДЮТ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відділ молоді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813BD54" w14:textId="1A6B330B" w:rsidR="00D476B4" w:rsidRPr="00AB1018" w:rsidRDefault="00D476B4" w:rsidP="00D476B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852FB3C" w14:textId="63BAEB4B" w:rsidR="00D476B4" w:rsidRDefault="00D476B4" w:rsidP="00D476B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27CFDB8" w14:textId="14E1756B" w:rsidR="00D476B4" w:rsidRDefault="00D476B4" w:rsidP="00D476B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1E5C47" w14:textId="654BBA9D" w:rsidR="00D476B4" w:rsidRPr="00AB1018" w:rsidRDefault="00D476B4" w:rsidP="0023159F">
            <w:pPr>
              <w:ind w:left="12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Кошти не виділялись</w:t>
            </w:r>
          </w:p>
        </w:tc>
      </w:tr>
      <w:tr w:rsidR="00D476B4" w:rsidRPr="00AB1018" w14:paraId="3F31337F" w14:textId="77777777" w:rsidTr="002B3ECA">
        <w:trPr>
          <w:trHeight w:hRule="exact" w:val="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1C1C35C" w14:textId="77777777" w:rsidR="00D476B4" w:rsidRPr="00AB1018" w:rsidRDefault="00D476B4" w:rsidP="00D476B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705A0A" w14:textId="3E341A1C" w:rsidR="00D476B4" w:rsidRPr="00AB1018" w:rsidRDefault="00D476B4" w:rsidP="00D476B4">
            <w:pP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ru-RU" w:bidi="ar-SA"/>
              </w:rPr>
            </w:pPr>
            <w:r w:rsidRPr="00AB1018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ru-RU" w:bidi="ar-SA"/>
              </w:rPr>
              <w:t>ВСЬОГО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3B259F" w14:textId="77777777" w:rsidR="00D476B4" w:rsidRPr="00AB1018" w:rsidRDefault="00D476B4" w:rsidP="00D476B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E1F257F" w14:textId="77777777" w:rsidR="00D476B4" w:rsidRPr="00AB1018" w:rsidRDefault="00D476B4" w:rsidP="0023159F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BEE3FB9" w14:textId="77777777" w:rsidR="00D476B4" w:rsidRPr="00AB1018" w:rsidRDefault="00D476B4" w:rsidP="00D476B4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E0F53BA" w14:textId="39F434FE" w:rsidR="00D476B4" w:rsidRPr="00AB1018" w:rsidRDefault="00D476B4" w:rsidP="00D476B4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/>
              </w:rPr>
              <w:t>723</w:t>
            </w:r>
            <w:r w:rsidRPr="00AB101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406A849" w14:textId="46FBFB17" w:rsidR="00D476B4" w:rsidRPr="00AB1018" w:rsidRDefault="00D476B4" w:rsidP="00D476B4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160,0</w:t>
            </w:r>
          </w:p>
          <w:p w14:paraId="5D0BF743" w14:textId="33C7D36C" w:rsidR="00D476B4" w:rsidRPr="00AB1018" w:rsidRDefault="00D476B4" w:rsidP="00D476B4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F19A660" w14:textId="7CD6E359" w:rsidR="00D476B4" w:rsidRPr="00AB1018" w:rsidRDefault="00D476B4" w:rsidP="00D476B4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22%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106CF9" w14:textId="77777777" w:rsidR="00D476B4" w:rsidRPr="00AB1018" w:rsidRDefault="00D476B4" w:rsidP="00D476B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bookmarkEnd w:id="1"/>
    </w:tbl>
    <w:p w14:paraId="57B6E38D" w14:textId="77777777" w:rsidR="00DA3892" w:rsidRDefault="00DA3892" w:rsidP="00BC708E">
      <w:pPr>
        <w:pStyle w:val="a5"/>
        <w:shd w:val="clear" w:color="auto" w:fill="auto"/>
        <w:ind w:left="259"/>
        <w:rPr>
          <w:color w:val="auto"/>
          <w:sz w:val="22"/>
          <w:szCs w:val="22"/>
        </w:rPr>
      </w:pPr>
    </w:p>
    <w:p w14:paraId="0600ADEE" w14:textId="1ADAD1FF" w:rsidR="00BC708E" w:rsidRPr="00AB1018" w:rsidRDefault="00BC708E" w:rsidP="00BC708E">
      <w:pPr>
        <w:pStyle w:val="a5"/>
        <w:shd w:val="clear" w:color="auto" w:fill="auto"/>
        <w:ind w:left="259"/>
        <w:rPr>
          <w:color w:val="auto"/>
          <w:sz w:val="22"/>
          <w:szCs w:val="22"/>
        </w:rPr>
      </w:pPr>
      <w:r w:rsidRPr="00AB1018">
        <w:rPr>
          <w:color w:val="auto"/>
          <w:sz w:val="22"/>
          <w:szCs w:val="22"/>
        </w:rPr>
        <w:t>2. Виконання результативних показників Програми (заповнюється при</w:t>
      </w:r>
      <w:r w:rsidR="006F71E9" w:rsidRPr="00AB1018">
        <w:rPr>
          <w:color w:val="auto"/>
          <w:sz w:val="22"/>
          <w:szCs w:val="22"/>
        </w:rPr>
        <w:t xml:space="preserve"> підготовці річного звіту про виконання програми</w:t>
      </w:r>
      <w:r w:rsidR="00472540" w:rsidRPr="00AB1018">
        <w:rPr>
          <w:color w:val="auto"/>
          <w:sz w:val="22"/>
          <w:szCs w:val="22"/>
        </w:rPr>
        <w:t>)</w:t>
      </w:r>
      <w:r w:rsidR="006D3796" w:rsidRPr="00AB1018">
        <w:rPr>
          <w:color w:val="auto"/>
          <w:sz w:val="22"/>
          <w:szCs w:val="22"/>
        </w:rPr>
        <w:t xml:space="preserve"> </w:t>
      </w:r>
    </w:p>
    <w:p w14:paraId="7DF68DDA" w14:textId="77777777" w:rsidR="006F71E9" w:rsidRPr="00AB1018" w:rsidRDefault="006F71E9" w:rsidP="00BC708E">
      <w:pPr>
        <w:pStyle w:val="a5"/>
        <w:shd w:val="clear" w:color="auto" w:fill="auto"/>
        <w:ind w:left="259"/>
        <w:rPr>
          <w:color w:val="auto"/>
          <w:sz w:val="22"/>
          <w:szCs w:val="22"/>
        </w:rPr>
      </w:pPr>
    </w:p>
    <w:tbl>
      <w:tblPr>
        <w:tblOverlap w:val="never"/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6561"/>
        <w:gridCol w:w="1532"/>
        <w:gridCol w:w="1542"/>
        <w:gridCol w:w="1595"/>
        <w:gridCol w:w="2945"/>
      </w:tblGrid>
      <w:tr w:rsidR="006B63C6" w:rsidRPr="00AB1018" w14:paraId="7AF2CFB9" w14:textId="77777777" w:rsidTr="00231BF4">
        <w:trPr>
          <w:trHeight w:hRule="exact" w:val="1055"/>
          <w:jc w:val="center"/>
        </w:trPr>
        <w:tc>
          <w:tcPr>
            <w:tcW w:w="562" w:type="dxa"/>
            <w:shd w:val="clear" w:color="auto" w:fill="FFFFFF"/>
            <w:vAlign w:val="center"/>
            <w:hideMark/>
          </w:tcPr>
          <w:p w14:paraId="12091DBD" w14:textId="77777777" w:rsidR="00BC708E" w:rsidRPr="00AB1018" w:rsidRDefault="00BC708E">
            <w:pPr>
              <w:pStyle w:val="a7"/>
              <w:shd w:val="clear" w:color="auto" w:fill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AB1018">
              <w:rPr>
                <w:b/>
                <w:bCs/>
                <w:color w:val="auto"/>
                <w:sz w:val="22"/>
                <w:szCs w:val="22"/>
              </w:rPr>
              <w:t>№ з/п</w:t>
            </w:r>
          </w:p>
        </w:tc>
        <w:tc>
          <w:tcPr>
            <w:tcW w:w="6561" w:type="dxa"/>
            <w:shd w:val="clear" w:color="auto" w:fill="FFFFFF"/>
            <w:vAlign w:val="center"/>
            <w:hideMark/>
          </w:tcPr>
          <w:p w14:paraId="02C69C41" w14:textId="77777777" w:rsidR="00BC708E" w:rsidRPr="00AB1018" w:rsidRDefault="00BC708E">
            <w:pPr>
              <w:pStyle w:val="a7"/>
              <w:shd w:val="clear" w:color="auto" w:fill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AB1018">
              <w:rPr>
                <w:b/>
                <w:bCs/>
                <w:color w:val="auto"/>
                <w:sz w:val="22"/>
                <w:szCs w:val="22"/>
              </w:rPr>
              <w:t>Найменування показника</w:t>
            </w:r>
          </w:p>
        </w:tc>
        <w:tc>
          <w:tcPr>
            <w:tcW w:w="1532" w:type="dxa"/>
            <w:shd w:val="clear" w:color="auto" w:fill="FFFFFF"/>
            <w:vAlign w:val="center"/>
            <w:hideMark/>
          </w:tcPr>
          <w:p w14:paraId="18650CC2" w14:textId="77777777" w:rsidR="00BC708E" w:rsidRPr="00AB1018" w:rsidRDefault="00BC708E">
            <w:pPr>
              <w:pStyle w:val="a7"/>
              <w:shd w:val="clear" w:color="auto" w:fill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AB1018">
              <w:rPr>
                <w:b/>
                <w:bCs/>
                <w:color w:val="auto"/>
                <w:sz w:val="22"/>
                <w:szCs w:val="22"/>
              </w:rPr>
              <w:t>Планове значення показника</w:t>
            </w:r>
          </w:p>
        </w:tc>
        <w:tc>
          <w:tcPr>
            <w:tcW w:w="1542" w:type="dxa"/>
            <w:shd w:val="clear" w:color="auto" w:fill="FFFFFF"/>
            <w:vAlign w:val="center"/>
            <w:hideMark/>
          </w:tcPr>
          <w:p w14:paraId="77A72938" w14:textId="77777777" w:rsidR="00BC708E" w:rsidRPr="00AB1018" w:rsidRDefault="00BC708E">
            <w:pPr>
              <w:pStyle w:val="a7"/>
              <w:shd w:val="clear" w:color="auto" w:fill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AB1018">
              <w:rPr>
                <w:b/>
                <w:bCs/>
                <w:color w:val="auto"/>
                <w:sz w:val="22"/>
                <w:szCs w:val="22"/>
              </w:rPr>
              <w:t>Фактичне значення показника</w:t>
            </w:r>
          </w:p>
        </w:tc>
        <w:tc>
          <w:tcPr>
            <w:tcW w:w="1595" w:type="dxa"/>
            <w:shd w:val="clear" w:color="auto" w:fill="FFFFFF"/>
            <w:vAlign w:val="center"/>
            <w:hideMark/>
          </w:tcPr>
          <w:p w14:paraId="62E549C5" w14:textId="77777777" w:rsidR="00BC708E" w:rsidRPr="00AB1018" w:rsidRDefault="00BC708E">
            <w:pPr>
              <w:pStyle w:val="a7"/>
              <w:shd w:val="clear" w:color="auto" w:fill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AB1018">
              <w:rPr>
                <w:b/>
                <w:bCs/>
                <w:color w:val="auto"/>
                <w:sz w:val="22"/>
                <w:szCs w:val="22"/>
              </w:rPr>
              <w:t>Причини</w:t>
            </w:r>
          </w:p>
          <w:p w14:paraId="114BF14C" w14:textId="77777777" w:rsidR="00BC708E" w:rsidRPr="00AB1018" w:rsidRDefault="00BC708E">
            <w:pPr>
              <w:pStyle w:val="a7"/>
              <w:shd w:val="clear" w:color="auto" w:fill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AB1018">
              <w:rPr>
                <w:b/>
                <w:bCs/>
                <w:color w:val="auto"/>
                <w:sz w:val="22"/>
                <w:szCs w:val="22"/>
              </w:rPr>
              <w:t>невиконання</w:t>
            </w:r>
          </w:p>
        </w:tc>
        <w:tc>
          <w:tcPr>
            <w:tcW w:w="2945" w:type="dxa"/>
            <w:shd w:val="clear" w:color="auto" w:fill="FFFFFF"/>
            <w:vAlign w:val="bottom"/>
            <w:hideMark/>
          </w:tcPr>
          <w:p w14:paraId="2974A536" w14:textId="77777777" w:rsidR="00BC708E" w:rsidRPr="00AB1018" w:rsidRDefault="00BC708E">
            <w:pPr>
              <w:pStyle w:val="a7"/>
              <w:shd w:val="clear" w:color="auto" w:fill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AB1018">
              <w:rPr>
                <w:b/>
                <w:bCs/>
                <w:color w:val="auto"/>
                <w:sz w:val="22"/>
                <w:szCs w:val="22"/>
              </w:rPr>
              <w:t>Що зроблено для виправлення ситуації</w:t>
            </w:r>
          </w:p>
        </w:tc>
      </w:tr>
      <w:tr w:rsidR="006B63C6" w:rsidRPr="00AB1018" w14:paraId="0DEFFD4E" w14:textId="77777777" w:rsidTr="00231BF4">
        <w:trPr>
          <w:trHeight w:hRule="exact" w:val="350"/>
          <w:jc w:val="center"/>
        </w:trPr>
        <w:tc>
          <w:tcPr>
            <w:tcW w:w="14737" w:type="dxa"/>
            <w:gridSpan w:val="6"/>
            <w:shd w:val="clear" w:color="auto" w:fill="FFFFFF"/>
          </w:tcPr>
          <w:p w14:paraId="360F8F0F" w14:textId="47ECDB41" w:rsidR="006B63C6" w:rsidRPr="00AB1018" w:rsidRDefault="006B63C6" w:rsidP="006B63C6">
            <w:pPr>
              <w:tabs>
                <w:tab w:val="left" w:pos="5233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10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</w:r>
            <w:r w:rsidRPr="00AB1018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І. Показники витрат</w:t>
            </w:r>
          </w:p>
        </w:tc>
      </w:tr>
      <w:tr w:rsidR="006B63C6" w:rsidRPr="00AB1018" w14:paraId="1BF36F6A" w14:textId="77777777" w:rsidTr="00231BF4">
        <w:trPr>
          <w:trHeight w:hRule="exact" w:val="350"/>
          <w:jc w:val="center"/>
        </w:trPr>
        <w:tc>
          <w:tcPr>
            <w:tcW w:w="562" w:type="dxa"/>
            <w:shd w:val="clear" w:color="auto" w:fill="FFFFFF"/>
          </w:tcPr>
          <w:p w14:paraId="555026BC" w14:textId="24B912D8" w:rsidR="006B63C6" w:rsidRPr="00AB1018" w:rsidRDefault="006B63C6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AB1018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1</w:t>
            </w:r>
          </w:p>
        </w:tc>
        <w:tc>
          <w:tcPr>
            <w:tcW w:w="6561" w:type="dxa"/>
            <w:shd w:val="clear" w:color="auto" w:fill="FFFFFF"/>
          </w:tcPr>
          <w:p w14:paraId="7EEAEDC2" w14:textId="2C7CE562" w:rsidR="006B63C6" w:rsidRPr="00AB1018" w:rsidRDefault="006B63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10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Обсяг витрат на формування громадянської позиції молоді</w:t>
            </w:r>
          </w:p>
        </w:tc>
        <w:tc>
          <w:tcPr>
            <w:tcW w:w="1532" w:type="dxa"/>
            <w:shd w:val="clear" w:color="auto" w:fill="FFFFFF"/>
          </w:tcPr>
          <w:p w14:paraId="15B02829" w14:textId="2D69CAC1" w:rsidR="006B63C6" w:rsidRPr="00AB1018" w:rsidRDefault="00351157" w:rsidP="00A400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83</w:t>
            </w:r>
            <w:r w:rsidR="006B63C6" w:rsidRPr="00AB1018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542" w:type="dxa"/>
            <w:shd w:val="clear" w:color="auto" w:fill="FFFFFF"/>
          </w:tcPr>
          <w:p w14:paraId="220169F7" w14:textId="50873BA4" w:rsidR="006B63C6" w:rsidRPr="00AB1018" w:rsidRDefault="00351157" w:rsidP="00A400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70,</w:t>
            </w:r>
            <w:r w:rsidR="006B63C6" w:rsidRPr="00AB1018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0</w:t>
            </w:r>
          </w:p>
        </w:tc>
        <w:tc>
          <w:tcPr>
            <w:tcW w:w="1595" w:type="dxa"/>
            <w:shd w:val="clear" w:color="auto" w:fill="FFFFFF"/>
          </w:tcPr>
          <w:p w14:paraId="2B4ADDA2" w14:textId="77777777" w:rsidR="006B63C6" w:rsidRPr="00AB1018" w:rsidRDefault="006B63C6" w:rsidP="00A400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945" w:type="dxa"/>
            <w:shd w:val="clear" w:color="auto" w:fill="FFFFFF"/>
          </w:tcPr>
          <w:p w14:paraId="72254C77" w14:textId="77777777" w:rsidR="006B63C6" w:rsidRPr="00AB1018" w:rsidRDefault="006B63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B63C6" w:rsidRPr="00AB1018" w14:paraId="0D6A1FA8" w14:textId="77777777" w:rsidTr="00231BF4">
        <w:trPr>
          <w:trHeight w:hRule="exact" w:val="853"/>
          <w:jc w:val="center"/>
        </w:trPr>
        <w:tc>
          <w:tcPr>
            <w:tcW w:w="562" w:type="dxa"/>
            <w:shd w:val="clear" w:color="auto" w:fill="FFFFFF"/>
          </w:tcPr>
          <w:p w14:paraId="0D4CB524" w14:textId="61C1BCA7" w:rsidR="006B63C6" w:rsidRPr="00AB1018" w:rsidRDefault="0035115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</w:p>
        </w:tc>
        <w:tc>
          <w:tcPr>
            <w:tcW w:w="6561" w:type="dxa"/>
            <w:shd w:val="clear" w:color="auto" w:fill="FFFFFF"/>
          </w:tcPr>
          <w:p w14:paraId="52CDD967" w14:textId="6438614B" w:rsidR="006B63C6" w:rsidRPr="00AB1018" w:rsidRDefault="006B63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10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Обсяг витрат на популяризацію та утвердження здорового та безпечного способу життя та культури </w:t>
            </w:r>
            <w:r w:rsidR="00BA39FF" w:rsidRPr="00AB10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здоров’я</w:t>
            </w:r>
            <w:r w:rsidRPr="00AB10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серед молоді</w:t>
            </w:r>
          </w:p>
        </w:tc>
        <w:tc>
          <w:tcPr>
            <w:tcW w:w="1532" w:type="dxa"/>
            <w:shd w:val="clear" w:color="auto" w:fill="FFFFFF"/>
          </w:tcPr>
          <w:p w14:paraId="3E1A2E84" w14:textId="6D0D673C" w:rsidR="006B63C6" w:rsidRPr="00AB1018" w:rsidRDefault="006B63C6" w:rsidP="00A400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AB1018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30,0</w:t>
            </w:r>
          </w:p>
        </w:tc>
        <w:tc>
          <w:tcPr>
            <w:tcW w:w="1542" w:type="dxa"/>
            <w:shd w:val="clear" w:color="auto" w:fill="FFFFFF"/>
          </w:tcPr>
          <w:p w14:paraId="0D775F97" w14:textId="597516DE" w:rsidR="006B63C6" w:rsidRPr="00AB1018" w:rsidRDefault="006B63C6" w:rsidP="00A400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AB1018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30,0</w:t>
            </w:r>
          </w:p>
        </w:tc>
        <w:tc>
          <w:tcPr>
            <w:tcW w:w="1595" w:type="dxa"/>
            <w:shd w:val="clear" w:color="auto" w:fill="FFFFFF"/>
          </w:tcPr>
          <w:p w14:paraId="379ACAF8" w14:textId="77777777" w:rsidR="006B63C6" w:rsidRPr="00AB1018" w:rsidRDefault="006B63C6" w:rsidP="00A400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945" w:type="dxa"/>
            <w:shd w:val="clear" w:color="auto" w:fill="FFFFFF"/>
          </w:tcPr>
          <w:p w14:paraId="48695EE4" w14:textId="77777777" w:rsidR="006B63C6" w:rsidRPr="00AB1018" w:rsidRDefault="006B63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24487" w:rsidRPr="00224487" w14:paraId="5F77930A" w14:textId="77777777" w:rsidTr="00231BF4">
        <w:trPr>
          <w:trHeight w:hRule="exact" w:val="993"/>
          <w:jc w:val="center"/>
        </w:trPr>
        <w:tc>
          <w:tcPr>
            <w:tcW w:w="562" w:type="dxa"/>
            <w:shd w:val="clear" w:color="auto" w:fill="FFFFFF"/>
          </w:tcPr>
          <w:p w14:paraId="34482AEC" w14:textId="275B42C0" w:rsidR="006B63C6" w:rsidRPr="00224487" w:rsidRDefault="0035115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</w:p>
        </w:tc>
        <w:tc>
          <w:tcPr>
            <w:tcW w:w="6561" w:type="dxa"/>
            <w:shd w:val="clear" w:color="auto" w:fill="FFFFFF"/>
          </w:tcPr>
          <w:p w14:paraId="4FA37D9E" w14:textId="13EB460C" w:rsidR="006B63C6" w:rsidRPr="00224487" w:rsidRDefault="006B63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244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Обсяг витрат на набуття молодими людьми знань, навичок та інших компетентностей поза системою освіти(розвиток неформальної освіти)</w:t>
            </w:r>
          </w:p>
        </w:tc>
        <w:tc>
          <w:tcPr>
            <w:tcW w:w="1532" w:type="dxa"/>
            <w:shd w:val="clear" w:color="auto" w:fill="FFFFFF"/>
          </w:tcPr>
          <w:p w14:paraId="4E170717" w14:textId="7D225CB3" w:rsidR="006B63C6" w:rsidRPr="00224487" w:rsidRDefault="006B63C6" w:rsidP="00A400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224487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60,0</w:t>
            </w:r>
          </w:p>
        </w:tc>
        <w:tc>
          <w:tcPr>
            <w:tcW w:w="1542" w:type="dxa"/>
            <w:shd w:val="clear" w:color="auto" w:fill="FFFFFF"/>
          </w:tcPr>
          <w:p w14:paraId="6477DE63" w14:textId="273515F5" w:rsidR="006B63C6" w:rsidRPr="00224487" w:rsidRDefault="00351157" w:rsidP="00A400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1</w:t>
            </w:r>
            <w:r w:rsidR="006B63C6" w:rsidRPr="00224487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595" w:type="dxa"/>
            <w:shd w:val="clear" w:color="auto" w:fill="FFFFFF"/>
          </w:tcPr>
          <w:p w14:paraId="659B5E6B" w14:textId="77777777" w:rsidR="006B63C6" w:rsidRPr="00224487" w:rsidRDefault="006B63C6" w:rsidP="00A400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945" w:type="dxa"/>
            <w:shd w:val="clear" w:color="auto" w:fill="FFFFFF"/>
          </w:tcPr>
          <w:p w14:paraId="148222A3" w14:textId="77777777" w:rsidR="006B63C6" w:rsidRPr="00224487" w:rsidRDefault="006B63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24487" w:rsidRPr="00224487" w14:paraId="23BC7EB9" w14:textId="77777777" w:rsidTr="00231BF4">
        <w:trPr>
          <w:trHeight w:hRule="exact" w:val="567"/>
          <w:jc w:val="center"/>
        </w:trPr>
        <w:tc>
          <w:tcPr>
            <w:tcW w:w="562" w:type="dxa"/>
            <w:shd w:val="clear" w:color="auto" w:fill="FFFFFF"/>
          </w:tcPr>
          <w:p w14:paraId="76FCE48A" w14:textId="792D9AA0" w:rsidR="006B63C6" w:rsidRPr="00224487" w:rsidRDefault="0035115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</w:t>
            </w:r>
          </w:p>
        </w:tc>
        <w:tc>
          <w:tcPr>
            <w:tcW w:w="6561" w:type="dxa"/>
            <w:shd w:val="clear" w:color="auto" w:fill="FFFFFF"/>
          </w:tcPr>
          <w:p w14:paraId="5ED86B08" w14:textId="0CDF8D33" w:rsidR="006B63C6" w:rsidRPr="00351157" w:rsidRDefault="0035115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511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 w:bidi="ar-SA"/>
              </w:rPr>
              <w:t>Підвищення привабливості громади для молоді</w:t>
            </w:r>
          </w:p>
        </w:tc>
        <w:tc>
          <w:tcPr>
            <w:tcW w:w="1532" w:type="dxa"/>
            <w:shd w:val="clear" w:color="auto" w:fill="FFFFFF"/>
          </w:tcPr>
          <w:p w14:paraId="2F8EF723" w14:textId="3525007E" w:rsidR="006B63C6" w:rsidRPr="00224487" w:rsidRDefault="002A1DE3" w:rsidP="00A400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5</w:t>
            </w:r>
            <w:r w:rsidR="00D476B4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50</w:t>
            </w:r>
            <w:r w:rsidR="00351157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542" w:type="dxa"/>
            <w:shd w:val="clear" w:color="auto" w:fill="FFFFFF"/>
          </w:tcPr>
          <w:p w14:paraId="1AABBC67" w14:textId="1BA7643D" w:rsidR="006B63C6" w:rsidRPr="00224487" w:rsidRDefault="00351157" w:rsidP="00A400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50,0</w:t>
            </w:r>
          </w:p>
        </w:tc>
        <w:tc>
          <w:tcPr>
            <w:tcW w:w="1595" w:type="dxa"/>
            <w:shd w:val="clear" w:color="auto" w:fill="FFFFFF"/>
          </w:tcPr>
          <w:p w14:paraId="49678838" w14:textId="77777777" w:rsidR="006B63C6" w:rsidRPr="00224487" w:rsidRDefault="006B63C6" w:rsidP="00A400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945" w:type="dxa"/>
            <w:shd w:val="clear" w:color="auto" w:fill="FFFFFF"/>
          </w:tcPr>
          <w:p w14:paraId="23E1AD27" w14:textId="77777777" w:rsidR="006B63C6" w:rsidRPr="00224487" w:rsidRDefault="006B63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24487" w:rsidRPr="00224487" w14:paraId="7E9625E4" w14:textId="77777777" w:rsidTr="00231BF4">
        <w:trPr>
          <w:trHeight w:hRule="exact" w:val="405"/>
          <w:jc w:val="center"/>
        </w:trPr>
        <w:tc>
          <w:tcPr>
            <w:tcW w:w="14737" w:type="dxa"/>
            <w:gridSpan w:val="6"/>
            <w:shd w:val="clear" w:color="auto" w:fill="FFFFFF"/>
          </w:tcPr>
          <w:p w14:paraId="542084DE" w14:textId="790BE924" w:rsidR="006B63C6" w:rsidRPr="00224487" w:rsidRDefault="006B63C6" w:rsidP="006B63C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24487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val="en-US" w:eastAsia="en-US" w:bidi="ar-SA"/>
              </w:rPr>
              <w:t>II</w:t>
            </w:r>
            <w:r w:rsidRPr="00224487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val="ru-RU" w:eastAsia="en-US" w:bidi="ar-SA"/>
              </w:rPr>
              <w:t>.</w:t>
            </w:r>
            <w:r w:rsidRPr="00224487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 xml:space="preserve"> Показники продукту</w:t>
            </w:r>
          </w:p>
        </w:tc>
      </w:tr>
      <w:tr w:rsidR="00224487" w:rsidRPr="00224487" w14:paraId="6706BA53" w14:textId="77777777" w:rsidTr="00231BF4">
        <w:trPr>
          <w:trHeight w:hRule="exact" w:val="637"/>
          <w:jc w:val="center"/>
        </w:trPr>
        <w:tc>
          <w:tcPr>
            <w:tcW w:w="562" w:type="dxa"/>
            <w:shd w:val="clear" w:color="auto" w:fill="FFFFFF"/>
          </w:tcPr>
          <w:p w14:paraId="2193BE3E" w14:textId="77777777" w:rsidR="006B63C6" w:rsidRPr="00224487" w:rsidRDefault="006B63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/>
          </w:tcPr>
          <w:p w14:paraId="3BF607BF" w14:textId="2199B39E" w:rsidR="006B63C6" w:rsidRPr="00224487" w:rsidRDefault="006B63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244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Кількість проведених заходів (</w:t>
            </w:r>
            <w:proofErr w:type="spellStart"/>
            <w:r w:rsidRPr="002244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акцій,ігор</w:t>
            </w:r>
            <w:proofErr w:type="spellEnd"/>
            <w:r w:rsidRPr="002244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конкурсів) щодо правової поведінки молоді</w:t>
            </w:r>
          </w:p>
        </w:tc>
        <w:tc>
          <w:tcPr>
            <w:tcW w:w="1532" w:type="dxa"/>
            <w:shd w:val="clear" w:color="auto" w:fill="FFFFFF"/>
          </w:tcPr>
          <w:p w14:paraId="6893FF34" w14:textId="11E407F6" w:rsidR="006B63C6" w:rsidRPr="00224487" w:rsidRDefault="003C5A79" w:rsidP="00A400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6</w:t>
            </w:r>
          </w:p>
        </w:tc>
        <w:tc>
          <w:tcPr>
            <w:tcW w:w="1542" w:type="dxa"/>
            <w:shd w:val="clear" w:color="auto" w:fill="FFFFFF"/>
          </w:tcPr>
          <w:p w14:paraId="10B25F69" w14:textId="45FE1E11" w:rsidR="006B63C6" w:rsidRPr="00224487" w:rsidRDefault="00DA3892" w:rsidP="00A400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4</w:t>
            </w:r>
          </w:p>
        </w:tc>
        <w:tc>
          <w:tcPr>
            <w:tcW w:w="1595" w:type="dxa"/>
            <w:shd w:val="clear" w:color="auto" w:fill="FFFFFF"/>
          </w:tcPr>
          <w:p w14:paraId="2602F9BE" w14:textId="77777777" w:rsidR="006B63C6" w:rsidRPr="00224487" w:rsidRDefault="006B63C6" w:rsidP="00A400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945" w:type="dxa"/>
            <w:shd w:val="clear" w:color="auto" w:fill="FFFFFF"/>
          </w:tcPr>
          <w:p w14:paraId="5B33A325" w14:textId="77777777" w:rsidR="006B63C6" w:rsidRPr="00224487" w:rsidRDefault="006B63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24487" w:rsidRPr="00224487" w14:paraId="19D170F6" w14:textId="77777777" w:rsidTr="00231BF4">
        <w:trPr>
          <w:trHeight w:hRule="exact" w:val="575"/>
          <w:jc w:val="center"/>
        </w:trPr>
        <w:tc>
          <w:tcPr>
            <w:tcW w:w="562" w:type="dxa"/>
            <w:shd w:val="clear" w:color="auto" w:fill="FFFFFF"/>
          </w:tcPr>
          <w:p w14:paraId="160412E5" w14:textId="77777777" w:rsidR="006B63C6" w:rsidRPr="00224487" w:rsidRDefault="006B63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/>
          </w:tcPr>
          <w:p w14:paraId="3555A2F9" w14:textId="7A610088" w:rsidR="006B63C6" w:rsidRPr="00224487" w:rsidRDefault="006B63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244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Кількість проведених заходів щодо здорового і безпечного способу життя</w:t>
            </w:r>
          </w:p>
        </w:tc>
        <w:tc>
          <w:tcPr>
            <w:tcW w:w="1532" w:type="dxa"/>
            <w:shd w:val="clear" w:color="auto" w:fill="FFFFFF"/>
          </w:tcPr>
          <w:p w14:paraId="315A04BF" w14:textId="3C3229ED" w:rsidR="006B63C6" w:rsidRPr="00224487" w:rsidRDefault="003C5A79" w:rsidP="00A400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3</w:t>
            </w:r>
          </w:p>
        </w:tc>
        <w:tc>
          <w:tcPr>
            <w:tcW w:w="1542" w:type="dxa"/>
            <w:shd w:val="clear" w:color="auto" w:fill="FFFFFF"/>
          </w:tcPr>
          <w:p w14:paraId="6574E881" w14:textId="67857C3D" w:rsidR="006B63C6" w:rsidRPr="00224487" w:rsidRDefault="003C5A79" w:rsidP="00A400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2</w:t>
            </w:r>
          </w:p>
        </w:tc>
        <w:tc>
          <w:tcPr>
            <w:tcW w:w="1595" w:type="dxa"/>
            <w:shd w:val="clear" w:color="auto" w:fill="FFFFFF"/>
          </w:tcPr>
          <w:p w14:paraId="510883E4" w14:textId="77777777" w:rsidR="006B63C6" w:rsidRPr="00224487" w:rsidRDefault="006B63C6" w:rsidP="00A400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945" w:type="dxa"/>
            <w:shd w:val="clear" w:color="auto" w:fill="FFFFFF"/>
          </w:tcPr>
          <w:p w14:paraId="4EB8924D" w14:textId="77777777" w:rsidR="006B63C6" w:rsidRPr="00224487" w:rsidRDefault="006B63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C5A48" w:rsidRPr="00224487" w14:paraId="2389FE13" w14:textId="77777777" w:rsidTr="00231BF4">
        <w:trPr>
          <w:trHeight w:hRule="exact" w:val="575"/>
          <w:jc w:val="center"/>
        </w:trPr>
        <w:tc>
          <w:tcPr>
            <w:tcW w:w="562" w:type="dxa"/>
            <w:shd w:val="clear" w:color="auto" w:fill="FFFFFF"/>
          </w:tcPr>
          <w:p w14:paraId="28FB4DD7" w14:textId="77777777" w:rsidR="00CC5A48" w:rsidRPr="00224487" w:rsidRDefault="00CC5A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/>
          </w:tcPr>
          <w:p w14:paraId="4BE60A59" w14:textId="6A3D9227" w:rsidR="00CC5A48" w:rsidRPr="00224487" w:rsidRDefault="00CC5A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Кількість проведених заходів </w:t>
            </w:r>
            <w:r w:rsidR="003C5A7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щодо розвитку неформальної освіти</w:t>
            </w:r>
          </w:p>
        </w:tc>
        <w:tc>
          <w:tcPr>
            <w:tcW w:w="1532" w:type="dxa"/>
            <w:shd w:val="clear" w:color="auto" w:fill="FFFFFF"/>
          </w:tcPr>
          <w:p w14:paraId="5327CF9F" w14:textId="571CCE97" w:rsidR="00CC5A48" w:rsidRDefault="003C5A79" w:rsidP="00A400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2</w:t>
            </w:r>
          </w:p>
        </w:tc>
        <w:tc>
          <w:tcPr>
            <w:tcW w:w="1542" w:type="dxa"/>
            <w:shd w:val="clear" w:color="auto" w:fill="FFFFFF"/>
          </w:tcPr>
          <w:p w14:paraId="3954F80E" w14:textId="072E4A54" w:rsidR="00CC5A48" w:rsidRDefault="003C5A79" w:rsidP="00A400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2</w:t>
            </w:r>
          </w:p>
        </w:tc>
        <w:tc>
          <w:tcPr>
            <w:tcW w:w="1595" w:type="dxa"/>
            <w:shd w:val="clear" w:color="auto" w:fill="FFFFFF"/>
          </w:tcPr>
          <w:p w14:paraId="0BBCFD24" w14:textId="77777777" w:rsidR="00CC5A48" w:rsidRPr="00224487" w:rsidRDefault="00CC5A48" w:rsidP="00A400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945" w:type="dxa"/>
            <w:shd w:val="clear" w:color="auto" w:fill="FFFFFF"/>
          </w:tcPr>
          <w:p w14:paraId="6C480F90" w14:textId="77777777" w:rsidR="00CC5A48" w:rsidRPr="00224487" w:rsidRDefault="00CC5A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24487" w:rsidRPr="00224487" w14:paraId="1151122D" w14:textId="77777777" w:rsidTr="00231BF4">
        <w:trPr>
          <w:trHeight w:hRule="exact" w:val="569"/>
          <w:jc w:val="center"/>
        </w:trPr>
        <w:tc>
          <w:tcPr>
            <w:tcW w:w="562" w:type="dxa"/>
            <w:shd w:val="clear" w:color="auto" w:fill="FFFFFF"/>
          </w:tcPr>
          <w:p w14:paraId="6DC6B4D6" w14:textId="77777777" w:rsidR="006B63C6" w:rsidRPr="00224487" w:rsidRDefault="006B63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/>
          </w:tcPr>
          <w:p w14:paraId="7B145BDE" w14:textId="18A4E904" w:rsidR="006B63C6" w:rsidRPr="00224487" w:rsidRDefault="006B63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244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Кількість проведених  молодіжних заходів</w:t>
            </w:r>
          </w:p>
        </w:tc>
        <w:tc>
          <w:tcPr>
            <w:tcW w:w="1532" w:type="dxa"/>
            <w:shd w:val="clear" w:color="auto" w:fill="FFFFFF"/>
          </w:tcPr>
          <w:p w14:paraId="571543AA" w14:textId="32856A1B" w:rsidR="006B63C6" w:rsidRPr="00224487" w:rsidRDefault="003C5A79" w:rsidP="00A400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12</w:t>
            </w:r>
          </w:p>
        </w:tc>
        <w:tc>
          <w:tcPr>
            <w:tcW w:w="1542" w:type="dxa"/>
            <w:shd w:val="clear" w:color="auto" w:fill="FFFFFF"/>
          </w:tcPr>
          <w:p w14:paraId="65D1BFE0" w14:textId="08F60629" w:rsidR="006B63C6" w:rsidRPr="00224487" w:rsidRDefault="008676C5" w:rsidP="00A400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7</w:t>
            </w:r>
          </w:p>
        </w:tc>
        <w:tc>
          <w:tcPr>
            <w:tcW w:w="1595" w:type="dxa"/>
            <w:shd w:val="clear" w:color="auto" w:fill="FFFFFF"/>
          </w:tcPr>
          <w:p w14:paraId="3ABADC87" w14:textId="77777777" w:rsidR="006B63C6" w:rsidRPr="00224487" w:rsidRDefault="006B63C6" w:rsidP="00A400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945" w:type="dxa"/>
            <w:shd w:val="clear" w:color="auto" w:fill="FFFFFF"/>
          </w:tcPr>
          <w:p w14:paraId="2DAAECF4" w14:textId="77777777" w:rsidR="006B63C6" w:rsidRPr="00224487" w:rsidRDefault="006B63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B5D62" w:rsidRPr="00224487" w14:paraId="74C5F2E2" w14:textId="77777777" w:rsidTr="00231BF4">
        <w:trPr>
          <w:trHeight w:hRule="exact" w:val="569"/>
          <w:jc w:val="center"/>
        </w:trPr>
        <w:tc>
          <w:tcPr>
            <w:tcW w:w="562" w:type="dxa"/>
            <w:shd w:val="clear" w:color="auto" w:fill="FFFFFF"/>
          </w:tcPr>
          <w:p w14:paraId="2C938413" w14:textId="77777777" w:rsidR="000B5D62" w:rsidRPr="00224487" w:rsidRDefault="000B5D6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/>
          </w:tcPr>
          <w:p w14:paraId="323E8B52" w14:textId="0A6F8711" w:rsidR="000B5D62" w:rsidRPr="00224487" w:rsidRDefault="000B5D6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244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Кількість гуртків за напрямами діяльності</w:t>
            </w:r>
          </w:p>
        </w:tc>
        <w:tc>
          <w:tcPr>
            <w:tcW w:w="1532" w:type="dxa"/>
            <w:shd w:val="clear" w:color="auto" w:fill="FFFFFF"/>
          </w:tcPr>
          <w:p w14:paraId="24738808" w14:textId="44661ADC" w:rsidR="000B5D62" w:rsidRPr="00224487" w:rsidRDefault="000B5D62" w:rsidP="00A400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224487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4</w:t>
            </w:r>
            <w:r w:rsidR="003F2356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0</w:t>
            </w:r>
          </w:p>
        </w:tc>
        <w:tc>
          <w:tcPr>
            <w:tcW w:w="1542" w:type="dxa"/>
            <w:shd w:val="clear" w:color="auto" w:fill="FFFFFF"/>
          </w:tcPr>
          <w:p w14:paraId="7F365A11" w14:textId="3B415491" w:rsidR="000B5D62" w:rsidRPr="00224487" w:rsidRDefault="000B5D62" w:rsidP="00A400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224487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4</w:t>
            </w:r>
            <w:r w:rsidR="003F2356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0</w:t>
            </w:r>
          </w:p>
        </w:tc>
        <w:tc>
          <w:tcPr>
            <w:tcW w:w="1595" w:type="dxa"/>
            <w:shd w:val="clear" w:color="auto" w:fill="FFFFFF"/>
          </w:tcPr>
          <w:p w14:paraId="632A4319" w14:textId="77777777" w:rsidR="000B5D62" w:rsidRPr="00224487" w:rsidRDefault="000B5D62" w:rsidP="00A400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945" w:type="dxa"/>
            <w:shd w:val="clear" w:color="auto" w:fill="FFFFFF"/>
          </w:tcPr>
          <w:p w14:paraId="675CF8E9" w14:textId="77777777" w:rsidR="000B5D62" w:rsidRPr="00224487" w:rsidRDefault="000B5D6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B5D62" w:rsidRPr="00224487" w14:paraId="2F3D0174" w14:textId="77777777" w:rsidTr="00231BF4">
        <w:trPr>
          <w:trHeight w:hRule="exact" w:val="569"/>
          <w:jc w:val="center"/>
        </w:trPr>
        <w:tc>
          <w:tcPr>
            <w:tcW w:w="562" w:type="dxa"/>
            <w:shd w:val="clear" w:color="auto" w:fill="FFFFFF"/>
          </w:tcPr>
          <w:p w14:paraId="2FFC7BFA" w14:textId="77777777" w:rsidR="000B5D62" w:rsidRPr="00224487" w:rsidRDefault="000B5D6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/>
          </w:tcPr>
          <w:p w14:paraId="042CE3A4" w14:textId="488F65A5" w:rsidR="000B5D62" w:rsidRPr="00224487" w:rsidRDefault="000B5D6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244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Середньорічна кількість дітей, відвідувачів гуртків</w:t>
            </w:r>
          </w:p>
        </w:tc>
        <w:tc>
          <w:tcPr>
            <w:tcW w:w="1532" w:type="dxa"/>
            <w:shd w:val="clear" w:color="auto" w:fill="FFFFFF"/>
          </w:tcPr>
          <w:p w14:paraId="4925B86F" w14:textId="08A6E6D6" w:rsidR="000B5D62" w:rsidRPr="00224487" w:rsidRDefault="000B5D62" w:rsidP="00A400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244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568</w:t>
            </w:r>
          </w:p>
        </w:tc>
        <w:tc>
          <w:tcPr>
            <w:tcW w:w="1542" w:type="dxa"/>
            <w:shd w:val="clear" w:color="auto" w:fill="FFFFFF"/>
          </w:tcPr>
          <w:p w14:paraId="47215A75" w14:textId="3BB0782B" w:rsidR="000B5D62" w:rsidRPr="00224487" w:rsidRDefault="003F2356" w:rsidP="00A400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568</w:t>
            </w:r>
          </w:p>
        </w:tc>
        <w:tc>
          <w:tcPr>
            <w:tcW w:w="1595" w:type="dxa"/>
            <w:shd w:val="clear" w:color="auto" w:fill="FFFFFF"/>
          </w:tcPr>
          <w:p w14:paraId="65981610" w14:textId="77777777" w:rsidR="000B5D62" w:rsidRPr="00224487" w:rsidRDefault="000B5D62" w:rsidP="00A400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945" w:type="dxa"/>
            <w:shd w:val="clear" w:color="auto" w:fill="FFFFFF"/>
          </w:tcPr>
          <w:p w14:paraId="169362AB" w14:textId="77777777" w:rsidR="000B5D62" w:rsidRPr="00224487" w:rsidRDefault="000B5D6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24487" w:rsidRPr="00224487" w14:paraId="54CC1D19" w14:textId="77777777" w:rsidTr="00231BF4">
        <w:trPr>
          <w:trHeight w:hRule="exact" w:val="569"/>
          <w:jc w:val="center"/>
        </w:trPr>
        <w:tc>
          <w:tcPr>
            <w:tcW w:w="14737" w:type="dxa"/>
            <w:gridSpan w:val="6"/>
            <w:shd w:val="clear" w:color="auto" w:fill="FFFFFF"/>
          </w:tcPr>
          <w:p w14:paraId="09E5ED45" w14:textId="1FB98319" w:rsidR="006B63C6" w:rsidRPr="00224487" w:rsidRDefault="006B63C6" w:rsidP="006B63C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24487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val="en-US" w:eastAsia="en-US" w:bidi="en-US"/>
              </w:rPr>
              <w:t>III</w:t>
            </w:r>
            <w:r w:rsidRPr="00224487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val="ru-RU" w:eastAsia="en-US" w:bidi="en-US"/>
              </w:rPr>
              <w:t xml:space="preserve">. </w:t>
            </w:r>
            <w:r w:rsidRPr="00224487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Показники ефективності</w:t>
            </w:r>
          </w:p>
        </w:tc>
      </w:tr>
      <w:tr w:rsidR="006B63C6" w:rsidRPr="00224487" w14:paraId="02DFDB18" w14:textId="77777777" w:rsidTr="00231BF4">
        <w:trPr>
          <w:trHeight w:hRule="exact" w:val="569"/>
          <w:jc w:val="center"/>
        </w:trPr>
        <w:tc>
          <w:tcPr>
            <w:tcW w:w="562" w:type="dxa"/>
            <w:shd w:val="clear" w:color="auto" w:fill="FFFFFF"/>
          </w:tcPr>
          <w:p w14:paraId="721B4CEF" w14:textId="77777777" w:rsidR="006B63C6" w:rsidRPr="00224487" w:rsidRDefault="006B63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/>
          </w:tcPr>
          <w:p w14:paraId="1C634F35" w14:textId="002017DA" w:rsidR="006B63C6" w:rsidRPr="00224487" w:rsidRDefault="006B63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244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Середньорічна кількість слухачів,</w:t>
            </w:r>
            <w:r w:rsidR="00AB1018" w:rsidRPr="00224487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 </w:t>
            </w:r>
            <w:r w:rsidRPr="002244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охоплених  заходами</w:t>
            </w:r>
          </w:p>
        </w:tc>
        <w:tc>
          <w:tcPr>
            <w:tcW w:w="1532" w:type="dxa"/>
            <w:shd w:val="clear" w:color="auto" w:fill="FFFFFF"/>
          </w:tcPr>
          <w:p w14:paraId="28E26AC3" w14:textId="05E26ABB" w:rsidR="006B63C6" w:rsidRPr="00224487" w:rsidRDefault="003C5A79" w:rsidP="00A400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2070</w:t>
            </w:r>
          </w:p>
        </w:tc>
        <w:tc>
          <w:tcPr>
            <w:tcW w:w="1542" w:type="dxa"/>
            <w:shd w:val="clear" w:color="auto" w:fill="FFFFFF"/>
          </w:tcPr>
          <w:p w14:paraId="112691C3" w14:textId="5E095073" w:rsidR="006B63C6" w:rsidRPr="00224487" w:rsidRDefault="00304391" w:rsidP="00304391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1120</w:t>
            </w:r>
          </w:p>
        </w:tc>
        <w:tc>
          <w:tcPr>
            <w:tcW w:w="1595" w:type="dxa"/>
            <w:shd w:val="clear" w:color="auto" w:fill="FFFFFF"/>
          </w:tcPr>
          <w:p w14:paraId="0FB28DEE" w14:textId="77777777" w:rsidR="006B63C6" w:rsidRPr="00224487" w:rsidRDefault="006B63C6" w:rsidP="00A400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945" w:type="dxa"/>
            <w:shd w:val="clear" w:color="auto" w:fill="FFFFFF"/>
          </w:tcPr>
          <w:p w14:paraId="4FFB9DC1" w14:textId="77777777" w:rsidR="006B63C6" w:rsidRPr="00224487" w:rsidRDefault="006B63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B63C6" w:rsidRPr="00224487" w14:paraId="586AF8DD" w14:textId="77777777" w:rsidTr="00231BF4">
        <w:trPr>
          <w:trHeight w:hRule="exact" w:val="569"/>
          <w:jc w:val="center"/>
        </w:trPr>
        <w:tc>
          <w:tcPr>
            <w:tcW w:w="562" w:type="dxa"/>
            <w:shd w:val="clear" w:color="auto" w:fill="FFFFFF"/>
          </w:tcPr>
          <w:p w14:paraId="5D430859" w14:textId="77777777" w:rsidR="006B63C6" w:rsidRPr="00224487" w:rsidRDefault="006B63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/>
          </w:tcPr>
          <w:p w14:paraId="6FA419E4" w14:textId="1071EA0D" w:rsidR="006B63C6" w:rsidRPr="00224487" w:rsidRDefault="006B63C6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2244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Середні видатки на проведення 1 заходу</w:t>
            </w:r>
            <w:r w:rsidR="00AB1018" w:rsidRPr="00224487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,тис.грн</w:t>
            </w:r>
          </w:p>
        </w:tc>
        <w:tc>
          <w:tcPr>
            <w:tcW w:w="1532" w:type="dxa"/>
            <w:shd w:val="clear" w:color="auto" w:fill="FFFFFF"/>
          </w:tcPr>
          <w:p w14:paraId="05823EB0" w14:textId="29CA1D87" w:rsidR="006B63C6" w:rsidRPr="00224487" w:rsidRDefault="00AB1018" w:rsidP="00A400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224487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8</w:t>
            </w:r>
            <w:r w:rsidR="003C5A79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,77</w:t>
            </w:r>
          </w:p>
        </w:tc>
        <w:tc>
          <w:tcPr>
            <w:tcW w:w="1542" w:type="dxa"/>
            <w:shd w:val="clear" w:color="auto" w:fill="FFFFFF"/>
          </w:tcPr>
          <w:p w14:paraId="70AB86FA" w14:textId="4D839973" w:rsidR="006B63C6" w:rsidRPr="00224487" w:rsidRDefault="003C5A79" w:rsidP="00A400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1</w:t>
            </w:r>
            <w:r w:rsidR="00DA3892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0,</w:t>
            </w:r>
            <w:r w:rsidR="00231BF4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7</w:t>
            </w:r>
          </w:p>
        </w:tc>
        <w:tc>
          <w:tcPr>
            <w:tcW w:w="1595" w:type="dxa"/>
            <w:shd w:val="clear" w:color="auto" w:fill="FFFFFF"/>
          </w:tcPr>
          <w:p w14:paraId="7F6628FE" w14:textId="77777777" w:rsidR="006B63C6" w:rsidRPr="00224487" w:rsidRDefault="006B63C6" w:rsidP="00A400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945" w:type="dxa"/>
            <w:shd w:val="clear" w:color="auto" w:fill="FFFFFF"/>
          </w:tcPr>
          <w:p w14:paraId="0D3F8200" w14:textId="77777777" w:rsidR="006B63C6" w:rsidRPr="00224487" w:rsidRDefault="006B63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24487" w:rsidRPr="00224487" w14:paraId="2BD180F2" w14:textId="77777777" w:rsidTr="00231BF4">
        <w:trPr>
          <w:trHeight w:hRule="exact" w:val="569"/>
          <w:jc w:val="center"/>
        </w:trPr>
        <w:tc>
          <w:tcPr>
            <w:tcW w:w="14737" w:type="dxa"/>
            <w:gridSpan w:val="6"/>
            <w:shd w:val="clear" w:color="auto" w:fill="FFFFFF"/>
          </w:tcPr>
          <w:p w14:paraId="6ED63C3A" w14:textId="4EC82761" w:rsidR="00AB1018" w:rsidRPr="00224487" w:rsidRDefault="00AB1018" w:rsidP="00AB101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24487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eastAsia="en-US" w:bidi="ar-SA"/>
              </w:rPr>
              <w:t>IV Показники якості</w:t>
            </w:r>
          </w:p>
        </w:tc>
      </w:tr>
      <w:tr w:rsidR="00AB1018" w:rsidRPr="00224487" w14:paraId="58953965" w14:textId="77777777" w:rsidTr="00231BF4">
        <w:trPr>
          <w:trHeight w:hRule="exact" w:val="569"/>
          <w:jc w:val="center"/>
        </w:trPr>
        <w:tc>
          <w:tcPr>
            <w:tcW w:w="562" w:type="dxa"/>
            <w:shd w:val="clear" w:color="auto" w:fill="FFFFFF"/>
          </w:tcPr>
          <w:p w14:paraId="19B3C680" w14:textId="77777777" w:rsidR="00AB1018" w:rsidRPr="00224487" w:rsidRDefault="00AB101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/>
          </w:tcPr>
          <w:p w14:paraId="20D2EB40" w14:textId="408CD69F" w:rsidR="00AB1018" w:rsidRPr="00224487" w:rsidRDefault="001A2F3B" w:rsidP="001A2F3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244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Динаміка збільшення кількості охоплених дітей гуртковою роботою</w:t>
            </w:r>
          </w:p>
        </w:tc>
        <w:tc>
          <w:tcPr>
            <w:tcW w:w="1532" w:type="dxa"/>
            <w:shd w:val="clear" w:color="auto" w:fill="FFFFFF"/>
          </w:tcPr>
          <w:p w14:paraId="5697CC6B" w14:textId="77777777" w:rsidR="00AB1018" w:rsidRPr="00224487" w:rsidRDefault="00AB1018" w:rsidP="00A400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42" w:type="dxa"/>
            <w:shd w:val="clear" w:color="auto" w:fill="FFFFFF"/>
          </w:tcPr>
          <w:p w14:paraId="1889FA5E" w14:textId="71F3A3D0" w:rsidR="00AB1018" w:rsidRPr="00224487" w:rsidRDefault="00AB1018" w:rsidP="00A400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FFFFFF"/>
          </w:tcPr>
          <w:p w14:paraId="0056A54B" w14:textId="77777777" w:rsidR="00AB1018" w:rsidRPr="00224487" w:rsidRDefault="00AB1018" w:rsidP="00A400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945" w:type="dxa"/>
            <w:shd w:val="clear" w:color="auto" w:fill="FFFFFF"/>
          </w:tcPr>
          <w:p w14:paraId="170FEA1E" w14:textId="77777777" w:rsidR="00AB1018" w:rsidRPr="00224487" w:rsidRDefault="00AB101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B1018" w:rsidRPr="00224487" w14:paraId="0D3950C6" w14:textId="77777777" w:rsidTr="00231BF4">
        <w:trPr>
          <w:trHeight w:hRule="exact" w:val="569"/>
          <w:jc w:val="center"/>
        </w:trPr>
        <w:tc>
          <w:tcPr>
            <w:tcW w:w="562" w:type="dxa"/>
            <w:shd w:val="clear" w:color="auto" w:fill="FFFFFF"/>
          </w:tcPr>
          <w:p w14:paraId="181ECD7C" w14:textId="77777777" w:rsidR="00AB1018" w:rsidRPr="00224487" w:rsidRDefault="00AB101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561" w:type="dxa"/>
            <w:shd w:val="clear" w:color="auto" w:fill="FFFFFF"/>
          </w:tcPr>
          <w:p w14:paraId="70BDDDD8" w14:textId="60B7761A" w:rsidR="00AB1018" w:rsidRPr="00224487" w:rsidRDefault="00AB101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244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Відсоток молоді, задіяної в реалізації заходів Програми</w:t>
            </w:r>
          </w:p>
        </w:tc>
        <w:tc>
          <w:tcPr>
            <w:tcW w:w="1532" w:type="dxa"/>
            <w:shd w:val="clear" w:color="auto" w:fill="FFFFFF"/>
          </w:tcPr>
          <w:p w14:paraId="3EF49277" w14:textId="2C5D369B" w:rsidR="00AB1018" w:rsidRPr="00224487" w:rsidRDefault="00AB1018" w:rsidP="00A400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42" w:type="dxa"/>
            <w:shd w:val="clear" w:color="auto" w:fill="FFFFFF"/>
          </w:tcPr>
          <w:p w14:paraId="47A3C7C1" w14:textId="317A05CC" w:rsidR="00AB1018" w:rsidRPr="00224487" w:rsidRDefault="000B5D62" w:rsidP="00A400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244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1595" w:type="dxa"/>
            <w:shd w:val="clear" w:color="auto" w:fill="FFFFFF"/>
          </w:tcPr>
          <w:p w14:paraId="71331FDC" w14:textId="77777777" w:rsidR="00AB1018" w:rsidRPr="00224487" w:rsidRDefault="00AB1018" w:rsidP="00A400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945" w:type="dxa"/>
            <w:shd w:val="clear" w:color="auto" w:fill="FFFFFF"/>
          </w:tcPr>
          <w:p w14:paraId="515A3893" w14:textId="77777777" w:rsidR="00AB1018" w:rsidRPr="00224487" w:rsidRDefault="00AB101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16AEAA59" w14:textId="77777777" w:rsidR="00441DFB" w:rsidRPr="00AB1018" w:rsidRDefault="00441DFB" w:rsidP="00231BF4">
      <w:pPr>
        <w:pStyle w:val="1"/>
        <w:shd w:val="clear" w:color="auto" w:fill="auto"/>
        <w:tabs>
          <w:tab w:val="left" w:pos="652"/>
        </w:tabs>
        <w:spacing w:after="300" w:line="256" w:lineRule="auto"/>
        <w:ind w:firstLine="0"/>
        <w:jc w:val="both"/>
        <w:rPr>
          <w:color w:val="auto"/>
          <w:sz w:val="22"/>
          <w:szCs w:val="22"/>
        </w:rPr>
      </w:pPr>
      <w:bookmarkStart w:id="2" w:name="_Hlk147759908"/>
    </w:p>
    <w:p w14:paraId="76941AD7" w14:textId="5B8258F8" w:rsidR="00BC708E" w:rsidRPr="00304391" w:rsidRDefault="00BC708E" w:rsidP="00304391">
      <w:pPr>
        <w:pStyle w:val="1"/>
        <w:numPr>
          <w:ilvl w:val="0"/>
          <w:numId w:val="3"/>
        </w:numPr>
        <w:shd w:val="clear" w:color="auto" w:fill="auto"/>
        <w:tabs>
          <w:tab w:val="left" w:pos="652"/>
        </w:tabs>
        <w:spacing w:line="256" w:lineRule="auto"/>
        <w:jc w:val="both"/>
        <w:rPr>
          <w:color w:val="auto"/>
          <w:sz w:val="22"/>
          <w:szCs w:val="22"/>
        </w:rPr>
      </w:pPr>
      <w:r w:rsidRPr="00304391">
        <w:rPr>
          <w:color w:val="auto"/>
          <w:sz w:val="22"/>
          <w:szCs w:val="22"/>
        </w:rPr>
        <w:t>Оцінка ефективності виконання Програми та пропозиції щодо подальшої реалізації Програми (здійснюється при підготовці річного звіту).</w:t>
      </w:r>
      <w:bookmarkEnd w:id="2"/>
      <w:r w:rsidRPr="00304391">
        <w:rPr>
          <w:color w:val="auto"/>
          <w:sz w:val="22"/>
          <w:szCs w:val="22"/>
        </w:rPr>
        <w:t xml:space="preserve"> </w:t>
      </w:r>
    </w:p>
    <w:p w14:paraId="2C4D57CB" w14:textId="77777777" w:rsidR="000F70A2" w:rsidRPr="00304391" w:rsidRDefault="00472540" w:rsidP="00304391">
      <w:pPr>
        <w:pStyle w:val="aa"/>
        <w:spacing w:before="0" w:beforeAutospacing="0" w:after="0" w:afterAutospacing="0"/>
        <w:ind w:firstLine="567"/>
        <w:rPr>
          <w:sz w:val="22"/>
          <w:szCs w:val="22"/>
          <w:lang w:val="uk-UA"/>
        </w:rPr>
      </w:pPr>
      <w:r w:rsidRPr="00304391">
        <w:rPr>
          <w:sz w:val="22"/>
          <w:szCs w:val="22"/>
          <w:lang w:val="uk-UA"/>
        </w:rPr>
        <w:t>Виконання бюджетної програми сприяло</w:t>
      </w:r>
      <w:r w:rsidR="000F70A2" w:rsidRPr="00304391">
        <w:rPr>
          <w:sz w:val="22"/>
          <w:szCs w:val="22"/>
          <w:lang w:val="uk-UA"/>
        </w:rPr>
        <w:t>:</w:t>
      </w:r>
    </w:p>
    <w:p w14:paraId="6B5262DA" w14:textId="2C480321" w:rsidR="000F70A2" w:rsidRPr="00304391" w:rsidRDefault="000F70A2" w:rsidP="000F70A2">
      <w:pPr>
        <w:pStyle w:val="aa"/>
        <w:spacing w:before="0" w:beforeAutospacing="0" w:after="0" w:afterAutospacing="0"/>
        <w:ind w:left="709"/>
        <w:rPr>
          <w:sz w:val="22"/>
          <w:szCs w:val="22"/>
          <w:lang w:val="uk-UA"/>
        </w:rPr>
      </w:pPr>
      <w:r w:rsidRPr="00304391">
        <w:rPr>
          <w:sz w:val="22"/>
          <w:szCs w:val="22"/>
          <w:lang w:val="uk-UA"/>
        </w:rPr>
        <w:t>- ефективній реалізації заходів у сфері молодіжної політики, розвитку молодіжної інфраструктури, функціонуванню Молодіжної ради та молодіжного простору, підвищенню рівня залученості молоді до процесів прийняття рішень, формуванню національно свідомої та соціально активної молоді, а також посиленню партнерської взаємодії між місцевою владою та молодіжним середовищем.</w:t>
      </w:r>
    </w:p>
    <w:p w14:paraId="3611C93E" w14:textId="1C3133ED" w:rsidR="00472540" w:rsidRDefault="000F70A2" w:rsidP="000F70A2">
      <w:pPr>
        <w:pStyle w:val="1"/>
        <w:shd w:val="clear" w:color="auto" w:fill="auto"/>
        <w:tabs>
          <w:tab w:val="left" w:pos="652"/>
        </w:tabs>
        <w:spacing w:line="256" w:lineRule="auto"/>
        <w:ind w:left="620" w:firstLine="0"/>
        <w:jc w:val="both"/>
        <w:rPr>
          <w:color w:val="auto"/>
          <w:sz w:val="22"/>
          <w:szCs w:val="22"/>
        </w:rPr>
      </w:pPr>
      <w:r w:rsidRPr="00304391">
        <w:rPr>
          <w:color w:val="auto"/>
          <w:sz w:val="22"/>
          <w:szCs w:val="22"/>
        </w:rPr>
        <w:t xml:space="preserve">- </w:t>
      </w:r>
      <w:r w:rsidR="00472540" w:rsidRPr="00304391">
        <w:rPr>
          <w:color w:val="auto"/>
          <w:sz w:val="22"/>
          <w:szCs w:val="22"/>
        </w:rPr>
        <w:t>підвищенню рівня науково-методичного забезпечення роботи з обдарованими дітьми, удосконаленню основних напрямків роботи з обдарованими дітьми, запровадження інноваційних методів роботи, підвищенню статусу обдарованих дітей та їх наставників, забезпеченню підтримки обдарованих дітей шляхом створення умов для їх творчого, інтелектуального, духовного та фізичного розвитку.</w:t>
      </w:r>
    </w:p>
    <w:p w14:paraId="26A1DC66" w14:textId="77777777" w:rsidR="00304391" w:rsidRPr="00304391" w:rsidRDefault="00304391" w:rsidP="000F70A2">
      <w:pPr>
        <w:pStyle w:val="1"/>
        <w:shd w:val="clear" w:color="auto" w:fill="auto"/>
        <w:tabs>
          <w:tab w:val="left" w:pos="652"/>
        </w:tabs>
        <w:spacing w:line="256" w:lineRule="auto"/>
        <w:ind w:left="620" w:firstLine="0"/>
        <w:jc w:val="both"/>
        <w:rPr>
          <w:color w:val="auto"/>
          <w:sz w:val="22"/>
          <w:szCs w:val="22"/>
        </w:rPr>
      </w:pPr>
    </w:p>
    <w:p w14:paraId="4908C24A" w14:textId="12DCFEFE" w:rsidR="00AB1018" w:rsidRPr="00304391" w:rsidRDefault="00AB1018" w:rsidP="00AB1018">
      <w:pPr>
        <w:pStyle w:val="1"/>
        <w:shd w:val="clear" w:color="auto" w:fill="auto"/>
        <w:tabs>
          <w:tab w:val="left" w:pos="652"/>
        </w:tabs>
        <w:spacing w:after="300" w:line="256" w:lineRule="auto"/>
        <w:ind w:left="620" w:firstLine="0"/>
        <w:jc w:val="both"/>
        <w:rPr>
          <w:color w:val="auto"/>
          <w:sz w:val="22"/>
          <w:szCs w:val="22"/>
        </w:rPr>
      </w:pPr>
      <w:r w:rsidRPr="00304391">
        <w:rPr>
          <w:color w:val="auto"/>
          <w:sz w:val="22"/>
          <w:szCs w:val="22"/>
        </w:rPr>
        <w:t xml:space="preserve">Проаналізувавши результативні показники реалізації Програми, можна зробити висновок: </w:t>
      </w:r>
      <w:r w:rsidR="00C77245" w:rsidRPr="00304391">
        <w:rPr>
          <w:color w:val="auto"/>
          <w:sz w:val="22"/>
          <w:szCs w:val="22"/>
        </w:rPr>
        <w:t xml:space="preserve">показник реалізації </w:t>
      </w:r>
      <w:r w:rsidRPr="00304391">
        <w:rPr>
          <w:color w:val="auto"/>
          <w:sz w:val="22"/>
          <w:szCs w:val="22"/>
        </w:rPr>
        <w:t xml:space="preserve"> Програми дорівнює </w:t>
      </w:r>
      <w:r w:rsidR="000F70A2" w:rsidRPr="00304391">
        <w:rPr>
          <w:color w:val="auto"/>
          <w:sz w:val="22"/>
          <w:szCs w:val="22"/>
        </w:rPr>
        <w:t>22,</w:t>
      </w:r>
      <w:r w:rsidRPr="00304391">
        <w:rPr>
          <w:color w:val="auto"/>
          <w:sz w:val="22"/>
          <w:szCs w:val="22"/>
        </w:rPr>
        <w:t xml:space="preserve"> що свідчить про її </w:t>
      </w:r>
      <w:r w:rsidR="00C77245" w:rsidRPr="00304391">
        <w:rPr>
          <w:color w:val="auto"/>
          <w:sz w:val="22"/>
          <w:szCs w:val="22"/>
        </w:rPr>
        <w:t>задовільне виконання</w:t>
      </w:r>
      <w:r w:rsidRPr="00304391">
        <w:rPr>
          <w:color w:val="auto"/>
          <w:sz w:val="22"/>
          <w:szCs w:val="22"/>
        </w:rPr>
        <w:t>.</w:t>
      </w:r>
    </w:p>
    <w:p w14:paraId="0C199DF4" w14:textId="6A65A832" w:rsidR="00AB1018" w:rsidRPr="00AB1018" w:rsidRDefault="00AB1018" w:rsidP="00AB1018">
      <w:pPr>
        <w:pStyle w:val="1"/>
        <w:shd w:val="clear" w:color="auto" w:fill="auto"/>
        <w:tabs>
          <w:tab w:val="left" w:pos="652"/>
          <w:tab w:val="left" w:pos="9715"/>
        </w:tabs>
        <w:spacing w:after="300" w:line="256" w:lineRule="auto"/>
        <w:ind w:left="620" w:firstLine="0"/>
        <w:jc w:val="both"/>
        <w:rPr>
          <w:b/>
          <w:color w:val="auto"/>
          <w:sz w:val="22"/>
          <w:szCs w:val="22"/>
        </w:rPr>
      </w:pPr>
      <w:r w:rsidRPr="00AB1018">
        <w:rPr>
          <w:b/>
          <w:color w:val="auto"/>
          <w:sz w:val="22"/>
          <w:szCs w:val="22"/>
        </w:rPr>
        <w:tab/>
      </w:r>
    </w:p>
    <w:p w14:paraId="0BB0CC77" w14:textId="77777777" w:rsidR="00AB1018" w:rsidRPr="00AB1018" w:rsidRDefault="00AB1018" w:rsidP="00472540">
      <w:pPr>
        <w:pStyle w:val="1"/>
        <w:shd w:val="clear" w:color="auto" w:fill="auto"/>
        <w:tabs>
          <w:tab w:val="left" w:pos="652"/>
        </w:tabs>
        <w:spacing w:after="300" w:line="256" w:lineRule="auto"/>
        <w:ind w:left="620" w:firstLine="0"/>
        <w:jc w:val="both"/>
        <w:rPr>
          <w:color w:val="auto"/>
          <w:sz w:val="22"/>
          <w:szCs w:val="22"/>
        </w:rPr>
      </w:pPr>
    </w:p>
    <w:p w14:paraId="389685CD" w14:textId="48DBB6E3" w:rsidR="00BC708E" w:rsidRPr="00523F32" w:rsidRDefault="00BC708E" w:rsidP="00231BF4">
      <w:pPr>
        <w:rPr>
          <w:color w:val="auto"/>
        </w:rPr>
      </w:pPr>
      <w:bookmarkStart w:id="3" w:name="_Hlk147761109"/>
      <w:bookmarkStart w:id="4" w:name="_Hlk147760862"/>
      <w:r w:rsidRPr="006F71E9">
        <w:rPr>
          <w:color w:val="auto"/>
        </w:rPr>
        <w:t xml:space="preserve">                                                                              </w:t>
      </w:r>
      <w:r w:rsidR="00472540" w:rsidRPr="00523F32">
        <w:rPr>
          <w:rFonts w:ascii="Times New Roman" w:hAnsi="Times New Roman" w:cs="Times New Roman"/>
          <w:b/>
          <w:bCs/>
          <w:color w:val="auto"/>
        </w:rPr>
        <w:t xml:space="preserve"> </w:t>
      </w:r>
      <w:bookmarkEnd w:id="3"/>
      <w:bookmarkEnd w:id="4"/>
    </w:p>
    <w:sectPr w:rsidR="00BC708E" w:rsidRPr="00523F32" w:rsidSect="00AE331E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741608"/>
    <w:multiLevelType w:val="hybridMultilevel"/>
    <w:tmpl w:val="73446B28"/>
    <w:lvl w:ilvl="0" w:tplc="F3C45BEA">
      <w:start w:val="3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40" w:hanging="360"/>
      </w:pPr>
    </w:lvl>
    <w:lvl w:ilvl="2" w:tplc="2000001B" w:tentative="1">
      <w:start w:val="1"/>
      <w:numFmt w:val="lowerRoman"/>
      <w:lvlText w:val="%3."/>
      <w:lvlJc w:val="right"/>
      <w:pPr>
        <w:ind w:left="2060" w:hanging="180"/>
      </w:pPr>
    </w:lvl>
    <w:lvl w:ilvl="3" w:tplc="2000000F" w:tentative="1">
      <w:start w:val="1"/>
      <w:numFmt w:val="decimal"/>
      <w:lvlText w:val="%4."/>
      <w:lvlJc w:val="left"/>
      <w:pPr>
        <w:ind w:left="2780" w:hanging="360"/>
      </w:pPr>
    </w:lvl>
    <w:lvl w:ilvl="4" w:tplc="20000019" w:tentative="1">
      <w:start w:val="1"/>
      <w:numFmt w:val="lowerLetter"/>
      <w:lvlText w:val="%5."/>
      <w:lvlJc w:val="left"/>
      <w:pPr>
        <w:ind w:left="3500" w:hanging="360"/>
      </w:pPr>
    </w:lvl>
    <w:lvl w:ilvl="5" w:tplc="2000001B" w:tentative="1">
      <w:start w:val="1"/>
      <w:numFmt w:val="lowerRoman"/>
      <w:lvlText w:val="%6."/>
      <w:lvlJc w:val="right"/>
      <w:pPr>
        <w:ind w:left="4220" w:hanging="180"/>
      </w:pPr>
    </w:lvl>
    <w:lvl w:ilvl="6" w:tplc="2000000F" w:tentative="1">
      <w:start w:val="1"/>
      <w:numFmt w:val="decimal"/>
      <w:lvlText w:val="%7."/>
      <w:lvlJc w:val="left"/>
      <w:pPr>
        <w:ind w:left="4940" w:hanging="360"/>
      </w:pPr>
    </w:lvl>
    <w:lvl w:ilvl="7" w:tplc="20000019" w:tentative="1">
      <w:start w:val="1"/>
      <w:numFmt w:val="lowerLetter"/>
      <w:lvlText w:val="%8."/>
      <w:lvlJc w:val="left"/>
      <w:pPr>
        <w:ind w:left="5660" w:hanging="360"/>
      </w:pPr>
    </w:lvl>
    <w:lvl w:ilvl="8" w:tplc="2000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1" w15:restartNumberingAfterBreak="0">
    <w:nsid w:val="47832644"/>
    <w:multiLevelType w:val="hybridMultilevel"/>
    <w:tmpl w:val="B71E9952"/>
    <w:lvl w:ilvl="0" w:tplc="AB0EAC54">
      <w:start w:val="1"/>
      <w:numFmt w:val="decimal"/>
      <w:lvlText w:val="%1."/>
      <w:lvlJc w:val="left"/>
      <w:pPr>
        <w:ind w:left="110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820" w:hanging="360"/>
      </w:pPr>
    </w:lvl>
    <w:lvl w:ilvl="2" w:tplc="2000001B" w:tentative="1">
      <w:start w:val="1"/>
      <w:numFmt w:val="lowerRoman"/>
      <w:lvlText w:val="%3."/>
      <w:lvlJc w:val="right"/>
      <w:pPr>
        <w:ind w:left="2540" w:hanging="180"/>
      </w:pPr>
    </w:lvl>
    <w:lvl w:ilvl="3" w:tplc="2000000F" w:tentative="1">
      <w:start w:val="1"/>
      <w:numFmt w:val="decimal"/>
      <w:lvlText w:val="%4."/>
      <w:lvlJc w:val="left"/>
      <w:pPr>
        <w:ind w:left="3260" w:hanging="360"/>
      </w:pPr>
    </w:lvl>
    <w:lvl w:ilvl="4" w:tplc="20000019" w:tentative="1">
      <w:start w:val="1"/>
      <w:numFmt w:val="lowerLetter"/>
      <w:lvlText w:val="%5."/>
      <w:lvlJc w:val="left"/>
      <w:pPr>
        <w:ind w:left="3980" w:hanging="360"/>
      </w:pPr>
    </w:lvl>
    <w:lvl w:ilvl="5" w:tplc="2000001B" w:tentative="1">
      <w:start w:val="1"/>
      <w:numFmt w:val="lowerRoman"/>
      <w:lvlText w:val="%6."/>
      <w:lvlJc w:val="right"/>
      <w:pPr>
        <w:ind w:left="4700" w:hanging="180"/>
      </w:pPr>
    </w:lvl>
    <w:lvl w:ilvl="6" w:tplc="2000000F" w:tentative="1">
      <w:start w:val="1"/>
      <w:numFmt w:val="decimal"/>
      <w:lvlText w:val="%7."/>
      <w:lvlJc w:val="left"/>
      <w:pPr>
        <w:ind w:left="5420" w:hanging="360"/>
      </w:pPr>
    </w:lvl>
    <w:lvl w:ilvl="7" w:tplc="20000019" w:tentative="1">
      <w:start w:val="1"/>
      <w:numFmt w:val="lowerLetter"/>
      <w:lvlText w:val="%8."/>
      <w:lvlJc w:val="left"/>
      <w:pPr>
        <w:ind w:left="6140" w:hanging="360"/>
      </w:pPr>
    </w:lvl>
    <w:lvl w:ilvl="8" w:tplc="2000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" w15:restartNumberingAfterBreak="0">
    <w:nsid w:val="4BAE144F"/>
    <w:multiLevelType w:val="multilevel"/>
    <w:tmpl w:val="C13E117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515F69"/>
        <w:spacing w:val="0"/>
        <w:w w:val="100"/>
        <w:position w:val="0"/>
        <w:sz w:val="26"/>
        <w:szCs w:val="26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6A9F2194"/>
    <w:multiLevelType w:val="multilevel"/>
    <w:tmpl w:val="A4FA94B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515F69"/>
        <w:spacing w:val="0"/>
        <w:w w:val="100"/>
        <w:position w:val="0"/>
        <w:sz w:val="26"/>
        <w:szCs w:val="26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6EDB05CF"/>
    <w:multiLevelType w:val="hybridMultilevel"/>
    <w:tmpl w:val="FB522618"/>
    <w:lvl w:ilvl="0" w:tplc="867499C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3" w:hanging="360"/>
      </w:pPr>
    </w:lvl>
    <w:lvl w:ilvl="2" w:tplc="2000001B" w:tentative="1">
      <w:start w:val="1"/>
      <w:numFmt w:val="lowerRoman"/>
      <w:lvlText w:val="%3."/>
      <w:lvlJc w:val="right"/>
      <w:pPr>
        <w:ind w:left="2083" w:hanging="180"/>
      </w:pPr>
    </w:lvl>
    <w:lvl w:ilvl="3" w:tplc="2000000F" w:tentative="1">
      <w:start w:val="1"/>
      <w:numFmt w:val="decimal"/>
      <w:lvlText w:val="%4."/>
      <w:lvlJc w:val="left"/>
      <w:pPr>
        <w:ind w:left="2803" w:hanging="360"/>
      </w:pPr>
    </w:lvl>
    <w:lvl w:ilvl="4" w:tplc="20000019" w:tentative="1">
      <w:start w:val="1"/>
      <w:numFmt w:val="lowerLetter"/>
      <w:lvlText w:val="%5."/>
      <w:lvlJc w:val="left"/>
      <w:pPr>
        <w:ind w:left="3523" w:hanging="360"/>
      </w:pPr>
    </w:lvl>
    <w:lvl w:ilvl="5" w:tplc="2000001B" w:tentative="1">
      <w:start w:val="1"/>
      <w:numFmt w:val="lowerRoman"/>
      <w:lvlText w:val="%6."/>
      <w:lvlJc w:val="right"/>
      <w:pPr>
        <w:ind w:left="4243" w:hanging="180"/>
      </w:pPr>
    </w:lvl>
    <w:lvl w:ilvl="6" w:tplc="2000000F" w:tentative="1">
      <w:start w:val="1"/>
      <w:numFmt w:val="decimal"/>
      <w:lvlText w:val="%7."/>
      <w:lvlJc w:val="left"/>
      <w:pPr>
        <w:ind w:left="4963" w:hanging="360"/>
      </w:pPr>
    </w:lvl>
    <w:lvl w:ilvl="7" w:tplc="20000019" w:tentative="1">
      <w:start w:val="1"/>
      <w:numFmt w:val="lowerLetter"/>
      <w:lvlText w:val="%8."/>
      <w:lvlJc w:val="left"/>
      <w:pPr>
        <w:ind w:left="5683" w:hanging="360"/>
      </w:pPr>
    </w:lvl>
    <w:lvl w:ilvl="8" w:tplc="2000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94511986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52036084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959868615">
    <w:abstractNumId w:val="0"/>
  </w:num>
  <w:num w:numId="4" w16cid:durableId="1805997636">
    <w:abstractNumId w:val="1"/>
  </w:num>
  <w:num w:numId="5" w16cid:durableId="17506120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0B8"/>
    <w:rsid w:val="0003577E"/>
    <w:rsid w:val="0008465E"/>
    <w:rsid w:val="000B5D62"/>
    <w:rsid w:val="000F70A2"/>
    <w:rsid w:val="0011655D"/>
    <w:rsid w:val="00120E47"/>
    <w:rsid w:val="001A2EDA"/>
    <w:rsid w:val="001A2F3B"/>
    <w:rsid w:val="001D1F18"/>
    <w:rsid w:val="00203315"/>
    <w:rsid w:val="00217ED1"/>
    <w:rsid w:val="00224487"/>
    <w:rsid w:val="0023159F"/>
    <w:rsid w:val="00231BF4"/>
    <w:rsid w:val="00281F6C"/>
    <w:rsid w:val="002A1DE3"/>
    <w:rsid w:val="002B080E"/>
    <w:rsid w:val="002B3ECA"/>
    <w:rsid w:val="00304391"/>
    <w:rsid w:val="00316A5A"/>
    <w:rsid w:val="00324045"/>
    <w:rsid w:val="00351157"/>
    <w:rsid w:val="003B27B8"/>
    <w:rsid w:val="003C5A79"/>
    <w:rsid w:val="003C717E"/>
    <w:rsid w:val="003F2356"/>
    <w:rsid w:val="0043505F"/>
    <w:rsid w:val="00441DFB"/>
    <w:rsid w:val="00472540"/>
    <w:rsid w:val="004A033D"/>
    <w:rsid w:val="004A7641"/>
    <w:rsid w:val="004D1848"/>
    <w:rsid w:val="004E087A"/>
    <w:rsid w:val="00523F32"/>
    <w:rsid w:val="00555412"/>
    <w:rsid w:val="0058405A"/>
    <w:rsid w:val="005E5221"/>
    <w:rsid w:val="00646DEC"/>
    <w:rsid w:val="0069771E"/>
    <w:rsid w:val="006B63C6"/>
    <w:rsid w:val="006D3796"/>
    <w:rsid w:val="006E258C"/>
    <w:rsid w:val="006E3B2B"/>
    <w:rsid w:val="006F71E9"/>
    <w:rsid w:val="007126B5"/>
    <w:rsid w:val="00717947"/>
    <w:rsid w:val="00745885"/>
    <w:rsid w:val="00756228"/>
    <w:rsid w:val="00773681"/>
    <w:rsid w:val="007B029D"/>
    <w:rsid w:val="00814D66"/>
    <w:rsid w:val="00834C39"/>
    <w:rsid w:val="008676C5"/>
    <w:rsid w:val="00906B05"/>
    <w:rsid w:val="0093508B"/>
    <w:rsid w:val="009734B7"/>
    <w:rsid w:val="00976940"/>
    <w:rsid w:val="009B3C4A"/>
    <w:rsid w:val="00A36536"/>
    <w:rsid w:val="00A400A0"/>
    <w:rsid w:val="00AB1018"/>
    <w:rsid w:val="00AC65D4"/>
    <w:rsid w:val="00AE0AD4"/>
    <w:rsid w:val="00AE331E"/>
    <w:rsid w:val="00AF5016"/>
    <w:rsid w:val="00B040B0"/>
    <w:rsid w:val="00B0748D"/>
    <w:rsid w:val="00B139E1"/>
    <w:rsid w:val="00BA1EF3"/>
    <w:rsid w:val="00BA39FF"/>
    <w:rsid w:val="00BC708E"/>
    <w:rsid w:val="00BD3634"/>
    <w:rsid w:val="00BF046D"/>
    <w:rsid w:val="00C201A6"/>
    <w:rsid w:val="00C632B4"/>
    <w:rsid w:val="00C77245"/>
    <w:rsid w:val="00C87CD8"/>
    <w:rsid w:val="00C94303"/>
    <w:rsid w:val="00CC5A48"/>
    <w:rsid w:val="00CD42DE"/>
    <w:rsid w:val="00D476B4"/>
    <w:rsid w:val="00DA3892"/>
    <w:rsid w:val="00DB1549"/>
    <w:rsid w:val="00DB6EDF"/>
    <w:rsid w:val="00DF080F"/>
    <w:rsid w:val="00E010B8"/>
    <w:rsid w:val="00E82913"/>
    <w:rsid w:val="00EA7936"/>
    <w:rsid w:val="00F81DA3"/>
    <w:rsid w:val="00FA4BAD"/>
    <w:rsid w:val="00FE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30A0C"/>
  <w15:chartTrackingRefBased/>
  <w15:docId w15:val="{3B3A8B45-C370-4C12-94F6-22D70ED30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08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uk-UA" w:eastAsia="uk-UA" w:bidi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BC708E"/>
    <w:rPr>
      <w:rFonts w:ascii="Times New Roman" w:eastAsia="Times New Roman" w:hAnsi="Times New Roman" w:cs="Times New Roman"/>
      <w:color w:val="515F69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BC708E"/>
    <w:pPr>
      <w:shd w:val="clear" w:color="auto" w:fill="FFFFFF"/>
      <w:ind w:firstLine="400"/>
    </w:pPr>
    <w:rPr>
      <w:rFonts w:ascii="Times New Roman" w:eastAsia="Times New Roman" w:hAnsi="Times New Roman" w:cs="Times New Roman"/>
      <w:color w:val="515F69"/>
      <w:kern w:val="2"/>
      <w:sz w:val="26"/>
      <w:szCs w:val="26"/>
      <w:lang w:eastAsia="en-US" w:bidi="ar-SA"/>
      <w14:ligatures w14:val="standardContextual"/>
    </w:rPr>
  </w:style>
  <w:style w:type="character" w:customStyle="1" w:styleId="a4">
    <w:name w:val="Подпись к таблице_"/>
    <w:link w:val="a5"/>
    <w:locked/>
    <w:rsid w:val="00BC708E"/>
    <w:rPr>
      <w:rFonts w:ascii="Times New Roman" w:eastAsia="Times New Roman" w:hAnsi="Times New Roman" w:cs="Times New Roman"/>
      <w:color w:val="515F69"/>
      <w:sz w:val="26"/>
      <w:szCs w:val="26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BC708E"/>
    <w:pPr>
      <w:shd w:val="clear" w:color="auto" w:fill="FFFFFF"/>
    </w:pPr>
    <w:rPr>
      <w:rFonts w:ascii="Times New Roman" w:eastAsia="Times New Roman" w:hAnsi="Times New Roman" w:cs="Times New Roman"/>
      <w:color w:val="515F69"/>
      <w:kern w:val="2"/>
      <w:sz w:val="26"/>
      <w:szCs w:val="26"/>
      <w:lang w:eastAsia="en-US" w:bidi="ar-SA"/>
      <w14:ligatures w14:val="standardContextual"/>
    </w:rPr>
  </w:style>
  <w:style w:type="character" w:customStyle="1" w:styleId="a6">
    <w:name w:val="Другое_"/>
    <w:link w:val="a7"/>
    <w:locked/>
    <w:rsid w:val="00BC708E"/>
    <w:rPr>
      <w:rFonts w:ascii="Times New Roman" w:eastAsia="Times New Roman" w:hAnsi="Times New Roman" w:cs="Times New Roman"/>
      <w:color w:val="515F69"/>
      <w:sz w:val="26"/>
      <w:szCs w:val="26"/>
      <w:shd w:val="clear" w:color="auto" w:fill="FFFFFF"/>
    </w:rPr>
  </w:style>
  <w:style w:type="paragraph" w:customStyle="1" w:styleId="a7">
    <w:name w:val="Другое"/>
    <w:basedOn w:val="a"/>
    <w:link w:val="a6"/>
    <w:rsid w:val="00BC708E"/>
    <w:pPr>
      <w:shd w:val="clear" w:color="auto" w:fill="FFFFFF"/>
      <w:ind w:firstLine="400"/>
    </w:pPr>
    <w:rPr>
      <w:rFonts w:ascii="Times New Roman" w:eastAsia="Times New Roman" w:hAnsi="Times New Roman" w:cs="Times New Roman"/>
      <w:color w:val="515F69"/>
      <w:kern w:val="2"/>
      <w:sz w:val="26"/>
      <w:szCs w:val="26"/>
      <w:lang w:eastAsia="en-US" w:bidi="ar-SA"/>
      <w14:ligatures w14:val="standardContextual"/>
    </w:rPr>
  </w:style>
  <w:style w:type="character" w:customStyle="1" w:styleId="2">
    <w:name w:val="Основной текст (2)_"/>
    <w:link w:val="20"/>
    <w:locked/>
    <w:rsid w:val="00BC708E"/>
    <w:rPr>
      <w:rFonts w:ascii="Times New Roman" w:eastAsia="Times New Roman" w:hAnsi="Times New Roman" w:cs="Times New Roman"/>
      <w:b/>
      <w:bCs/>
      <w:color w:val="515F69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C708E"/>
    <w:pPr>
      <w:shd w:val="clear" w:color="auto" w:fill="FFFFFF"/>
      <w:spacing w:after="300" w:line="268" w:lineRule="auto"/>
      <w:jc w:val="center"/>
    </w:pPr>
    <w:rPr>
      <w:rFonts w:ascii="Times New Roman" w:eastAsia="Times New Roman" w:hAnsi="Times New Roman" w:cs="Times New Roman"/>
      <w:b/>
      <w:bCs/>
      <w:color w:val="515F69"/>
      <w:kern w:val="2"/>
      <w:sz w:val="18"/>
      <w:szCs w:val="18"/>
      <w:lang w:eastAsia="en-US" w:bidi="ar-SA"/>
      <w14:ligatures w14:val="standardContextual"/>
    </w:rPr>
  </w:style>
  <w:style w:type="table" w:styleId="a8">
    <w:name w:val="Table Grid"/>
    <w:basedOn w:val="a1"/>
    <w:uiPriority w:val="39"/>
    <w:rsid w:val="00555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3B27B8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8676C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styleId="ab">
    <w:name w:val="Balloon Text"/>
    <w:basedOn w:val="a"/>
    <w:link w:val="ac"/>
    <w:uiPriority w:val="99"/>
    <w:semiHidden/>
    <w:unhideWhenUsed/>
    <w:rsid w:val="00231BF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31BF4"/>
    <w:rPr>
      <w:rFonts w:ascii="Segoe UI" w:eastAsia="Arial Unicode MS" w:hAnsi="Segoe UI" w:cs="Segoe UI"/>
      <w:color w:val="000000"/>
      <w:kern w:val="0"/>
      <w:sz w:val="18"/>
      <w:szCs w:val="18"/>
      <w:lang w:val="uk-UA" w:eastAsia="uk-UA" w:bidi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5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56698-BC4A-4544-A9F8-0A9EF7621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1317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</dc:creator>
  <cp:keywords/>
  <dc:description/>
  <cp:lastModifiedBy>УО</cp:lastModifiedBy>
  <cp:revision>4</cp:revision>
  <cp:lastPrinted>2026-02-04T09:41:00Z</cp:lastPrinted>
  <dcterms:created xsi:type="dcterms:W3CDTF">2026-02-04T09:31:00Z</dcterms:created>
  <dcterms:modified xsi:type="dcterms:W3CDTF">2026-02-04T09:41:00Z</dcterms:modified>
</cp:coreProperties>
</file>