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D5" w:rsidRPr="00785936" w:rsidRDefault="007E7ED5" w:rsidP="007E7E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val="uk-UA" w:eastAsia="hi-IN" w:bidi="hi-IN"/>
        </w:rPr>
        <w:t xml:space="preserve">                                                                    </w:t>
      </w:r>
      <w:r w:rsidRPr="00785936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4268975" r:id="rId6"/>
        </w:object>
      </w:r>
    </w:p>
    <w:p w:rsidR="007E7ED5" w:rsidRPr="00785936" w:rsidRDefault="007E7ED5" w:rsidP="007E7ED5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8593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7E7ED5" w:rsidRPr="00785936" w:rsidRDefault="007E7ED5" w:rsidP="007E7ED5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8593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7E7ED5" w:rsidRPr="00785936" w:rsidRDefault="007E7ED5" w:rsidP="007E7ED5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8593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proofErr w:type="gramStart"/>
      <w:r w:rsidRPr="0078593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78593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D34C1D" w:rsidRPr="00A7115C" w:rsidRDefault="007E7ED5" w:rsidP="007E7ED5">
      <w:pPr>
        <w:pStyle w:val="20"/>
        <w:shd w:val="clear" w:color="auto" w:fill="auto"/>
        <w:spacing w:before="0" w:after="0" w:line="317" w:lineRule="exact"/>
        <w:rPr>
          <w:b/>
          <w:bCs/>
          <w:sz w:val="24"/>
          <w:szCs w:val="24"/>
          <w:lang w:eastAsia="uk-UA"/>
        </w:rPr>
      </w:pPr>
      <w:r>
        <w:rPr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  <w:lang w:val="uk-UA"/>
        </w:rPr>
        <w:t>30</w:t>
      </w:r>
      <w:r w:rsidRPr="00785936">
        <w:rPr>
          <w:b/>
          <w:sz w:val="32"/>
          <w:szCs w:val="32"/>
          <w:u w:val="single"/>
        </w:rPr>
        <w:t xml:space="preserve">.12.2021 </w:t>
      </w:r>
      <w:r w:rsidRPr="00785936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  <w:lang w:val="uk-UA"/>
        </w:rPr>
        <w:t>56</w:t>
      </w:r>
      <w:r w:rsidRPr="00785936">
        <w:rPr>
          <w:b/>
          <w:bCs/>
          <w:sz w:val="24"/>
          <w:szCs w:val="24"/>
        </w:rPr>
        <w:t xml:space="preserve">              </w:t>
      </w:r>
      <w:r w:rsidRPr="00785936">
        <w:t xml:space="preserve">                              </w:t>
      </w:r>
    </w:p>
    <w:p w:rsidR="00D34C1D" w:rsidRPr="00A86E3D" w:rsidRDefault="00D34C1D" w:rsidP="00D34C1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E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Положення</w:t>
      </w:r>
    </w:p>
    <w:p w:rsidR="00D34C1D" w:rsidRPr="00A86E3D" w:rsidRDefault="00D34C1D" w:rsidP="00D34C1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E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колегію управління освіти та спорту Козятинської міської ради</w:t>
      </w:r>
      <w:r w:rsidR="00E00B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 складу колегії</w:t>
      </w:r>
    </w:p>
    <w:p w:rsidR="00E25723" w:rsidRPr="00A7115C" w:rsidRDefault="00E25723" w:rsidP="00E2572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</w:p>
    <w:p w:rsidR="00E00BCB" w:rsidRPr="00A86E3D" w:rsidRDefault="00E25723" w:rsidP="00E00BCB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lang w:val="uk-UA"/>
        </w:rPr>
      </w:pPr>
      <w:r w:rsidRPr="00A7115C">
        <w:rPr>
          <w:sz w:val="28"/>
          <w:szCs w:val="28"/>
          <w:lang w:val="uk-UA"/>
        </w:rPr>
        <w:t xml:space="preserve">Відповідно </w:t>
      </w:r>
      <w:r w:rsidR="00A7115C" w:rsidRPr="00A7115C">
        <w:rPr>
          <w:sz w:val="28"/>
          <w:szCs w:val="28"/>
          <w:bdr w:val="none" w:sz="0" w:space="0" w:color="auto" w:frame="1"/>
          <w:lang w:val="uk-UA"/>
        </w:rPr>
        <w:t>до</w:t>
      </w:r>
      <w:r w:rsidR="00D904FD">
        <w:rPr>
          <w:rFonts w:ascii="Helvetica" w:hAnsi="Helvetica" w:cs="Helvetica"/>
          <w:color w:val="000000"/>
          <w:shd w:val="clear" w:color="auto" w:fill="FFFFFF"/>
        </w:rPr>
        <w:t> </w:t>
      </w:r>
      <w:r w:rsidR="00D904FD">
        <w:rPr>
          <w:color w:val="000000"/>
          <w:sz w:val="28"/>
          <w:szCs w:val="28"/>
          <w:shd w:val="clear" w:color="auto" w:fill="FFFFFF"/>
          <w:lang w:val="uk-UA"/>
        </w:rPr>
        <w:t>статті</w:t>
      </w:r>
      <w:r w:rsidR="00D904FD" w:rsidRPr="00D904FD">
        <w:rPr>
          <w:color w:val="000000"/>
          <w:sz w:val="28"/>
          <w:szCs w:val="28"/>
          <w:shd w:val="clear" w:color="auto" w:fill="FFFFFF"/>
          <w:lang w:val="uk-UA"/>
        </w:rPr>
        <w:t xml:space="preserve"> 42 Закону України «Про місцеве самоврядування в Україні»</w:t>
      </w:r>
      <w:r w:rsidR="00D904FD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D4764" w:rsidRPr="00A7115C">
        <w:rPr>
          <w:sz w:val="28"/>
          <w:szCs w:val="28"/>
          <w:lang w:val="uk-UA"/>
        </w:rPr>
        <w:t xml:space="preserve">наказу Міністерства освіти і науки України від 15 травня 2013 року № 522 «Про затвердження Положення про колегію Міністерства освіти і науки України», </w:t>
      </w:r>
      <w:r w:rsidR="00D36CE3" w:rsidRPr="00A7115C">
        <w:rPr>
          <w:sz w:val="28"/>
          <w:szCs w:val="28"/>
          <w:lang w:val="uk-UA"/>
        </w:rPr>
        <w:t xml:space="preserve">з метою </w:t>
      </w:r>
      <w:r w:rsidR="00DB2BE7" w:rsidRPr="00A7115C">
        <w:rPr>
          <w:sz w:val="28"/>
          <w:szCs w:val="28"/>
          <w:lang w:val="uk-UA"/>
        </w:rPr>
        <w:t>колективного</w:t>
      </w:r>
      <w:r w:rsidR="00DB2BE7" w:rsidRPr="00A7115C">
        <w:rPr>
          <w:sz w:val="28"/>
          <w:szCs w:val="28"/>
          <w:bdr w:val="none" w:sz="0" w:space="0" w:color="auto" w:frame="1"/>
          <w:lang w:val="uk-UA"/>
        </w:rPr>
        <w:t xml:space="preserve"> розгляду</w:t>
      </w:r>
      <w:r w:rsidR="00DB2BE7" w:rsidRPr="00A7115C">
        <w:rPr>
          <w:sz w:val="28"/>
          <w:szCs w:val="28"/>
          <w:lang w:val="uk-UA"/>
        </w:rPr>
        <w:t xml:space="preserve"> та </w:t>
      </w:r>
      <w:r w:rsidR="00D36CE3" w:rsidRPr="00A7115C">
        <w:rPr>
          <w:sz w:val="28"/>
          <w:szCs w:val="28"/>
          <w:lang w:val="uk-UA"/>
        </w:rPr>
        <w:t xml:space="preserve">вирішення питань, що належать до компетенції управління освіти та спорту, </w:t>
      </w:r>
      <w:r w:rsidR="00DB2BE7" w:rsidRPr="00A7115C">
        <w:rPr>
          <w:sz w:val="28"/>
          <w:szCs w:val="28"/>
          <w:lang w:val="uk-UA"/>
        </w:rPr>
        <w:t xml:space="preserve">обговорення </w:t>
      </w:r>
      <w:r w:rsidR="00A7115C">
        <w:rPr>
          <w:sz w:val="28"/>
          <w:szCs w:val="28"/>
          <w:lang w:val="uk-UA"/>
        </w:rPr>
        <w:t xml:space="preserve">та </w:t>
      </w:r>
      <w:r w:rsidR="00A7115C">
        <w:rPr>
          <w:sz w:val="28"/>
          <w:szCs w:val="28"/>
          <w:bdr w:val="none" w:sz="0" w:space="0" w:color="auto" w:frame="1"/>
          <w:lang w:val="uk-UA"/>
        </w:rPr>
        <w:t>визначення</w:t>
      </w:r>
      <w:r w:rsidR="00DB2BE7" w:rsidRPr="00A7115C">
        <w:rPr>
          <w:sz w:val="28"/>
          <w:szCs w:val="28"/>
          <w:bdr w:val="none" w:sz="0" w:space="0" w:color="auto" w:frame="1"/>
          <w:lang w:val="uk-UA"/>
        </w:rPr>
        <w:t xml:space="preserve">пріоритетних </w:t>
      </w:r>
      <w:r w:rsidR="00A7115C">
        <w:rPr>
          <w:sz w:val="28"/>
          <w:szCs w:val="28"/>
          <w:lang w:val="uk-UA"/>
        </w:rPr>
        <w:t>завдань і</w:t>
      </w:r>
      <w:r w:rsidR="00A7115C" w:rsidRPr="00A7115C">
        <w:rPr>
          <w:sz w:val="28"/>
          <w:szCs w:val="28"/>
          <w:lang w:val="uk-UA"/>
        </w:rPr>
        <w:t xml:space="preserve">напрямів </w:t>
      </w:r>
      <w:r w:rsidR="00A7115C">
        <w:rPr>
          <w:sz w:val="28"/>
          <w:szCs w:val="28"/>
          <w:lang w:val="uk-UA"/>
        </w:rPr>
        <w:t xml:space="preserve">діяльності </w:t>
      </w:r>
      <w:r w:rsidR="00A7115C">
        <w:rPr>
          <w:sz w:val="28"/>
          <w:szCs w:val="28"/>
          <w:bdr w:val="none" w:sz="0" w:space="0" w:color="auto" w:frame="1"/>
          <w:lang w:val="uk-UA"/>
        </w:rPr>
        <w:t xml:space="preserve">закладів </w:t>
      </w:r>
      <w:r w:rsidR="00DE26B1">
        <w:rPr>
          <w:sz w:val="28"/>
          <w:szCs w:val="28"/>
          <w:bdr w:val="none" w:sz="0" w:space="0" w:color="auto" w:frame="1"/>
          <w:lang w:val="uk-UA"/>
        </w:rPr>
        <w:t xml:space="preserve">та установ </w:t>
      </w:r>
      <w:r w:rsidR="00A7115C">
        <w:rPr>
          <w:sz w:val="28"/>
          <w:szCs w:val="28"/>
          <w:bdr w:val="none" w:sz="0" w:space="0" w:color="auto" w:frame="1"/>
          <w:lang w:val="uk-UA"/>
        </w:rPr>
        <w:t xml:space="preserve">освіти територіальної громади, </w:t>
      </w:r>
      <w:r w:rsidR="00E00BCB" w:rsidRPr="00A7115C">
        <w:rPr>
          <w:sz w:val="28"/>
          <w:szCs w:val="28"/>
          <w:lang w:val="uk-UA"/>
        </w:rPr>
        <w:t xml:space="preserve">у зв’язку із кадровими змінами </w:t>
      </w:r>
      <w:r w:rsidR="00E00BCB">
        <w:rPr>
          <w:sz w:val="28"/>
          <w:szCs w:val="28"/>
          <w:lang w:val="uk-UA"/>
        </w:rPr>
        <w:t>в управлінні</w:t>
      </w:r>
      <w:r w:rsidR="00E00BCB" w:rsidRPr="00A7115C">
        <w:rPr>
          <w:sz w:val="28"/>
          <w:szCs w:val="28"/>
          <w:lang w:val="uk-UA"/>
        </w:rPr>
        <w:t xml:space="preserve"> освіти</w:t>
      </w:r>
      <w:r w:rsidR="00E00BCB">
        <w:rPr>
          <w:sz w:val="28"/>
          <w:szCs w:val="28"/>
          <w:lang w:val="uk-UA"/>
        </w:rPr>
        <w:t xml:space="preserve"> та</w:t>
      </w:r>
      <w:r w:rsidR="00E00BCB" w:rsidRPr="00A7115C">
        <w:rPr>
          <w:sz w:val="28"/>
          <w:szCs w:val="28"/>
          <w:lang w:val="uk-UA"/>
        </w:rPr>
        <w:t xml:space="preserve"> спорту</w:t>
      </w:r>
      <w:r w:rsidR="00E00BCB">
        <w:rPr>
          <w:sz w:val="28"/>
          <w:szCs w:val="28"/>
          <w:lang w:val="uk-UA"/>
        </w:rPr>
        <w:t>,</w:t>
      </w:r>
    </w:p>
    <w:p w:rsidR="000D4764" w:rsidRDefault="000D4764" w:rsidP="00B8340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</w:p>
    <w:p w:rsidR="00A86E3D" w:rsidRDefault="00A86E3D" w:rsidP="00B8340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uk-UA"/>
        </w:rPr>
      </w:pPr>
    </w:p>
    <w:p w:rsidR="00A86E3D" w:rsidRPr="00A86E3D" w:rsidRDefault="00A86E3D" w:rsidP="00A86E3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 w:rsidR="000D4764" w:rsidRPr="00B8340F" w:rsidRDefault="000D4764" w:rsidP="00B8340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</w:p>
    <w:p w:rsidR="00B8340F" w:rsidRDefault="00B8340F" w:rsidP="00B8340F">
      <w:pPr>
        <w:numPr>
          <w:ilvl w:val="0"/>
          <w:numId w:val="3"/>
        </w:numPr>
        <w:spacing w:after="0" w:line="276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405"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колегію управління освіти та спор</w:t>
      </w:r>
      <w:r w:rsidR="00E00BCB">
        <w:rPr>
          <w:rFonts w:ascii="Times New Roman" w:hAnsi="Times New Roman" w:cs="Times New Roman"/>
          <w:sz w:val="28"/>
          <w:szCs w:val="28"/>
          <w:lang w:val="uk-UA"/>
        </w:rPr>
        <w:t>ту Козятинської міської ради(додаток 1) та склад колегії(додаток 2).</w:t>
      </w:r>
    </w:p>
    <w:p w:rsidR="00B8340F" w:rsidRPr="00CB1405" w:rsidRDefault="00B8340F" w:rsidP="00B8340F">
      <w:pPr>
        <w:numPr>
          <w:ilvl w:val="0"/>
          <w:numId w:val="3"/>
        </w:numPr>
        <w:spacing w:after="0" w:line="276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405">
        <w:rPr>
          <w:rFonts w:ascii="Times New Roman" w:hAnsi="Times New Roman" w:cs="Times New Roman"/>
          <w:sz w:val="28"/>
          <w:szCs w:val="28"/>
          <w:lang w:val="uk-UA"/>
        </w:rPr>
        <w:t>Начальнику управління освіти та спорту (І.</w:t>
      </w:r>
      <w:proofErr w:type="spellStart"/>
      <w:r w:rsidRPr="00CB1405">
        <w:rPr>
          <w:rFonts w:ascii="Times New Roman" w:hAnsi="Times New Roman" w:cs="Times New Roman"/>
          <w:sz w:val="28"/>
          <w:szCs w:val="28"/>
          <w:lang w:val="uk-UA"/>
        </w:rPr>
        <w:t>Мадей</w:t>
      </w:r>
      <w:proofErr w:type="spellEnd"/>
      <w:r w:rsidRPr="00CB1405">
        <w:rPr>
          <w:rFonts w:ascii="Times New Roman" w:hAnsi="Times New Roman" w:cs="Times New Roman"/>
          <w:sz w:val="28"/>
          <w:szCs w:val="28"/>
          <w:lang w:val="uk-UA"/>
        </w:rPr>
        <w:t>) забезпечити роботу колегії відповідно до затвердженого Положення.</w:t>
      </w:r>
    </w:p>
    <w:p w:rsidR="00B8340F" w:rsidRPr="00CB1405" w:rsidRDefault="00B8340F" w:rsidP="00B8340F">
      <w:pPr>
        <w:numPr>
          <w:ilvl w:val="0"/>
          <w:numId w:val="3"/>
        </w:numPr>
        <w:spacing w:after="0" w:line="276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405">
        <w:rPr>
          <w:rFonts w:ascii="Times New Roman" w:hAnsi="Times New Roman" w:cs="Times New Roman"/>
          <w:sz w:val="28"/>
          <w:lang w:val="uk-UA"/>
        </w:rPr>
        <w:t xml:space="preserve">Контроль за виконанням розпорядження покласти на </w:t>
      </w:r>
      <w:r w:rsidR="00A86E3D">
        <w:rPr>
          <w:rFonts w:ascii="Times New Roman" w:hAnsi="Times New Roman" w:cs="Times New Roman"/>
          <w:sz w:val="28"/>
          <w:lang w:val="uk-UA"/>
        </w:rPr>
        <w:t>секретаря міської ради Т.</w:t>
      </w:r>
      <w:proofErr w:type="spellStart"/>
      <w:r w:rsidR="00A86E3D">
        <w:rPr>
          <w:rFonts w:ascii="Times New Roman" w:hAnsi="Times New Roman" w:cs="Times New Roman"/>
          <w:sz w:val="28"/>
          <w:lang w:val="uk-UA"/>
        </w:rPr>
        <w:t>Римшу</w:t>
      </w:r>
      <w:proofErr w:type="spellEnd"/>
      <w:r w:rsidR="00A86E3D">
        <w:rPr>
          <w:rFonts w:ascii="Times New Roman" w:hAnsi="Times New Roman" w:cs="Times New Roman"/>
          <w:sz w:val="28"/>
          <w:lang w:val="uk-UA"/>
        </w:rPr>
        <w:t>.</w:t>
      </w:r>
    </w:p>
    <w:p w:rsidR="000D4764" w:rsidRPr="00B8340F" w:rsidRDefault="000D4764" w:rsidP="00B8340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</w:p>
    <w:p w:rsidR="00175639" w:rsidRPr="00AE4F4C" w:rsidRDefault="00175639" w:rsidP="00B8340F">
      <w:pPr>
        <w:spacing w:line="276" w:lineRule="auto"/>
        <w:ind w:right="1246" w:firstLine="85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E4F4C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AE4F4C">
        <w:rPr>
          <w:rFonts w:ascii="Times New Roman" w:hAnsi="Times New Roman"/>
          <w:b/>
          <w:sz w:val="28"/>
          <w:szCs w:val="28"/>
        </w:rPr>
        <w:t xml:space="preserve"> голова                                  </w:t>
      </w:r>
      <w:proofErr w:type="spellStart"/>
      <w:r w:rsidRPr="00AE4F4C">
        <w:rPr>
          <w:rFonts w:ascii="Times New Roman" w:hAnsi="Times New Roman"/>
          <w:b/>
          <w:sz w:val="28"/>
          <w:szCs w:val="28"/>
        </w:rPr>
        <w:t>Тетяна</w:t>
      </w:r>
      <w:proofErr w:type="spellEnd"/>
      <w:r w:rsidRPr="00AE4F4C">
        <w:rPr>
          <w:rFonts w:ascii="Times New Roman" w:hAnsi="Times New Roman"/>
          <w:b/>
          <w:sz w:val="28"/>
          <w:szCs w:val="28"/>
        </w:rPr>
        <w:t xml:space="preserve"> ЄРМОЛАЄВА</w:t>
      </w:r>
    </w:p>
    <w:p w:rsidR="00A86E3D" w:rsidRDefault="00A86E3D" w:rsidP="00A86E3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43C37" w:rsidRPr="00DB5E78" w:rsidRDefault="00743C37" w:rsidP="00743C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C37" w:rsidRDefault="00743C37" w:rsidP="00743C37">
      <w:pPr>
        <w:tabs>
          <w:tab w:val="left" w:pos="3810"/>
        </w:tabs>
        <w:spacing w:after="0"/>
        <w:ind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5E78" w:rsidRDefault="00DB5E78" w:rsidP="00743C37">
      <w:pPr>
        <w:tabs>
          <w:tab w:val="left" w:pos="3810"/>
        </w:tabs>
        <w:spacing w:after="0"/>
        <w:ind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5E78" w:rsidRDefault="00DB5E78" w:rsidP="00743C37">
      <w:pPr>
        <w:tabs>
          <w:tab w:val="left" w:pos="3810"/>
        </w:tabs>
        <w:spacing w:after="0"/>
        <w:ind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5E78" w:rsidRPr="00DB5E78" w:rsidRDefault="00DB5E78" w:rsidP="00743C37">
      <w:pPr>
        <w:tabs>
          <w:tab w:val="left" w:pos="3810"/>
        </w:tabs>
        <w:spacing w:after="0"/>
        <w:ind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405" w:rsidRPr="00CB1405" w:rsidRDefault="00A86E3D" w:rsidP="00CB14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lastRenderedPageBreak/>
        <w:t>Додаток</w:t>
      </w:r>
      <w:r w:rsidR="00E00BC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1</w:t>
      </w:r>
    </w:p>
    <w:p w:rsidR="00A86E3D" w:rsidRDefault="00CB1405" w:rsidP="00CB14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до р</w:t>
      </w:r>
      <w:r w:rsidR="00A86E3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ішення виконавчого комітету </w:t>
      </w:r>
    </w:p>
    <w:p w:rsidR="00CB1405" w:rsidRPr="00CB1405" w:rsidRDefault="00A86E3D" w:rsidP="00CB14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міськ</w:t>
      </w:r>
      <w:r w:rsidR="00CB1405"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ї рад</w:t>
      </w:r>
      <w:r w:rsidR="00CB1405"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и</w:t>
      </w:r>
    </w:p>
    <w:p w:rsidR="00E00BCB" w:rsidRPr="00CB1405" w:rsidRDefault="00E00BCB" w:rsidP="00E00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від    №  </w:t>
      </w:r>
    </w:p>
    <w:p w:rsidR="003C18B0" w:rsidRPr="00CB1405" w:rsidRDefault="003C18B0" w:rsidP="00D34C1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13AF" w:rsidRPr="00A7115C" w:rsidRDefault="00C813AF" w:rsidP="00C813A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11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ПОЛОЖЕННЯ</w:t>
      </w:r>
    </w:p>
    <w:p w:rsidR="00C813AF" w:rsidRPr="00A7115C" w:rsidRDefault="00C813AF" w:rsidP="00C813A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колегію управління освіти та спорту Козятинської міської ради</w:t>
      </w:r>
    </w:p>
    <w:p w:rsidR="00C813AF" w:rsidRPr="00A7115C" w:rsidRDefault="00C813AF" w:rsidP="00C813A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Загальні положення</w:t>
      </w:r>
    </w:p>
    <w:p w:rsidR="00CA1CA5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1.1. </w:t>
      </w:r>
      <w:r w:rsidR="00CA1CA5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Це Положення визначає загальні засади утворення та діяльності колегії   </w:t>
      </w:r>
      <w:r w:rsidR="00CA1CA5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освіти та спорту</w:t>
      </w:r>
      <w:r w:rsidR="00CA1CA5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ради </w:t>
      </w:r>
      <w:r w:rsidR="00A13C53" w:rsidRPr="00A7115C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="00CA1CA5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B1405" w:rsidRPr="00A7115C">
        <w:rPr>
          <w:rFonts w:ascii="Times New Roman" w:hAnsi="Times New Roman" w:cs="Times New Roman"/>
          <w:sz w:val="28"/>
          <w:szCs w:val="28"/>
          <w:lang w:val="uk-UA"/>
        </w:rPr>
        <w:t>колегія</w:t>
      </w:r>
      <w:r w:rsidR="00CA1CA5" w:rsidRPr="00A7115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813AF" w:rsidRPr="00A7115C" w:rsidRDefault="00CA1CA5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Колегія управління освіти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спорту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</w:t>
      </w:r>
      <w:r w:rsidR="00A13C53" w:rsidRPr="00A7115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колегія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є постійно діючим колегіальним та консультативно-дорадчим органом і утворюється для погодженого вирішення питань, що належать до компетенції управління освіти та спорту, та для колективного й вільного обговорення найважливіших напрямів діяльності закладів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установ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CA1CA5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 своїй роботі 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колегія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керується Конституцією та законами України, актами Президента України, Кабінету Міністрів України, іншими нормативно-правовими </w:t>
      </w:r>
      <w:r w:rsidR="00CA1CA5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тами, розпорядчими документами органів місцевого самоврядування, які регламентують діяльність управління освіти, </w:t>
      </w:r>
      <w:r w:rsidR="003C18B0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ЦП РПП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закладів освіти, ІРЦ</w:t>
      </w:r>
      <w:r w:rsidR="00CA1CA5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цим </w:t>
      </w:r>
      <w:r w:rsidR="00CA1CA5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Положенням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073FD" w:rsidRPr="00A7115C" w:rsidRDefault="00CA1CA5" w:rsidP="0076074D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73FD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Колегія утворюється міським головою та очолюється начальником управління освіти та спорту. </w:t>
      </w:r>
    </w:p>
    <w:p w:rsidR="00C813AF" w:rsidRPr="00A7115C" w:rsidRDefault="00C813AF" w:rsidP="0076074D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11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Функції колегії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Колегія: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Обговорює та приймає рішення щодо перспектив розвитку і найважливіших напрямів діяльності управління освіти та спорту, </w:t>
      </w:r>
      <w:r w:rsidR="003C18B0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ЦП РПП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закладів освіти</w:t>
      </w:r>
      <w:r w:rsidR="00F073FD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ІРЦ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Розглядає пропозиції щодо: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реалізації державної політики в галузі освіти на території </w:t>
      </w:r>
      <w:r w:rsidR="003C18B0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Козятинської міської ТГ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взаємодії та співпраці з органами місцевого самоврядування, підприємствами та громадськими організаціями;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розширення міжнародного співробітництва з питань місцевого самоврядування та здійснення освітньої діяльності;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умов для забезпечення рівного доступу до якісної освіти;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формування та вдосконалення моделі державно-громадського управління в системі освіти </w:t>
      </w:r>
      <w:r w:rsidR="003C18B0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забезпечення соціального захисту всіх учасників освітнього процесу </w:t>
      </w:r>
      <w:r w:rsidR="003C18B0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 Розглядає питання: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реалізації державної політики в галузі освіти;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наукової, науково-методичної, інноваційної діяльності управління освіти та спорту, 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ЦП РПП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ІРЦ та закладів освіти;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дотримання фінансової, бюджетної дисципліни, збереження та використання майна, здійснення внутрішнього фінансового контролю та усунення виявлених недоліків;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дотримання законодавчих та нормативних документів, у тому числі з питань організаційно-кадрової роботи та виконавської дисципліни;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гарантованого права на дошкільну, загальну середню, позашкільну освіту.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 Обговорює прогнози й програми соціально-економічного розвитку галузі освіти з урахуванням соціально-економічних та національно-культурних особливостей міста, впровадження державних, регіональних, міс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цевих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 та визначає шляхи їх реалізації.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2.5. Аналізує стан роботи управління освіти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спорту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ЦП РПП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ІРЦ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закладів 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забезпечення прав громадян міста на якісну освіту.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2.6. Розглядає результати роботи управління освіти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спорту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 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ЦП РПП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ІРЦ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закладів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 в межах компетенції та надає пропозиції 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удосконалення їх діяльності.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2.7. Розглядає інші питання, пов’язані з реалізацією завдань, покладених на управління освіти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таспорту, заклади й установи освіти 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йому підпорядковуються.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11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Склад колегії</w:t>
      </w:r>
    </w:p>
    <w:p w:rsidR="00B577F6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3.1. До складу 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входять начальник управління освіти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спорту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колегії), 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начальника, головний спеціаліст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освіти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спорту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керівники структурних підрозділів управління освіти </w:t>
      </w:r>
      <w:r w:rsidR="007039E1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спорту: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ЦП РПП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ІРЦ,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закладів </w:t>
      </w:r>
      <w:r w:rsidR="00D0718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(члени </w:t>
      </w:r>
      <w:r w:rsidR="00B577F6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813AF" w:rsidRPr="00A7115C" w:rsidRDefault="00B577F6" w:rsidP="00FE6377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У разі потреби до складу </w:t>
      </w:r>
      <w:r w:rsidR="00F6571C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колегії </w:t>
      </w:r>
      <w:r w:rsidRPr="00A7115C">
        <w:rPr>
          <w:rFonts w:ascii="Times New Roman" w:hAnsi="Times New Roman" w:cs="Times New Roman"/>
          <w:sz w:val="28"/>
          <w:szCs w:val="28"/>
          <w:lang w:val="uk-UA"/>
        </w:rPr>
        <w:t>можуть бути включені працівники міської ради, голова міської організації Профспілки працівників освіти і науки України, представники батьківської громадськості та ГО (за згодою).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Кількісний склад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240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повинен перевищувати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 осіб, персональний склад затверджується міським головою </w:t>
      </w:r>
      <w:r w:rsidR="00E00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виконавчим комітетом міської ради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поданням начальника управління освіти</w:t>
      </w:r>
      <w:r w:rsidR="00240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спорту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074D" w:rsidRPr="00A7115C" w:rsidRDefault="00C813AF" w:rsidP="0076074D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3.3. Зміни до складу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затверджується міським головою за поданням начальника управління освіти.</w:t>
      </w:r>
    </w:p>
    <w:p w:rsidR="00C813AF" w:rsidRPr="00A7115C" w:rsidRDefault="00C813AF" w:rsidP="0076074D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Організація роботи колегії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4.1. Організаційною формою роботи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засідання. Періодичність проведення засідань визначається її головою, але не менше 4-х на рік.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У разі потреби можуть проводитися позапл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анові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розширені та виїзні засідання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спільні засідання з колегіями інших органів виконавчої влади, президією профспілки працівників освіти 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 Робота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відповідно до затвердженого її головою плану засідань, які передбачені 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річному плані роботи управління освіти</w:t>
      </w:r>
      <w:r w:rsidR="00B624B9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спорту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 цьому зазначаються особи, відповідальні за підготовку питань, орієн</w:t>
      </w:r>
      <w:r w:rsidR="002D5EB8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товна дата проведення засідання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624B9" w:rsidRPr="00A7115C" w:rsidRDefault="00C813AF" w:rsidP="00FE637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4.4. Додаткові питання до затвердженого плану засідань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можуть бути включені до порядку денного за рішенням її голови</w:t>
      </w:r>
      <w:r w:rsidR="00B624B9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ніж за десять днів до чергового засідання.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4.5. Дата, час, місце проведення та порядок денний засідання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визначаються її головою.</w:t>
      </w:r>
    </w:p>
    <w:p w:rsidR="00B624B9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4.6. Організація та контроль підготовки засідань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секретарем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624B9" w:rsidRPr="00A7115C">
        <w:rPr>
          <w:rFonts w:ascii="Times New Roman" w:hAnsi="Times New Roman" w:cs="Times New Roman"/>
          <w:sz w:val="28"/>
          <w:szCs w:val="28"/>
          <w:lang w:val="uk-UA"/>
        </w:rPr>
        <w:t>Підготовка проекту порядку денного засідання колегії згідно із затвердженим планом та з урахуванням внесених пропозицій здійснюється секретарем колегії, який не пізніше ніж за десять днів до засідання подає його голові колегії для погодження.</w:t>
      </w:r>
    </w:p>
    <w:p w:rsidR="00B624B9" w:rsidRPr="00A7115C" w:rsidRDefault="00B624B9" w:rsidP="00FE637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15C">
        <w:rPr>
          <w:rFonts w:ascii="Times New Roman" w:hAnsi="Times New Roman" w:cs="Times New Roman"/>
          <w:sz w:val="28"/>
          <w:szCs w:val="28"/>
          <w:lang w:val="uk-UA"/>
        </w:rPr>
        <w:t>4.7. Членам колегії матеріали надаються не пізніше ніж за три дні до засідання, а в разі проведення позачергового засідання – не пізніше ніж за один день до засідання.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4.8.На розгляд Колегії подаються:</w:t>
      </w:r>
    </w:p>
    <w:p w:rsidR="00C813AF" w:rsidRPr="00A7115C" w:rsidRDefault="00082747" w:rsidP="00FE6377">
      <w:pPr>
        <w:numPr>
          <w:ilvl w:val="0"/>
          <w:numId w:val="1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робочий план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(проект порядку денного)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F65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визначенням доповідача зкожного питання;</w:t>
      </w:r>
    </w:p>
    <w:p w:rsidR="00C813AF" w:rsidRPr="00A7115C" w:rsidRDefault="00C813AF" w:rsidP="00FE6377">
      <w:pPr>
        <w:numPr>
          <w:ilvl w:val="0"/>
          <w:numId w:val="2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довідк</w:t>
      </w:r>
      <w:r w:rsidR="0008274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порядку денного засідання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викладенням обґрунтованих висновків і пропозицій;</w:t>
      </w:r>
    </w:p>
    <w:p w:rsidR="00C813AF" w:rsidRPr="00A7115C" w:rsidRDefault="00C813AF" w:rsidP="00FE6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рішення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зазначенням виконавців, доручень, термінів виконан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ня;</w:t>
      </w:r>
    </w:p>
    <w:p w:rsidR="00FE6377" w:rsidRPr="00A7115C" w:rsidRDefault="00FE6377" w:rsidP="00FE6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hAnsi="Times New Roman" w:cs="Times New Roman"/>
          <w:sz w:val="28"/>
          <w:szCs w:val="28"/>
          <w:lang w:val="uk-UA"/>
        </w:rPr>
        <w:t>список членів колегії;</w:t>
      </w:r>
    </w:p>
    <w:p w:rsidR="00C813AF" w:rsidRPr="00A7115C" w:rsidRDefault="00C813AF" w:rsidP="00FE6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 осіб, які запрошуються на засідан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із зазначенням</w:t>
      </w:r>
      <w:r w:rsidR="00240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 прізвищ та ініціалів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посад та місць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роботи;</w:t>
      </w:r>
    </w:p>
    <w:p w:rsidR="00F6571C" w:rsidRPr="00A7115C" w:rsidRDefault="00082747" w:rsidP="00FE6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довідкові матеріали (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розрахунки, статистичні матеріали, звіти, діаграми, таблиці, презентації тощо), які безпосередньо стосуються порядку денного.</w:t>
      </w:r>
    </w:p>
    <w:p w:rsidR="00B624B9" w:rsidRPr="00A7115C" w:rsidRDefault="00B624B9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4.9. </w:t>
      </w:r>
      <w:r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Особи, відповідальні за підготовку матеріалів на засідання </w:t>
      </w:r>
      <w:r w:rsidR="00FE6377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колегії</w:t>
      </w:r>
      <w:r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надають матеріали в паперовому вигляді голові або секретарю </w:t>
      </w:r>
      <w:r w:rsidR="00FE6377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колегії </w:t>
      </w:r>
      <w:r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 пізніше ніж за 7 днів до засідання. У такі ж строки подаються матеріали з питань, не передбачених планом, а в разі проведення позачергового засідання – не пізніше ніж за один день.</w:t>
      </w:r>
      <w:r w:rsidRPr="00A7115C">
        <w:rPr>
          <w:rFonts w:ascii="Times New Roman" w:hAnsi="Times New Roman" w:cs="Times New Roman"/>
          <w:sz w:val="28"/>
          <w:szCs w:val="28"/>
          <w:lang w:val="uk-UA"/>
        </w:rPr>
        <w:t>Секретар колегії контролює своєчасність подання матеріалів, перевіряє правильність їх оформлення.</w:t>
      </w:r>
    </w:p>
    <w:p w:rsidR="00B624B9" w:rsidRPr="00A7115C" w:rsidRDefault="00B624B9" w:rsidP="00FE637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15C">
        <w:rPr>
          <w:rFonts w:ascii="Times New Roman" w:hAnsi="Times New Roman" w:cs="Times New Roman"/>
          <w:sz w:val="28"/>
          <w:szCs w:val="28"/>
          <w:lang w:val="uk-UA"/>
        </w:rPr>
        <w:t>4.10. Секретар колегії та особи, відповідальні за підготовку питань, що розглядаються на засіданні колегії, узгоджують та координують роботу закладів та установ освіти, залучених до підготовки необхідних матеріалів.</w:t>
      </w:r>
    </w:p>
    <w:p w:rsidR="00C813AF" w:rsidRPr="00A7115C" w:rsidRDefault="008F50BB" w:rsidP="0076074D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4.11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засідання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можуть запрошуватися особи, яких безпосередньо стосуються пи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тання, що розглядаються. Список запрошених складається секретарем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порядку денного та затверджується її </w:t>
      </w:r>
      <w:r w:rsidR="0008274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головою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Виклик запрошених здійснює секрет</w:t>
      </w:r>
      <w:r w:rsidR="0008274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08274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дорученням голови.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813AF" w:rsidRPr="00A7115C" w:rsidRDefault="00C813AF" w:rsidP="0076074D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Порядок проведення засідання колегії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З</w:t>
      </w:r>
      <w:r w:rsidR="0008274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асідання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08274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 її голова</w:t>
      </w:r>
      <w:r w:rsidR="008F50BB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секретар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5.2. Засідання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 w:rsidR="00EE106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разі, коли</w:t>
      </w:r>
      <w:r w:rsidR="00DB2BE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ньому беруть участь не менше двох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третини загальної кількості членів </w:t>
      </w:r>
      <w:r w:rsidR="00DB2BE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5.3. Члени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беруть участь у засіданнях особисто. Якщо член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може бути присутнім на засіданні, він має право попередньо подати голові Колегії відповідні пропозиції у письмовій формі.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5.4. Порядок денний засідання та рішення Колегії затверджуються членами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шляхом голосування.</w:t>
      </w:r>
    </w:p>
    <w:p w:rsidR="00A03480" w:rsidRPr="00A7115C" w:rsidRDefault="00FE6377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5.5. </w:t>
      </w:r>
      <w:r w:rsidR="00A03480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Члени   колегії,   які  беруть  участь  у  її  засіданні, </w:t>
      </w:r>
      <w:r w:rsidR="00A03480" w:rsidRPr="00A7115C">
        <w:rPr>
          <w:rFonts w:ascii="Times New Roman" w:hAnsi="Times New Roman" w:cs="Times New Roman"/>
          <w:sz w:val="28"/>
          <w:szCs w:val="28"/>
          <w:lang w:val="uk-UA"/>
        </w:rPr>
        <w:br/>
      </w:r>
      <w:r w:rsidR="00A03480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реєструються.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Особи, запрошені на засідання Колегії для розгляду окремих питань, можуть бути присутніми під час розгляду інших питань лише з дозволу голови Колегії.</w:t>
      </w:r>
    </w:p>
    <w:p w:rsidR="00A03480" w:rsidRPr="00A7115C" w:rsidRDefault="00FE6377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5.7. </w:t>
      </w:r>
      <w:r w:rsidR="00A03480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Члени колегії і особи,  запрошені для участі  у  розгляді </w:t>
      </w:r>
      <w:r w:rsidR="00A03480" w:rsidRPr="00A7115C">
        <w:rPr>
          <w:rFonts w:ascii="Times New Roman" w:hAnsi="Times New Roman" w:cs="Times New Roman"/>
          <w:sz w:val="28"/>
          <w:szCs w:val="28"/>
          <w:lang w:val="uk-UA"/>
        </w:rPr>
        <w:br/>
      </w:r>
      <w:r w:rsidR="00A03480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окремих   питань,   беруть   участь   в  їх  обговоренні,  вносять </w:t>
      </w:r>
      <w:r w:rsidR="00A03480" w:rsidRPr="00A7115C">
        <w:rPr>
          <w:rFonts w:ascii="Times New Roman" w:hAnsi="Times New Roman" w:cs="Times New Roman"/>
          <w:sz w:val="28"/>
          <w:szCs w:val="28"/>
          <w:lang w:val="uk-UA"/>
        </w:rPr>
        <w:br/>
      </w:r>
      <w:r w:rsidR="00A03480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пропозиції, дають необхідні пояснення.</w:t>
      </w:r>
    </w:p>
    <w:p w:rsidR="00C813AF" w:rsidRPr="00A7115C" w:rsidRDefault="00FE6377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5.8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Голова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приймає рішення щодо присутності в залі під час засідання представників засобів масової інформації та проведення кіно-, відео-, фотозйомки й звукозапису.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Члени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особи, запрошені для участі в розгляді окремих питань, беруть участь у їх обговоренні, вносять пропозиції, дають необхідні пояснення.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Голов</w:t>
      </w:r>
      <w:r w:rsidR="00EE106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засіданні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прийняти рішення про закритий розгляд питань порядку денного засідання. Під час закритих засідань (закритого обговорення окремих питань) підготовка матеріалів, оформлення рішень, що приймаються, здійснюється відповідно до законодавства.</w:t>
      </w:r>
    </w:p>
    <w:p w:rsidR="00FE6377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Рішення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приймаються з кожного питання порядку денного засідання відкритим голосуванням більшістю голосів присутніх на засіданні членів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рішенням головуючого може застосовуватися процедура таємного голосування.Думка відсутнього члена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порядку денного засідання, подана у письмовій формі, розглядається на засіданні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враховується під час голосування.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разі проведення спільних колегій двох і більше органів приймається спільне рішення.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Рішення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організаційних, процедурних і контрольних питань вносяться до протоколу засідання (без видання наказу).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Після засідання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AD1A9B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спільно з особами, які відповідальні за підготовку питань, доопрацьовують протягом </w:t>
      </w:r>
      <w:r w:rsidR="00EE106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D1A9B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-ти робочих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днів проект рішення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(якщо головою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B70124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встановлено інший термін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з урахуванням зауважень і пропозицій, висловлених під час обговорення питань порядку денного засідання. Після остаточного оформлення рішення подається голові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6377" w:rsidRPr="00A7115C" w:rsidRDefault="00C813AF" w:rsidP="00FE637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5.1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Рішення Колегії оформляються протоколами, які підписуються голов</w:t>
      </w:r>
      <w:r w:rsidR="00EE106E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ою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секретарем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813AF" w:rsidRPr="00A7115C" w:rsidRDefault="00BC619E" w:rsidP="00FE637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5.16.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спільних засідань колегії оформляються протоколами, які підписуються головами відпо</w:t>
      </w:r>
      <w:r w:rsidR="00B70124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відних колегій та</w:t>
      </w:r>
      <w:r w:rsidR="00EE106E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працівником, який веде протокол.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 </w:t>
      </w:r>
      <w:r w:rsidR="00AD1A9B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матеріали до протоколу формуються лише </w:t>
      </w:r>
      <w:r w:rsidR="00AD1A9B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813AF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друкованому вигляді. 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="00BC61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E6377" w:rsidRPr="00A7115C">
        <w:rPr>
          <w:rFonts w:ascii="Times New Roman" w:hAnsi="Times New Roman" w:cs="Times New Roman"/>
          <w:sz w:val="28"/>
          <w:szCs w:val="28"/>
          <w:lang w:val="uk-UA"/>
        </w:rPr>
        <w:t>Рішення колегії доводяться до відома членів колегії, керівників закладів та установ освіти в частині, що їх стосується.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="00BC61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="00BC61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затверджує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наказа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управління освіти</w:t>
      </w:r>
      <w:r w:rsidR="00A13C53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спорту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</w:t>
      </w:r>
      <w:r w:rsidR="00BC61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Матеріали засідань </w:t>
      </w:r>
      <w:r w:rsidR="00FE6377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зберігаються </w:t>
      </w:r>
      <w:r w:rsidR="00A13C53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установленому </w:t>
      </w:r>
      <w:r w:rsidR="00A13C53" w:rsidRPr="00A7115C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3C53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порядку   </w:t>
      </w:r>
      <w:r w:rsidR="00FE6377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A13C53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структурному   підрозділі   (окремого   працівника), </w:t>
      </w:r>
      <w:r w:rsidR="00A13C53" w:rsidRPr="00A7115C">
        <w:rPr>
          <w:rFonts w:ascii="Times New Roman" w:hAnsi="Times New Roman" w:cs="Times New Roman"/>
          <w:sz w:val="28"/>
          <w:szCs w:val="28"/>
          <w:lang w:val="uk-UA"/>
        </w:rPr>
        <w:br/>
      </w:r>
      <w:r w:rsidR="00A13C53" w:rsidRPr="00A711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визначеному головою 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BC619E" w:rsidP="0076074D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5.20</w:t>
      </w:r>
      <w:r w:rsidR="00FE6377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7115C">
        <w:rPr>
          <w:rFonts w:ascii="Times New Roman" w:hAnsi="Times New Roman" w:cs="Times New Roman"/>
          <w:sz w:val="28"/>
          <w:szCs w:val="28"/>
          <w:lang w:val="uk-UA"/>
        </w:rPr>
        <w:t>Матеріально</w:t>
      </w:r>
      <w:r w:rsidR="00A13C53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-технічне забезпечення </w:t>
      </w:r>
      <w:r w:rsidR="00EE106E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засідань колегії </w:t>
      </w:r>
      <w:r w:rsidR="0024071C">
        <w:rPr>
          <w:rFonts w:ascii="Times New Roman" w:hAnsi="Times New Roman" w:cs="Times New Roman"/>
          <w:sz w:val="28"/>
          <w:szCs w:val="28"/>
          <w:lang w:val="uk-UA"/>
        </w:rPr>
        <w:t xml:space="preserve">(за потреби) </w:t>
      </w:r>
      <w:r w:rsidR="00EE106E" w:rsidRPr="00A7115C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A13C53" w:rsidRPr="00A7115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та спорту.</w:t>
      </w:r>
    </w:p>
    <w:p w:rsidR="00C813AF" w:rsidRPr="00A7115C" w:rsidRDefault="00C813AF" w:rsidP="0076074D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Контроль за виконанням рішень колегії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6.1. Контроль за виконанням рішень </w:t>
      </w:r>
      <w:r w:rsidR="00240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здійснюють працівники управління освіти</w:t>
      </w:r>
      <w:r w:rsidR="00240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спорту та керівники підпорядкованих закладів і установ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визначені у наказі про затвердження ріш</w:t>
      </w:r>
      <w:r w:rsidR="00B70124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ення </w:t>
      </w:r>
      <w:r w:rsidR="0024071C"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</w:t>
      </w: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813AF" w:rsidRPr="00A7115C" w:rsidRDefault="00C813AF" w:rsidP="00FE637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 Колегія розглядає на своїх засіданнях стан виконання прийнятих нею рішень.</w:t>
      </w:r>
    </w:p>
    <w:p w:rsidR="00D47361" w:rsidRDefault="00D47361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Pr="00CB1405" w:rsidRDefault="00E00BCB" w:rsidP="00E00B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lastRenderedPageBreak/>
        <w:t>Дод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аток 2</w:t>
      </w:r>
    </w:p>
    <w:p w:rsidR="00E00BCB" w:rsidRDefault="00E00BCB" w:rsidP="00E00B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до р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ішення виконавчого комітету </w:t>
      </w:r>
    </w:p>
    <w:p w:rsidR="00E00BCB" w:rsidRPr="00CB1405" w:rsidRDefault="00DB5E78" w:rsidP="00DB5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</w:t>
      </w:r>
      <w:r w:rsidR="00E00BC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міськ</w:t>
      </w:r>
      <w:r w:rsidR="00E00BCB"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о</w:t>
      </w:r>
      <w:r w:rsidR="00E00BCB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ї рад</w:t>
      </w:r>
      <w:r w:rsidR="00E00BCB"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 </w:t>
      </w:r>
      <w:r w:rsidR="00E00BCB"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від  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30.12.2021 р. </w:t>
      </w:r>
      <w:r w:rsidR="00E00BCB" w:rsidRPr="00CB140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№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456</w:t>
      </w:r>
    </w:p>
    <w:p w:rsidR="00E00BCB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Pr="002E0904" w:rsidRDefault="00E00BCB" w:rsidP="00E00BCB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9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 колегії </w:t>
      </w:r>
    </w:p>
    <w:p w:rsidR="00E00BCB" w:rsidRPr="002E0904" w:rsidRDefault="00E00BCB" w:rsidP="00E00BCB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904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освіти та спорту</w:t>
      </w:r>
    </w:p>
    <w:p w:rsidR="00E00BCB" w:rsidRPr="002E0904" w:rsidRDefault="00E00BCB" w:rsidP="00E00BCB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904">
        <w:rPr>
          <w:rFonts w:ascii="Times New Roman" w:hAnsi="Times New Roman" w:cs="Times New Roman"/>
          <w:b/>
          <w:sz w:val="28"/>
          <w:szCs w:val="28"/>
          <w:lang w:val="uk-UA"/>
        </w:rPr>
        <w:t>Козятинської міської ради</w:t>
      </w:r>
    </w:p>
    <w:p w:rsidR="00E00BCB" w:rsidRPr="002E0904" w:rsidRDefault="00E00BCB" w:rsidP="00E00BCB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Pr="002E0904" w:rsidRDefault="00E00BCB" w:rsidP="00E00BCB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0904">
        <w:rPr>
          <w:rFonts w:ascii="Times New Roman" w:hAnsi="Times New Roman" w:cs="Times New Roman"/>
          <w:sz w:val="28"/>
          <w:szCs w:val="28"/>
          <w:lang w:val="uk-UA"/>
        </w:rPr>
        <w:t>Мадей</w:t>
      </w:r>
      <w:proofErr w:type="spellEnd"/>
      <w:r w:rsidRPr="002E0904">
        <w:rPr>
          <w:rFonts w:ascii="Times New Roman" w:hAnsi="Times New Roman" w:cs="Times New Roman"/>
          <w:sz w:val="28"/>
          <w:szCs w:val="28"/>
          <w:lang w:val="uk-UA"/>
        </w:rPr>
        <w:t xml:space="preserve"> І. В., начальник управління освіти та спорту Козятинської міської ради, – голова колегії.</w:t>
      </w:r>
    </w:p>
    <w:p w:rsidR="00E00BCB" w:rsidRPr="002E0904" w:rsidRDefault="00E00BCB" w:rsidP="00E00BCB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0904">
        <w:rPr>
          <w:rFonts w:ascii="Times New Roman" w:hAnsi="Times New Roman" w:cs="Times New Roman"/>
          <w:sz w:val="28"/>
          <w:szCs w:val="28"/>
          <w:lang w:val="uk-UA"/>
        </w:rPr>
        <w:t>Перенчук</w:t>
      </w:r>
      <w:proofErr w:type="spellEnd"/>
      <w:r w:rsidRPr="002E0904">
        <w:rPr>
          <w:rFonts w:ascii="Times New Roman" w:hAnsi="Times New Roman" w:cs="Times New Roman"/>
          <w:sz w:val="28"/>
          <w:szCs w:val="28"/>
          <w:lang w:val="uk-UA"/>
        </w:rPr>
        <w:t xml:space="preserve"> Л.В., головний спеціаліст управління освіти та спорту, – секретар колегії.</w:t>
      </w:r>
    </w:p>
    <w:p w:rsidR="00E00BCB" w:rsidRPr="002E0904" w:rsidRDefault="00E00BCB" w:rsidP="00E00BCB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Pr="002E0904" w:rsidRDefault="00E00BCB" w:rsidP="00E00BCB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E0904">
        <w:rPr>
          <w:rFonts w:ascii="Times New Roman" w:hAnsi="Times New Roman" w:cs="Times New Roman"/>
          <w:sz w:val="28"/>
          <w:szCs w:val="28"/>
          <w:u w:val="single"/>
          <w:lang w:val="uk-UA"/>
        </w:rPr>
        <w:t>Члени колегії</w:t>
      </w:r>
    </w:p>
    <w:p w:rsidR="00E00BCB" w:rsidRPr="00DA3B22" w:rsidRDefault="00E00BCB" w:rsidP="00E00BCB">
      <w:pPr>
        <w:pStyle w:val="a6"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B22">
        <w:rPr>
          <w:rFonts w:ascii="Times New Roman" w:hAnsi="Times New Roman" w:cs="Times New Roman"/>
          <w:sz w:val="28"/>
          <w:szCs w:val="28"/>
          <w:lang w:val="uk-UA"/>
        </w:rPr>
        <w:t>Римша</w:t>
      </w:r>
      <w:proofErr w:type="spellEnd"/>
      <w:r w:rsidRPr="00DA3B22">
        <w:rPr>
          <w:rFonts w:ascii="Times New Roman" w:hAnsi="Times New Roman" w:cs="Times New Roman"/>
          <w:sz w:val="28"/>
          <w:szCs w:val="28"/>
          <w:lang w:val="uk-UA"/>
        </w:rPr>
        <w:t xml:space="preserve"> Т. А. – секретар Козятинської міської ради (за згодою).</w:t>
      </w:r>
    </w:p>
    <w:p w:rsidR="00E00BCB" w:rsidRPr="00DA3B22" w:rsidRDefault="00E00BCB" w:rsidP="00E00BCB">
      <w:pPr>
        <w:pStyle w:val="a6"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B22">
        <w:rPr>
          <w:rFonts w:ascii="Times New Roman" w:hAnsi="Times New Roman" w:cs="Times New Roman"/>
          <w:sz w:val="28"/>
          <w:szCs w:val="28"/>
          <w:lang w:val="uk-UA"/>
        </w:rPr>
        <w:t>Кондратюк Л. В. – заступник начальника управління освіти та спорту.</w:t>
      </w:r>
    </w:p>
    <w:p w:rsidR="00E00BCB" w:rsidRPr="00DA3B22" w:rsidRDefault="00E00BCB" w:rsidP="00E00BCB">
      <w:pPr>
        <w:numPr>
          <w:ilvl w:val="0"/>
          <w:numId w:val="4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B22">
        <w:rPr>
          <w:rFonts w:ascii="Times New Roman" w:hAnsi="Times New Roman" w:cs="Times New Roman"/>
          <w:sz w:val="28"/>
          <w:szCs w:val="28"/>
          <w:lang w:val="uk-UA"/>
        </w:rPr>
        <w:t>Кудимець</w:t>
      </w:r>
      <w:proofErr w:type="spellEnd"/>
      <w:r w:rsidRPr="00DA3B22">
        <w:rPr>
          <w:rFonts w:ascii="Times New Roman" w:hAnsi="Times New Roman" w:cs="Times New Roman"/>
          <w:sz w:val="28"/>
          <w:szCs w:val="28"/>
          <w:lang w:val="uk-UA"/>
        </w:rPr>
        <w:t xml:space="preserve"> Л.В. – депутат Козятинської міської ради (за згодою);</w:t>
      </w:r>
    </w:p>
    <w:p w:rsidR="00E00BCB" w:rsidRPr="00DA3B22" w:rsidRDefault="00E00BCB" w:rsidP="00E00BCB">
      <w:pPr>
        <w:pStyle w:val="a6"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B22">
        <w:rPr>
          <w:rFonts w:ascii="Times New Roman" w:hAnsi="Times New Roman" w:cs="Times New Roman"/>
          <w:sz w:val="28"/>
          <w:szCs w:val="28"/>
          <w:lang w:val="uk-UA"/>
        </w:rPr>
        <w:t>Лубчинська</w:t>
      </w:r>
      <w:proofErr w:type="spellEnd"/>
      <w:r w:rsidRPr="00DA3B22">
        <w:rPr>
          <w:rFonts w:ascii="Times New Roman" w:hAnsi="Times New Roman" w:cs="Times New Roman"/>
          <w:sz w:val="28"/>
          <w:szCs w:val="28"/>
          <w:lang w:val="uk-UA"/>
        </w:rPr>
        <w:t xml:space="preserve"> О. Г. – директор ЦП РПП.</w:t>
      </w:r>
    </w:p>
    <w:p w:rsidR="00E00BCB" w:rsidRPr="00DA3B22" w:rsidRDefault="00E00BCB" w:rsidP="00E00BCB">
      <w:pPr>
        <w:pStyle w:val="a6"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B22">
        <w:rPr>
          <w:rFonts w:ascii="Times New Roman" w:hAnsi="Times New Roman" w:cs="Times New Roman"/>
          <w:sz w:val="28"/>
          <w:szCs w:val="28"/>
          <w:lang w:val="uk-UA"/>
        </w:rPr>
        <w:t>Базелюк</w:t>
      </w:r>
      <w:proofErr w:type="spellEnd"/>
      <w:r w:rsidRPr="00DA3B22">
        <w:rPr>
          <w:rFonts w:ascii="Times New Roman" w:hAnsi="Times New Roman" w:cs="Times New Roman"/>
          <w:sz w:val="28"/>
          <w:szCs w:val="28"/>
          <w:lang w:val="uk-UA"/>
        </w:rPr>
        <w:t xml:space="preserve"> М. П. – директор Центру дитячої та юнацької творчості.</w:t>
      </w:r>
    </w:p>
    <w:p w:rsidR="00E00BCB" w:rsidRPr="00DA3B22" w:rsidRDefault="00E00BCB" w:rsidP="00E00BCB">
      <w:pPr>
        <w:pStyle w:val="a6"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B22">
        <w:rPr>
          <w:rFonts w:ascii="Times New Roman" w:hAnsi="Times New Roman" w:cs="Times New Roman"/>
          <w:sz w:val="28"/>
          <w:szCs w:val="28"/>
          <w:lang w:val="uk-UA"/>
        </w:rPr>
        <w:t>Гончарук М. Е. – директор ІРЦ.</w:t>
      </w:r>
    </w:p>
    <w:p w:rsidR="00E00BCB" w:rsidRPr="00DA3B22" w:rsidRDefault="00E00BCB" w:rsidP="00E00BCB">
      <w:pPr>
        <w:pStyle w:val="a6"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B22">
        <w:rPr>
          <w:rFonts w:ascii="Times New Roman" w:hAnsi="Times New Roman" w:cs="Times New Roman"/>
          <w:sz w:val="28"/>
          <w:szCs w:val="28"/>
          <w:lang w:val="uk-UA"/>
        </w:rPr>
        <w:t>Довгань Н.М. – голова Козятинської міської організації профспілки працівників освіти і науки України.</w:t>
      </w:r>
    </w:p>
    <w:p w:rsidR="00E00BCB" w:rsidRPr="00DA3B22" w:rsidRDefault="00E00BCB" w:rsidP="00E00BC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  <w:lang w:val="uk-UA"/>
        </w:rPr>
      </w:pPr>
      <w:proofErr w:type="spellStart"/>
      <w:r w:rsidRPr="00DA3B22">
        <w:rPr>
          <w:sz w:val="28"/>
          <w:szCs w:val="28"/>
          <w:lang w:val="uk-UA"/>
        </w:rPr>
        <w:t>Білянець</w:t>
      </w:r>
      <w:proofErr w:type="spellEnd"/>
      <w:r w:rsidRPr="00DA3B22">
        <w:rPr>
          <w:sz w:val="28"/>
          <w:szCs w:val="28"/>
          <w:lang w:val="uk-UA"/>
        </w:rPr>
        <w:t xml:space="preserve"> О. А. – директор </w:t>
      </w:r>
      <w:hyperlink r:id="rId7" w:history="1"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>опорного комунального закладу «Ліцей Козятинської міської ради Вінницької області»</w:t>
        </w:r>
      </w:hyperlink>
      <w:r w:rsidRPr="00DA3B22">
        <w:rPr>
          <w:sz w:val="28"/>
          <w:szCs w:val="28"/>
          <w:lang w:val="uk-UA"/>
        </w:rPr>
        <w:t>.</w:t>
      </w:r>
    </w:p>
    <w:p w:rsidR="00E00BCB" w:rsidRPr="00DA3B22" w:rsidRDefault="00E00BCB" w:rsidP="00E00BC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  <w:lang w:val="uk-UA"/>
        </w:rPr>
      </w:pPr>
      <w:r w:rsidRPr="00DA3B22">
        <w:rPr>
          <w:sz w:val="28"/>
          <w:szCs w:val="28"/>
          <w:lang w:val="uk-UA"/>
        </w:rPr>
        <w:t xml:space="preserve"> Безпалько Ю. М. – директор </w:t>
      </w:r>
      <w:hyperlink r:id="rId8" w:history="1">
        <w:proofErr w:type="spellStart"/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>КЗ</w:t>
        </w:r>
        <w:proofErr w:type="spellEnd"/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«</w:t>
        </w:r>
        <w:proofErr w:type="spellStart"/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>Пиковецька</w:t>
        </w:r>
        <w:proofErr w:type="spellEnd"/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гімназія Козятинської міської ради Вінницької області»</w:t>
        </w:r>
      </w:hyperlink>
      <w:r w:rsidRPr="00DA3B22">
        <w:rPr>
          <w:sz w:val="28"/>
          <w:szCs w:val="28"/>
          <w:lang w:val="uk-UA"/>
        </w:rPr>
        <w:t>.</w:t>
      </w:r>
    </w:p>
    <w:p w:rsidR="00E00BCB" w:rsidRPr="00DA3B22" w:rsidRDefault="00E00BCB" w:rsidP="00E00BC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  <w:lang w:val="uk-UA"/>
        </w:rPr>
      </w:pPr>
      <w:r w:rsidRPr="00DA3B22">
        <w:rPr>
          <w:sz w:val="28"/>
          <w:szCs w:val="28"/>
          <w:lang w:val="uk-UA"/>
        </w:rPr>
        <w:t xml:space="preserve"> Кухар  О. В. – </w:t>
      </w:r>
      <w:hyperlink r:id="rId9" w:history="1">
        <w:r w:rsidRPr="00DA3B22">
          <w:rPr>
            <w:sz w:val="28"/>
            <w:szCs w:val="28"/>
            <w:lang w:val="uk-UA"/>
          </w:rPr>
          <w:t xml:space="preserve"> директор КНЗ</w:t>
        </w:r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«Спеціалізована школа І-ІІІ ступенів № 1 ім. Т.Г. Шевченка Козятинської міської ради Вінницької області»</w:t>
        </w:r>
      </w:hyperlink>
      <w:r w:rsidRPr="00DA3B22">
        <w:rPr>
          <w:sz w:val="28"/>
          <w:szCs w:val="28"/>
          <w:lang w:val="uk-UA"/>
        </w:rPr>
        <w:t>.</w:t>
      </w:r>
    </w:p>
    <w:p w:rsidR="00E00BCB" w:rsidRPr="00DA3B22" w:rsidRDefault="00E00BCB" w:rsidP="00E00BC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  <w:lang w:val="uk-UA"/>
        </w:rPr>
      </w:pPr>
      <w:proofErr w:type="spellStart"/>
      <w:r w:rsidRPr="00DA3B22">
        <w:rPr>
          <w:sz w:val="28"/>
          <w:szCs w:val="28"/>
          <w:lang w:val="uk-UA"/>
        </w:rPr>
        <w:t>Зелюк</w:t>
      </w:r>
      <w:proofErr w:type="spellEnd"/>
      <w:r w:rsidRPr="00DA3B22">
        <w:rPr>
          <w:sz w:val="28"/>
          <w:szCs w:val="28"/>
          <w:lang w:val="uk-UA"/>
        </w:rPr>
        <w:t xml:space="preserve"> О. А. – директор </w:t>
      </w:r>
      <w:hyperlink r:id="rId10" w:history="1">
        <w:proofErr w:type="spellStart"/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>КЗ</w:t>
        </w:r>
        <w:proofErr w:type="spellEnd"/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«</w:t>
        </w:r>
        <w:proofErr w:type="spellStart"/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>Сестринівська</w:t>
        </w:r>
        <w:proofErr w:type="spellEnd"/>
        <w:r w:rsidRPr="00DA3B22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гімназія                    ім. М. Грушевського Козятинської міської ради Вінницької області»</w:t>
        </w:r>
      </w:hyperlink>
      <w:r w:rsidRPr="00DA3B22">
        <w:rPr>
          <w:rStyle w:val="a7"/>
          <w:color w:val="000000"/>
          <w:sz w:val="28"/>
          <w:szCs w:val="28"/>
          <w:u w:val="none"/>
          <w:lang w:val="uk-UA"/>
        </w:rPr>
        <w:t>.</w:t>
      </w:r>
    </w:p>
    <w:p w:rsidR="00E00BCB" w:rsidRDefault="00E00BCB" w:rsidP="00E00BCB">
      <w:pPr>
        <w:pStyle w:val="a6"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0904">
        <w:rPr>
          <w:rFonts w:ascii="Times New Roman" w:hAnsi="Times New Roman" w:cs="Times New Roman"/>
          <w:sz w:val="28"/>
          <w:szCs w:val="28"/>
          <w:lang w:val="uk-UA"/>
        </w:rPr>
        <w:t>Михайловська</w:t>
      </w:r>
      <w:proofErr w:type="spellEnd"/>
      <w:r w:rsidRPr="002E0904">
        <w:rPr>
          <w:rFonts w:ascii="Times New Roman" w:hAnsi="Times New Roman" w:cs="Times New Roman"/>
          <w:sz w:val="28"/>
          <w:szCs w:val="28"/>
          <w:lang w:val="uk-UA"/>
        </w:rPr>
        <w:t xml:space="preserve"> Л. М. – завідувач ДНЗ №4. </w:t>
      </w:r>
    </w:p>
    <w:p w:rsidR="00E00BCB" w:rsidRPr="006C7588" w:rsidRDefault="00E00BCB" w:rsidP="00E00BCB">
      <w:pPr>
        <w:pStyle w:val="a6"/>
        <w:numPr>
          <w:ilvl w:val="0"/>
          <w:numId w:val="4"/>
        </w:numPr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588">
        <w:rPr>
          <w:rFonts w:ascii="Times New Roman" w:hAnsi="Times New Roman" w:cs="Times New Roman"/>
          <w:sz w:val="28"/>
          <w:szCs w:val="28"/>
          <w:lang w:val="uk-UA"/>
        </w:rPr>
        <w:t>Демчук О.П., голова батьківського комітету КНЗ «Загальноосвітня школа І-ІІІ ст. № 2 Козятинської міської ради Вінницької області» (за згодою).</w:t>
      </w:r>
    </w:p>
    <w:p w:rsidR="00E00BCB" w:rsidRPr="002E0904" w:rsidRDefault="00E00BCB" w:rsidP="00E00BCB">
      <w:pPr>
        <w:pStyle w:val="a6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Pr="002E0904" w:rsidRDefault="00E00BCB" w:rsidP="00E00BC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BCB" w:rsidRPr="00A7115C" w:rsidRDefault="00E00BCB" w:rsidP="00D34C1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0BCB" w:rsidRPr="00A7115C" w:rsidSect="00B4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2CB7"/>
    <w:multiLevelType w:val="multilevel"/>
    <w:tmpl w:val="2BB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E4951"/>
    <w:multiLevelType w:val="multilevel"/>
    <w:tmpl w:val="2DEE6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1237299"/>
    <w:multiLevelType w:val="hybridMultilevel"/>
    <w:tmpl w:val="C6D8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F222C"/>
    <w:multiLevelType w:val="multilevel"/>
    <w:tmpl w:val="76C6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E0"/>
    <w:rsid w:val="00082747"/>
    <w:rsid w:val="000B7463"/>
    <w:rsid w:val="000D4764"/>
    <w:rsid w:val="001523B8"/>
    <w:rsid w:val="00175639"/>
    <w:rsid w:val="0022424E"/>
    <w:rsid w:val="0024071C"/>
    <w:rsid w:val="00254359"/>
    <w:rsid w:val="002D5EB8"/>
    <w:rsid w:val="002F6ADC"/>
    <w:rsid w:val="0039020C"/>
    <w:rsid w:val="003C18B0"/>
    <w:rsid w:val="003F14E0"/>
    <w:rsid w:val="0041696C"/>
    <w:rsid w:val="00482ABA"/>
    <w:rsid w:val="004A4C52"/>
    <w:rsid w:val="005D5785"/>
    <w:rsid w:val="007039E1"/>
    <w:rsid w:val="00743C37"/>
    <w:rsid w:val="007452BA"/>
    <w:rsid w:val="0076074D"/>
    <w:rsid w:val="007E7ED5"/>
    <w:rsid w:val="008F50BB"/>
    <w:rsid w:val="00A03480"/>
    <w:rsid w:val="00A13C53"/>
    <w:rsid w:val="00A7115C"/>
    <w:rsid w:val="00A86E3D"/>
    <w:rsid w:val="00AD1A9B"/>
    <w:rsid w:val="00B44F31"/>
    <w:rsid w:val="00B577F6"/>
    <w:rsid w:val="00B624B9"/>
    <w:rsid w:val="00B70124"/>
    <w:rsid w:val="00B8340F"/>
    <w:rsid w:val="00BC619E"/>
    <w:rsid w:val="00C813AF"/>
    <w:rsid w:val="00CA1CA5"/>
    <w:rsid w:val="00CA47F4"/>
    <w:rsid w:val="00CB1405"/>
    <w:rsid w:val="00D0718E"/>
    <w:rsid w:val="00D34C1D"/>
    <w:rsid w:val="00D36CE3"/>
    <w:rsid w:val="00D47361"/>
    <w:rsid w:val="00D60B09"/>
    <w:rsid w:val="00D904FD"/>
    <w:rsid w:val="00DB2BE7"/>
    <w:rsid w:val="00DB5E78"/>
    <w:rsid w:val="00DE26B1"/>
    <w:rsid w:val="00E00BCB"/>
    <w:rsid w:val="00E25723"/>
    <w:rsid w:val="00EB4EA1"/>
    <w:rsid w:val="00EE106E"/>
    <w:rsid w:val="00F073FD"/>
    <w:rsid w:val="00F6571C"/>
    <w:rsid w:val="00FB687F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3AF"/>
    <w:rPr>
      <w:b/>
      <w:bCs/>
    </w:rPr>
  </w:style>
  <w:style w:type="paragraph" w:styleId="a5">
    <w:name w:val="List Paragraph"/>
    <w:basedOn w:val="a"/>
    <w:uiPriority w:val="34"/>
    <w:qFormat/>
    <w:rsid w:val="00F6571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34C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4C1D"/>
    <w:pPr>
      <w:widowControl w:val="0"/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1">
    <w:name w:val="rvps1"/>
    <w:basedOn w:val="a"/>
    <w:rsid w:val="000D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D4764"/>
  </w:style>
  <w:style w:type="paragraph" w:customStyle="1" w:styleId="rvps4">
    <w:name w:val="rvps4"/>
    <w:basedOn w:val="a"/>
    <w:rsid w:val="000D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D4764"/>
  </w:style>
  <w:style w:type="paragraph" w:customStyle="1" w:styleId="rvps7">
    <w:name w:val="rvps7"/>
    <w:basedOn w:val="a"/>
    <w:rsid w:val="000D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D4764"/>
  </w:style>
  <w:style w:type="paragraph" w:customStyle="1" w:styleId="rvps6">
    <w:name w:val="rvps6"/>
    <w:basedOn w:val="a"/>
    <w:rsid w:val="000D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00BCB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E00BC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komr.gov.ua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vita@komr.gov.ua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osvita@komr.gov.ua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vita@komr.gov.ua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2022-01-21T08:05:00Z</dcterms:created>
  <dcterms:modified xsi:type="dcterms:W3CDTF">2022-01-21T08:17:00Z</dcterms:modified>
</cp:coreProperties>
</file>