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C188D" w14:textId="77777777" w:rsidR="00F2654A" w:rsidRDefault="00F2654A" w:rsidP="00F2654A">
      <w:pPr>
        <w:pStyle w:val="a3"/>
        <w:spacing w:before="7"/>
        <w:jc w:val="center"/>
        <w:rPr>
          <w:sz w:val="27"/>
        </w:rPr>
      </w:pPr>
      <w:r>
        <w:rPr>
          <w:noProof/>
          <w:lang w:val="ru-RU" w:eastAsia="ru-RU" w:bidi="ar-SA"/>
        </w:rPr>
        <w:drawing>
          <wp:inline distT="0" distB="0" distL="0" distR="0" wp14:anchorId="5FDADC61" wp14:editId="6A4550B9">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826B34A" w14:textId="77777777" w:rsidR="00F2654A" w:rsidRDefault="00F2654A" w:rsidP="00F2654A">
      <w:pPr>
        <w:pStyle w:val="11"/>
      </w:pPr>
      <w:r>
        <w:t xml:space="preserve">КОЗЯТИНСЬКА МІСЬКА РАДА ВІННИЦЬКОЇ ОБЛАСТІ </w:t>
      </w:r>
    </w:p>
    <w:p w14:paraId="6FB8DE18" w14:textId="77777777" w:rsidR="00F2654A" w:rsidRDefault="00F2654A" w:rsidP="00F2654A">
      <w:pPr>
        <w:pStyle w:val="a3"/>
        <w:spacing w:before="10"/>
        <w:rPr>
          <w:b/>
          <w:sz w:val="27"/>
        </w:rPr>
      </w:pPr>
    </w:p>
    <w:p w14:paraId="222D321C"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42281B5" w14:textId="3C37F69B" w:rsidR="00622049" w:rsidRDefault="00622049" w:rsidP="00622049">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65</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7DA74DD" w14:textId="77777777" w:rsidR="009C6F79" w:rsidRPr="00622049" w:rsidRDefault="009C6F79" w:rsidP="009C6F79">
      <w:pPr>
        <w:pStyle w:val="a7"/>
        <w:rPr>
          <w:sz w:val="16"/>
          <w:szCs w:val="16"/>
        </w:rPr>
      </w:pPr>
    </w:p>
    <w:p w14:paraId="12C2438A" w14:textId="77777777" w:rsidR="000A5FFB" w:rsidRPr="001546C0" w:rsidRDefault="000A5FFB" w:rsidP="000A5FFB">
      <w:pPr>
        <w:pStyle w:val="aa"/>
        <w:shd w:val="clear" w:color="auto" w:fill="FFFFFF"/>
        <w:spacing w:before="0" w:beforeAutospacing="0" w:after="0" w:afterAutospacing="0"/>
        <w:rPr>
          <w:bCs/>
          <w:color w:val="000000"/>
          <w:sz w:val="26"/>
          <w:szCs w:val="26"/>
          <w:bdr w:val="none" w:sz="0" w:space="0" w:color="auto" w:frame="1"/>
          <w:lang w:val="uk-UA"/>
        </w:rPr>
      </w:pPr>
      <w:r w:rsidRPr="001546C0">
        <w:rPr>
          <w:bCs/>
          <w:color w:val="000000"/>
          <w:sz w:val="26"/>
          <w:szCs w:val="26"/>
          <w:bdr w:val="none" w:sz="0" w:space="0" w:color="auto" w:frame="1"/>
          <w:lang w:val="uk-UA"/>
        </w:rPr>
        <w:t>Про затвердження технічної документації</w:t>
      </w:r>
      <w:r w:rsidRPr="001546C0">
        <w:rPr>
          <w:bCs/>
          <w:color w:val="000000"/>
          <w:sz w:val="26"/>
          <w:szCs w:val="26"/>
          <w:bdr w:val="none" w:sz="0" w:space="0" w:color="auto" w:frame="1"/>
        </w:rPr>
        <w:t> </w:t>
      </w:r>
      <w:r w:rsidRPr="001546C0">
        <w:rPr>
          <w:bCs/>
          <w:color w:val="000000"/>
          <w:sz w:val="26"/>
          <w:szCs w:val="26"/>
          <w:bdr w:val="none" w:sz="0" w:space="0" w:color="auto" w:frame="1"/>
          <w:lang w:val="uk-UA"/>
        </w:rPr>
        <w:t>з</w:t>
      </w:r>
    </w:p>
    <w:p w14:paraId="41A5C559" w14:textId="77777777" w:rsidR="000A5FFB" w:rsidRPr="001546C0" w:rsidRDefault="000A5FFB" w:rsidP="000A5FFB">
      <w:pPr>
        <w:pStyle w:val="aa"/>
        <w:shd w:val="clear" w:color="auto" w:fill="FFFFFF"/>
        <w:spacing w:before="0" w:beforeAutospacing="0" w:after="0" w:afterAutospacing="0"/>
        <w:rPr>
          <w:bCs/>
          <w:color w:val="000000"/>
          <w:sz w:val="26"/>
          <w:szCs w:val="26"/>
          <w:bdr w:val="none" w:sz="0" w:space="0" w:color="auto" w:frame="1"/>
          <w:lang w:val="uk-UA"/>
        </w:rPr>
      </w:pPr>
      <w:r w:rsidRPr="001546C0">
        <w:rPr>
          <w:bCs/>
          <w:color w:val="000000"/>
          <w:sz w:val="26"/>
          <w:szCs w:val="26"/>
          <w:bdr w:val="none" w:sz="0" w:space="0" w:color="auto" w:frame="1"/>
          <w:lang w:val="uk-UA"/>
        </w:rPr>
        <w:t>нормативної грошової оцінки</w:t>
      </w:r>
      <w:r w:rsidRPr="001546C0">
        <w:rPr>
          <w:bCs/>
          <w:color w:val="000000"/>
          <w:sz w:val="26"/>
          <w:szCs w:val="26"/>
          <w:bdr w:val="none" w:sz="0" w:space="0" w:color="auto" w:frame="1"/>
        </w:rPr>
        <w:t> </w:t>
      </w:r>
      <w:r w:rsidRPr="001546C0">
        <w:rPr>
          <w:color w:val="333333"/>
          <w:sz w:val="26"/>
          <w:szCs w:val="26"/>
          <w:bdr w:val="none" w:sz="0" w:space="0" w:color="auto" w:frame="1"/>
        </w:rPr>
        <w:t> </w:t>
      </w:r>
      <w:r w:rsidRPr="001546C0">
        <w:rPr>
          <w:bCs/>
          <w:color w:val="000000"/>
          <w:sz w:val="26"/>
          <w:szCs w:val="26"/>
          <w:bdr w:val="none" w:sz="0" w:space="0" w:color="auto" w:frame="1"/>
          <w:lang w:val="uk-UA"/>
        </w:rPr>
        <w:t xml:space="preserve">земельних </w:t>
      </w:r>
    </w:p>
    <w:p w14:paraId="0F90B45D" w14:textId="77777777" w:rsidR="000A5FFB" w:rsidRPr="001546C0" w:rsidRDefault="000A5FFB" w:rsidP="000A5FFB">
      <w:pPr>
        <w:pStyle w:val="aa"/>
        <w:shd w:val="clear" w:color="auto" w:fill="FFFFFF"/>
        <w:spacing w:before="0" w:beforeAutospacing="0" w:after="0" w:afterAutospacing="0"/>
        <w:rPr>
          <w:bCs/>
          <w:color w:val="000000"/>
          <w:sz w:val="26"/>
          <w:szCs w:val="26"/>
          <w:bdr w:val="none" w:sz="0" w:space="0" w:color="auto" w:frame="1"/>
          <w:lang w:val="uk-UA"/>
        </w:rPr>
      </w:pPr>
      <w:r w:rsidRPr="001546C0">
        <w:rPr>
          <w:bCs/>
          <w:color w:val="000000"/>
          <w:sz w:val="26"/>
          <w:szCs w:val="26"/>
          <w:bdr w:val="none" w:sz="0" w:space="0" w:color="auto" w:frame="1"/>
          <w:lang w:val="uk-UA"/>
        </w:rPr>
        <w:t xml:space="preserve">ділянок , що  знаходяться в оренді </w:t>
      </w:r>
    </w:p>
    <w:p w14:paraId="3D63FCC5" w14:textId="77777777" w:rsidR="000A5FFB" w:rsidRPr="001546C0" w:rsidRDefault="000A5FFB" w:rsidP="000A5FFB">
      <w:pPr>
        <w:pStyle w:val="aa"/>
        <w:shd w:val="clear" w:color="auto" w:fill="FFFFFF"/>
        <w:spacing w:before="0" w:beforeAutospacing="0" w:after="0" w:afterAutospacing="0"/>
        <w:rPr>
          <w:bCs/>
          <w:color w:val="000000"/>
          <w:sz w:val="26"/>
          <w:szCs w:val="26"/>
          <w:bdr w:val="none" w:sz="0" w:space="0" w:color="auto" w:frame="1"/>
          <w:lang w:val="uk-UA"/>
        </w:rPr>
      </w:pPr>
      <w:r w:rsidRPr="001546C0">
        <w:rPr>
          <w:bCs/>
          <w:color w:val="000000"/>
          <w:sz w:val="26"/>
          <w:szCs w:val="26"/>
          <w:bdr w:val="none" w:sz="0" w:space="0" w:color="auto" w:frame="1"/>
          <w:lang w:val="uk-UA"/>
        </w:rPr>
        <w:t>ТОВ «ВІНН-АГРО-ЕКСПОРТ»</w:t>
      </w:r>
    </w:p>
    <w:p w14:paraId="3FE4F91E" w14:textId="77777777" w:rsidR="000A5FFB" w:rsidRPr="001546C0" w:rsidRDefault="000A5FFB" w:rsidP="000A5FFB">
      <w:pPr>
        <w:pStyle w:val="aa"/>
        <w:shd w:val="clear" w:color="auto" w:fill="FFFFFF"/>
        <w:spacing w:before="0" w:beforeAutospacing="0" w:after="0" w:afterAutospacing="0"/>
        <w:rPr>
          <w:rFonts w:ascii="Arial" w:hAnsi="Arial" w:cs="Arial"/>
          <w:color w:val="333333"/>
          <w:sz w:val="16"/>
          <w:szCs w:val="16"/>
          <w:lang w:val="uk-UA"/>
        </w:rPr>
      </w:pPr>
    </w:p>
    <w:p w14:paraId="4E35CEC9" w14:textId="77777777" w:rsidR="000A5FFB" w:rsidRPr="001546C0" w:rsidRDefault="000A5FFB" w:rsidP="000A5FFB">
      <w:pPr>
        <w:pStyle w:val="aa"/>
        <w:shd w:val="clear" w:color="auto" w:fill="FFFFFF"/>
        <w:spacing w:before="0" w:beforeAutospacing="0" w:after="0" w:afterAutospacing="0"/>
        <w:jc w:val="both"/>
        <w:rPr>
          <w:rFonts w:ascii="Arial" w:hAnsi="Arial" w:cs="Arial"/>
          <w:sz w:val="26"/>
          <w:szCs w:val="26"/>
          <w:lang w:val="uk-UA"/>
        </w:rPr>
      </w:pPr>
      <w:r w:rsidRPr="001546C0">
        <w:rPr>
          <w:b/>
          <w:bCs/>
          <w:color w:val="333333"/>
          <w:sz w:val="26"/>
          <w:szCs w:val="26"/>
          <w:bdr w:val="none" w:sz="0" w:space="0" w:color="auto" w:frame="1"/>
        </w:rPr>
        <w:t>         </w:t>
      </w:r>
      <w:r w:rsidRPr="001546C0">
        <w:rPr>
          <w:bCs/>
          <w:sz w:val="26"/>
          <w:szCs w:val="26"/>
          <w:bdr w:val="none" w:sz="0" w:space="0" w:color="auto" w:frame="1"/>
          <w:lang w:val="uk-UA"/>
        </w:rPr>
        <w:t>Розглянувши клопотання ТОВ «ВІНН-АГРО-ЕКСПОРТ», технічну документацію з нормативної грошової оцінки земельних ділянок, кадастровий номер 0521484800:05:001:0161 та кадастровий номер 0521484800:05:001:0162, що перебувають в оренді ТОВ «ВІНН-АГРО-ЕКСПОРТ», в</w:t>
      </w:r>
      <w:r w:rsidRPr="001546C0">
        <w:rPr>
          <w:sz w:val="26"/>
          <w:szCs w:val="26"/>
          <w:bdr w:val="none" w:sz="0" w:space="0" w:color="auto" w:frame="1"/>
          <w:lang w:val="uk-UA"/>
        </w:rPr>
        <w:t xml:space="preserve">раховуючи </w:t>
      </w:r>
      <w:r w:rsidRPr="001546C0">
        <w:rPr>
          <w:sz w:val="26"/>
          <w:szCs w:val="26"/>
          <w:lang w:val="uk-UA"/>
        </w:rPr>
        <w:t>рекомендації постійної комісії з питань регулювання земельних відносин, будівництва, комунальної власності та приватизації</w:t>
      </w:r>
      <w:r w:rsidRPr="001546C0">
        <w:rPr>
          <w:sz w:val="26"/>
          <w:szCs w:val="26"/>
          <w:bdr w:val="none" w:sz="0" w:space="0" w:color="auto" w:frame="1"/>
          <w:shd w:val="clear" w:color="auto" w:fill="FFFFFF"/>
          <w:lang w:val="uk-UA"/>
        </w:rPr>
        <w:t>, керуючись ст. ст. 12,93,124 Земельного кодексу України, ст.26</w:t>
      </w:r>
      <w:r w:rsidRPr="001546C0">
        <w:rPr>
          <w:sz w:val="26"/>
          <w:szCs w:val="26"/>
          <w:bdr w:val="none" w:sz="0" w:space="0" w:color="auto" w:frame="1"/>
          <w:shd w:val="clear" w:color="auto" w:fill="FFFFFF"/>
        </w:rPr>
        <w:t> </w:t>
      </w:r>
      <w:r w:rsidRPr="001546C0">
        <w:rPr>
          <w:sz w:val="26"/>
          <w:szCs w:val="26"/>
          <w:bdr w:val="none" w:sz="0" w:space="0" w:color="auto" w:frame="1"/>
          <w:lang w:val="uk-UA"/>
        </w:rPr>
        <w:t>Закону України</w:t>
      </w:r>
      <w:r w:rsidRPr="001546C0">
        <w:rPr>
          <w:sz w:val="26"/>
          <w:szCs w:val="26"/>
          <w:bdr w:val="none" w:sz="0" w:space="0" w:color="auto" w:frame="1"/>
        </w:rPr>
        <w:t> </w:t>
      </w:r>
      <w:r w:rsidRPr="001546C0">
        <w:rPr>
          <w:sz w:val="26"/>
          <w:szCs w:val="26"/>
          <w:bdr w:val="none" w:sz="0" w:space="0" w:color="auto" w:frame="1"/>
          <w:lang w:val="uk-UA"/>
        </w:rPr>
        <w:t xml:space="preserve"> «Про місцеве самоврядування в Україні», ст.ст.13,23 Закону України «Про оцінку земель»,  </w:t>
      </w:r>
      <w:r w:rsidRPr="001546C0">
        <w:rPr>
          <w:bCs/>
          <w:sz w:val="26"/>
          <w:szCs w:val="26"/>
          <w:bdr w:val="none" w:sz="0" w:space="0" w:color="auto" w:frame="1"/>
          <w:lang w:val="uk-UA"/>
        </w:rPr>
        <w:t xml:space="preserve">міська рада </w:t>
      </w:r>
      <w:r w:rsidRPr="001546C0">
        <w:rPr>
          <w:bCs/>
          <w:sz w:val="26"/>
          <w:szCs w:val="26"/>
          <w:bdr w:val="none" w:sz="0" w:space="0" w:color="auto" w:frame="1"/>
        </w:rPr>
        <w:t> </w:t>
      </w:r>
    </w:p>
    <w:p w14:paraId="014ADB87" w14:textId="77777777" w:rsidR="000A5FFB" w:rsidRPr="001546C0" w:rsidRDefault="000A5FFB" w:rsidP="000A5FFB">
      <w:pPr>
        <w:pStyle w:val="aa"/>
        <w:shd w:val="clear" w:color="auto" w:fill="FFFFFF"/>
        <w:spacing w:before="0" w:beforeAutospacing="0" w:after="0" w:afterAutospacing="0"/>
        <w:jc w:val="center"/>
        <w:rPr>
          <w:rFonts w:ascii="Arial" w:hAnsi="Arial" w:cs="Arial"/>
          <w:color w:val="333333"/>
          <w:sz w:val="26"/>
          <w:szCs w:val="26"/>
        </w:rPr>
      </w:pPr>
      <w:r w:rsidRPr="001546C0">
        <w:rPr>
          <w:bCs/>
          <w:color w:val="000000"/>
          <w:sz w:val="26"/>
          <w:szCs w:val="26"/>
          <w:bdr w:val="none" w:sz="0" w:space="0" w:color="auto" w:frame="1"/>
        </w:rPr>
        <w:t>В</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И</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Р</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І</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Ш</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И</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Л</w:t>
      </w:r>
      <w:r w:rsidRPr="001546C0">
        <w:rPr>
          <w:bCs/>
          <w:color w:val="000000"/>
          <w:sz w:val="26"/>
          <w:szCs w:val="26"/>
          <w:bdr w:val="none" w:sz="0" w:space="0" w:color="auto" w:frame="1"/>
          <w:lang w:val="uk-UA"/>
        </w:rPr>
        <w:t xml:space="preserve"> </w:t>
      </w:r>
      <w:r w:rsidRPr="001546C0">
        <w:rPr>
          <w:bCs/>
          <w:color w:val="000000"/>
          <w:sz w:val="26"/>
          <w:szCs w:val="26"/>
          <w:bdr w:val="none" w:sz="0" w:space="0" w:color="auto" w:frame="1"/>
        </w:rPr>
        <w:t>А:</w:t>
      </w:r>
    </w:p>
    <w:p w14:paraId="2FD469BD" w14:textId="77777777" w:rsidR="000A5FFB" w:rsidRPr="001546C0" w:rsidRDefault="000A5FFB" w:rsidP="000A5FFB">
      <w:pPr>
        <w:pStyle w:val="aa"/>
        <w:shd w:val="clear" w:color="auto" w:fill="FFFFFF"/>
        <w:spacing w:before="0" w:beforeAutospacing="0" w:after="0" w:afterAutospacing="0"/>
        <w:rPr>
          <w:rFonts w:ascii="Arial" w:hAnsi="Arial" w:cs="Arial"/>
          <w:color w:val="333333"/>
          <w:sz w:val="16"/>
          <w:szCs w:val="16"/>
        </w:rPr>
      </w:pPr>
      <w:r w:rsidRPr="001546C0">
        <w:rPr>
          <w:color w:val="333333"/>
          <w:sz w:val="26"/>
          <w:szCs w:val="26"/>
          <w:bdr w:val="none" w:sz="0" w:space="0" w:color="auto" w:frame="1"/>
        </w:rPr>
        <w:t> </w:t>
      </w:r>
    </w:p>
    <w:p w14:paraId="02E94B23" w14:textId="77777777" w:rsidR="000A5FFB" w:rsidRPr="001546C0" w:rsidRDefault="000A5FFB" w:rsidP="000A5FFB">
      <w:pPr>
        <w:pStyle w:val="aa"/>
        <w:numPr>
          <w:ilvl w:val="0"/>
          <w:numId w:val="4"/>
        </w:numPr>
        <w:shd w:val="clear" w:color="auto" w:fill="FFFFFF"/>
        <w:spacing w:before="0" w:beforeAutospacing="0" w:after="0" w:afterAutospacing="0"/>
        <w:ind w:left="360"/>
        <w:jc w:val="both"/>
        <w:rPr>
          <w:color w:val="000000"/>
          <w:sz w:val="26"/>
          <w:szCs w:val="26"/>
          <w:bdr w:val="none" w:sz="0" w:space="0" w:color="auto" w:frame="1"/>
          <w:lang w:val="uk-UA"/>
        </w:rPr>
      </w:pPr>
      <w:r w:rsidRPr="001546C0">
        <w:rPr>
          <w:color w:val="000000"/>
          <w:sz w:val="26"/>
          <w:szCs w:val="26"/>
          <w:bdr w:val="none" w:sz="0" w:space="0" w:color="auto" w:frame="1"/>
          <w:lang w:val="uk-UA"/>
        </w:rPr>
        <w:t xml:space="preserve">Затвердити технічну документацію </w:t>
      </w:r>
      <w:r w:rsidRPr="001546C0">
        <w:rPr>
          <w:bCs/>
          <w:sz w:val="26"/>
          <w:szCs w:val="26"/>
          <w:bdr w:val="none" w:sz="0" w:space="0" w:color="auto" w:frame="1"/>
          <w:lang w:val="uk-UA"/>
        </w:rPr>
        <w:t>з нормативної грошової оцінки земельних ділянок</w:t>
      </w:r>
      <w:r w:rsidRPr="001546C0">
        <w:rPr>
          <w:color w:val="000000"/>
          <w:sz w:val="26"/>
          <w:szCs w:val="26"/>
          <w:bdr w:val="none" w:sz="0" w:space="0" w:color="auto" w:frame="1"/>
          <w:lang w:val="uk-UA"/>
        </w:rPr>
        <w:t xml:space="preserve">, що перебувають в оренді </w:t>
      </w:r>
      <w:r w:rsidRPr="001546C0">
        <w:rPr>
          <w:bCs/>
          <w:sz w:val="26"/>
          <w:szCs w:val="26"/>
          <w:bdr w:val="none" w:sz="0" w:space="0" w:color="auto" w:frame="1"/>
          <w:lang w:val="uk-UA"/>
        </w:rPr>
        <w:t>ТОВ «ВІНН-АГРО-ЕКСПОРТ»</w:t>
      </w:r>
      <w:r w:rsidRPr="001546C0">
        <w:rPr>
          <w:color w:val="000000"/>
          <w:sz w:val="26"/>
          <w:szCs w:val="26"/>
          <w:bdr w:val="none" w:sz="0" w:space="0" w:color="auto" w:frame="1"/>
          <w:lang w:val="uk-UA"/>
        </w:rPr>
        <w:t xml:space="preserve"> кадастровий номер 0521484800:05:001:0161, площею </w:t>
      </w:r>
      <w:r w:rsidR="001546C0" w:rsidRPr="001546C0">
        <w:rPr>
          <w:color w:val="000000"/>
          <w:sz w:val="26"/>
          <w:szCs w:val="26"/>
          <w:bdr w:val="none" w:sz="0" w:space="0" w:color="auto" w:frame="1"/>
          <w:lang w:val="uk-UA"/>
        </w:rPr>
        <w:t xml:space="preserve">0,0605 га та кадастровий номер 0521484800:05:001:0162 площею 0,8082 га </w:t>
      </w:r>
      <w:r w:rsidRPr="001546C0">
        <w:rPr>
          <w:color w:val="000000"/>
          <w:sz w:val="26"/>
          <w:szCs w:val="26"/>
          <w:bdr w:val="none" w:sz="0" w:space="0" w:color="auto" w:frame="1"/>
          <w:lang w:val="uk-UA"/>
        </w:rPr>
        <w:t> для розміщення та експлуатації основних, підсобних і допоміжних будівель та споруд підприємств переробної, машинобудівної та іншої промисловості на території Козятинської міської ради</w:t>
      </w:r>
    </w:p>
    <w:p w14:paraId="4AF423AA" w14:textId="77777777" w:rsidR="000A5FFB" w:rsidRPr="001546C0" w:rsidRDefault="000A5FFB" w:rsidP="000A5FFB">
      <w:pPr>
        <w:pStyle w:val="aa"/>
        <w:shd w:val="clear" w:color="auto" w:fill="FFFFFF"/>
        <w:spacing w:before="0" w:beforeAutospacing="0" w:after="0" w:afterAutospacing="0"/>
        <w:ind w:left="-360"/>
        <w:jc w:val="both"/>
        <w:rPr>
          <w:rFonts w:ascii="Arial" w:hAnsi="Arial" w:cs="Arial"/>
          <w:color w:val="333333"/>
          <w:sz w:val="16"/>
          <w:szCs w:val="16"/>
          <w:lang w:val="uk-UA"/>
        </w:rPr>
      </w:pPr>
    </w:p>
    <w:p w14:paraId="13091DD2" w14:textId="77777777" w:rsidR="000A5FFB" w:rsidRPr="001546C0" w:rsidRDefault="000A5FFB" w:rsidP="000A5FFB">
      <w:pPr>
        <w:pStyle w:val="a3"/>
        <w:widowControl/>
        <w:numPr>
          <w:ilvl w:val="0"/>
          <w:numId w:val="4"/>
        </w:numPr>
        <w:tabs>
          <w:tab w:val="left" w:pos="284"/>
          <w:tab w:val="left" w:pos="2480"/>
        </w:tabs>
        <w:autoSpaceDE/>
        <w:ind w:left="360"/>
        <w:jc w:val="both"/>
        <w:rPr>
          <w:sz w:val="26"/>
          <w:szCs w:val="26"/>
        </w:rPr>
      </w:pPr>
      <w:r w:rsidRPr="001546C0">
        <w:rPr>
          <w:sz w:val="26"/>
          <w:szCs w:val="26"/>
        </w:rPr>
        <w:t xml:space="preserve">Затвердити нормативну грошову оцінку земельної ділянки </w:t>
      </w:r>
      <w:r w:rsidRPr="001546C0">
        <w:rPr>
          <w:color w:val="000000"/>
          <w:sz w:val="26"/>
          <w:szCs w:val="26"/>
          <w:bdr w:val="none" w:sz="0" w:space="0" w:color="auto" w:frame="1"/>
        </w:rPr>
        <w:t>для розміщення та експлуатації основних, підсобних і допоміжних будівель та споруд підприємств переробної, машинобудівної та іншої промисловості кадастровий номер 052148</w:t>
      </w:r>
      <w:r w:rsidR="001546C0" w:rsidRPr="001546C0">
        <w:rPr>
          <w:color w:val="000000"/>
          <w:sz w:val="26"/>
          <w:szCs w:val="26"/>
          <w:bdr w:val="none" w:sz="0" w:space="0" w:color="auto" w:frame="1"/>
        </w:rPr>
        <w:t>4</w:t>
      </w:r>
      <w:r w:rsidRPr="001546C0">
        <w:rPr>
          <w:color w:val="000000"/>
          <w:sz w:val="26"/>
          <w:szCs w:val="26"/>
          <w:bdr w:val="none" w:sz="0" w:space="0" w:color="auto" w:frame="1"/>
        </w:rPr>
        <w:t>800:05:00</w:t>
      </w:r>
      <w:r w:rsidR="001546C0" w:rsidRPr="001546C0">
        <w:rPr>
          <w:color w:val="000000"/>
          <w:sz w:val="26"/>
          <w:szCs w:val="26"/>
          <w:bdr w:val="none" w:sz="0" w:space="0" w:color="auto" w:frame="1"/>
        </w:rPr>
        <w:t>1</w:t>
      </w:r>
      <w:r w:rsidRPr="001546C0">
        <w:rPr>
          <w:color w:val="000000"/>
          <w:sz w:val="26"/>
          <w:szCs w:val="26"/>
          <w:bdr w:val="none" w:sz="0" w:space="0" w:color="auto" w:frame="1"/>
        </w:rPr>
        <w:t>:0</w:t>
      </w:r>
      <w:r w:rsidR="001546C0" w:rsidRPr="001546C0">
        <w:rPr>
          <w:color w:val="000000"/>
          <w:sz w:val="26"/>
          <w:szCs w:val="26"/>
          <w:bdr w:val="none" w:sz="0" w:space="0" w:color="auto" w:frame="1"/>
        </w:rPr>
        <w:t>161</w:t>
      </w:r>
      <w:r w:rsidRPr="001546C0">
        <w:rPr>
          <w:sz w:val="26"/>
          <w:szCs w:val="26"/>
        </w:rPr>
        <w:t xml:space="preserve">, площею  </w:t>
      </w:r>
      <w:r w:rsidR="001546C0" w:rsidRPr="001546C0">
        <w:rPr>
          <w:sz w:val="26"/>
          <w:szCs w:val="26"/>
        </w:rPr>
        <w:t>0,0605</w:t>
      </w:r>
      <w:r w:rsidRPr="001546C0">
        <w:rPr>
          <w:sz w:val="26"/>
          <w:szCs w:val="26"/>
        </w:rPr>
        <w:t xml:space="preserve"> га, у розмірі </w:t>
      </w:r>
      <w:r w:rsidR="001546C0" w:rsidRPr="001546C0">
        <w:rPr>
          <w:b/>
          <w:i/>
          <w:sz w:val="26"/>
          <w:szCs w:val="26"/>
        </w:rPr>
        <w:t xml:space="preserve">  35 349</w:t>
      </w:r>
      <w:r w:rsidRPr="001546C0">
        <w:rPr>
          <w:b/>
          <w:i/>
          <w:sz w:val="26"/>
          <w:szCs w:val="26"/>
        </w:rPr>
        <w:t xml:space="preserve"> (</w:t>
      </w:r>
      <w:r w:rsidR="001546C0" w:rsidRPr="001546C0">
        <w:rPr>
          <w:b/>
          <w:i/>
          <w:sz w:val="26"/>
          <w:szCs w:val="26"/>
        </w:rPr>
        <w:t xml:space="preserve">тридцять п’ять тисяч триста сорок дев’ять </w:t>
      </w:r>
      <w:r w:rsidRPr="001546C0">
        <w:rPr>
          <w:b/>
          <w:i/>
          <w:sz w:val="26"/>
          <w:szCs w:val="26"/>
        </w:rPr>
        <w:t>)</w:t>
      </w:r>
      <w:r w:rsidRPr="001546C0">
        <w:rPr>
          <w:sz w:val="26"/>
          <w:szCs w:val="26"/>
        </w:rPr>
        <w:t xml:space="preserve"> </w:t>
      </w:r>
      <w:r w:rsidRPr="001546C0">
        <w:rPr>
          <w:b/>
          <w:i/>
          <w:sz w:val="26"/>
          <w:szCs w:val="26"/>
        </w:rPr>
        <w:t xml:space="preserve">грн.  </w:t>
      </w:r>
      <w:r w:rsidRPr="001546C0">
        <w:rPr>
          <w:sz w:val="26"/>
          <w:szCs w:val="26"/>
        </w:rPr>
        <w:t>відповідно до висновку із технічної документації про нормативну грошову оцінку земельної ділянки.</w:t>
      </w:r>
    </w:p>
    <w:p w14:paraId="5FC9C70C" w14:textId="77777777" w:rsidR="001546C0" w:rsidRPr="001546C0" w:rsidRDefault="001546C0" w:rsidP="001546C0">
      <w:pPr>
        <w:pStyle w:val="ab"/>
        <w:rPr>
          <w:sz w:val="16"/>
          <w:szCs w:val="16"/>
        </w:rPr>
      </w:pPr>
    </w:p>
    <w:p w14:paraId="5AE5F551" w14:textId="77777777" w:rsidR="001546C0" w:rsidRPr="001546C0" w:rsidRDefault="001546C0" w:rsidP="001546C0">
      <w:pPr>
        <w:pStyle w:val="a3"/>
        <w:widowControl/>
        <w:numPr>
          <w:ilvl w:val="0"/>
          <w:numId w:val="4"/>
        </w:numPr>
        <w:tabs>
          <w:tab w:val="left" w:pos="284"/>
          <w:tab w:val="left" w:pos="2480"/>
        </w:tabs>
        <w:autoSpaceDE/>
        <w:ind w:left="360"/>
        <w:jc w:val="both"/>
        <w:rPr>
          <w:sz w:val="26"/>
          <w:szCs w:val="26"/>
        </w:rPr>
      </w:pPr>
      <w:r w:rsidRPr="001546C0">
        <w:rPr>
          <w:sz w:val="26"/>
          <w:szCs w:val="26"/>
        </w:rPr>
        <w:t xml:space="preserve">Затвердити нормативну грошову оцінку земельної ділянки </w:t>
      </w:r>
      <w:r w:rsidRPr="001546C0">
        <w:rPr>
          <w:color w:val="000000"/>
          <w:sz w:val="26"/>
          <w:szCs w:val="26"/>
          <w:bdr w:val="none" w:sz="0" w:space="0" w:color="auto" w:frame="1"/>
        </w:rPr>
        <w:t>для розміщення та експлуатації основних, підсобних і допоміжних будівель та споруд підприємств переробної, машинобудівної та іншої промисловості кадастровий номер 0521484800:05:001:0162</w:t>
      </w:r>
      <w:r w:rsidRPr="001546C0">
        <w:rPr>
          <w:sz w:val="26"/>
          <w:szCs w:val="26"/>
        </w:rPr>
        <w:t xml:space="preserve">, площею  0,8082 га, у розмірі </w:t>
      </w:r>
      <w:r w:rsidRPr="001546C0">
        <w:rPr>
          <w:b/>
          <w:i/>
          <w:sz w:val="26"/>
          <w:szCs w:val="26"/>
        </w:rPr>
        <w:t xml:space="preserve">  472 214 (чотириста сімдесят дві тисячі двісті чотирнадцять)</w:t>
      </w:r>
      <w:r w:rsidRPr="001546C0">
        <w:rPr>
          <w:sz w:val="26"/>
          <w:szCs w:val="26"/>
        </w:rPr>
        <w:t xml:space="preserve"> </w:t>
      </w:r>
      <w:r w:rsidRPr="001546C0">
        <w:rPr>
          <w:b/>
          <w:i/>
          <w:sz w:val="26"/>
          <w:szCs w:val="26"/>
        </w:rPr>
        <w:t xml:space="preserve">грн.  </w:t>
      </w:r>
      <w:r w:rsidRPr="001546C0">
        <w:rPr>
          <w:sz w:val="26"/>
          <w:szCs w:val="26"/>
        </w:rPr>
        <w:t>відповідно до висновку із технічної документації про нормативну грошову оцінку земельної ділянки.</w:t>
      </w:r>
    </w:p>
    <w:p w14:paraId="43011C16" w14:textId="77777777" w:rsidR="000A5FFB" w:rsidRPr="001546C0" w:rsidRDefault="000A5FFB" w:rsidP="000A5FFB">
      <w:pPr>
        <w:pStyle w:val="aa"/>
        <w:shd w:val="clear" w:color="auto" w:fill="FFFFFF"/>
        <w:spacing w:before="0" w:beforeAutospacing="0" w:after="0" w:afterAutospacing="0"/>
        <w:ind w:left="-360" w:firstLine="135"/>
        <w:jc w:val="both"/>
        <w:rPr>
          <w:rFonts w:ascii="Arial" w:hAnsi="Arial" w:cs="Arial"/>
          <w:color w:val="333333"/>
          <w:sz w:val="16"/>
          <w:szCs w:val="16"/>
          <w:lang w:val="uk-UA"/>
        </w:rPr>
      </w:pPr>
    </w:p>
    <w:p w14:paraId="1C9F54E8" w14:textId="61356B9C" w:rsidR="000A5FFB" w:rsidRDefault="000A5FFB" w:rsidP="000A5FFB">
      <w:pPr>
        <w:pStyle w:val="2"/>
        <w:numPr>
          <w:ilvl w:val="0"/>
          <w:numId w:val="4"/>
        </w:numPr>
        <w:spacing w:after="0" w:line="240" w:lineRule="auto"/>
        <w:ind w:left="360" w:right="-143"/>
        <w:jc w:val="both"/>
        <w:rPr>
          <w:sz w:val="26"/>
          <w:szCs w:val="26"/>
          <w:lang w:val="uk-UA"/>
        </w:rPr>
      </w:pPr>
      <w:r w:rsidRPr="001546C0">
        <w:rPr>
          <w:sz w:val="26"/>
          <w:szCs w:val="26"/>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2FA640C" w14:textId="77777777" w:rsidR="00622049" w:rsidRDefault="00622049" w:rsidP="00622049">
      <w:pPr>
        <w:pStyle w:val="ab"/>
        <w:rPr>
          <w:sz w:val="26"/>
          <w:szCs w:val="26"/>
        </w:rPr>
      </w:pPr>
    </w:p>
    <w:p w14:paraId="596E2E7D" w14:textId="77777777" w:rsidR="00622049" w:rsidRPr="001546C0" w:rsidRDefault="00622049" w:rsidP="00622049">
      <w:pPr>
        <w:pStyle w:val="2"/>
        <w:spacing w:after="0" w:line="240" w:lineRule="auto"/>
        <w:ind w:left="360" w:right="-143"/>
        <w:jc w:val="both"/>
        <w:rPr>
          <w:sz w:val="26"/>
          <w:szCs w:val="26"/>
          <w:lang w:val="uk-UA"/>
        </w:rPr>
      </w:pPr>
    </w:p>
    <w:p w14:paraId="278904C0" w14:textId="1BAE80CC" w:rsidR="00F2654A" w:rsidRPr="001546C0" w:rsidRDefault="00F2654A" w:rsidP="00F2654A">
      <w:pPr>
        <w:tabs>
          <w:tab w:val="left" w:pos="6295"/>
        </w:tabs>
        <w:spacing w:before="207"/>
        <w:jc w:val="center"/>
        <w:rPr>
          <w:b/>
          <w:sz w:val="26"/>
          <w:szCs w:val="26"/>
        </w:rPr>
      </w:pPr>
      <w:r w:rsidRPr="001546C0">
        <w:rPr>
          <w:sz w:val="26"/>
          <w:szCs w:val="26"/>
        </w:rPr>
        <w:t>Міський</w:t>
      </w:r>
      <w:r w:rsidRPr="001546C0">
        <w:rPr>
          <w:spacing w:val="-3"/>
          <w:sz w:val="26"/>
          <w:szCs w:val="26"/>
        </w:rPr>
        <w:t xml:space="preserve"> </w:t>
      </w:r>
      <w:r w:rsidRPr="001546C0">
        <w:rPr>
          <w:sz w:val="26"/>
          <w:szCs w:val="26"/>
        </w:rPr>
        <w:t xml:space="preserve">голова          </w:t>
      </w:r>
      <w:r w:rsidR="0083138E" w:rsidRPr="001546C0">
        <w:rPr>
          <w:sz w:val="26"/>
          <w:szCs w:val="26"/>
        </w:rPr>
        <w:t xml:space="preserve">  </w:t>
      </w:r>
      <w:r w:rsidR="00622049">
        <w:rPr>
          <w:sz w:val="26"/>
          <w:szCs w:val="26"/>
        </w:rPr>
        <w:t xml:space="preserve">                                 </w:t>
      </w:r>
      <w:bookmarkStart w:id="1" w:name="_GoBack"/>
      <w:bookmarkEnd w:id="1"/>
      <w:r w:rsidR="0083138E" w:rsidRPr="001546C0">
        <w:rPr>
          <w:sz w:val="26"/>
          <w:szCs w:val="26"/>
        </w:rPr>
        <w:t xml:space="preserve">     </w:t>
      </w:r>
      <w:r w:rsidRPr="001546C0">
        <w:rPr>
          <w:sz w:val="26"/>
          <w:szCs w:val="26"/>
        </w:rPr>
        <w:t xml:space="preserve">    Тетяна  ЄРМОЛАЄВА</w:t>
      </w:r>
    </w:p>
    <w:p w14:paraId="2919DA5D" w14:textId="7360BCBC" w:rsidR="00591458" w:rsidRPr="001546C0" w:rsidRDefault="0062204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1546C0" w:rsidSect="001546C0">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0953188"/>
    <w:multiLevelType w:val="hybridMultilevel"/>
    <w:tmpl w:val="EC040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A5FFB"/>
    <w:rsid w:val="001546C0"/>
    <w:rsid w:val="00280EEA"/>
    <w:rsid w:val="004D13FF"/>
    <w:rsid w:val="00591458"/>
    <w:rsid w:val="00602733"/>
    <w:rsid w:val="00622049"/>
    <w:rsid w:val="007E5257"/>
    <w:rsid w:val="0083138E"/>
    <w:rsid w:val="009C6F79"/>
    <w:rsid w:val="00C654F6"/>
    <w:rsid w:val="00DC27D1"/>
    <w:rsid w:val="00E17668"/>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812C"/>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Normal (Web)"/>
    <w:basedOn w:val="a"/>
    <w:uiPriority w:val="99"/>
    <w:semiHidden/>
    <w:unhideWhenUsed/>
    <w:rsid w:val="000A5FFB"/>
    <w:pPr>
      <w:spacing w:before="100" w:beforeAutospacing="1" w:after="100" w:afterAutospacing="1"/>
    </w:pPr>
    <w:rPr>
      <w:lang w:val="ru-RU" w:eastAsia="ru-RU"/>
    </w:rPr>
  </w:style>
  <w:style w:type="paragraph" w:styleId="2">
    <w:name w:val="Body Text Indent 2"/>
    <w:basedOn w:val="a"/>
    <w:link w:val="20"/>
    <w:uiPriority w:val="99"/>
    <w:semiHidden/>
    <w:unhideWhenUsed/>
    <w:rsid w:val="000A5FFB"/>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0A5FFB"/>
    <w:rPr>
      <w:rFonts w:ascii="Times New Roman" w:eastAsia="Times New Roman" w:hAnsi="Times New Roman" w:cs="Times New Roman"/>
      <w:sz w:val="24"/>
      <w:szCs w:val="24"/>
      <w:lang w:eastAsia="ru-RU"/>
    </w:rPr>
  </w:style>
  <w:style w:type="paragraph" w:styleId="ab">
    <w:name w:val="List Paragraph"/>
    <w:basedOn w:val="a"/>
    <w:uiPriority w:val="34"/>
    <w:qFormat/>
    <w:rsid w:val="00154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2989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2021-12-29T10:05:00Z</dcterms:created>
  <dcterms:modified xsi:type="dcterms:W3CDTF">2021-12-29T10:05:00Z</dcterms:modified>
</cp:coreProperties>
</file>