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4F" w:rsidRPr="001835BB" w:rsidRDefault="007D044F" w:rsidP="007D044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1835BB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НАДАННЯ МАТЕРІАЛЬНОЇ ДОПОМОГИ РОДИНАМ ЗАГИБЛИХ </w:t>
      </w:r>
      <w:r w:rsidR="00A14C97" w:rsidRPr="001835BB">
        <w:rPr>
          <w:rFonts w:ascii="Times New Roman" w:eastAsia="Times New Roman" w:hAnsi="Times New Roman" w:cs="Times New Roman"/>
          <w:b/>
          <w:bCs/>
          <w:sz w:val="28"/>
          <w:lang w:val="uk-UA"/>
        </w:rPr>
        <w:t>/ ПОМЕРЛИХ ВІЙЬКОВОС</w:t>
      </w:r>
      <w:r w:rsidR="00B72918" w:rsidRPr="001835BB">
        <w:rPr>
          <w:rFonts w:ascii="Times New Roman" w:eastAsia="Times New Roman" w:hAnsi="Times New Roman" w:cs="Times New Roman"/>
          <w:b/>
          <w:bCs/>
          <w:sz w:val="28"/>
          <w:lang w:val="uk-UA"/>
        </w:rPr>
        <w:t>ЛУЖБОВЦІВ</w:t>
      </w:r>
    </w:p>
    <w:p w:rsidR="003C398B" w:rsidRPr="00901406" w:rsidRDefault="003C398B" w:rsidP="007D044F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5F05B3" w:rsidRPr="00901406" w:rsidRDefault="00DE2211" w:rsidP="001835B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Члени</w:t>
      </w:r>
      <w:r w:rsidR="005F05B3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сімей</w:t>
      </w:r>
      <w:r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5F05B3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загиблих</w:t>
      </w:r>
      <w:r w:rsidR="003C398B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/померлих </w:t>
      </w:r>
      <w:r w:rsidR="005F05B3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військовослужбовців</w:t>
      </w:r>
      <w:r w:rsidR="005F05B3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мають право на отримання матеріальної допомоги </w:t>
      </w:r>
      <w:r w:rsidR="005F05B3" w:rsidRPr="0090140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/>
        </w:rPr>
        <w:t>з міського бюджету</w:t>
      </w:r>
      <w:r w:rsidR="005F05B3" w:rsidRPr="0090140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F05B3"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 зв’язку із загибеллю/смертю   військовослужбовців, </w:t>
      </w:r>
      <w:r w:rsidR="005F05B3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які </w:t>
      </w:r>
      <w:r w:rsidR="00296BA8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5F05B3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віддали життя</w:t>
      </w:r>
      <w:r w:rsidR="00296BA8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, відстоюючи </w:t>
      </w:r>
      <w:r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територіальн</w:t>
      </w:r>
      <w:r w:rsidR="00296BA8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у</w:t>
      </w:r>
      <w:r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цілісн</w:t>
      </w:r>
      <w:r w:rsidR="00296BA8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і</w:t>
      </w:r>
      <w:r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ст</w:t>
      </w:r>
      <w:r w:rsidR="00296BA8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ь</w:t>
      </w:r>
      <w:r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, сувер</w:t>
      </w:r>
      <w:r w:rsidR="00296BA8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енітет </w:t>
      </w:r>
      <w:r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та незалежн</w:t>
      </w:r>
      <w:r w:rsidR="005F05B3"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ість України.</w:t>
      </w:r>
    </w:p>
    <w:p w:rsidR="00DE2211" w:rsidRPr="00901406" w:rsidRDefault="005F05B3" w:rsidP="001835BB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Матеріальна допомога надається громадянам,</w:t>
      </w:r>
      <w:r w:rsidR="003C398B"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які на момент загибелі/смерті військовослужбовця були 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зареєстрован</w:t>
      </w:r>
      <w:r w:rsidR="003C398B"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і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 території Козятинської міської територіальної громади.</w:t>
      </w:r>
    </w:p>
    <w:p w:rsidR="007D044F" w:rsidRPr="00901406" w:rsidRDefault="007D044F" w:rsidP="001835B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Право на отримання матеріальної допомоги </w:t>
      </w:r>
      <w:r w:rsidR="003C398B"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 міського бюджету 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мають:</w:t>
      </w:r>
    </w:p>
    <w:p w:rsidR="007D044F" w:rsidRPr="00901406" w:rsidRDefault="007D044F" w:rsidP="007D04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– дружина</w:t>
      </w:r>
      <w:r w:rsidR="003C398B"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(чоловік)</w:t>
      </w:r>
    </w:p>
    <w:p w:rsidR="007D044F" w:rsidRPr="00901406" w:rsidRDefault="005F05B3" w:rsidP="007D04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- батьки</w:t>
      </w:r>
      <w:r w:rsidR="007D044F"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:rsidR="007D044F" w:rsidRPr="00901406" w:rsidRDefault="007D044F" w:rsidP="007D04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- повнолітні діти;</w:t>
      </w:r>
    </w:p>
    <w:p w:rsidR="002E7A3C" w:rsidRPr="00901406" w:rsidRDefault="002E7A3C" w:rsidP="007D04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- законні представники неповнолітніх дітей загиблого;</w:t>
      </w:r>
    </w:p>
    <w:p w:rsidR="007D044F" w:rsidRPr="00901406" w:rsidRDefault="007D044F" w:rsidP="007D04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- родичі або особи, які здійснювали поховання.</w:t>
      </w:r>
    </w:p>
    <w:p w:rsidR="007D044F" w:rsidRPr="00901406" w:rsidRDefault="007D044F" w:rsidP="0053218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Матеріальна допомога є одноразовою та  складає 10,0 тис. грн. і надається заявнику за однією із вказаних категорій;</w:t>
      </w:r>
    </w:p>
    <w:p w:rsidR="00B72918" w:rsidRPr="00901406" w:rsidRDefault="001835BB" w:rsidP="0053218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Поховання загиблого  військовослужбовця здійснюються за рахунок місцевого бюджету. </w:t>
      </w:r>
    </w:p>
    <w:p w:rsidR="00532189" w:rsidRPr="00901406" w:rsidRDefault="00532189" w:rsidP="0053218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Гранична вартість відшкодування витрат </w:t>
      </w:r>
      <w:r w:rsidRPr="00901406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на поховання загиблих  військовослужбовців  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не може перевищувати 15000,00 грн. за одне поховання;</w:t>
      </w:r>
    </w:p>
    <w:p w:rsidR="00532189" w:rsidRPr="00901406" w:rsidRDefault="00532189" w:rsidP="0053218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Відшкодування витрат здійснюється за похованнями загиблих військовослужбовців, які проведені з 24.02.2022 року;</w:t>
      </w:r>
    </w:p>
    <w:p w:rsidR="00B72918" w:rsidRPr="00901406" w:rsidRDefault="00B72918" w:rsidP="0053218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Перелік необхідних документів</w:t>
      </w:r>
      <w:r w:rsidR="002E7A3C"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для отримання матеріальної допомоги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</w:p>
    <w:p w:rsidR="00B72918" w:rsidRPr="00901406" w:rsidRDefault="00B72918" w:rsidP="0053218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406">
        <w:rPr>
          <w:rFonts w:ascii="Times New Roman" w:hAnsi="Times New Roman" w:cs="Times New Roman"/>
          <w:sz w:val="26"/>
          <w:szCs w:val="26"/>
          <w:lang w:val="uk-UA"/>
        </w:rPr>
        <w:t>Копія документа, що посвідчує особу громадянина України;</w:t>
      </w:r>
    </w:p>
    <w:p w:rsidR="002E7A3C" w:rsidRPr="00901406" w:rsidRDefault="00B72918" w:rsidP="005321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Довідка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про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присвоєння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ідентифікаційного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номера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заявнику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72918" w:rsidRPr="00901406" w:rsidRDefault="00B72918" w:rsidP="005321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Документи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що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посвідчують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родинні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стосунки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між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заявником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загиблим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 (</w:t>
      </w:r>
      <w:proofErr w:type="spellStart"/>
      <w:proofErr w:type="gramStart"/>
      <w:r w:rsidRPr="00901406">
        <w:rPr>
          <w:rFonts w:ascii="Times New Roman" w:eastAsia="Times New Roman" w:hAnsi="Times New Roman" w:cs="Times New Roman"/>
          <w:sz w:val="26"/>
          <w:szCs w:val="26"/>
        </w:rPr>
        <w:t>св</w:t>
      </w:r>
      <w:proofErr w:type="gramEnd"/>
      <w:r w:rsidRPr="00901406">
        <w:rPr>
          <w:rFonts w:ascii="Times New Roman" w:eastAsia="Times New Roman" w:hAnsi="Times New Roman" w:cs="Times New Roman"/>
          <w:sz w:val="26"/>
          <w:szCs w:val="26"/>
        </w:rPr>
        <w:t>ідоцтво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про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шлюб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свідоцтво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про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народження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72918" w:rsidRPr="00901406" w:rsidRDefault="00B72918" w:rsidP="0053218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Документ,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що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01406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901406">
        <w:rPr>
          <w:rFonts w:ascii="Times New Roman" w:eastAsia="Times New Roman" w:hAnsi="Times New Roman" w:cs="Times New Roman"/>
          <w:sz w:val="26"/>
          <w:szCs w:val="26"/>
        </w:rPr>
        <w:t>ідтверджує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статус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загиблого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як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учасника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бойових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</w:rPr>
        <w:t>дій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72918" w:rsidRPr="00901406" w:rsidRDefault="00B72918" w:rsidP="00532189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опія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смерть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військовослужбовця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B72918" w:rsidRPr="00901406" w:rsidRDefault="00B72918" w:rsidP="00532189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опія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лікарського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смерть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B72918" w:rsidRPr="00901406" w:rsidRDefault="00B72918" w:rsidP="005321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опія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постанови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військово-лікарської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комісії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встановлення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причинного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зв’язку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загибелі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смерті</w:t>
      </w:r>
      <w:proofErr w:type="spellEnd"/>
      <w:r w:rsidRPr="0090140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B72918" w:rsidRPr="00901406" w:rsidRDefault="00B72918" w:rsidP="005321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Сповіщення про смерть військовослужбовця;</w:t>
      </w:r>
    </w:p>
    <w:p w:rsidR="00B72918" w:rsidRPr="00901406" w:rsidRDefault="00B72918" w:rsidP="005321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Реквізити банку та номе</w:t>
      </w:r>
      <w:r w:rsidR="002E7A3C"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р банківського рахунку заявника;</w:t>
      </w:r>
    </w:p>
    <w:p w:rsidR="002E7A3C" w:rsidRPr="00901406" w:rsidRDefault="002E7A3C" w:rsidP="005321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Витяг з реєстру територіальної громади.</w:t>
      </w:r>
    </w:p>
    <w:p w:rsidR="002E7A3C" w:rsidRPr="00901406" w:rsidRDefault="002E7A3C" w:rsidP="005321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/>
        </w:rPr>
        <w:t>Свідоцтво про смерть інших членів сім‘ї загиблого (за потребою)</w:t>
      </w:r>
    </w:p>
    <w:p w:rsidR="007D044F" w:rsidRPr="001835BB" w:rsidRDefault="00C825C3" w:rsidP="00532189">
      <w:pPr>
        <w:pStyle w:val="a3"/>
        <w:numPr>
          <w:ilvl w:val="0"/>
          <w:numId w:val="4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Документи </w:t>
      </w:r>
      <w:r w:rsidR="002E745F"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надаються до відділу соціальної підтримки ветеранів України</w:t>
      </w:r>
      <w:r w:rsidR="007D044F"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окремих категорій населення  управління соціальної політики Козятинської міської ради (</w:t>
      </w:r>
      <w:r w:rsidR="003D4550"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вул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Незалежності, 57) для реєстрації, перевірки </w:t>
      </w:r>
      <w:r w:rsidR="007D044F"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 </w:t>
      </w:r>
      <w:r w:rsidR="00AF28B4"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передачі до </w:t>
      </w:r>
      <w:r w:rsidR="007D044F"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відділу бухгалтерського обліку та звітності </w:t>
      </w:r>
      <w:r w:rsidR="00B72918" w:rsidRPr="009014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управління соціальної політики Козятинської міської ради.</w:t>
      </w:r>
    </w:p>
    <w:p w:rsidR="003626EE" w:rsidRPr="007D044F" w:rsidRDefault="00901406">
      <w:pPr>
        <w:rPr>
          <w:sz w:val="24"/>
          <w:lang w:val="uk-UA"/>
        </w:rPr>
      </w:pPr>
      <w:bookmarkStart w:id="0" w:name="_GoBack"/>
      <w:bookmarkEnd w:id="0"/>
    </w:p>
    <w:sectPr w:rsidR="003626EE" w:rsidRPr="007D044F" w:rsidSect="00B7291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0871"/>
    <w:multiLevelType w:val="hybridMultilevel"/>
    <w:tmpl w:val="5610F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DB42C8"/>
    <w:multiLevelType w:val="hybridMultilevel"/>
    <w:tmpl w:val="8D846B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1D44F4"/>
    <w:multiLevelType w:val="hybridMultilevel"/>
    <w:tmpl w:val="75C0C8F6"/>
    <w:lvl w:ilvl="0" w:tplc="0C46538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FD7EE5"/>
    <w:multiLevelType w:val="hybridMultilevel"/>
    <w:tmpl w:val="FE50D1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4F"/>
    <w:rsid w:val="001835BB"/>
    <w:rsid w:val="00296BA8"/>
    <w:rsid w:val="002E745F"/>
    <w:rsid w:val="002E7A3C"/>
    <w:rsid w:val="003C398B"/>
    <w:rsid w:val="003D4550"/>
    <w:rsid w:val="004C03E4"/>
    <w:rsid w:val="00532189"/>
    <w:rsid w:val="005F05B3"/>
    <w:rsid w:val="00726CE3"/>
    <w:rsid w:val="007D044F"/>
    <w:rsid w:val="00901406"/>
    <w:rsid w:val="009B2F24"/>
    <w:rsid w:val="00A14C97"/>
    <w:rsid w:val="00AF28B4"/>
    <w:rsid w:val="00B42EEB"/>
    <w:rsid w:val="00B72918"/>
    <w:rsid w:val="00C825C3"/>
    <w:rsid w:val="00D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2023-05-12T07:32:00Z</cp:lastPrinted>
  <dcterms:created xsi:type="dcterms:W3CDTF">2023-05-10T05:39:00Z</dcterms:created>
  <dcterms:modified xsi:type="dcterms:W3CDTF">2023-05-12T07:32:00Z</dcterms:modified>
</cp:coreProperties>
</file>