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50" w:rsidRDefault="00076550" w:rsidP="00076550">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76550" w:rsidRDefault="00076550" w:rsidP="00076550">
      <w:pPr>
        <w:pStyle w:val="a7"/>
        <w:rPr>
          <w:b/>
          <w:noProof/>
        </w:rPr>
      </w:pPr>
      <w:r>
        <w:rPr>
          <w:b/>
          <w:noProof/>
        </w:rPr>
        <w:t xml:space="preserve">                                                                                        </w:t>
      </w:r>
    </w:p>
    <w:p w:rsidR="00076550" w:rsidRDefault="00076550" w:rsidP="00076550">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076550" w:rsidRDefault="00076550" w:rsidP="00076550">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076550" w:rsidRDefault="00076550" w:rsidP="00076550">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076550" w:rsidRDefault="00076550" w:rsidP="00076550">
      <w:pPr>
        <w:pStyle w:val="a7"/>
        <w:rPr>
          <w:rFonts w:ascii="Times New Roman" w:hAnsi="Times New Roman"/>
          <w:b/>
          <w:sz w:val="28"/>
          <w:szCs w:val="28"/>
        </w:rPr>
      </w:pPr>
    </w:p>
    <w:p w:rsidR="00076550" w:rsidRDefault="00076550" w:rsidP="00076550">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29.06.2023  </w:t>
      </w:r>
      <w:r>
        <w:rPr>
          <w:rFonts w:ascii="Times New Roman" w:hAnsi="Times New Roman"/>
          <w:b/>
          <w:sz w:val="32"/>
          <w:szCs w:val="32"/>
        </w:rPr>
        <w:t xml:space="preserve">№ </w:t>
      </w:r>
      <w:r>
        <w:rPr>
          <w:rFonts w:ascii="Times New Roman" w:hAnsi="Times New Roman"/>
          <w:b/>
          <w:sz w:val="32"/>
          <w:szCs w:val="32"/>
          <w:u w:val="single"/>
        </w:rPr>
        <w:t xml:space="preserve">172  </w:t>
      </w:r>
      <w:r>
        <w:rPr>
          <w:rFonts w:ascii="Times New Roman" w:hAnsi="Times New Roman"/>
          <w:b/>
          <w:sz w:val="32"/>
          <w:szCs w:val="32"/>
        </w:rPr>
        <w:t xml:space="preserve">             </w:t>
      </w:r>
      <w:r>
        <w:rPr>
          <w:rFonts w:ascii="Times New Roman" w:hAnsi="Times New Roman"/>
        </w:rPr>
        <w:t xml:space="preserve">                          </w:t>
      </w:r>
    </w:p>
    <w:p w:rsidR="00167890" w:rsidRPr="00167890" w:rsidRDefault="00167890" w:rsidP="00167890">
      <w:pPr>
        <w:pStyle w:val="a5"/>
        <w:tabs>
          <w:tab w:val="left" w:pos="708"/>
        </w:tabs>
        <w:ind w:right="1418"/>
        <w:jc w:val="both"/>
        <w:rPr>
          <w:b/>
          <w:sz w:val="28"/>
          <w:szCs w:val="28"/>
        </w:rPr>
      </w:pPr>
      <w:r w:rsidRPr="00167890">
        <w:rPr>
          <w:b/>
          <w:sz w:val="28"/>
          <w:szCs w:val="28"/>
        </w:rPr>
        <w:t>Про зняття з бухгалтерського обліку</w:t>
      </w:r>
    </w:p>
    <w:p w:rsidR="00167890" w:rsidRDefault="00167890" w:rsidP="00167890">
      <w:pPr>
        <w:spacing w:after="0"/>
        <w:rPr>
          <w:rFonts w:ascii="Times New Roman" w:hAnsi="Times New Roman" w:cs="Times New Roman"/>
          <w:b/>
          <w:sz w:val="28"/>
          <w:szCs w:val="28"/>
        </w:rPr>
      </w:pPr>
      <w:r w:rsidRPr="00167890">
        <w:rPr>
          <w:rFonts w:ascii="Times New Roman" w:hAnsi="Times New Roman" w:cs="Times New Roman"/>
          <w:b/>
          <w:sz w:val="28"/>
          <w:szCs w:val="28"/>
        </w:rPr>
        <w:t>виконавчого комітету Козятинської міської ради</w:t>
      </w:r>
    </w:p>
    <w:p w:rsidR="00167890" w:rsidRPr="00167890" w:rsidRDefault="00167890" w:rsidP="00167890">
      <w:pPr>
        <w:rPr>
          <w:rFonts w:ascii="Times New Roman" w:hAnsi="Times New Roman" w:cs="Times New Roman"/>
          <w:b/>
          <w:sz w:val="28"/>
          <w:szCs w:val="28"/>
        </w:rPr>
      </w:pPr>
      <w:r w:rsidRPr="00167890">
        <w:rPr>
          <w:rFonts w:ascii="Times New Roman" w:hAnsi="Times New Roman" w:cs="Times New Roman"/>
          <w:b/>
          <w:sz w:val="28"/>
          <w:szCs w:val="28"/>
        </w:rPr>
        <w:t>об’єкта незавершеного будівництва (церкви)</w:t>
      </w:r>
    </w:p>
    <w:p w:rsidR="00167890" w:rsidRDefault="00167890" w:rsidP="00167890">
      <w:pPr>
        <w:pStyle w:val="a5"/>
        <w:tabs>
          <w:tab w:val="left" w:pos="708"/>
        </w:tabs>
        <w:ind w:left="1701"/>
        <w:rPr>
          <w:sz w:val="24"/>
          <w:szCs w:val="24"/>
        </w:rPr>
      </w:pPr>
    </w:p>
    <w:p w:rsidR="00167890" w:rsidRPr="00803F69" w:rsidRDefault="00803F69" w:rsidP="00096572">
      <w:pPr>
        <w:jc w:val="both"/>
        <w:rPr>
          <w:rFonts w:ascii="Times New Roman" w:hAnsi="Times New Roman" w:cs="Times New Roman"/>
          <w:sz w:val="28"/>
          <w:szCs w:val="24"/>
        </w:rPr>
      </w:pPr>
      <w:r w:rsidRPr="00803F69">
        <w:rPr>
          <w:rFonts w:ascii="Times New Roman" w:hAnsi="Times New Roman" w:cs="Times New Roman"/>
          <w:sz w:val="28"/>
          <w:szCs w:val="28"/>
        </w:rPr>
        <w:t>Розглянувши АКТ приймання-передачі від 06.11.2020 року</w:t>
      </w:r>
      <w:r w:rsidR="00EF1852">
        <w:rPr>
          <w:rFonts w:ascii="Times New Roman" w:hAnsi="Times New Roman" w:cs="Times New Roman"/>
          <w:sz w:val="28"/>
          <w:szCs w:val="28"/>
        </w:rPr>
        <w:t xml:space="preserve"> </w:t>
      </w:r>
      <w:r w:rsidRPr="00803F69">
        <w:rPr>
          <w:rFonts w:ascii="Times New Roman" w:hAnsi="Times New Roman" w:cs="Times New Roman"/>
          <w:sz w:val="28"/>
          <w:szCs w:val="28"/>
        </w:rPr>
        <w:t xml:space="preserve">об’єкту незавершеного будівництва (церкви) релігійної організації «Релігійна громада парафії Святого Миколая Чудотворця с. </w:t>
      </w:r>
      <w:proofErr w:type="spellStart"/>
      <w:r w:rsidRPr="00803F69">
        <w:rPr>
          <w:rFonts w:ascii="Times New Roman" w:hAnsi="Times New Roman" w:cs="Times New Roman"/>
          <w:sz w:val="28"/>
          <w:szCs w:val="28"/>
        </w:rPr>
        <w:t>Сокілець</w:t>
      </w:r>
      <w:proofErr w:type="spellEnd"/>
      <w:r w:rsidRPr="00803F69">
        <w:rPr>
          <w:rFonts w:ascii="Times New Roman" w:hAnsi="Times New Roman" w:cs="Times New Roman"/>
          <w:sz w:val="28"/>
          <w:szCs w:val="28"/>
        </w:rPr>
        <w:t xml:space="preserve"> Козятинського району Вінницько-Тульчинської Єпархії Української православної церкви», рішення 32 сесії Козятинської міської ради 8 скликання від 17.02.2023 року № </w:t>
      </w:r>
      <w:r w:rsidRPr="00803F69">
        <w:rPr>
          <w:rFonts w:ascii="Times New Roman" w:hAnsi="Times New Roman" w:cs="Times New Roman"/>
          <w:sz w:val="28"/>
        </w:rPr>
        <w:t>1118-</w:t>
      </w:r>
      <w:r w:rsidRPr="00803F69">
        <w:rPr>
          <w:rFonts w:ascii="Times New Roman" w:hAnsi="Times New Roman" w:cs="Times New Roman"/>
          <w:sz w:val="28"/>
          <w:lang w:val="en-US"/>
        </w:rPr>
        <w:t>V</w:t>
      </w:r>
      <w:r w:rsidRPr="00803F69">
        <w:rPr>
          <w:rFonts w:ascii="Times New Roman" w:hAnsi="Times New Roman" w:cs="Times New Roman"/>
          <w:sz w:val="28"/>
        </w:rPr>
        <w:t>ІІІ</w:t>
      </w:r>
      <w:r>
        <w:rPr>
          <w:rFonts w:ascii="Times New Roman" w:hAnsi="Times New Roman" w:cs="Times New Roman"/>
          <w:sz w:val="28"/>
          <w:szCs w:val="28"/>
        </w:rPr>
        <w:t>«</w:t>
      </w:r>
      <w:r w:rsidRPr="00803F69">
        <w:rPr>
          <w:rFonts w:ascii="Times New Roman" w:hAnsi="Times New Roman" w:cs="Times New Roman"/>
          <w:sz w:val="28"/>
          <w:szCs w:val="28"/>
        </w:rPr>
        <w:t>Про затвердження акту приймання-передачі об’єкта незавершеного будівництва (церкви)</w:t>
      </w:r>
      <w:r w:rsidR="00096572">
        <w:rPr>
          <w:rFonts w:ascii="Times New Roman" w:hAnsi="Times New Roman" w:cs="Times New Roman"/>
          <w:sz w:val="28"/>
          <w:szCs w:val="28"/>
        </w:rPr>
        <w:t xml:space="preserve">, </w:t>
      </w:r>
      <w:r w:rsidR="00167890" w:rsidRPr="00803F69">
        <w:rPr>
          <w:rFonts w:ascii="Times New Roman" w:hAnsi="Times New Roman" w:cs="Times New Roman"/>
          <w:sz w:val="28"/>
          <w:szCs w:val="28"/>
        </w:rPr>
        <w:t>керуючись Законом України «Про місцеве самоврядування в Україні»</w:t>
      </w:r>
      <w:r w:rsidR="00167890" w:rsidRPr="00803F69">
        <w:rPr>
          <w:rFonts w:ascii="Times New Roman" w:hAnsi="Times New Roman" w:cs="Times New Roman"/>
          <w:sz w:val="28"/>
          <w:szCs w:val="24"/>
        </w:rPr>
        <w:t>, виконавчий комітет міської ради</w:t>
      </w:r>
    </w:p>
    <w:p w:rsidR="00167890" w:rsidRDefault="00167890" w:rsidP="00167890">
      <w:pPr>
        <w:pStyle w:val="a5"/>
        <w:tabs>
          <w:tab w:val="left" w:pos="708"/>
        </w:tabs>
        <w:jc w:val="both"/>
      </w:pPr>
    </w:p>
    <w:p w:rsidR="00167890" w:rsidRDefault="00167890" w:rsidP="00167890">
      <w:pPr>
        <w:pStyle w:val="a5"/>
        <w:tabs>
          <w:tab w:val="left" w:pos="708"/>
        </w:tabs>
        <w:jc w:val="both"/>
      </w:pPr>
    </w:p>
    <w:p w:rsidR="00167890" w:rsidRDefault="00167890" w:rsidP="00B23411">
      <w:pPr>
        <w:spacing w:after="0" w:line="240" w:lineRule="auto"/>
        <w:ind w:right="-5"/>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И Р І Ш И В:</w:t>
      </w:r>
    </w:p>
    <w:p w:rsidR="00167890" w:rsidRDefault="00167890" w:rsidP="00167890">
      <w:pPr>
        <w:pStyle w:val="a5"/>
        <w:tabs>
          <w:tab w:val="left" w:pos="708"/>
        </w:tabs>
        <w:jc w:val="center"/>
        <w:rPr>
          <w:rFonts w:eastAsia="Times New Roman"/>
          <w:sz w:val="28"/>
          <w:szCs w:val="28"/>
        </w:rPr>
      </w:pPr>
    </w:p>
    <w:p w:rsidR="00167890" w:rsidRPr="00B23411" w:rsidRDefault="00167890" w:rsidP="00167890">
      <w:pPr>
        <w:pStyle w:val="a5"/>
        <w:numPr>
          <w:ilvl w:val="0"/>
          <w:numId w:val="5"/>
        </w:numPr>
        <w:tabs>
          <w:tab w:val="left" w:pos="708"/>
        </w:tabs>
        <w:jc w:val="both"/>
        <w:rPr>
          <w:sz w:val="28"/>
          <w:szCs w:val="28"/>
        </w:rPr>
      </w:pPr>
      <w:r>
        <w:rPr>
          <w:sz w:val="28"/>
          <w:szCs w:val="28"/>
        </w:rPr>
        <w:t>Зняти з бухгалтерського обліку виконавчого комітету Козятинської міської ради об’єкт незавершеного будівництва (церква)</w:t>
      </w:r>
      <w:r w:rsidR="00096572">
        <w:rPr>
          <w:sz w:val="28"/>
          <w:szCs w:val="28"/>
        </w:rPr>
        <w:t>, що</w:t>
      </w:r>
      <w:r>
        <w:rPr>
          <w:sz w:val="28"/>
          <w:szCs w:val="28"/>
        </w:rPr>
        <w:t xml:space="preserve"> розташований в с. Сокілець</w:t>
      </w:r>
      <w:r w:rsidR="00B23411">
        <w:rPr>
          <w:sz w:val="28"/>
          <w:szCs w:val="28"/>
        </w:rPr>
        <w:t xml:space="preserve">, балансова вартість </w:t>
      </w:r>
      <w:r w:rsidR="00B23411" w:rsidRPr="00B23411">
        <w:rPr>
          <w:sz w:val="28"/>
          <w:szCs w:val="28"/>
        </w:rPr>
        <w:t>22140</w:t>
      </w:r>
      <w:r w:rsidR="00B23411">
        <w:rPr>
          <w:sz w:val="28"/>
          <w:szCs w:val="28"/>
        </w:rPr>
        <w:t xml:space="preserve"> грн.</w:t>
      </w:r>
    </w:p>
    <w:p w:rsidR="00167890" w:rsidRDefault="00167890" w:rsidP="00167890">
      <w:pPr>
        <w:pStyle w:val="a5"/>
        <w:tabs>
          <w:tab w:val="left" w:pos="708"/>
        </w:tabs>
        <w:ind w:left="284"/>
        <w:jc w:val="both"/>
        <w:rPr>
          <w:sz w:val="28"/>
          <w:szCs w:val="28"/>
        </w:rPr>
      </w:pPr>
    </w:p>
    <w:p w:rsidR="00540F93" w:rsidRPr="00B23411" w:rsidRDefault="00540F93" w:rsidP="00B23411">
      <w:pPr>
        <w:pStyle w:val="a9"/>
        <w:numPr>
          <w:ilvl w:val="0"/>
          <w:numId w:val="5"/>
        </w:numPr>
        <w:jc w:val="both"/>
        <w:rPr>
          <w:rFonts w:ascii="Times New Roman" w:hAnsi="Times New Roman"/>
          <w:sz w:val="28"/>
          <w:szCs w:val="28"/>
        </w:rPr>
      </w:pPr>
      <w:r w:rsidRPr="00B23411">
        <w:rPr>
          <w:rFonts w:ascii="Times New Roman" w:hAnsi="Times New Roman"/>
          <w:sz w:val="28"/>
          <w:szCs w:val="28"/>
        </w:rPr>
        <w:t xml:space="preserve"> 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r w:rsidRPr="00B23411">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bookmarkStart w:id="0" w:name="_GoBack"/>
      <w:bookmarkEnd w:id="0"/>
    </w:p>
    <w:p w:rsidR="00540F93" w:rsidRPr="00EF1852" w:rsidRDefault="00540F93" w:rsidP="00540F93">
      <w:pPr>
        <w:tabs>
          <w:tab w:val="left" w:pos="851"/>
        </w:tabs>
        <w:spacing w:after="0"/>
        <w:ind w:right="-5"/>
        <w:jc w:val="center"/>
        <w:rPr>
          <w:rFonts w:ascii="Times New Roman" w:hAnsi="Times New Roman"/>
          <w:b/>
          <w:sz w:val="28"/>
          <w:szCs w:val="28"/>
          <w:lang w:eastAsia="ru-RU"/>
        </w:rPr>
      </w:pPr>
      <w:r w:rsidRPr="00EF1852">
        <w:rPr>
          <w:rFonts w:ascii="Times New Roman" w:hAnsi="Times New Roman"/>
          <w:b/>
          <w:sz w:val="28"/>
          <w:szCs w:val="28"/>
          <w:lang w:eastAsia="ru-RU"/>
        </w:rPr>
        <w:t xml:space="preserve">Міський голова             </w:t>
      </w:r>
      <w:r w:rsidR="00EF1852" w:rsidRPr="00EF1852">
        <w:rPr>
          <w:rFonts w:ascii="Times New Roman" w:hAnsi="Times New Roman"/>
          <w:b/>
          <w:sz w:val="28"/>
          <w:szCs w:val="28"/>
          <w:lang w:eastAsia="ru-RU"/>
        </w:rPr>
        <w:t xml:space="preserve">                       </w:t>
      </w:r>
      <w:r w:rsidRPr="00EF1852">
        <w:rPr>
          <w:rFonts w:ascii="Times New Roman" w:hAnsi="Times New Roman"/>
          <w:b/>
          <w:sz w:val="28"/>
          <w:szCs w:val="28"/>
          <w:lang w:eastAsia="ru-RU"/>
        </w:rPr>
        <w:t xml:space="preserve">     Тетяна ЄРМОЛАЄВА</w:t>
      </w:r>
    </w:p>
    <w:p w:rsidR="00540F93" w:rsidRPr="00EF1852" w:rsidRDefault="00540F93" w:rsidP="00540F93">
      <w:pPr>
        <w:pStyle w:val="a7"/>
        <w:rPr>
          <w:rFonts w:ascii="Times New Roman" w:hAnsi="Times New Roman"/>
          <w:b/>
          <w:sz w:val="28"/>
          <w:szCs w:val="28"/>
        </w:rPr>
      </w:pPr>
    </w:p>
    <w:p w:rsidR="00BA45DA" w:rsidRPr="002E724B" w:rsidRDefault="00BA45DA" w:rsidP="001256AE">
      <w:pPr>
        <w:spacing w:after="0"/>
        <w:rPr>
          <w:rFonts w:ascii="Times New Roman" w:hAnsi="Times New Roman"/>
          <w:sz w:val="28"/>
          <w:szCs w:val="28"/>
        </w:rPr>
      </w:pPr>
    </w:p>
    <w:sectPr w:rsidR="00BA45DA" w:rsidRPr="002E724B" w:rsidSect="00096572">
      <w:pgSz w:w="11906" w:h="16838" w:code="9"/>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D790A70"/>
    <w:multiLevelType w:val="hybridMultilevel"/>
    <w:tmpl w:val="641AA1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0F">
      <w:start w:val="1"/>
      <w:numFmt w:val="decimal"/>
      <w:lvlText w:val="%3."/>
      <w:lvlJc w:val="left"/>
      <w:pPr>
        <w:ind w:left="464"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E6F61CA"/>
    <w:multiLevelType w:val="hybridMultilevel"/>
    <w:tmpl w:val="E36C26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76550"/>
    <w:rsid w:val="00096572"/>
    <w:rsid w:val="001256AE"/>
    <w:rsid w:val="00167890"/>
    <w:rsid w:val="00222715"/>
    <w:rsid w:val="00264E5F"/>
    <w:rsid w:val="002E724B"/>
    <w:rsid w:val="00395F82"/>
    <w:rsid w:val="0048670D"/>
    <w:rsid w:val="0049280D"/>
    <w:rsid w:val="004D0430"/>
    <w:rsid w:val="00520E03"/>
    <w:rsid w:val="00540F93"/>
    <w:rsid w:val="005C1A2F"/>
    <w:rsid w:val="008018A4"/>
    <w:rsid w:val="00803F69"/>
    <w:rsid w:val="00990A84"/>
    <w:rsid w:val="00995B78"/>
    <w:rsid w:val="009F4D95"/>
    <w:rsid w:val="00A60F31"/>
    <w:rsid w:val="00B23411"/>
    <w:rsid w:val="00B57261"/>
    <w:rsid w:val="00BA45DA"/>
    <w:rsid w:val="00C0124E"/>
    <w:rsid w:val="00C82E1B"/>
    <w:rsid w:val="00C92197"/>
    <w:rsid w:val="00D94C18"/>
    <w:rsid w:val="00EF1852"/>
    <w:rsid w:val="00F22950"/>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78"/>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23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23411"/>
    <w:pPr>
      <w:ind w:left="720"/>
      <w:contextualSpacing/>
    </w:pPr>
  </w:style>
</w:styles>
</file>

<file path=word/webSettings.xml><?xml version="1.0" encoding="utf-8"?>
<w:webSettings xmlns:r="http://schemas.openxmlformats.org/officeDocument/2006/relationships" xmlns:w="http://schemas.openxmlformats.org/wordprocessingml/2006/main">
  <w:divs>
    <w:div w:id="35860857">
      <w:bodyDiv w:val="1"/>
      <w:marLeft w:val="0"/>
      <w:marRight w:val="0"/>
      <w:marTop w:val="0"/>
      <w:marBottom w:val="0"/>
      <w:divBdr>
        <w:top w:val="none" w:sz="0" w:space="0" w:color="auto"/>
        <w:left w:val="none" w:sz="0" w:space="0" w:color="auto"/>
        <w:bottom w:val="none" w:sz="0" w:space="0" w:color="auto"/>
        <w:right w:val="none" w:sz="0" w:space="0" w:color="auto"/>
      </w:divBdr>
    </w:div>
    <w:div w:id="3958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2023-06-30T09:13:00Z</cp:lastPrinted>
  <dcterms:created xsi:type="dcterms:W3CDTF">2023-06-30T09:27:00Z</dcterms:created>
  <dcterms:modified xsi:type="dcterms:W3CDTF">2023-07-04T13:06:00Z</dcterms:modified>
</cp:coreProperties>
</file>