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25" w:rsidRDefault="00ED4A25" w:rsidP="007D4563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7D4563" w:rsidRPr="00636851" w:rsidRDefault="007D4563" w:rsidP="007D4563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0664536" r:id="rId8"/>
        </w:object>
      </w:r>
    </w:p>
    <w:p w:rsidR="007D4563" w:rsidRPr="00636851" w:rsidRDefault="007D4563" w:rsidP="007D4563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D4563" w:rsidRPr="00636851" w:rsidRDefault="007D4563" w:rsidP="007D456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7D4563" w:rsidRPr="00636851" w:rsidRDefault="007D4563" w:rsidP="007D45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D4563" w:rsidRPr="00636851" w:rsidRDefault="007D4563" w:rsidP="007D45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D4563" w:rsidRDefault="007D4563" w:rsidP="007D4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8E6C4A" w:rsidRPr="00636851" w:rsidRDefault="008E6C4A" w:rsidP="007D45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8E6C4A" w:rsidRPr="00636851" w:rsidRDefault="008E6C4A" w:rsidP="008E6C4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44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4261D" w:rsidRDefault="007D4563" w:rsidP="00FC4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затвердження </w:t>
      </w:r>
      <w:r w:rsidR="0056755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FC466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грами «П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аліативна допомога жителям</w:t>
      </w:r>
    </w:p>
    <w:p w:rsidR="007D4563" w:rsidRPr="00636851" w:rsidRDefault="0014261D" w:rsidP="00FC46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громади</w:t>
      </w:r>
      <w:r w:rsidR="00FC466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2021 рік</w:t>
      </w:r>
    </w:p>
    <w:p w:rsidR="007D4563" w:rsidRPr="00636851" w:rsidRDefault="007D4563" w:rsidP="007D45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з 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забезпечення</w:t>
      </w:r>
      <w:r w:rsidR="00FC466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полегшення фізичних та моральних страждань жителям міста Козятина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 мають важкі захворювання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7D4563" w:rsidRPr="00636851" w:rsidRDefault="007D4563" w:rsidP="009E3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7D4563" w:rsidRPr="007E4923" w:rsidRDefault="007D4563" w:rsidP="007D4563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</w:t>
      </w:r>
      <w:r w:rsid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програму  «П</w:t>
      </w:r>
      <w:r w:rsidR="006F07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аліативна допомога жителям громади </w:t>
      </w:r>
      <w:r w:rsid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Козятина</w:t>
      </w:r>
      <w:r w:rsidR="003564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»,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 буде діяти протягом 2021</w:t>
      </w:r>
      <w:r w:rsid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(додаток №1).</w:t>
      </w:r>
    </w:p>
    <w:p w:rsidR="009E305D" w:rsidRDefault="007D4563" w:rsidP="009E305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Встановити , що витрати на реалізацію даної програми здійснюються з</w:t>
      </w:r>
      <w:r w:rsidR="005559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 кошти </w:t>
      </w:r>
      <w:r w:rsidR="009E305D"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бюджету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громади</w:t>
      </w:r>
      <w:r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  межах бюджетних призначень</w:t>
      </w:r>
      <w:r w:rsid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9E305D" w:rsidRPr="009E305D">
        <w:t xml:space="preserve"> </w:t>
      </w:r>
      <w:r w:rsidR="009E305D"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 також за р</w:t>
      </w:r>
      <w:r w:rsidR="005559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ахунок понадпланових надходжень, що </w:t>
      </w:r>
      <w:r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становлять  </w:t>
      </w:r>
      <w:r w:rsidR="005D0EE6">
        <w:rPr>
          <w:rFonts w:ascii="Times New Roman" w:hAnsi="Times New Roman" w:cs="Times New Roman"/>
          <w:sz w:val="28"/>
          <w:szCs w:val="28"/>
          <w:lang w:val="uk-UA"/>
        </w:rPr>
        <w:t>601,3</w:t>
      </w:r>
      <w:r w:rsidR="00567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05D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5559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з інших джерел не заборонених законом.</w:t>
      </w:r>
    </w:p>
    <w:p w:rsidR="007D4563" w:rsidRPr="009E305D" w:rsidRDefault="007D4563" w:rsidP="009E305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E30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Визначити головним розпорядником коштів по виконанню даної програми управління соціальної політики.</w:t>
      </w:r>
    </w:p>
    <w:p w:rsidR="007D4563" w:rsidRDefault="007D4563" w:rsidP="007D4563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хід виконання програми  заслухати управління соціальн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ої політики  в   I кварталі 2022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року.</w:t>
      </w:r>
    </w:p>
    <w:p w:rsidR="007D4563" w:rsidRDefault="007D4563" w:rsidP="007D4563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Визначити дану програму складовою частиною комплексної  програми со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ціального захисту громадян  Козятинської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рік.</w:t>
      </w:r>
    </w:p>
    <w:p w:rsidR="007D4563" w:rsidRPr="007E4923" w:rsidRDefault="007D4563" w:rsidP="007D4563">
      <w:pPr>
        <w:pStyle w:val="a4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</w:t>
      </w:r>
      <w:r w:rsidR="002F61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(Поліщук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законності, правопорядку, регламенту, депутатської діяльності, етики,то</w:t>
      </w:r>
      <w:r w:rsidR="0056755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поніміки, контролю за діяльніст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ю виконавчих органів ради, з гуманітарних питань, соціального захисту населення, молодіжної політики, спорту та медичного</w:t>
      </w:r>
      <w:r w:rsidR="002F61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обслуговування</w:t>
      </w:r>
      <w:r w:rsidR="008E6C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8E6C4A" w:rsidRPr="008E6C4A">
        <w:rPr>
          <w:color w:val="000000"/>
          <w:lang w:val="uk-UA"/>
        </w:rPr>
        <w:t xml:space="preserve"> </w:t>
      </w:r>
      <w:r w:rsidR="008E6C4A" w:rsidRPr="008E6C4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повноважень з питань реалізації державної регуляторної політики</w:t>
      </w:r>
      <w:r w:rsidR="002F6141" w:rsidRPr="008E6C4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2F61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proofErr w:type="spellStart"/>
      <w:r w:rsidR="002F61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2F61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8E6C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D4563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E6C4A" w:rsidRPr="00636851" w:rsidRDefault="008E6C4A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 w:rsidR="001426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Т. Єрмолаєва</w:t>
      </w:r>
    </w:p>
    <w:p w:rsidR="007D4563" w:rsidRPr="00636851" w:rsidRDefault="007D4563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7D4563" w:rsidRDefault="008E6C4A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lastRenderedPageBreak/>
        <w:t xml:space="preserve"> </w:t>
      </w:r>
    </w:p>
    <w:p w:rsidR="0056755F" w:rsidRDefault="0056755F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6755F" w:rsidRDefault="0056755F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56755F" w:rsidRPr="00535AD9" w:rsidRDefault="0056755F" w:rsidP="007D45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8E6C4A" w:rsidRPr="00351ACB" w:rsidRDefault="008E6C4A" w:rsidP="008E6C4A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6D66F9">
        <w:rPr>
          <w:rFonts w:ascii="Times New Roman" w:hAnsi="Times New Roman"/>
          <w:bCs/>
          <w:sz w:val="24"/>
          <w:szCs w:val="24"/>
          <w:lang w:val="uk-UA"/>
        </w:rPr>
        <w:t xml:space="preserve">Додаток №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>1</w:t>
      </w:r>
    </w:p>
    <w:p w:rsidR="008E6C4A" w:rsidRPr="00351ACB" w:rsidRDefault="008E6C4A" w:rsidP="008E6C4A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до рішен</w:t>
      </w: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8E6C4A" w:rsidRPr="00351ACB" w:rsidRDefault="008E6C4A" w:rsidP="008E6C4A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44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24.12.2020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7D4563" w:rsidRPr="008E6C4A" w:rsidRDefault="007D4563" w:rsidP="007D4563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D4563" w:rsidRPr="008E6C4A" w:rsidRDefault="007D4563" w:rsidP="007D4563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D4563" w:rsidRPr="00636851" w:rsidRDefault="007D4563" w:rsidP="007D4563">
      <w:pPr>
        <w:tabs>
          <w:tab w:val="left" w:pos="7513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368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</w:p>
    <w:p w:rsidR="007D4563" w:rsidRPr="00636851" w:rsidRDefault="007D4563" w:rsidP="007D456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D4563" w:rsidRPr="00636851" w:rsidRDefault="0056755F" w:rsidP="0056755F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        П</w:t>
      </w:r>
      <w:r w:rsidR="007D4563" w:rsidRPr="00636851">
        <w:rPr>
          <w:rFonts w:ascii="Times New Roman" w:hAnsi="Times New Roman" w:cs="Times New Roman"/>
          <w:b/>
          <w:sz w:val="36"/>
          <w:szCs w:val="36"/>
          <w:lang w:val="uk-UA"/>
        </w:rPr>
        <w:t>рограма</w:t>
      </w:r>
    </w:p>
    <w:p w:rsidR="007D4563" w:rsidRDefault="00092A31" w:rsidP="00092A3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«П</w:t>
      </w:r>
      <w:r w:rsidR="0014261D">
        <w:rPr>
          <w:rFonts w:ascii="Times New Roman" w:hAnsi="Times New Roman" w:cs="Times New Roman"/>
          <w:b/>
          <w:sz w:val="36"/>
          <w:szCs w:val="36"/>
          <w:lang w:val="uk-UA"/>
        </w:rPr>
        <w:t>аліативна допомога жителям громади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Козятина</w:t>
      </w:r>
      <w:r w:rsidR="007D4563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14261D" w:rsidRPr="00092A31" w:rsidRDefault="0014261D" w:rsidP="00092A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2021 рік</w:t>
      </w: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</w:rPr>
      </w:pPr>
    </w:p>
    <w:p w:rsidR="007D4563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2A31" w:rsidRDefault="00092A31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 w:cs="Times New Roman"/>
          <w:b/>
          <w:sz w:val="28"/>
          <w:szCs w:val="28"/>
          <w:lang w:val="uk-UA"/>
        </w:rPr>
        <w:t>1.Паспорт</w:t>
      </w:r>
    </w:p>
    <w:p w:rsidR="007D4563" w:rsidRPr="00636851" w:rsidRDefault="007D4563" w:rsidP="007D456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092A31">
        <w:rPr>
          <w:rFonts w:ascii="Times New Roman" w:hAnsi="Times New Roman" w:cs="Times New Roman"/>
          <w:b/>
          <w:sz w:val="28"/>
          <w:szCs w:val="28"/>
          <w:lang w:val="uk-UA"/>
        </w:rPr>
        <w:t>«П</w:t>
      </w:r>
      <w:r w:rsidR="006F0734">
        <w:rPr>
          <w:rFonts w:ascii="Times New Roman" w:hAnsi="Times New Roman" w:cs="Times New Roman"/>
          <w:b/>
          <w:sz w:val="28"/>
          <w:szCs w:val="28"/>
          <w:lang w:val="uk-UA"/>
        </w:rPr>
        <w:t>аліативна допомога жителям громади</w:t>
      </w:r>
      <w:r w:rsidR="00092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Козятина»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D4563" w:rsidRPr="00C93613" w:rsidTr="00DB75FE">
        <w:trPr>
          <w:trHeight w:val="2259"/>
        </w:trPr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501" w:type="dxa"/>
          </w:tcPr>
          <w:p w:rsidR="007D4563" w:rsidRPr="00636851" w:rsidRDefault="007D4563" w:rsidP="00DB75F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:rsidR="007D4563" w:rsidRDefault="007D4563" w:rsidP="00DB75F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підприємство «Міська лікарня» Козятинської міської ради»</w:t>
            </w:r>
            <w:r w:rsidR="00092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92A31" w:rsidRPr="00636851" w:rsidRDefault="00092A31" w:rsidP="00DB75F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Козятинський міський територіальний центр  соціального обслуговування</w:t>
            </w:r>
          </w:p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</w:tcPr>
          <w:p w:rsidR="007D4563" w:rsidRPr="00636851" w:rsidRDefault="0014261D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 рік</w:t>
            </w:r>
          </w:p>
        </w:tc>
      </w:tr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</w:tcPr>
          <w:p w:rsidR="007D4563" w:rsidRPr="00636851" w:rsidRDefault="006F0734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Козятинської територіальної громади</w:t>
            </w:r>
          </w:p>
        </w:tc>
      </w:tr>
      <w:tr w:rsidR="007D4563" w:rsidRPr="00636851" w:rsidTr="00DB75FE">
        <w:tc>
          <w:tcPr>
            <w:tcW w:w="67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7D4563" w:rsidRPr="00636851" w:rsidRDefault="007D4563" w:rsidP="00DB7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</w:tcPr>
          <w:p w:rsidR="007D4563" w:rsidRPr="00636851" w:rsidRDefault="005D0EE6" w:rsidP="00DB75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601,3</w:t>
            </w:r>
            <w:r w:rsidR="0014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D4563" w:rsidRPr="0063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636851" w:rsidRDefault="007D4563" w:rsidP="007D45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Default="007D4563" w:rsidP="00F14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2.  Загальні положення</w:t>
      </w:r>
    </w:p>
    <w:p w:rsidR="00F148BB" w:rsidRPr="00F148BB" w:rsidRDefault="00F148BB" w:rsidP="00F14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A31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4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з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найпріоритетніших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 до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цивілізованому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задекларувала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побудову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соціально-орієнтованої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приділятися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вразливим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A31" w:rsidRPr="005559D9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найбільш вразливих груп є паліативні хворі – пацієнти усіх вікових груп, які страждають на важкі прогресуючі захворювання у термінальній стадії захворювання або за умови обмеженого прогнозу життя, які не можуть бути вилікувані сучасними і доступними методами та засобами і супроводжуються вираженим хронічним больовим синдромом, тяжкими розладами функцій органів та систем, потребують кваліфікованої медичної допомоги та догляду, психологічної, соціальної, духовної та моральної підтримки.</w:t>
      </w:r>
    </w:p>
    <w:p w:rsidR="00092A31" w:rsidRPr="005559D9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Паліативна допомога – це комплексний підхід, мета якого забезпечити максимально можливу якість життя паліативних хворих і членів їхніх родин, шляхом запобігання та полегшення страждань, завдяки ранньому виявленню і точному діагностуванню симптомів болю та розладів функцій органів та систем, проведення адекватних лікувальних заходів, симптоматичної терапії та догляду, надання психологічної, соціальної, духовної та моральної підтримки.</w:t>
      </w:r>
    </w:p>
    <w:p w:rsidR="00092A31" w:rsidRPr="005559D9" w:rsidRDefault="00FD08A0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148BB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Обов’язок </w:t>
      </w:r>
      <w:r w:rsidR="00F14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забезпечити доступність професійної паліативної допомоги, незалежно від віку, нозологічної категорії захворювання, соціального статусу, національності, релігійних та політичних переконань, місця проживання хворого тощо.</w:t>
      </w:r>
    </w:p>
    <w:p w:rsidR="00092A31" w:rsidRPr="00092A31" w:rsidRDefault="00922D7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Особливостями сучасної медико-демографічної ситуації в Україні є високий рівень захворюваності та смертності від онкологічних та тяжких ускладнень хронічних неінфекційних захворювань, значне поширення захворювання на ВІЛ-інфекцію/СНІД, туберкульоз, вірусний гепатит «В» та «С». Це зумовлює один з найвищих в світі рівнів смертності. </w:t>
      </w:r>
      <w:proofErr w:type="spellStart"/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Інкурабельні</w:t>
      </w:r>
      <w:proofErr w:type="spellEnd"/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захворювання,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особливо у некомпенсованих та у термінальних стадіях перебігу супроводжуються вираженим больовим синдромом та іншими важкими розладами життєдіяльності, що завдають значних фізичних і моральних страждань, суттєво знижують які</w:t>
      </w: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життя пацієнтів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</w:t>
      </w: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родин.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A31" w:rsidRPr="00092A31" w:rsidRDefault="00922D7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Зумовлюють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невпинне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постаріння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статистики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МОЗ </w:t>
      </w:r>
      <w:proofErr w:type="spellStart"/>
      <w:proofErr w:type="gram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</w:t>
      </w:r>
      <w:proofErr w:type="gram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їни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млн.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за 75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літніх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знижується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вони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страждають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хронічний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невгамовний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систем,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значне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зниження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втрату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самообслуговування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хронічних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прогресуючих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інкурабельних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догляду,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самотність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ізоляцію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них, особливо у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некомпенсованих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термінальних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стадіях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установах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іального захисту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рідних, 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563" w:rsidRPr="005719DA" w:rsidRDefault="00922D7B" w:rsidP="00922D7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</w:t>
      </w:r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ендацій</w:t>
      </w:r>
      <w:proofErr w:type="spellEnd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71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</w:t>
      </w:r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proofErr w:type="spellEnd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19D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</w:t>
      </w:r>
      <w:proofErr w:type="spellEnd"/>
      <w:r w:rsidR="00571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4,5 тис</w:t>
      </w:r>
      <w:proofErr w:type="gram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іжок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563" w:rsidRPr="00F148BB" w:rsidRDefault="0056755F" w:rsidP="00922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Аналіз проблем</w:t>
      </w:r>
      <w:r w:rsidR="007D4563" w:rsidRPr="00F148BB">
        <w:rPr>
          <w:rFonts w:ascii="Times New Roman" w:hAnsi="Times New Roman" w:cs="Times New Roman"/>
          <w:b/>
          <w:sz w:val="28"/>
          <w:szCs w:val="28"/>
          <w:lang w:val="uk-UA"/>
        </w:rPr>
        <w:t>, на вирішення яких</w:t>
      </w:r>
      <w:r w:rsidR="007D4563" w:rsidRPr="00F14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563" w:rsidRPr="00F148BB">
        <w:rPr>
          <w:rFonts w:ascii="Times New Roman" w:hAnsi="Times New Roman" w:cs="Times New Roman"/>
          <w:b/>
          <w:sz w:val="28"/>
          <w:szCs w:val="28"/>
          <w:lang w:val="uk-UA"/>
        </w:rPr>
        <w:t>спрямована Програма.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A31" w:rsidRDefault="007D4563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D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="00FD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</w:t>
      </w:r>
      <w:r w:rsid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недостатнього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</w:t>
      </w:r>
      <w:r w:rsidR="0092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="0092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2D7B" w:rsidRPr="00092A31" w:rsidRDefault="00922D7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r w:rsid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обмежена мережа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закладів, що надає паліативну допомогу. В наслідок цього недостатнє охоплення потребуючого населення паліативною допомогою як стаціонарною</w:t>
      </w:r>
      <w:r w:rsidR="00FD0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так і  на дому.</w:t>
      </w:r>
    </w:p>
    <w:p w:rsidR="00922D7B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недостатнє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976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напрямків паліативної допомоги</w:t>
      </w:r>
      <w:proofErr w:type="gramStart"/>
      <w:r w:rsidR="00976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92A31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недосконала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A31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-   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недержавних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благодійників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догляду.</w:t>
      </w:r>
    </w:p>
    <w:p w:rsidR="00092A31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догляду;</w:t>
      </w:r>
    </w:p>
    <w:p w:rsidR="00092A31" w:rsidRPr="00092A31" w:rsidRDefault="00092A3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неповномірне</w:t>
      </w:r>
      <w:proofErr w:type="spellEnd"/>
      <w:r w:rsid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знеболення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розладів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фізіологічних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соматичних</w:t>
      </w:r>
      <w:proofErr w:type="spellEnd"/>
      <w:r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</w:t>
      </w:r>
    </w:p>
    <w:p w:rsidR="00092A31" w:rsidRPr="005559D9" w:rsidRDefault="0091341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Актуальною є необхідність регулювання та адекватного фінансування заходів з паліативної допомоги та догляду, що забезпечать однакову доступність послуг з</w:t>
      </w:r>
      <w:r w:rsid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паліативної допомоги в</w:t>
      </w:r>
      <w:r w:rsidR="00922D7B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Козятинській громаді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людям з різними типами захворювань.</w:t>
      </w:r>
    </w:p>
    <w:p w:rsidR="00092A31" w:rsidRPr="005559D9" w:rsidRDefault="00092A31" w:rsidP="00922D7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67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675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Мета</w:t>
      </w:r>
      <w:r w:rsidRPr="005559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Програми.</w:t>
      </w:r>
    </w:p>
    <w:p w:rsidR="00092A31" w:rsidRPr="005559D9" w:rsidRDefault="00913411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2A31"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створення та розвиток системи паліативної допомоги та догляду задля забезпечення максимально можливої якості життя людини з невиліковною хворобою і обмеженим прогнозом життя, шляхом раннього виявлення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</w:r>
    </w:p>
    <w:p w:rsidR="00092A31" w:rsidRPr="000829B4" w:rsidRDefault="000829B4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</w:t>
      </w:r>
      <w:r w:rsidR="00092A31" w:rsidRP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ладає основу </w:t>
      </w:r>
      <w:r w:rsidRP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092A31" w:rsidRP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паліативної допомоги дорослим та дітям з онкологічними захворюваннями, хворим на СНІД, пацієнтам з важкими соматичними захворюваннями та літнім людям, іншим особам, які потребують паліативної допомоги.</w:t>
      </w:r>
    </w:p>
    <w:p w:rsidR="00092A31" w:rsidRPr="0056755F" w:rsidRDefault="00FD08A0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92A31" w:rsidRP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передбачає реалізацію заходів з паліативної допомоги та догляду шляхом взаємодії відповідних суб’єктів державної, комунальної форми власності та громадських</w:t>
      </w:r>
      <w:r w:rsidR="00092A31" w:rsidRPr="0009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2A31" w:rsidRPr="00567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організацій.</w:t>
      </w:r>
    </w:p>
    <w:p w:rsidR="007D4563" w:rsidRPr="0056755F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350B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4. Мета</w:t>
      </w:r>
      <w:r w:rsidR="001A61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основні завдання П</w:t>
      </w: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7D4563" w:rsidRPr="00F148BB" w:rsidRDefault="007D4563" w:rsidP="00F148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48BB" w:rsidRPr="00F148BB" w:rsidRDefault="00350B8C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досягається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крокі</w:t>
      </w:r>
      <w:proofErr w:type="gram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8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2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8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</w:t>
      </w:r>
      <w:proofErr w:type="spellEnd"/>
      <w:r w:rsidR="00082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A75" w:rsidRPr="00F148BB" w:rsidRDefault="00965A75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реєстру паліативних хворих;</w:t>
      </w:r>
    </w:p>
    <w:p w:rsidR="00F148BB" w:rsidRDefault="00F148BB" w:rsidP="00350B8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ресурсне та нормативне забезпечення формування ліжкового фонду паліативної терапії на базі КП «Міська лікарня»</w:t>
      </w:r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надання соціальних послуг паліативного догляду мобільної(виїзної) служби вдома</w:t>
      </w:r>
      <w:r w:rsidR="00350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базі Козятинського міського територіального центру;</w:t>
      </w:r>
    </w:p>
    <w:p w:rsidR="00350B8C" w:rsidRDefault="00350B8C" w:rsidP="00350B8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створення системи виїзної паліативної допомоги;</w:t>
      </w:r>
    </w:p>
    <w:p w:rsidR="00350B8C" w:rsidRDefault="00350B8C" w:rsidP="00350B8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створення умов для </w:t>
      </w:r>
      <w:r w:rsidR="00965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паліативної допомоги</w:t>
      </w:r>
      <w:r w:rsidR="00965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65A75" w:rsidRDefault="00965A75" w:rsidP="00350B8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розвиток ста</w:t>
      </w:r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ціонарної паліативної допомоги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паліативної допомоги на дому, надання соціальних послуг в напрямку паліативної допомоги у відділенні сестринського нагляду.</w:t>
      </w:r>
    </w:p>
    <w:p w:rsidR="007D4563" w:rsidRPr="00965A75" w:rsidRDefault="00965A75" w:rsidP="00965A7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налагодження співпраці між комунальними медичними підприємствами, органами та установами соціального захисту, громадськими та релігійними організаціями, спонсорами.</w:t>
      </w:r>
    </w:p>
    <w:p w:rsidR="007D4563" w:rsidRPr="00F148BB" w:rsidRDefault="007D4563" w:rsidP="00965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5. Завдання та напрями виконання Програми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48BB" w:rsidRPr="00F148BB" w:rsidRDefault="007D4563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hAnsi="Times New Roman" w:cs="Times New Roman"/>
          <w:sz w:val="28"/>
          <w:szCs w:val="28"/>
        </w:rPr>
        <w:tab/>
      </w:r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паліативних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диспансеризації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ресурсу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паліативних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нозологічній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встановлені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доказові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прогресування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вилікування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прогнозу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терміну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хворого</w:t>
      </w:r>
      <w:proofErr w:type="gram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FD0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ліжок </w:t>
      </w:r>
      <w:r w:rsidR="00965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паліативної стаціонарної допомоги на базі КП «Міська лікарня», організація </w:t>
      </w:r>
      <w:r w:rsidR="002F0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виїзної</w:t>
      </w:r>
      <w:r w:rsidR="00965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0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медичної паліативної допомоги, забезпечення паліативної допомоги в рамках де</w:t>
      </w:r>
      <w:r w:rsidR="00FD0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нного стаціонару та допомоги вдома</w:t>
      </w:r>
      <w:r w:rsidR="002F0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</w:t>
      </w:r>
      <w:proofErr w:type="gramStart"/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іальних послуг паліативної допомоги</w:t>
      </w:r>
      <w:r w:rsidR="002F0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базі Козятинського міського територіального центру;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для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служб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пацієнтам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/догляду,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рідним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потреби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догляду;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F0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необхідної матеріальної бази для забезпечення</w:t>
      </w:r>
      <w:r w:rsidR="008A1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паліативної допомоги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догляду</w:t>
      </w:r>
      <w:r w:rsidR="00DF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паліативної допомоги </w:t>
      </w:r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DF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коштів громадських організацій, благодійних внесків та платних послуг, інших джерел не заборонених  законом.</w:t>
      </w:r>
    </w:p>
    <w:p w:rsidR="00F148BB" w:rsidRPr="005559D9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5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ведення цілеспрямованої інформаційної кампанії задля максимального використання можливостей державних органів влади, ЗМІ; поширення якомога більше інформації (кваліфікованих аналітичних матеріалів, експертних звітів, прогнозів, аргументів та тверджень), залучення неурядових організацій до процесу формування позитивної громадської думки щодо завдань паліативної допомоги та догляду;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(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широких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двосторонніх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багатосторонніх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неурядовими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6F0734" w:rsidRDefault="007D4563" w:rsidP="00ED4A2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A25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комплексної програ</w:t>
      </w:r>
      <w:r w:rsidR="00DF4E5F" w:rsidRPr="00ED4A25">
        <w:rPr>
          <w:rFonts w:ascii="Times New Roman" w:hAnsi="Times New Roman" w:cs="Times New Roman"/>
          <w:sz w:val="28"/>
          <w:szCs w:val="28"/>
          <w:lang w:val="uk-UA"/>
        </w:rPr>
        <w:t>ми «Паліативна допомога жителям міста Козятина</w:t>
      </w:r>
      <w:r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829B4"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на  2021 рік </w:t>
      </w:r>
      <w:r w:rsidR="00DF4E5F"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4A25">
        <w:rPr>
          <w:rFonts w:ascii="Times New Roman" w:hAnsi="Times New Roman" w:cs="Times New Roman"/>
          <w:sz w:val="28"/>
          <w:szCs w:val="28"/>
          <w:lang w:val="uk-UA"/>
        </w:rPr>
        <w:t>передбачено в</w:t>
      </w:r>
      <w:r w:rsidR="005D0EE6"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 обсязі  </w:t>
      </w:r>
      <w:r w:rsidR="005D0EE6" w:rsidRPr="00ED4A25">
        <w:rPr>
          <w:rFonts w:ascii="Times New Roman" w:hAnsi="Times New Roman" w:cs="Times New Roman"/>
          <w:b/>
          <w:sz w:val="28"/>
          <w:szCs w:val="28"/>
          <w:lang w:val="uk-UA"/>
        </w:rPr>
        <w:t>601,3</w:t>
      </w:r>
      <w:r w:rsidRPr="00ED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6F0734" w:rsidRPr="00ED4A25" w:rsidRDefault="006F0734" w:rsidP="006F0734">
      <w:pPr>
        <w:pStyle w:val="a4"/>
        <w:spacing w:after="0" w:line="240" w:lineRule="auto"/>
        <w:ind w:left="125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72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2834"/>
        <w:gridCol w:w="1701"/>
        <w:gridCol w:w="2478"/>
        <w:gridCol w:w="2259"/>
      </w:tblGrid>
      <w:tr w:rsidR="00ED4A25" w:rsidRPr="00ED4A25" w:rsidTr="00ED4A25">
        <w:tc>
          <w:tcPr>
            <w:tcW w:w="2834" w:type="dxa"/>
          </w:tcPr>
          <w:p w:rsidR="00ED4A25" w:rsidRPr="00ED4A25" w:rsidRDefault="00ED4A25" w:rsidP="00ED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1701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 (тис. грн.)</w:t>
            </w:r>
          </w:p>
        </w:tc>
        <w:tc>
          <w:tcPr>
            <w:tcW w:w="2478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«Козятинський міський центр первинної медико-санітарної допомоги», сума (тис. грн.)</w:t>
            </w:r>
          </w:p>
        </w:tc>
        <w:tc>
          <w:tcPr>
            <w:tcW w:w="2259" w:type="dxa"/>
          </w:tcPr>
          <w:p w:rsid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«Міська лікарня,</w:t>
            </w:r>
          </w:p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(тис. грн,)</w:t>
            </w:r>
          </w:p>
        </w:tc>
      </w:tr>
      <w:tr w:rsidR="00ED4A25" w:rsidRPr="00ED4A25" w:rsidTr="00ED4A25">
        <w:tc>
          <w:tcPr>
            <w:tcW w:w="2834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надання паліативної стаціонарної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знеболюючими засобами та медикаментами</w:t>
            </w:r>
          </w:p>
        </w:tc>
        <w:tc>
          <w:tcPr>
            <w:tcW w:w="1701" w:type="dxa"/>
          </w:tcPr>
          <w:p w:rsidR="00ED4A25" w:rsidRPr="00ED4A25" w:rsidRDefault="00ED4A25" w:rsidP="00ED4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17,0</w:t>
            </w:r>
          </w:p>
        </w:tc>
        <w:tc>
          <w:tcPr>
            <w:tcW w:w="2478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9" w:type="dxa"/>
          </w:tcPr>
          <w:p w:rsidR="00ED4A25" w:rsidRDefault="00ED4A25" w:rsidP="00ED4A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17,0</w:t>
            </w:r>
          </w:p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(психотропні та наркотичні </w:t>
            </w:r>
            <w:r w:rsidRPr="00ED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засоби)</w:t>
            </w:r>
          </w:p>
        </w:tc>
      </w:tr>
      <w:tr w:rsidR="00ED4A25" w:rsidRPr="00ED4A25" w:rsidTr="00ED4A25">
        <w:tc>
          <w:tcPr>
            <w:tcW w:w="2834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Забезпечення паліативної допомоги на дому, в тому числі </w:t>
            </w:r>
            <w:r w:rsidRPr="00DF4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безоплатного придбання особами, що страждають на важкі та невиліковні захворювання, відповідно до медичних показань, препаратів із списку 1 таблиці II постанови КМУ від 06.05.2000 року «Про затвердження переліку наркотичних засобів, психотропних речовин і прекурсорів»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придбання засобів реабілітації </w:t>
            </w:r>
          </w:p>
        </w:tc>
        <w:tc>
          <w:tcPr>
            <w:tcW w:w="1701" w:type="dxa"/>
          </w:tcPr>
          <w:p w:rsidR="00ED4A25" w:rsidRPr="00590F60" w:rsidRDefault="00590F60" w:rsidP="0059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130,3</w:t>
            </w:r>
          </w:p>
        </w:tc>
        <w:tc>
          <w:tcPr>
            <w:tcW w:w="2478" w:type="dxa"/>
          </w:tcPr>
          <w:p w:rsidR="00ED4A25" w:rsidRDefault="00590F60" w:rsidP="00590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130,0</w:t>
            </w:r>
          </w:p>
          <w:p w:rsidR="00590F60" w:rsidRPr="00590F60" w:rsidRDefault="00590F60" w:rsidP="00590F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(компен</w:t>
            </w:r>
            <w:r w:rsidR="00C50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сація хворим  на придбання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50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болюючих</w:t>
            </w:r>
            <w:r w:rsidR="00C50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засобів та прекурсорів)</w:t>
            </w:r>
          </w:p>
        </w:tc>
        <w:tc>
          <w:tcPr>
            <w:tcW w:w="2259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4A25" w:rsidRPr="00ED4A25" w:rsidTr="00ED4A25">
        <w:tc>
          <w:tcPr>
            <w:tcW w:w="2834" w:type="dxa"/>
          </w:tcPr>
          <w:p w:rsidR="00ED4A25" w:rsidRPr="00ED4A25" w:rsidRDefault="00C506AD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(амбулаторно) хворих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реабілітації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підгузники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калоприймачі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слухові апарати)</w:t>
            </w:r>
          </w:p>
        </w:tc>
        <w:tc>
          <w:tcPr>
            <w:tcW w:w="1701" w:type="dxa"/>
          </w:tcPr>
          <w:p w:rsidR="00ED4A25" w:rsidRPr="00C506AD" w:rsidRDefault="00C506AD" w:rsidP="00C5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506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454,0</w:t>
            </w:r>
          </w:p>
        </w:tc>
        <w:tc>
          <w:tcPr>
            <w:tcW w:w="2478" w:type="dxa"/>
          </w:tcPr>
          <w:p w:rsidR="00ED4A25" w:rsidRPr="00C506AD" w:rsidRDefault="00C506AD" w:rsidP="00C5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506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454,0</w:t>
            </w:r>
          </w:p>
        </w:tc>
        <w:tc>
          <w:tcPr>
            <w:tcW w:w="2259" w:type="dxa"/>
          </w:tcPr>
          <w:p w:rsidR="00ED4A25" w:rsidRPr="00ED4A25" w:rsidRDefault="00ED4A25" w:rsidP="00ED4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D4A25" w:rsidRPr="00ED4A25" w:rsidRDefault="00ED4A25" w:rsidP="00ED4A25">
      <w:pPr>
        <w:spacing w:after="0" w:line="240" w:lineRule="auto"/>
        <w:ind w:left="5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6.2. Впродовж року обсяг фінансування Програми за рахунок коштів міського бюджету може змінюватися відповідно до рішення сесії міської ради пр</w:t>
      </w:r>
      <w:r w:rsidR="000829B4">
        <w:rPr>
          <w:rFonts w:ascii="Times New Roman" w:hAnsi="Times New Roman" w:cs="Times New Roman"/>
          <w:sz w:val="28"/>
          <w:szCs w:val="28"/>
          <w:lang w:val="uk-UA"/>
        </w:rPr>
        <w:t xml:space="preserve">о внесення змін до бюджету 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відповідний рік, виходячи з наявн</w:t>
      </w:r>
      <w:r w:rsidR="000829B4">
        <w:rPr>
          <w:rFonts w:ascii="Times New Roman" w:hAnsi="Times New Roman" w:cs="Times New Roman"/>
          <w:sz w:val="28"/>
          <w:szCs w:val="28"/>
          <w:lang w:val="uk-UA"/>
        </w:rPr>
        <w:t xml:space="preserve">ого фінансового ресурсу 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0829B4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6.3. Головним розпорядником коштів за Програмою є управління соціальної політики Козятинської міської ради. 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         6.4. Одержувачем коштів є : 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>- комунальне підприємство «Козятинський міський центр первинної медико-санітарної допомоги Козятинської міської ради»;</w:t>
      </w:r>
    </w:p>
    <w:p w:rsidR="007D4563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>- комунальне підприємство «Міська лік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>арня» Козятинської міської ради;</w:t>
      </w:r>
    </w:p>
    <w:p w:rsidR="00221B9E" w:rsidRPr="00F148BB" w:rsidRDefault="00221B9E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Козятинський міський територіальний центр соціального обслуговування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7. Порядок використання коштів міського бюджету, передбачених на реалізацію Програми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7.1. Фінансова компенсація за рахунок бюджетних коштів надається на безповоротні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>й основі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>.  Фінансова підтримка надається в межах бюджетних призначень, встановл</w:t>
      </w:r>
      <w:r w:rsidR="000829B4">
        <w:rPr>
          <w:rFonts w:ascii="Times New Roman" w:hAnsi="Times New Roman" w:cs="Times New Roman"/>
          <w:sz w:val="28"/>
          <w:szCs w:val="28"/>
          <w:lang w:val="uk-UA"/>
        </w:rPr>
        <w:t xml:space="preserve">ених рішенням міської ради про 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>бюджет</w:t>
      </w:r>
      <w:r w:rsidR="000829B4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відповідний період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за цією Програмою.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7.2. Фінансування надається  на покриття  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 xml:space="preserve">видатків пов’язаних з надання паліативної допомоги жителям міста,  напрям яких 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меті і завданням цієї Програми, у разі якщо такі витрати не покриваються доходами підприємств.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7.3. Не підлягають забезпе</w:t>
      </w:r>
      <w:r w:rsidR="000F4222">
        <w:rPr>
          <w:rFonts w:ascii="Times New Roman" w:hAnsi="Times New Roman" w:cs="Times New Roman"/>
          <w:sz w:val="28"/>
          <w:szCs w:val="28"/>
          <w:lang w:val="uk-UA"/>
        </w:rPr>
        <w:t xml:space="preserve">ченню за рахунок коштів 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0F4222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витрати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 xml:space="preserve"> одержувачів коштів за цією програмою</w:t>
      </w:r>
      <w:r w:rsidRPr="00F148BB">
        <w:rPr>
          <w:rFonts w:ascii="Times New Roman" w:hAnsi="Times New Roman" w:cs="Times New Roman"/>
          <w:sz w:val="28"/>
          <w:szCs w:val="28"/>
        </w:rPr>
        <w:t>: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</w:rPr>
        <w:tab/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>-  на відрахування профспілковим організаціям для проведення культурно – масової і фізкультурної роботи</w:t>
      </w:r>
      <w:r w:rsidRPr="00F148BB">
        <w:rPr>
          <w:rFonts w:ascii="Times New Roman" w:hAnsi="Times New Roman" w:cs="Times New Roman"/>
          <w:sz w:val="28"/>
          <w:szCs w:val="28"/>
        </w:rPr>
        <w:t>;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- на надання спонсорської і благодійної допомоги;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на інші непродуктивні витрати, які безпосередньо не </w:t>
      </w:r>
      <w:r w:rsidR="00221B9E">
        <w:rPr>
          <w:rFonts w:ascii="Times New Roman" w:hAnsi="Times New Roman" w:cs="Times New Roman"/>
          <w:sz w:val="28"/>
          <w:szCs w:val="28"/>
          <w:lang w:val="uk-UA"/>
        </w:rPr>
        <w:t xml:space="preserve">пов`язані із основними напрямками, </w:t>
      </w:r>
      <w:r w:rsidR="00BC66A0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завданням</w:t>
      </w:r>
      <w:r w:rsidR="00BC66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 xml:space="preserve"> Програми.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BC6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8. Очікувані результати від реалізації Програми.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48BB" w:rsidRPr="00F148BB" w:rsidRDefault="007D4563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надасть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="00F148BB"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розпочати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C6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</w:t>
      </w:r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печити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допомозі</w:t>
      </w:r>
      <w:proofErr w:type="spellEnd"/>
      <w:r w:rsidR="00BC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</w:t>
      </w:r>
      <w:r w:rsidR="00BC66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C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</w:t>
      </w:r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догляду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урізноманітнити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паліативною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СНІД,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знеболення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знеболюючими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додаткового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gramStart"/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 w:rsidR="001A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іальних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болю при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паліативним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рідним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8BB" w:rsidRPr="00F148BB" w:rsidRDefault="00F148BB" w:rsidP="00F148B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недержавних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догляду,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благодійництва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4563" w:rsidRPr="00BC66A0" w:rsidRDefault="00F148BB" w:rsidP="00BC66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сприятливе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інформаційне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необхідне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паліативної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0F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0F4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C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Козятинській громаді</w:t>
      </w:r>
      <w:r w:rsidRPr="00F14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563" w:rsidRPr="00F148BB" w:rsidRDefault="007D4563" w:rsidP="00F1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8BB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:rsidR="007D4563" w:rsidRPr="00F148BB" w:rsidRDefault="007D4563" w:rsidP="00F148B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563" w:rsidRPr="00F148BB" w:rsidRDefault="007D4563" w:rsidP="00F148B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Координацію роботи по виконанню Програми здійснює управління соціальної політики Козятинської міської ради.</w:t>
      </w: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D4563" w:rsidRPr="00F148BB" w:rsidRDefault="007D4563" w:rsidP="00F148B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8BB">
        <w:rPr>
          <w:rFonts w:ascii="Times New Roman" w:hAnsi="Times New Roman" w:cs="Times New Roman"/>
          <w:sz w:val="28"/>
          <w:szCs w:val="28"/>
          <w:lang w:val="uk-UA"/>
        </w:rPr>
        <w:tab/>
        <w:t>Головний розпорядник коштів міського бюджету щоквартально проводить аналіз результатів фінансово-господарської діяльності підприємств охорони здоров'я,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фінансування.</w:t>
      </w:r>
    </w:p>
    <w:p w:rsidR="007D4563" w:rsidRPr="00F148BB" w:rsidRDefault="007D4563" w:rsidP="00F148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F148BB" w:rsidRDefault="007D4563" w:rsidP="00F148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563" w:rsidRPr="008E6C4A" w:rsidRDefault="007D4563" w:rsidP="00F148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E6C4A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                                       </w:t>
      </w:r>
      <w:r w:rsidR="000F4222" w:rsidRPr="008E6C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Т. </w:t>
      </w:r>
      <w:proofErr w:type="spellStart"/>
      <w:r w:rsidR="000F4222" w:rsidRPr="008E6C4A">
        <w:rPr>
          <w:rFonts w:ascii="Times New Roman" w:hAnsi="Times New Roman" w:cs="Times New Roman"/>
          <w:sz w:val="28"/>
          <w:szCs w:val="28"/>
          <w:lang w:val="uk-UA"/>
        </w:rPr>
        <w:t>Римша</w:t>
      </w:r>
      <w:proofErr w:type="spellEnd"/>
      <w:r w:rsidRPr="008E6C4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bookmarkEnd w:id="0"/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563" w:rsidRPr="00F148BB" w:rsidRDefault="007D4563" w:rsidP="00F148B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0EA4" w:rsidRPr="00F148BB" w:rsidRDefault="00110EA4" w:rsidP="00F148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0EA4" w:rsidRPr="00F148BB" w:rsidSect="004B3F2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FB53EF"/>
    <w:multiLevelType w:val="multilevel"/>
    <w:tmpl w:val="99A00F0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3"/>
    <w:rsid w:val="000829B4"/>
    <w:rsid w:val="00092A31"/>
    <w:rsid w:val="000F13AF"/>
    <w:rsid w:val="000F4222"/>
    <w:rsid w:val="00110326"/>
    <w:rsid w:val="00110EA4"/>
    <w:rsid w:val="0014261D"/>
    <w:rsid w:val="001A6176"/>
    <w:rsid w:val="00221B9E"/>
    <w:rsid w:val="002F0841"/>
    <w:rsid w:val="002F6141"/>
    <w:rsid w:val="00350B8C"/>
    <w:rsid w:val="00356408"/>
    <w:rsid w:val="005559D9"/>
    <w:rsid w:val="0056755F"/>
    <w:rsid w:val="005719DA"/>
    <w:rsid w:val="00590F60"/>
    <w:rsid w:val="005D0EE6"/>
    <w:rsid w:val="006F0734"/>
    <w:rsid w:val="007D4563"/>
    <w:rsid w:val="008A14F7"/>
    <w:rsid w:val="008C0399"/>
    <w:rsid w:val="008E6C4A"/>
    <w:rsid w:val="008F1458"/>
    <w:rsid w:val="00913411"/>
    <w:rsid w:val="00922D7B"/>
    <w:rsid w:val="00965A75"/>
    <w:rsid w:val="00976023"/>
    <w:rsid w:val="009E305D"/>
    <w:rsid w:val="00A508B8"/>
    <w:rsid w:val="00BC66A0"/>
    <w:rsid w:val="00C506AD"/>
    <w:rsid w:val="00DF4E5F"/>
    <w:rsid w:val="00DF50F5"/>
    <w:rsid w:val="00ED4A25"/>
    <w:rsid w:val="00F148BB"/>
    <w:rsid w:val="00F6257F"/>
    <w:rsid w:val="00FC4660"/>
    <w:rsid w:val="00F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563"/>
    <w:pPr>
      <w:ind w:left="720"/>
      <w:contextualSpacing/>
    </w:pPr>
  </w:style>
  <w:style w:type="character" w:styleId="a5">
    <w:name w:val="Strong"/>
    <w:basedOn w:val="a0"/>
    <w:uiPriority w:val="22"/>
    <w:qFormat/>
    <w:rsid w:val="008E6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563"/>
    <w:pPr>
      <w:ind w:left="720"/>
      <w:contextualSpacing/>
    </w:pPr>
  </w:style>
  <w:style w:type="character" w:styleId="a5">
    <w:name w:val="Strong"/>
    <w:basedOn w:val="a0"/>
    <w:uiPriority w:val="22"/>
    <w:qFormat/>
    <w:rsid w:val="008E6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FE5D-BA9F-4F17-8440-EFF7C01A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2020-12-28T10:42:00Z</dcterms:created>
  <dcterms:modified xsi:type="dcterms:W3CDTF">2020-12-28T10:42:00Z</dcterms:modified>
</cp:coreProperties>
</file>