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Pr="00105DAA" w:rsidRDefault="00DA6332" w:rsidP="002307B1">
      <w:pPr>
        <w:jc w:val="center"/>
        <w:rPr>
          <w:rFonts w:ascii="Times New Roman" w:hAnsi="Times New Roman"/>
          <w:b/>
          <w:sz w:val="24"/>
          <w:szCs w:val="24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tbl>
      <w:tblPr>
        <w:tblW w:w="16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412"/>
        <w:gridCol w:w="2977"/>
        <w:gridCol w:w="992"/>
        <w:gridCol w:w="1276"/>
        <w:gridCol w:w="1276"/>
        <w:gridCol w:w="1134"/>
        <w:gridCol w:w="992"/>
        <w:gridCol w:w="142"/>
        <w:gridCol w:w="850"/>
        <w:gridCol w:w="284"/>
        <w:gridCol w:w="1134"/>
        <w:gridCol w:w="2126"/>
        <w:gridCol w:w="83"/>
      </w:tblGrid>
      <w:tr w:rsidR="00DA6332" w:rsidRPr="00CF0EA3" w14:paraId="382536BB" w14:textId="77777777" w:rsidTr="00745B00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2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977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76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6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126" w:type="dxa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745B00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402" w:type="dxa"/>
            <w:gridSpan w:val="5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2126" w:type="dxa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745B00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gridSpan w:val="2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gridSpan w:val="2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26" w:type="dxa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897813">
        <w:tc>
          <w:tcPr>
            <w:tcW w:w="16215" w:type="dxa"/>
            <w:gridSpan w:val="14"/>
          </w:tcPr>
          <w:p w14:paraId="586D9421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01AB137D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300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409"/>
              <w:gridCol w:w="2976"/>
              <w:gridCol w:w="993"/>
              <w:gridCol w:w="1277"/>
              <w:gridCol w:w="1276"/>
              <w:gridCol w:w="1134"/>
              <w:gridCol w:w="992"/>
              <w:gridCol w:w="992"/>
              <w:gridCol w:w="1418"/>
              <w:gridCol w:w="2407"/>
            </w:tblGrid>
            <w:tr w:rsidR="00DA6332" w:rsidRPr="00CF0EA3" w14:paraId="289EC91F" w14:textId="77777777" w:rsidTr="00745B00">
              <w:trPr>
                <w:trHeight w:val="707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D89BAA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8B541" w14:textId="77777777" w:rsidR="00DA6332" w:rsidRPr="006A0B12" w:rsidRDefault="00DA6332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E590D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2AC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4F314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E177E" w14:textId="3D55AC96" w:rsidR="00DA6332" w:rsidRPr="006A0B12" w:rsidRDefault="00DA6332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 w:rsidR="00BE3C0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7EC5B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31FA6" w14:textId="77777777" w:rsidR="00DA6332" w:rsidRPr="006A0B12" w:rsidRDefault="00DA6332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1ECD0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6A24F" w14:textId="77777777" w:rsidR="00DA6332" w:rsidRPr="006A0B12" w:rsidRDefault="00DA633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DCE57" w14:textId="77777777" w:rsidR="00271C50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2DAB103E" w14:textId="4841C2FF" w:rsidR="00BE3C05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364EB0BF" w14:textId="77777777" w:rsidR="00DA633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178D73C3" w14:textId="4E3F0C41" w:rsidR="00796F56" w:rsidRPr="006A0B12" w:rsidRDefault="00796F56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05764337" w14:textId="77777777" w:rsidTr="00745B00">
              <w:trPr>
                <w:trHeight w:val="1650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4B82A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D7DE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74E02F2F" w14:textId="1D485E1A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32BD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28381F21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C0EFDC0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B587D8" w14:textId="5FAF1EE3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A267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2E0B35C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F1A6CD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9294674" w14:textId="33CEE06E" w:rsidR="008E5099" w:rsidRP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8E5099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B1E8" w14:textId="77777777" w:rsidR="00CE6702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57A9D1DE" w14:textId="77777777" w:rsidR="008E509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8E52185" w14:textId="77777777" w:rsidR="008E509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F80B9F1" w14:textId="7943A60F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676E0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314B38B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DCC311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86A184F" w14:textId="0D84A41D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8B511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6167206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C53A181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9336CA9" w14:textId="3F67BCA3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40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E2902C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7CDCC85A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</w:t>
                  </w:r>
                </w:p>
                <w:p w14:paraId="7D0F9CD6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045BE3A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34DC60B1" w14:textId="3CFAA18C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137E5857" w14:textId="77777777" w:rsidTr="00745B00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0F1EB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5B86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605FC" w14:textId="5F6A600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7A61" w14:textId="3625F80D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88F2" w14:textId="59EA0412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E1C" w14:textId="0CED903C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DBFA" w14:textId="0EF2D4D9" w:rsidR="00CE6702" w:rsidRPr="00AB2421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DD90" w14:textId="14DC3651" w:rsidR="00CE6702" w:rsidRPr="002D5268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6ABB0" w14:textId="3E5A12FD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58A0" w14:textId="209758D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40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5DC39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1167E093" w14:textId="77777777" w:rsidTr="00745B00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2E21D0AC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624F1546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0EF000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285072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3586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6E0C4AEA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1C0F48C8" w14:textId="3F11EF9B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6F56" w:rsidRPr="00765431" w14:paraId="58F75755" w14:textId="77777777" w:rsidTr="00745B00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5E70F1EC" w14:textId="6A3BCAAC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412" w:type="dxa"/>
            <w:vMerge w:val="restart"/>
          </w:tcPr>
          <w:p w14:paraId="2DFDD3B6" w14:textId="2200D4FE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977" w:type="dxa"/>
          </w:tcPr>
          <w:p w14:paraId="0AE05DF7" w14:textId="696EE3C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Проведення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приміщеннь</w:t>
            </w:r>
            <w:proofErr w:type="spellEnd"/>
          </w:p>
          <w:p w14:paraId="79C15623" w14:textId="77777777" w:rsidR="00765431" w:rsidRDefault="00796F56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</w:t>
            </w:r>
            <w:r w:rsidR="0076543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КД</w:t>
            </w:r>
            <w:r w:rsidR="007654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7DAFB2F2" w14:textId="7C9D8059" w:rsidR="00796F56" w:rsidRPr="00CF0EA3" w:rsidRDefault="00765431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</w:t>
            </w:r>
            <w:r w:rsidR="00796F5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14:paraId="5870F934" w14:textId="41BC4127" w:rsidR="00796F56" w:rsidRPr="00A75DBD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1153382" w14:textId="0B94D9AA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6" w:type="dxa"/>
          </w:tcPr>
          <w:p w14:paraId="2565C01F" w14:textId="6AA60B77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4B881A16" w14:textId="36367B04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992" w:type="dxa"/>
          </w:tcPr>
          <w:p w14:paraId="3F5DA582" w14:textId="4E506063" w:rsidR="00796F56" w:rsidRPr="00AB2421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98,3</w:t>
            </w:r>
          </w:p>
        </w:tc>
        <w:tc>
          <w:tcPr>
            <w:tcW w:w="992" w:type="dxa"/>
            <w:gridSpan w:val="2"/>
          </w:tcPr>
          <w:p w14:paraId="06A3306A" w14:textId="03DF5560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gridSpan w:val="2"/>
          </w:tcPr>
          <w:p w14:paraId="3D851139" w14:textId="29DAEA04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34F292D2" w14:textId="18E22268" w:rsidR="00796F56" w:rsidRPr="00CF0EA3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796F56" w:rsidRPr="00CF0EA3" w14:paraId="6E9E2549" w14:textId="77777777" w:rsidTr="00745B00">
        <w:trPr>
          <w:gridAfter w:val="1"/>
          <w:wAfter w:w="83" w:type="dxa"/>
        </w:trPr>
        <w:tc>
          <w:tcPr>
            <w:tcW w:w="537" w:type="dxa"/>
            <w:vMerge/>
          </w:tcPr>
          <w:p w14:paraId="13A1656E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31BCDCC4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C51EBEF" w14:textId="77777777" w:rsidR="00A75E0B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4.2. Проведення поточного ремонту приміщень</w:t>
            </w:r>
            <w:r w:rsidR="00A75E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14:paraId="1A5C3ABA" w14:textId="7A35A1E4" w:rsidR="002761DD" w:rsidRDefault="002761D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A75E0B">
              <w:rPr>
                <w:rFonts w:ascii="Times New Roman" w:hAnsi="Times New Roman"/>
                <w:sz w:val="24"/>
                <w:szCs w:val="24"/>
                <w:lang w:val="uk-UA"/>
              </w:rPr>
              <w:t>П с. Махар</w:t>
            </w:r>
            <w:r w:rsidR="00FD23EE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A75E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356E20B3" w14:textId="233832F0" w:rsidR="00796F56" w:rsidRDefault="00A75E0B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Кордишівка.</w:t>
            </w:r>
          </w:p>
        </w:tc>
        <w:tc>
          <w:tcPr>
            <w:tcW w:w="992" w:type="dxa"/>
          </w:tcPr>
          <w:p w14:paraId="5CE9302B" w14:textId="2716B6BA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78E9C3D9" w14:textId="08B53B4F" w:rsidR="00796F56" w:rsidRPr="00A75DBD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6" w:type="dxa"/>
          </w:tcPr>
          <w:p w14:paraId="3B0B610E" w14:textId="086CB40A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E972E6D" w14:textId="3E16D99E" w:rsidR="00796F56" w:rsidRPr="00CF0EA3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992" w:type="dxa"/>
          </w:tcPr>
          <w:p w14:paraId="48DCEB5B" w14:textId="1EFF2ABA" w:rsidR="00796F56" w:rsidRPr="00AB2421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600,0</w:t>
            </w:r>
          </w:p>
        </w:tc>
        <w:tc>
          <w:tcPr>
            <w:tcW w:w="992" w:type="dxa"/>
            <w:gridSpan w:val="2"/>
          </w:tcPr>
          <w:p w14:paraId="5E3DE124" w14:textId="2D3680FD" w:rsidR="00796F56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gridSpan w:val="2"/>
          </w:tcPr>
          <w:p w14:paraId="06F30F2D" w14:textId="29B20354" w:rsidR="00796F56" w:rsidRDefault="00796F56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3599F6CF" w14:textId="6B845162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796F56" w:rsidRPr="00CF0EA3" w14:paraId="0148A065" w14:textId="77777777" w:rsidTr="00745B00">
        <w:trPr>
          <w:gridAfter w:val="1"/>
          <w:wAfter w:w="83" w:type="dxa"/>
        </w:trPr>
        <w:tc>
          <w:tcPr>
            <w:tcW w:w="537" w:type="dxa"/>
            <w:vMerge/>
          </w:tcPr>
          <w:p w14:paraId="38B04423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5D32C85B" w14:textId="77777777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15A0768C" w14:textId="586E906B" w:rsidR="00FD23EE" w:rsidRDefault="00796F56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4.3. Придбання матеріалів, будівельних матеріалів, інвентарю та інструментів для проведення ремонтних робіт господарським способом</w:t>
            </w:r>
            <w:r w:rsid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0723F1"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 w:rsidR="00A97D02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0723F1"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003D3C81" w14:textId="3CFDE58A" w:rsidR="00796F56" w:rsidRDefault="000723F1" w:rsidP="00A97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Кордишівка.</w:t>
            </w:r>
          </w:p>
        </w:tc>
        <w:tc>
          <w:tcPr>
            <w:tcW w:w="992" w:type="dxa"/>
          </w:tcPr>
          <w:p w14:paraId="4846D47D" w14:textId="21C07CE2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60529F05" w14:textId="52DE5382" w:rsidR="00796F56" w:rsidRPr="00A75DBD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6" w:type="dxa"/>
          </w:tcPr>
          <w:p w14:paraId="5CAB6259" w14:textId="32BC8C43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35E8E0E0" w14:textId="3779F268" w:rsidR="00796F56" w:rsidRPr="00CF0EA3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</w:tc>
        <w:tc>
          <w:tcPr>
            <w:tcW w:w="992" w:type="dxa"/>
          </w:tcPr>
          <w:p w14:paraId="4207C478" w14:textId="5C555FD7" w:rsidR="00796F56" w:rsidRPr="00AB2421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242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992" w:type="dxa"/>
            <w:gridSpan w:val="2"/>
          </w:tcPr>
          <w:p w14:paraId="3F091A4B" w14:textId="524A8FB3" w:rsidR="00796F56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  <w:gridSpan w:val="2"/>
          </w:tcPr>
          <w:p w14:paraId="5B427BE5" w14:textId="1177A2A4" w:rsidR="00796F56" w:rsidRDefault="00235C8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2097F96D" w14:textId="62AD3408" w:rsidR="00796F56" w:rsidRDefault="00796F5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F4675B" w:rsidRPr="00CF0EA3" w14:paraId="6BF3EFAD" w14:textId="77777777" w:rsidTr="00745B00">
        <w:trPr>
          <w:gridAfter w:val="1"/>
          <w:wAfter w:w="83" w:type="dxa"/>
        </w:trPr>
        <w:tc>
          <w:tcPr>
            <w:tcW w:w="537" w:type="dxa"/>
          </w:tcPr>
          <w:p w14:paraId="4062FBF2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</w:tcPr>
          <w:p w14:paraId="3068529A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2D359B2A" w14:textId="083EC2C0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7C8E5D17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963C74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A9A2D25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7C2B9C8" w14:textId="7B362B56" w:rsidR="00F4675B" w:rsidRPr="0014635A" w:rsidRDefault="00235C82" w:rsidP="00AB24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635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  <w:r w:rsidR="001224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567,25</w:t>
            </w:r>
          </w:p>
        </w:tc>
        <w:tc>
          <w:tcPr>
            <w:tcW w:w="992" w:type="dxa"/>
          </w:tcPr>
          <w:p w14:paraId="045E2997" w14:textId="6B355E5F" w:rsidR="00F4675B" w:rsidRPr="0014635A" w:rsidRDefault="0012248A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7378,25</w:t>
            </w:r>
          </w:p>
        </w:tc>
        <w:tc>
          <w:tcPr>
            <w:tcW w:w="992" w:type="dxa"/>
            <w:gridSpan w:val="2"/>
          </w:tcPr>
          <w:p w14:paraId="2B6E4A1E" w14:textId="68E563A8" w:rsidR="00F4675B" w:rsidRPr="00CF0EA3" w:rsidRDefault="00A75DB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418" w:type="dxa"/>
            <w:gridSpan w:val="2"/>
          </w:tcPr>
          <w:p w14:paraId="411E2695" w14:textId="432D1446" w:rsidR="00F4675B" w:rsidRPr="00CF0EA3" w:rsidRDefault="00A75DB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2126" w:type="dxa"/>
          </w:tcPr>
          <w:p w14:paraId="5C8A9777" w14:textId="77777777" w:rsidR="00F4675B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BAF91F" w14:textId="77777777" w:rsidR="0014635A" w:rsidRPr="00CF0EA3" w:rsidRDefault="0014635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4CC1F506" w14:textId="77777777" w:rsidTr="00897813">
        <w:trPr>
          <w:gridAfter w:val="1"/>
          <w:wAfter w:w="83" w:type="dxa"/>
          <w:trHeight w:val="720"/>
        </w:trPr>
        <w:tc>
          <w:tcPr>
            <w:tcW w:w="16132" w:type="dxa"/>
            <w:gridSpan w:val="13"/>
          </w:tcPr>
          <w:p w14:paraId="23DE37F0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322D3C92" w14:textId="77777777" w:rsidTr="00745B00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47E1C19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2" w:type="dxa"/>
            <w:vMerge w:val="restart"/>
          </w:tcPr>
          <w:p w14:paraId="7F8419E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977" w:type="dxa"/>
          </w:tcPr>
          <w:p w14:paraId="09E36A5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992" w:type="dxa"/>
          </w:tcPr>
          <w:p w14:paraId="7472A1B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B369E2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39F1F31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208B50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34160030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  <w:gridSpan w:val="2"/>
          </w:tcPr>
          <w:p w14:paraId="11A8FA3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52A47248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134" w:type="dxa"/>
            <w:gridSpan w:val="2"/>
          </w:tcPr>
          <w:p w14:paraId="3A358FAA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51285FF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134" w:type="dxa"/>
          </w:tcPr>
          <w:p w14:paraId="17F6ADC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29F78DE5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2126" w:type="dxa"/>
            <w:vMerge w:val="restart"/>
          </w:tcPr>
          <w:p w14:paraId="4768E3C7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7A5B99FE" w14:textId="77777777" w:rsidTr="00745B00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67A8A7C" w14:textId="6E54F9CB" w:rsidR="006B3BF6" w:rsidRPr="008E3320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161F8E1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39BCAEC" w14:textId="207A03E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Придбання медикаментів та виробів медичного призначення, окрім медикаментів передбачених державними медичними гарантіями </w:t>
            </w:r>
          </w:p>
        </w:tc>
        <w:tc>
          <w:tcPr>
            <w:tcW w:w="992" w:type="dxa"/>
          </w:tcPr>
          <w:p w14:paraId="1AC49827" w14:textId="5BD9CA40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0DD089" w14:textId="4C248FD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4405CC5F" w14:textId="367AA5A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D7E1F9F" w14:textId="0DF1385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30000,0</w:t>
            </w:r>
          </w:p>
        </w:tc>
        <w:tc>
          <w:tcPr>
            <w:tcW w:w="1134" w:type="dxa"/>
            <w:gridSpan w:val="2"/>
          </w:tcPr>
          <w:p w14:paraId="5A8FEFB3" w14:textId="32E4AE0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134" w:type="dxa"/>
            <w:gridSpan w:val="2"/>
          </w:tcPr>
          <w:p w14:paraId="5EEB972B" w14:textId="7CA9BCB4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134" w:type="dxa"/>
          </w:tcPr>
          <w:p w14:paraId="0F13311A" w14:textId="5DE05C4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2126" w:type="dxa"/>
            <w:vMerge/>
          </w:tcPr>
          <w:p w14:paraId="6E4F7C2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BF6" w:rsidRPr="00CF0EA3" w14:paraId="291CB293" w14:textId="77777777" w:rsidTr="00745B00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8F100F3" w14:textId="77777777" w:rsidR="006B3BF6" w:rsidRPr="008E3320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50BE520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305EAC98" w14:textId="5D00D797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992" w:type="dxa"/>
          </w:tcPr>
          <w:p w14:paraId="3B0FFDF7" w14:textId="532FE41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F8EAFCA" w14:textId="35B68F8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6" w:type="dxa"/>
          </w:tcPr>
          <w:p w14:paraId="4FFAC806" w14:textId="258017DA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2D880E5" w14:textId="3E1FC403" w:rsidR="006B3BF6" w:rsidRPr="006B3BF6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30,6</w:t>
            </w:r>
          </w:p>
        </w:tc>
        <w:tc>
          <w:tcPr>
            <w:tcW w:w="1134" w:type="dxa"/>
            <w:gridSpan w:val="2"/>
          </w:tcPr>
          <w:p w14:paraId="26D5AE8E" w14:textId="63AF7B4F" w:rsidR="006B3BF6" w:rsidRPr="006B3BF6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30,6</w:t>
            </w:r>
          </w:p>
        </w:tc>
        <w:tc>
          <w:tcPr>
            <w:tcW w:w="1134" w:type="dxa"/>
            <w:gridSpan w:val="2"/>
          </w:tcPr>
          <w:p w14:paraId="6E963D7F" w14:textId="5E1A65D5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4C22F05" w14:textId="35C177F1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vMerge/>
          </w:tcPr>
          <w:p w14:paraId="78928C4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BF6" w:rsidRPr="00CF0EA3" w14:paraId="04A325D1" w14:textId="77777777" w:rsidTr="00745B00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0C797B4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2" w:type="dxa"/>
            <w:vMerge w:val="restart"/>
          </w:tcPr>
          <w:p w14:paraId="2B7AAB7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матеріально-технічної бази закладів охорони здоров’я</w:t>
            </w:r>
          </w:p>
        </w:tc>
        <w:tc>
          <w:tcPr>
            <w:tcW w:w="2977" w:type="dxa"/>
          </w:tcPr>
          <w:p w14:paraId="1C10737C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Проведення  капітального ремонту  приміщень лікарні. </w:t>
            </w:r>
          </w:p>
          <w:p w14:paraId="3E2B1691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789F9C8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33404D57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AB60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713748E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F4654F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ADF8C1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0E736D" w14:textId="22EA85E8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26000,0</w:t>
            </w:r>
          </w:p>
        </w:tc>
        <w:tc>
          <w:tcPr>
            <w:tcW w:w="1134" w:type="dxa"/>
            <w:gridSpan w:val="2"/>
          </w:tcPr>
          <w:p w14:paraId="4E6ED61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257AF81B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134" w:type="dxa"/>
            <w:gridSpan w:val="2"/>
          </w:tcPr>
          <w:p w14:paraId="4DA20A0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2EFD313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134" w:type="dxa"/>
          </w:tcPr>
          <w:p w14:paraId="24A720B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4E51F6F4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8000,0</w:t>
            </w:r>
          </w:p>
        </w:tc>
        <w:tc>
          <w:tcPr>
            <w:tcW w:w="2126" w:type="dxa"/>
          </w:tcPr>
          <w:p w14:paraId="120FD67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6B3BF6" w:rsidRPr="00CF0EA3" w14:paraId="5E439D14" w14:textId="77777777" w:rsidTr="00745B00">
        <w:trPr>
          <w:gridAfter w:val="1"/>
          <w:wAfter w:w="83" w:type="dxa"/>
        </w:trPr>
        <w:tc>
          <w:tcPr>
            <w:tcW w:w="537" w:type="dxa"/>
            <w:vMerge/>
          </w:tcPr>
          <w:p w14:paraId="01EE78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vMerge/>
          </w:tcPr>
          <w:p w14:paraId="34861BFD" w14:textId="77777777" w:rsidR="006B3BF6" w:rsidRPr="00CF0EA3" w:rsidRDefault="006B3BF6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977" w:type="dxa"/>
          </w:tcPr>
          <w:p w14:paraId="17EC7C20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08D12F0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7E7093D" w14:textId="77777777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098A1E3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2A877F32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64BE9BF0" w:rsidR="006B3BF6" w:rsidRPr="00CF0EA3" w:rsidRDefault="006B3BF6" w:rsidP="006B6415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237BB47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5C45A52D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134" w:type="dxa"/>
            <w:gridSpan w:val="2"/>
          </w:tcPr>
          <w:p w14:paraId="1CDDD589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55A02150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3200,0</w:t>
            </w:r>
          </w:p>
        </w:tc>
        <w:tc>
          <w:tcPr>
            <w:tcW w:w="1134" w:type="dxa"/>
          </w:tcPr>
          <w:p w14:paraId="416062A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33B7261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4300,0</w:t>
            </w:r>
          </w:p>
        </w:tc>
        <w:tc>
          <w:tcPr>
            <w:tcW w:w="2126" w:type="dxa"/>
          </w:tcPr>
          <w:p w14:paraId="3E44537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6B3BF6" w:rsidRPr="00CF0EA3" w14:paraId="22B4BDF4" w14:textId="77777777" w:rsidTr="00C105EC">
        <w:trPr>
          <w:gridAfter w:val="1"/>
          <w:wAfter w:w="83" w:type="dxa"/>
        </w:trPr>
        <w:tc>
          <w:tcPr>
            <w:tcW w:w="537" w:type="dxa"/>
            <w:vMerge/>
          </w:tcPr>
          <w:p w14:paraId="62EDEAB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5C52889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4F947F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2.3.Співфінансування у придбанні медичного обладнання </w:t>
            </w:r>
          </w:p>
          <w:p w14:paraId="3900C572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3832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4EC2A3E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78C79CA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7F7EED0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D915B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7DC688" w14:textId="36644A7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3800,0</w:t>
            </w:r>
          </w:p>
        </w:tc>
        <w:tc>
          <w:tcPr>
            <w:tcW w:w="1134" w:type="dxa"/>
            <w:gridSpan w:val="2"/>
          </w:tcPr>
          <w:p w14:paraId="003657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D51731" w14:textId="2334FE8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134" w:type="dxa"/>
            <w:gridSpan w:val="2"/>
          </w:tcPr>
          <w:p w14:paraId="6CE79A3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1C4B097F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134" w:type="dxa"/>
          </w:tcPr>
          <w:p w14:paraId="66C3D31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7FCB4F64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1100,0</w:t>
            </w:r>
          </w:p>
        </w:tc>
        <w:tc>
          <w:tcPr>
            <w:tcW w:w="2126" w:type="dxa"/>
          </w:tcPr>
          <w:p w14:paraId="10AEF3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6B3BF6" w:rsidRPr="00CF0EA3" w14:paraId="3BD3D618" w14:textId="77777777" w:rsidTr="00FD7C73">
        <w:trPr>
          <w:gridAfter w:val="1"/>
          <w:wAfter w:w="83" w:type="dxa"/>
        </w:trPr>
        <w:tc>
          <w:tcPr>
            <w:tcW w:w="537" w:type="dxa"/>
            <w:vMerge/>
          </w:tcPr>
          <w:p w14:paraId="0AE7F12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</w:tcPr>
          <w:p w14:paraId="7F1A32A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16009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2.4.Придбання матеріалів, будівельних матеріалів, інвентарю та інструментів для проведення ремонтних робіт господарським способом</w:t>
            </w:r>
          </w:p>
          <w:p w14:paraId="0621102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D75483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611C1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438030B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27DAC94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0F699ED7" w14:textId="1C1B4E15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1FF47F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1570649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10500,0</w:t>
            </w:r>
          </w:p>
          <w:p w14:paraId="6A7CA9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B8D218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30C2271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134" w:type="dxa"/>
            <w:gridSpan w:val="2"/>
          </w:tcPr>
          <w:p w14:paraId="2BC873E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7E1D755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134" w:type="dxa"/>
          </w:tcPr>
          <w:p w14:paraId="4DB871DB" w14:textId="77777777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5BE70D8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3000,0</w:t>
            </w:r>
          </w:p>
        </w:tc>
        <w:tc>
          <w:tcPr>
            <w:tcW w:w="2126" w:type="dxa"/>
          </w:tcPr>
          <w:p w14:paraId="4549D09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6B3BF6" w:rsidRPr="00CF0EA3" w14:paraId="58E76299" w14:textId="77777777" w:rsidTr="00FD7C73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6014DE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nil"/>
            </w:tcBorders>
          </w:tcPr>
          <w:p w14:paraId="1BB64EA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3BF32C83" w14:textId="1B04EF83" w:rsidR="006B3BF6" w:rsidRPr="00CF0EA3" w:rsidRDefault="006B3BF6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 у Козятинській ЦРЛ (грант Вінницької обласної ради «Безпечні стійкі громади» у 2025 році.</w:t>
            </w:r>
          </w:p>
        </w:tc>
        <w:tc>
          <w:tcPr>
            <w:tcW w:w="992" w:type="dxa"/>
            <w:vMerge w:val="restart"/>
          </w:tcPr>
          <w:p w14:paraId="7AFF7601" w14:textId="2A2934BA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  <w:vMerge w:val="restart"/>
          </w:tcPr>
          <w:p w14:paraId="4779D213" w14:textId="77777777" w:rsidR="006B3BF6" w:rsidRPr="00CF0EA3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56DAC65" w14:textId="0367113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6693991E" w14:textId="58DE02A1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4766148D" w14:textId="24C63A24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322F3A58" w14:textId="2EE1E714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80BA66C" w14:textId="38AA6039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vMerge w:val="restart"/>
          </w:tcPr>
          <w:p w14:paraId="51FC58CC" w14:textId="7B0D4AA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6B3BF6" w:rsidRPr="00CF0EA3" w14:paraId="2C521EAE" w14:textId="77777777" w:rsidTr="00574823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6827F8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14:paraId="6069CFC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65442C1" w14:textId="77777777" w:rsidR="006B3BF6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991DAEC" w14:textId="77777777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B8896C1" w14:textId="77777777" w:rsidR="006B3BF6" w:rsidRPr="00CF0EA3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AE2C742" w14:textId="370D4E40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134" w:type="dxa"/>
          </w:tcPr>
          <w:p w14:paraId="37CE2776" w14:textId="5817D153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7ACCA312" w14:textId="211E9FB7" w:rsidR="006B3BF6" w:rsidRPr="00CF0EA3" w:rsidRDefault="006B3BF6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  <w:gridSpan w:val="2"/>
          </w:tcPr>
          <w:p w14:paraId="1798D524" w14:textId="2B6ABB90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34CBA783" w14:textId="7B3A4D89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vMerge/>
          </w:tcPr>
          <w:p w14:paraId="03E6122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450C1A50" w14:textId="77777777" w:rsidTr="006B3BF6">
        <w:trPr>
          <w:gridAfter w:val="1"/>
          <w:wAfter w:w="83" w:type="dxa"/>
          <w:trHeight w:val="824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51CD4BB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14:paraId="4BDE5EC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E7EEF0" w14:textId="79B85058" w:rsidR="006B3BF6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</w:tc>
        <w:tc>
          <w:tcPr>
            <w:tcW w:w="992" w:type="dxa"/>
          </w:tcPr>
          <w:p w14:paraId="58C62874" w14:textId="1F82531D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450ADDFB" w14:textId="7461636C" w:rsidR="006B3BF6" w:rsidRPr="00CF0EA3" w:rsidRDefault="006B3BF6" w:rsidP="009F1C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6" w:type="dxa"/>
          </w:tcPr>
          <w:p w14:paraId="4CF2B8FB" w14:textId="640F74FD" w:rsidR="006B3BF6" w:rsidRDefault="009F1CD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6AF4403" w14:textId="40080220" w:rsidR="006B3BF6" w:rsidRPr="009F1CD9" w:rsidRDefault="009F1CD9" w:rsidP="00CF0EA3">
            <w:pPr>
              <w:spacing w:after="0" w:line="240" w:lineRule="auto"/>
              <w:rPr>
                <w:rStyle w:val="FontStyle11"/>
                <w:b/>
                <w:sz w:val="24"/>
                <w:szCs w:val="24"/>
                <w:lang w:val="uk-UA"/>
              </w:rPr>
            </w:pPr>
            <w:r w:rsidRPr="009F1CD9">
              <w:rPr>
                <w:rStyle w:val="FontStyle11"/>
                <w:b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134" w:type="dxa"/>
            <w:gridSpan w:val="2"/>
          </w:tcPr>
          <w:p w14:paraId="5CD0DDDC" w14:textId="0E4654E7" w:rsidR="006B3BF6" w:rsidRPr="009F1CD9" w:rsidRDefault="009F1CD9" w:rsidP="00C862A8">
            <w:pPr>
              <w:spacing w:after="0" w:line="240" w:lineRule="auto"/>
              <w:rPr>
                <w:rStyle w:val="FontStyle11"/>
                <w:b/>
                <w:sz w:val="24"/>
                <w:szCs w:val="24"/>
                <w:lang w:val="uk-UA"/>
              </w:rPr>
            </w:pPr>
            <w:r w:rsidRPr="009F1CD9">
              <w:rPr>
                <w:rStyle w:val="FontStyle11"/>
                <w:b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134" w:type="dxa"/>
            <w:gridSpan w:val="2"/>
          </w:tcPr>
          <w:p w14:paraId="53DC38A8" w14:textId="2EDA67F5" w:rsidR="006B3BF6" w:rsidRDefault="009F1CD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27668E9" w14:textId="0BD2F04F" w:rsidR="006B3BF6" w:rsidRDefault="009F1CD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53A3915A" w14:textId="5B678EB4" w:rsidR="006B3BF6" w:rsidRPr="00CF0EA3" w:rsidRDefault="009F1CD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06234AB5" w14:textId="77777777" w:rsidTr="00ED2CC9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8C93B1F" w14:textId="77777777" w:rsidR="00DA6332" w:rsidRPr="00937D60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AEDFD62" w14:textId="77777777" w:rsidR="00DA6332" w:rsidRPr="00937D60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дотримання норм законодавства про працю</w:t>
            </w:r>
          </w:p>
        </w:tc>
        <w:tc>
          <w:tcPr>
            <w:tcW w:w="2977" w:type="dxa"/>
          </w:tcPr>
          <w:p w14:paraId="471E92BC" w14:textId="4A8877F7" w:rsidR="00DA6332" w:rsidRPr="00CF0EA3" w:rsidRDefault="00ED2CC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  <w:r w:rsidR="005649D3">
              <w:rPr>
                <w:rFonts w:ascii="Times New Roman" w:hAnsi="Times New Roman"/>
                <w:sz w:val="24"/>
                <w:szCs w:val="24"/>
                <w:lang w:val="uk-UA"/>
              </w:rPr>
              <w:t>Погашення простроченої кредиторської заборгованості по заробітній платі за 2024 рік</w:t>
            </w:r>
          </w:p>
        </w:tc>
        <w:tc>
          <w:tcPr>
            <w:tcW w:w="992" w:type="dxa"/>
          </w:tcPr>
          <w:p w14:paraId="7AF01321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671ADB36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0C589B22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3E442C2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585E0AD0" w14:textId="77777777" w:rsidR="00DA6332" w:rsidRPr="00CF0EA3" w:rsidRDefault="00DA6332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  <w:gridSpan w:val="2"/>
          </w:tcPr>
          <w:p w14:paraId="2AD1AE12" w14:textId="77777777" w:rsidR="00DA6332" w:rsidRPr="00CF0EA3" w:rsidRDefault="00DA6332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134" w:type="dxa"/>
            <w:gridSpan w:val="2"/>
          </w:tcPr>
          <w:p w14:paraId="490FC094" w14:textId="13CF9CCC" w:rsidR="00DA6332" w:rsidRPr="005649D3" w:rsidRDefault="005649D3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5BD803" w14:textId="1EBEEA78" w:rsidR="00DA6332" w:rsidRPr="00CF0EA3" w:rsidRDefault="005649D3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6A7ADAA8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виплата заробітної плати</w:t>
            </w:r>
          </w:p>
        </w:tc>
      </w:tr>
      <w:tr w:rsidR="00163626" w:rsidRPr="00163626" w14:paraId="530676DA" w14:textId="77777777" w:rsidTr="00ED2CC9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1D8760A" w14:textId="3A0A7C49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8350B6A" w14:textId="3F4ED65C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  <w:tc>
          <w:tcPr>
            <w:tcW w:w="2977" w:type="dxa"/>
          </w:tcPr>
          <w:p w14:paraId="4E825918" w14:textId="77777777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Покращення харчування дітей пільгових категорій:</w:t>
            </w:r>
          </w:p>
          <w:p w14:paraId="6603BAAC" w14:textId="498E2707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(померлих) Захисників і Захисниць України, діти внутрішньо переміщені,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діти постраждалі внаслідок воєнних дій і збройних конфліктів.</w:t>
            </w:r>
          </w:p>
        </w:tc>
        <w:tc>
          <w:tcPr>
            <w:tcW w:w="992" w:type="dxa"/>
          </w:tcPr>
          <w:p w14:paraId="381D382B" w14:textId="55A6176A" w:rsidR="00163626" w:rsidRPr="00CF0EA3" w:rsidRDefault="00163626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2025р.</w:t>
            </w:r>
          </w:p>
        </w:tc>
        <w:tc>
          <w:tcPr>
            <w:tcW w:w="1276" w:type="dxa"/>
          </w:tcPr>
          <w:p w14:paraId="5400A1BC" w14:textId="42236F13" w:rsidR="00163626" w:rsidRPr="00CF0EA3" w:rsidRDefault="00163626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6" w:type="dxa"/>
          </w:tcPr>
          <w:p w14:paraId="37499A84" w14:textId="65759800" w:rsidR="00163626" w:rsidRPr="00CF0EA3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134" w:type="dxa"/>
          </w:tcPr>
          <w:p w14:paraId="1DB97F0A" w14:textId="6B552A6A" w:rsidR="00163626" w:rsidRPr="00163626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  <w:gridSpan w:val="2"/>
          </w:tcPr>
          <w:p w14:paraId="704B683D" w14:textId="3D490C5C" w:rsidR="00163626" w:rsidRPr="00163626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  <w:gridSpan w:val="2"/>
          </w:tcPr>
          <w:p w14:paraId="17EAE28D" w14:textId="366BF5F8" w:rsidR="00163626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901EE67" w14:textId="66C80F0C" w:rsidR="00163626" w:rsidRDefault="00163626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</w:tcPr>
          <w:p w14:paraId="4A239B37" w14:textId="7C6F569A" w:rsidR="00163626" w:rsidRDefault="002B7FC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DA6332" w:rsidRPr="00CF0EA3" w14:paraId="5CD837E9" w14:textId="77777777" w:rsidTr="00ED2CC9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12F5B5E8" w14:textId="79A0C71B" w:rsidR="00DA6332" w:rsidRPr="00163626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</w:tcPr>
          <w:p w14:paraId="775048F0" w14:textId="77777777" w:rsidR="00DA6332" w:rsidRPr="00163626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E0B203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6BDFAFB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6552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D2B3E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2F11CC9F" w14:textId="7CD011E5" w:rsidR="00DA6332" w:rsidRPr="002D4D87" w:rsidRDefault="00DA6332" w:rsidP="006B6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415B8F"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53</w:t>
            </w:r>
            <w:r w:rsidR="002D4D87"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807,9</w:t>
            </w:r>
          </w:p>
        </w:tc>
        <w:tc>
          <w:tcPr>
            <w:tcW w:w="1134" w:type="dxa"/>
            <w:gridSpan w:val="2"/>
          </w:tcPr>
          <w:p w14:paraId="58E3B704" w14:textId="101CC8A0" w:rsidR="00DA6332" w:rsidRPr="002D4D87" w:rsidRDefault="00461D1D" w:rsidP="00CF0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D4D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54</w:t>
            </w:r>
            <w:r w:rsidR="002D4D87" w:rsidRPr="002D4D8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201,0</w:t>
            </w:r>
          </w:p>
        </w:tc>
        <w:tc>
          <w:tcPr>
            <w:tcW w:w="1134" w:type="dxa"/>
            <w:gridSpan w:val="2"/>
          </w:tcPr>
          <w:p w14:paraId="32F10AB1" w14:textId="7A063227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134" w:type="dxa"/>
          </w:tcPr>
          <w:p w14:paraId="6433F3E7" w14:textId="18E330A7" w:rsidR="00DA6332" w:rsidRPr="00CF0EA3" w:rsidRDefault="00EB48B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="00DA6332"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2126" w:type="dxa"/>
          </w:tcPr>
          <w:p w14:paraId="3820C9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A6332" w:rsidRPr="00CF0EA3" w14:paraId="1C0F283C" w14:textId="77777777" w:rsidTr="00745B00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6DE5DF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26C6B1F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A6B8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29F4C04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D8188D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D6C3FA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CD3D54C" w14:textId="010E0C8F" w:rsidR="00DA6332" w:rsidRPr="002D4D87" w:rsidRDefault="00DA6332" w:rsidP="006474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D4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1224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72375,15</w:t>
            </w:r>
          </w:p>
        </w:tc>
        <w:tc>
          <w:tcPr>
            <w:tcW w:w="1134" w:type="dxa"/>
            <w:gridSpan w:val="2"/>
          </w:tcPr>
          <w:p w14:paraId="05AA8B58" w14:textId="6384BA4C" w:rsidR="00DA6332" w:rsidRPr="002D4D87" w:rsidRDefault="0012248A" w:rsidP="006474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61579,25</w:t>
            </w:r>
          </w:p>
        </w:tc>
        <w:tc>
          <w:tcPr>
            <w:tcW w:w="1134" w:type="dxa"/>
            <w:gridSpan w:val="2"/>
          </w:tcPr>
          <w:p w14:paraId="7AB0746D" w14:textId="5AAA23E6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53893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134" w:type="dxa"/>
          </w:tcPr>
          <w:p w14:paraId="5E6F620C" w14:textId="63F05C94" w:rsidR="00DA6332" w:rsidRPr="00CF0EA3" w:rsidRDefault="00EB48B9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2126" w:type="dxa"/>
          </w:tcPr>
          <w:p w14:paraId="7211484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p w14:paraId="79B591A4" w14:textId="77777777" w:rsidR="0088643B" w:rsidRDefault="0088643B">
      <w:pPr>
        <w:rPr>
          <w:lang w:val="uk-UA"/>
        </w:rPr>
      </w:pPr>
    </w:p>
    <w:p w14:paraId="45A129ED" w14:textId="77777777" w:rsidR="0088643B" w:rsidRDefault="0088643B">
      <w:pPr>
        <w:rPr>
          <w:lang w:val="uk-UA"/>
        </w:rPr>
      </w:pPr>
    </w:p>
    <w:p w14:paraId="52D251EC" w14:textId="77777777" w:rsidR="0088643B" w:rsidRDefault="0088643B">
      <w:pPr>
        <w:rPr>
          <w:lang w:val="uk-UA"/>
        </w:rPr>
      </w:pPr>
    </w:p>
    <w:p w14:paraId="699DA8FE" w14:textId="7E943054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3B8E"/>
    <w:rsid w:val="0006529F"/>
    <w:rsid w:val="000723F1"/>
    <w:rsid w:val="00074289"/>
    <w:rsid w:val="00077DBE"/>
    <w:rsid w:val="000940C4"/>
    <w:rsid w:val="000A4F49"/>
    <w:rsid w:val="000E657B"/>
    <w:rsid w:val="00104E5D"/>
    <w:rsid w:val="00105DAA"/>
    <w:rsid w:val="00117E73"/>
    <w:rsid w:val="0012248A"/>
    <w:rsid w:val="00142436"/>
    <w:rsid w:val="0014635A"/>
    <w:rsid w:val="00163626"/>
    <w:rsid w:val="001853B7"/>
    <w:rsid w:val="00191C88"/>
    <w:rsid w:val="001943E4"/>
    <w:rsid w:val="001A0ADF"/>
    <w:rsid w:val="001B37AB"/>
    <w:rsid w:val="001C5368"/>
    <w:rsid w:val="001E518D"/>
    <w:rsid w:val="00201A9D"/>
    <w:rsid w:val="002307B1"/>
    <w:rsid w:val="00235C82"/>
    <w:rsid w:val="00240B6D"/>
    <w:rsid w:val="00271C50"/>
    <w:rsid w:val="002761DD"/>
    <w:rsid w:val="00280C6A"/>
    <w:rsid w:val="002B7FCD"/>
    <w:rsid w:val="002D4D87"/>
    <w:rsid w:val="002D5268"/>
    <w:rsid w:val="002F65B9"/>
    <w:rsid w:val="003376F0"/>
    <w:rsid w:val="00350AFB"/>
    <w:rsid w:val="00352FF4"/>
    <w:rsid w:val="0035648B"/>
    <w:rsid w:val="00363E0E"/>
    <w:rsid w:val="00364ADD"/>
    <w:rsid w:val="003818B9"/>
    <w:rsid w:val="00395004"/>
    <w:rsid w:val="00395482"/>
    <w:rsid w:val="003B2906"/>
    <w:rsid w:val="003D089D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47F1C"/>
    <w:rsid w:val="005536E5"/>
    <w:rsid w:val="005649D3"/>
    <w:rsid w:val="005653E0"/>
    <w:rsid w:val="005773D8"/>
    <w:rsid w:val="0058408A"/>
    <w:rsid w:val="005946AF"/>
    <w:rsid w:val="005954C4"/>
    <w:rsid w:val="00605E56"/>
    <w:rsid w:val="0064305A"/>
    <w:rsid w:val="00647414"/>
    <w:rsid w:val="00685F77"/>
    <w:rsid w:val="00690132"/>
    <w:rsid w:val="00690163"/>
    <w:rsid w:val="00693AE6"/>
    <w:rsid w:val="0069486F"/>
    <w:rsid w:val="006A0B12"/>
    <w:rsid w:val="006B3BF6"/>
    <w:rsid w:val="006B41E9"/>
    <w:rsid w:val="006B4AD9"/>
    <w:rsid w:val="006B6415"/>
    <w:rsid w:val="006B7FA2"/>
    <w:rsid w:val="006E4A02"/>
    <w:rsid w:val="006E742E"/>
    <w:rsid w:val="007341E1"/>
    <w:rsid w:val="00736B61"/>
    <w:rsid w:val="00742762"/>
    <w:rsid w:val="00745B00"/>
    <w:rsid w:val="00750A3E"/>
    <w:rsid w:val="00765431"/>
    <w:rsid w:val="00796F56"/>
    <w:rsid w:val="007B0CDB"/>
    <w:rsid w:val="007C3183"/>
    <w:rsid w:val="007F2FB4"/>
    <w:rsid w:val="00804037"/>
    <w:rsid w:val="008139BE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615E1"/>
    <w:rsid w:val="009B165E"/>
    <w:rsid w:val="009F1CD9"/>
    <w:rsid w:val="00A05E8C"/>
    <w:rsid w:val="00A11F33"/>
    <w:rsid w:val="00A12596"/>
    <w:rsid w:val="00A22336"/>
    <w:rsid w:val="00A63C60"/>
    <w:rsid w:val="00A75DBD"/>
    <w:rsid w:val="00A75E0B"/>
    <w:rsid w:val="00A877A3"/>
    <w:rsid w:val="00A87943"/>
    <w:rsid w:val="00A97D02"/>
    <w:rsid w:val="00AA34C5"/>
    <w:rsid w:val="00AA4B6F"/>
    <w:rsid w:val="00AB2421"/>
    <w:rsid w:val="00B02084"/>
    <w:rsid w:val="00B3555B"/>
    <w:rsid w:val="00B41D25"/>
    <w:rsid w:val="00B66846"/>
    <w:rsid w:val="00B668E0"/>
    <w:rsid w:val="00B822C9"/>
    <w:rsid w:val="00B92804"/>
    <w:rsid w:val="00BA09CC"/>
    <w:rsid w:val="00BB6B60"/>
    <w:rsid w:val="00BC1E8F"/>
    <w:rsid w:val="00BE3C05"/>
    <w:rsid w:val="00C65EC2"/>
    <w:rsid w:val="00C668EE"/>
    <w:rsid w:val="00C7311B"/>
    <w:rsid w:val="00C840FE"/>
    <w:rsid w:val="00C862A8"/>
    <w:rsid w:val="00CA4D0D"/>
    <w:rsid w:val="00CD2ECC"/>
    <w:rsid w:val="00CE1CC9"/>
    <w:rsid w:val="00CE6702"/>
    <w:rsid w:val="00CF0EA3"/>
    <w:rsid w:val="00D07E77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979FC"/>
    <w:rsid w:val="00EB48B9"/>
    <w:rsid w:val="00ED2CC9"/>
    <w:rsid w:val="00F03B13"/>
    <w:rsid w:val="00F123E7"/>
    <w:rsid w:val="00F44CAA"/>
    <w:rsid w:val="00F4675B"/>
    <w:rsid w:val="00F531F8"/>
    <w:rsid w:val="00F552D8"/>
    <w:rsid w:val="00F8270E"/>
    <w:rsid w:val="00F87537"/>
    <w:rsid w:val="00F87AB9"/>
    <w:rsid w:val="00FC72F2"/>
    <w:rsid w:val="00FD23EE"/>
    <w:rsid w:val="00FD596F"/>
    <w:rsid w:val="00FF1C4B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F7E3E531-0CE6-4492-B493-C41A173E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8D3A-0AB9-4034-8DC3-FB8EF9D6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2025-05-26T11:43:00Z</cp:lastPrinted>
  <dcterms:created xsi:type="dcterms:W3CDTF">2025-07-09T07:37:00Z</dcterms:created>
  <dcterms:modified xsi:type="dcterms:W3CDTF">2025-07-09T07:37:00Z</dcterms:modified>
</cp:coreProperties>
</file>