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B27C7" w14:textId="77777777" w:rsidR="00D30B9A" w:rsidRDefault="00D30B9A" w:rsidP="00D30B9A">
      <w:pPr>
        <w:pStyle w:val="a3"/>
        <w:spacing w:before="7"/>
        <w:jc w:val="center"/>
        <w:rPr>
          <w:sz w:val="27"/>
        </w:rPr>
      </w:pPr>
      <w:r w:rsidRPr="00EF21BD">
        <w:rPr>
          <w:noProof/>
          <w:lang w:val="ru-RU"/>
        </w:rPr>
        <w:drawing>
          <wp:inline distT="0" distB="0" distL="0" distR="0" wp14:anchorId="6AFB7E8F" wp14:editId="4D3311AF">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2401B7E4" w14:textId="77777777" w:rsidR="00D30B9A" w:rsidRDefault="00D30B9A" w:rsidP="00D30B9A">
      <w:pPr>
        <w:pStyle w:val="11"/>
      </w:pPr>
      <w:r>
        <w:t xml:space="preserve">КОЗЯТИНСЬКА МІСЬКА РАДА ВІННИЦЬКОЇ ОБЛАСТІ </w:t>
      </w:r>
    </w:p>
    <w:p w14:paraId="70F85AF3" w14:textId="77777777" w:rsidR="00D30B9A" w:rsidRDefault="00D30B9A" w:rsidP="00D30B9A">
      <w:pPr>
        <w:pStyle w:val="a3"/>
        <w:spacing w:before="10"/>
        <w:rPr>
          <w:b/>
          <w:sz w:val="27"/>
        </w:rPr>
      </w:pPr>
    </w:p>
    <w:p w14:paraId="02C61FAB" w14:textId="77777777" w:rsidR="00D30B9A" w:rsidRPr="004460BA" w:rsidRDefault="00D30B9A" w:rsidP="00D30B9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5B996E7" w14:textId="77777777" w:rsidR="00D30B9A" w:rsidRDefault="00D30B9A" w:rsidP="00D30B9A">
      <w:pPr>
        <w:tabs>
          <w:tab w:val="left" w:pos="2611"/>
          <w:tab w:val="left" w:pos="4363"/>
        </w:tabs>
        <w:spacing w:before="1"/>
        <w:ind w:left="411"/>
        <w:rPr>
          <w:sz w:val="28"/>
        </w:rPr>
      </w:pPr>
    </w:p>
    <w:p w14:paraId="603CC84C" w14:textId="1BC6E601" w:rsidR="00F2654A" w:rsidRPr="00F2654A" w:rsidRDefault="00D30B9A" w:rsidP="00D30B9A">
      <w:pPr>
        <w:rPr>
          <w:sz w:val="16"/>
          <w:szCs w:val="16"/>
        </w:rPr>
      </w:pPr>
      <w:r>
        <w:rPr>
          <w:sz w:val="28"/>
          <w:szCs w:val="28"/>
          <w:u w:val="single"/>
        </w:rPr>
        <w:t>28</w:t>
      </w:r>
      <w:r w:rsidRPr="006372B2">
        <w:rPr>
          <w:sz w:val="28"/>
          <w:szCs w:val="28"/>
          <w:u w:val="single"/>
        </w:rPr>
        <w:t>.0</w:t>
      </w:r>
      <w:r>
        <w:rPr>
          <w:sz w:val="28"/>
          <w:szCs w:val="28"/>
          <w:u w:val="single"/>
        </w:rPr>
        <w:t>5</w:t>
      </w:r>
      <w:r w:rsidRPr="006372B2">
        <w:rPr>
          <w:sz w:val="28"/>
          <w:szCs w:val="28"/>
          <w:u w:val="single"/>
        </w:rPr>
        <w:t xml:space="preserve">.2021 р.  </w:t>
      </w:r>
      <w:r w:rsidRPr="006372B2">
        <w:rPr>
          <w:sz w:val="28"/>
          <w:szCs w:val="28"/>
        </w:rPr>
        <w:t xml:space="preserve">№ </w:t>
      </w:r>
      <w:r>
        <w:rPr>
          <w:sz w:val="28"/>
          <w:szCs w:val="28"/>
          <w:u w:val="single"/>
        </w:rPr>
        <w:t>325</w:t>
      </w:r>
      <w:r w:rsidRPr="006372B2">
        <w:rPr>
          <w:sz w:val="28"/>
          <w:szCs w:val="28"/>
          <w:u w:val="single"/>
        </w:rPr>
        <w:t>-VІII</w:t>
      </w:r>
      <w:r w:rsidRPr="006372B2">
        <w:rPr>
          <w:sz w:val="28"/>
          <w:szCs w:val="28"/>
        </w:rPr>
        <w:tab/>
        <w:t xml:space="preserve">                              </w:t>
      </w:r>
      <w:r>
        <w:rPr>
          <w:sz w:val="28"/>
          <w:szCs w:val="28"/>
        </w:rPr>
        <w:t xml:space="preserve"> </w:t>
      </w:r>
      <w:r w:rsidRPr="006372B2">
        <w:rPr>
          <w:sz w:val="28"/>
          <w:szCs w:val="28"/>
        </w:rPr>
        <w:t xml:space="preserve">       </w:t>
      </w:r>
      <w:r>
        <w:rPr>
          <w:sz w:val="28"/>
          <w:szCs w:val="28"/>
        </w:rPr>
        <w:t xml:space="preserve">    </w:t>
      </w:r>
      <w:r w:rsidRPr="006372B2">
        <w:rPr>
          <w:sz w:val="28"/>
          <w:szCs w:val="28"/>
        </w:rPr>
        <w:t xml:space="preserve">   </w:t>
      </w:r>
      <w:r>
        <w:rPr>
          <w:sz w:val="28"/>
          <w:szCs w:val="28"/>
          <w:u w:val="single"/>
        </w:rPr>
        <w:t>11</w:t>
      </w:r>
      <w:r w:rsidRPr="006372B2">
        <w:rPr>
          <w:sz w:val="28"/>
          <w:szCs w:val="28"/>
        </w:rPr>
        <w:t xml:space="preserve"> сесія </w:t>
      </w:r>
      <w:r w:rsidRPr="006372B2">
        <w:rPr>
          <w:sz w:val="28"/>
          <w:szCs w:val="28"/>
          <w:u w:val="single"/>
        </w:rPr>
        <w:t>8</w:t>
      </w:r>
      <w:r w:rsidRPr="006372B2">
        <w:rPr>
          <w:sz w:val="28"/>
          <w:szCs w:val="28"/>
        </w:rPr>
        <w:t xml:space="preserve">  скликання </w:t>
      </w:r>
      <w:r>
        <w:tab/>
      </w:r>
    </w:p>
    <w:p w14:paraId="16DCFD6E" w14:textId="77777777" w:rsidR="00587074" w:rsidRPr="00D30B9A" w:rsidRDefault="00587074" w:rsidP="00587074">
      <w:pPr>
        <w:pStyle w:val="a7"/>
        <w:rPr>
          <w:sz w:val="28"/>
          <w:szCs w:val="28"/>
          <w:lang w:val="uk-UA"/>
        </w:rPr>
      </w:pPr>
      <w:r w:rsidRPr="00D30B9A">
        <w:rPr>
          <w:sz w:val="28"/>
          <w:szCs w:val="28"/>
        </w:rPr>
        <w:t xml:space="preserve">Про  </w:t>
      </w:r>
      <w:r w:rsidRPr="00D30B9A">
        <w:rPr>
          <w:sz w:val="28"/>
          <w:szCs w:val="28"/>
          <w:lang w:val="uk-UA"/>
        </w:rPr>
        <w:t xml:space="preserve">прийняття земельних ділянок </w:t>
      </w:r>
    </w:p>
    <w:p w14:paraId="36F31511" w14:textId="77777777" w:rsidR="00587074" w:rsidRPr="00D30B9A" w:rsidRDefault="00587074" w:rsidP="00587074">
      <w:pPr>
        <w:pStyle w:val="a7"/>
        <w:rPr>
          <w:sz w:val="28"/>
          <w:szCs w:val="28"/>
          <w:lang w:val="uk-UA"/>
        </w:rPr>
      </w:pPr>
      <w:r w:rsidRPr="00D30B9A">
        <w:rPr>
          <w:sz w:val="28"/>
          <w:szCs w:val="28"/>
          <w:lang w:val="uk-UA"/>
        </w:rPr>
        <w:t xml:space="preserve">в комунальну власність з державної </w:t>
      </w:r>
    </w:p>
    <w:p w14:paraId="267BF82E" w14:textId="77777777" w:rsidR="00587074" w:rsidRPr="00D30B9A" w:rsidRDefault="00587074" w:rsidP="00587074">
      <w:pPr>
        <w:pStyle w:val="a7"/>
        <w:rPr>
          <w:sz w:val="28"/>
          <w:szCs w:val="28"/>
          <w:lang w:val="uk-UA"/>
        </w:rPr>
      </w:pPr>
      <w:r w:rsidRPr="00D30B9A">
        <w:rPr>
          <w:sz w:val="28"/>
          <w:szCs w:val="28"/>
          <w:lang w:val="uk-UA"/>
        </w:rPr>
        <w:t xml:space="preserve">власності </w:t>
      </w:r>
    </w:p>
    <w:p w14:paraId="7CECCFBA" w14:textId="77777777" w:rsidR="00587074" w:rsidRPr="00D30B9A" w:rsidRDefault="00587074" w:rsidP="00587074">
      <w:pPr>
        <w:pStyle w:val="a7"/>
        <w:rPr>
          <w:sz w:val="28"/>
          <w:szCs w:val="28"/>
        </w:rPr>
      </w:pPr>
      <w:r w:rsidRPr="00D30B9A">
        <w:rPr>
          <w:sz w:val="28"/>
          <w:szCs w:val="28"/>
        </w:rPr>
        <w:t xml:space="preserve">                                                                                                                                                                                                                                                                                                                                                                                                                                                                                                                                                                                                                                      </w:t>
      </w:r>
    </w:p>
    <w:p w14:paraId="23EA1CAA" w14:textId="77777777" w:rsidR="00587074" w:rsidRPr="00D30B9A" w:rsidRDefault="00587074" w:rsidP="00587074">
      <w:pPr>
        <w:tabs>
          <w:tab w:val="left" w:pos="9595"/>
        </w:tabs>
        <w:ind w:right="-1"/>
        <w:jc w:val="both"/>
        <w:rPr>
          <w:sz w:val="28"/>
          <w:szCs w:val="28"/>
        </w:rPr>
      </w:pPr>
      <w:r w:rsidRPr="00D30B9A">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117,122 Земельного кодексу України, розпорядження Кабінету Міністрів України від 12 червня 2020 року № 707-р, Указу Президента України від 15 жовтня 2020 року № 449, Постанови Кабінету Міністрів України від 16 листопада 2020 року № 1113, міська рада</w:t>
      </w:r>
    </w:p>
    <w:p w14:paraId="675A769A" w14:textId="77777777" w:rsidR="00587074" w:rsidRPr="00D30B9A" w:rsidRDefault="00587074" w:rsidP="00587074">
      <w:pPr>
        <w:ind w:right="-1"/>
        <w:jc w:val="center"/>
        <w:rPr>
          <w:sz w:val="16"/>
          <w:szCs w:val="16"/>
        </w:rPr>
      </w:pPr>
    </w:p>
    <w:p w14:paraId="1484F1C7" w14:textId="77777777" w:rsidR="00587074" w:rsidRPr="00D30B9A" w:rsidRDefault="00587074" w:rsidP="00587074">
      <w:pPr>
        <w:jc w:val="center"/>
        <w:rPr>
          <w:bCs/>
          <w:sz w:val="28"/>
          <w:szCs w:val="28"/>
        </w:rPr>
      </w:pPr>
      <w:r w:rsidRPr="00D30B9A">
        <w:rPr>
          <w:bCs/>
          <w:sz w:val="28"/>
          <w:szCs w:val="28"/>
        </w:rPr>
        <w:t>В И Р І Ш И Л А:</w:t>
      </w:r>
    </w:p>
    <w:p w14:paraId="4B3C0E1F" w14:textId="77777777" w:rsidR="00587074" w:rsidRPr="00D30B9A" w:rsidRDefault="00587074" w:rsidP="00587074">
      <w:pPr>
        <w:ind w:left="-567" w:right="43"/>
        <w:jc w:val="center"/>
        <w:rPr>
          <w:sz w:val="16"/>
          <w:szCs w:val="16"/>
        </w:rPr>
      </w:pPr>
    </w:p>
    <w:p w14:paraId="59F6A941" w14:textId="77777777" w:rsidR="00587074" w:rsidRPr="00D30B9A" w:rsidRDefault="00587074" w:rsidP="00587074">
      <w:pPr>
        <w:numPr>
          <w:ilvl w:val="0"/>
          <w:numId w:val="3"/>
        </w:numPr>
        <w:ind w:right="43" w:firstLine="120"/>
        <w:jc w:val="both"/>
        <w:rPr>
          <w:sz w:val="28"/>
          <w:szCs w:val="28"/>
        </w:rPr>
      </w:pPr>
      <w:r w:rsidRPr="00D30B9A">
        <w:rPr>
          <w:sz w:val="28"/>
          <w:szCs w:val="28"/>
        </w:rPr>
        <w:t>Прийняти в комунальну власність Козятинської міської ради (Козятинської міської територіальної громади) земельні ділянки сільськогосподарського призначення  з державної власності загальною площею  15,7694 га, які розташовані на території Козятинської міської територіальної громади Хмільницького (Козятинського) району Вінницької області, а саме:</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1418"/>
        <w:gridCol w:w="850"/>
        <w:gridCol w:w="2268"/>
        <w:gridCol w:w="1701"/>
        <w:gridCol w:w="1418"/>
      </w:tblGrid>
      <w:tr w:rsidR="00587074" w:rsidRPr="00057CD4" w14:paraId="2593F165" w14:textId="77777777" w:rsidTr="00587074">
        <w:tc>
          <w:tcPr>
            <w:tcW w:w="426" w:type="dxa"/>
            <w:shd w:val="clear" w:color="auto" w:fill="auto"/>
          </w:tcPr>
          <w:p w14:paraId="66C81554" w14:textId="77777777" w:rsidR="00587074" w:rsidRPr="00057CD4" w:rsidRDefault="00587074" w:rsidP="002B4832">
            <w:pPr>
              <w:ind w:right="43"/>
              <w:jc w:val="both"/>
              <w:rPr>
                <w:sz w:val="16"/>
                <w:szCs w:val="16"/>
              </w:rPr>
            </w:pPr>
            <w:r w:rsidRPr="00057CD4">
              <w:rPr>
                <w:sz w:val="16"/>
                <w:szCs w:val="16"/>
              </w:rPr>
              <w:t>№ з/п</w:t>
            </w:r>
          </w:p>
        </w:tc>
        <w:tc>
          <w:tcPr>
            <w:tcW w:w="2409" w:type="dxa"/>
            <w:shd w:val="clear" w:color="auto" w:fill="auto"/>
          </w:tcPr>
          <w:p w14:paraId="24E714E1" w14:textId="77777777" w:rsidR="00587074" w:rsidRPr="00057CD4" w:rsidRDefault="00587074" w:rsidP="002B4832">
            <w:pPr>
              <w:ind w:right="43"/>
              <w:jc w:val="center"/>
              <w:rPr>
                <w:sz w:val="16"/>
                <w:szCs w:val="16"/>
              </w:rPr>
            </w:pPr>
            <w:r w:rsidRPr="00057CD4">
              <w:rPr>
                <w:sz w:val="16"/>
                <w:szCs w:val="16"/>
              </w:rPr>
              <w:t>Кадастровий номер земельної ділянки</w:t>
            </w:r>
          </w:p>
        </w:tc>
        <w:tc>
          <w:tcPr>
            <w:tcW w:w="1418" w:type="dxa"/>
            <w:shd w:val="clear" w:color="auto" w:fill="auto"/>
          </w:tcPr>
          <w:p w14:paraId="5018BBA7" w14:textId="77777777" w:rsidR="00587074" w:rsidRPr="00057CD4" w:rsidRDefault="00587074" w:rsidP="002B4832">
            <w:pPr>
              <w:ind w:right="43"/>
              <w:jc w:val="center"/>
              <w:rPr>
                <w:sz w:val="16"/>
                <w:szCs w:val="16"/>
              </w:rPr>
            </w:pPr>
            <w:r w:rsidRPr="00057CD4">
              <w:rPr>
                <w:sz w:val="16"/>
                <w:szCs w:val="16"/>
              </w:rPr>
              <w:t>Місце розташування  земельної ділянки</w:t>
            </w:r>
          </w:p>
        </w:tc>
        <w:tc>
          <w:tcPr>
            <w:tcW w:w="850" w:type="dxa"/>
            <w:shd w:val="clear" w:color="auto" w:fill="auto"/>
          </w:tcPr>
          <w:p w14:paraId="5FE3CD2F" w14:textId="77777777" w:rsidR="00587074" w:rsidRPr="00057CD4" w:rsidRDefault="00587074" w:rsidP="002B4832">
            <w:pPr>
              <w:ind w:right="43"/>
              <w:jc w:val="center"/>
              <w:rPr>
                <w:sz w:val="16"/>
                <w:szCs w:val="16"/>
              </w:rPr>
            </w:pPr>
            <w:r w:rsidRPr="00057CD4">
              <w:rPr>
                <w:sz w:val="16"/>
                <w:szCs w:val="16"/>
              </w:rPr>
              <w:t>Площа (га)</w:t>
            </w:r>
          </w:p>
        </w:tc>
        <w:tc>
          <w:tcPr>
            <w:tcW w:w="2268" w:type="dxa"/>
            <w:shd w:val="clear" w:color="auto" w:fill="auto"/>
          </w:tcPr>
          <w:p w14:paraId="414363E8" w14:textId="77777777" w:rsidR="00587074" w:rsidRPr="00057CD4" w:rsidRDefault="00587074" w:rsidP="002B4832">
            <w:pPr>
              <w:ind w:right="43"/>
              <w:jc w:val="center"/>
              <w:rPr>
                <w:sz w:val="16"/>
                <w:szCs w:val="16"/>
              </w:rPr>
            </w:pPr>
            <w:r w:rsidRPr="00057CD4">
              <w:rPr>
                <w:sz w:val="16"/>
                <w:szCs w:val="16"/>
              </w:rPr>
              <w:t>Цільове призначення (код, назва)</w:t>
            </w:r>
          </w:p>
        </w:tc>
        <w:tc>
          <w:tcPr>
            <w:tcW w:w="1701" w:type="dxa"/>
            <w:shd w:val="clear" w:color="auto" w:fill="auto"/>
          </w:tcPr>
          <w:p w14:paraId="515CA155" w14:textId="77777777" w:rsidR="00587074" w:rsidRPr="00057CD4" w:rsidRDefault="00587074" w:rsidP="002B4832">
            <w:pPr>
              <w:ind w:right="43"/>
              <w:jc w:val="center"/>
              <w:rPr>
                <w:sz w:val="16"/>
                <w:szCs w:val="16"/>
              </w:rPr>
            </w:pPr>
            <w:r w:rsidRPr="00057CD4">
              <w:rPr>
                <w:sz w:val="16"/>
                <w:szCs w:val="16"/>
              </w:rPr>
              <w:t xml:space="preserve">Відомості про обтяження речових прав на земельну ділянку (в </w:t>
            </w:r>
            <w:proofErr w:type="spellStart"/>
            <w:r w:rsidRPr="00057CD4">
              <w:rPr>
                <w:sz w:val="16"/>
                <w:szCs w:val="16"/>
              </w:rPr>
              <w:t>т.ч</w:t>
            </w:r>
            <w:proofErr w:type="spellEnd"/>
            <w:r w:rsidRPr="00057CD4">
              <w:rPr>
                <w:sz w:val="16"/>
                <w:szCs w:val="16"/>
              </w:rPr>
              <w:t>. оренда, пост. користування, кому надано, реквізити документа)</w:t>
            </w:r>
          </w:p>
        </w:tc>
        <w:tc>
          <w:tcPr>
            <w:tcW w:w="1418" w:type="dxa"/>
            <w:shd w:val="clear" w:color="auto" w:fill="auto"/>
          </w:tcPr>
          <w:p w14:paraId="69A622DA" w14:textId="77777777" w:rsidR="00587074" w:rsidRPr="00057CD4" w:rsidRDefault="00587074" w:rsidP="002B4832">
            <w:pPr>
              <w:ind w:right="43"/>
              <w:jc w:val="center"/>
              <w:rPr>
                <w:sz w:val="16"/>
                <w:szCs w:val="16"/>
              </w:rPr>
            </w:pPr>
            <w:r w:rsidRPr="00057CD4">
              <w:rPr>
                <w:sz w:val="16"/>
                <w:szCs w:val="16"/>
              </w:rPr>
              <w:t>Відомості про обмеження у використанні земельної ділянки (код, назва)</w:t>
            </w:r>
          </w:p>
        </w:tc>
      </w:tr>
      <w:tr w:rsidR="00587074" w:rsidRPr="00057CD4" w14:paraId="2E57D6D3" w14:textId="77777777" w:rsidTr="00587074">
        <w:tc>
          <w:tcPr>
            <w:tcW w:w="426" w:type="dxa"/>
            <w:shd w:val="clear" w:color="auto" w:fill="auto"/>
          </w:tcPr>
          <w:p w14:paraId="37A06E42" w14:textId="77777777" w:rsidR="00587074" w:rsidRPr="00057CD4" w:rsidRDefault="00587074" w:rsidP="002B4832">
            <w:pPr>
              <w:ind w:right="43"/>
              <w:jc w:val="center"/>
              <w:rPr>
                <w:sz w:val="20"/>
                <w:szCs w:val="20"/>
              </w:rPr>
            </w:pPr>
            <w:r w:rsidRPr="00057CD4">
              <w:rPr>
                <w:sz w:val="20"/>
                <w:szCs w:val="20"/>
              </w:rPr>
              <w:t>1</w:t>
            </w:r>
          </w:p>
        </w:tc>
        <w:tc>
          <w:tcPr>
            <w:tcW w:w="2409" w:type="dxa"/>
            <w:shd w:val="clear" w:color="auto" w:fill="auto"/>
          </w:tcPr>
          <w:p w14:paraId="20B2A728" w14:textId="77777777" w:rsidR="00587074" w:rsidRPr="00057CD4" w:rsidRDefault="00587074" w:rsidP="002B4832">
            <w:pPr>
              <w:ind w:right="43"/>
              <w:jc w:val="center"/>
              <w:rPr>
                <w:sz w:val="20"/>
                <w:szCs w:val="20"/>
              </w:rPr>
            </w:pPr>
            <w:r>
              <w:rPr>
                <w:sz w:val="20"/>
                <w:szCs w:val="20"/>
              </w:rPr>
              <w:t>0521486000:03:005:0179</w:t>
            </w:r>
          </w:p>
        </w:tc>
        <w:tc>
          <w:tcPr>
            <w:tcW w:w="1418" w:type="dxa"/>
            <w:shd w:val="clear" w:color="auto" w:fill="auto"/>
          </w:tcPr>
          <w:p w14:paraId="00C36075" w14:textId="77777777" w:rsidR="00587074" w:rsidRPr="00057CD4" w:rsidRDefault="00587074" w:rsidP="002B4832">
            <w:pPr>
              <w:ind w:right="43"/>
              <w:jc w:val="center"/>
              <w:rPr>
                <w:sz w:val="20"/>
                <w:szCs w:val="20"/>
              </w:rPr>
            </w:pPr>
            <w:r w:rsidRPr="00057CD4">
              <w:rPr>
                <w:sz w:val="20"/>
                <w:szCs w:val="20"/>
              </w:rPr>
              <w:t>Вінницька область, Козятинський район, Пиковецької сільська рада</w:t>
            </w:r>
          </w:p>
        </w:tc>
        <w:tc>
          <w:tcPr>
            <w:tcW w:w="850" w:type="dxa"/>
            <w:shd w:val="clear" w:color="auto" w:fill="auto"/>
          </w:tcPr>
          <w:p w14:paraId="62582173" w14:textId="77777777" w:rsidR="00587074" w:rsidRPr="00057CD4" w:rsidRDefault="00587074" w:rsidP="002B4832">
            <w:pPr>
              <w:ind w:right="43"/>
              <w:jc w:val="center"/>
              <w:rPr>
                <w:sz w:val="20"/>
                <w:szCs w:val="20"/>
              </w:rPr>
            </w:pPr>
            <w:r>
              <w:rPr>
                <w:sz w:val="20"/>
                <w:szCs w:val="20"/>
              </w:rPr>
              <w:t>2,1194</w:t>
            </w:r>
          </w:p>
        </w:tc>
        <w:tc>
          <w:tcPr>
            <w:tcW w:w="2268" w:type="dxa"/>
            <w:shd w:val="clear" w:color="auto" w:fill="auto"/>
          </w:tcPr>
          <w:p w14:paraId="6A08146A" w14:textId="77777777" w:rsidR="00587074" w:rsidRPr="00057CD4" w:rsidRDefault="00587074" w:rsidP="002B4832">
            <w:pPr>
              <w:ind w:right="43"/>
              <w:jc w:val="center"/>
              <w:rPr>
                <w:sz w:val="20"/>
                <w:szCs w:val="20"/>
              </w:rPr>
            </w:pPr>
            <w:r>
              <w:rPr>
                <w:sz w:val="20"/>
                <w:szCs w:val="20"/>
              </w:rPr>
              <w:t>01.01 для ведення товарного сільськогосподарського виробництва</w:t>
            </w:r>
          </w:p>
        </w:tc>
        <w:tc>
          <w:tcPr>
            <w:tcW w:w="1701" w:type="dxa"/>
            <w:shd w:val="clear" w:color="auto" w:fill="auto"/>
          </w:tcPr>
          <w:p w14:paraId="5304116E" w14:textId="77777777" w:rsidR="00587074" w:rsidRPr="00057CD4" w:rsidRDefault="00587074" w:rsidP="002B4832">
            <w:pPr>
              <w:ind w:right="43"/>
              <w:jc w:val="center"/>
              <w:rPr>
                <w:sz w:val="20"/>
                <w:szCs w:val="20"/>
              </w:rPr>
            </w:pPr>
            <w:r>
              <w:rPr>
                <w:sz w:val="20"/>
                <w:szCs w:val="20"/>
              </w:rPr>
              <w:t>Договір оренди землі № 64 від 04.03.2021 орендар ТОВ «АКРА Д»</w:t>
            </w:r>
          </w:p>
        </w:tc>
        <w:tc>
          <w:tcPr>
            <w:tcW w:w="1418" w:type="dxa"/>
            <w:shd w:val="clear" w:color="auto" w:fill="auto"/>
          </w:tcPr>
          <w:p w14:paraId="5E1D8A84" w14:textId="77777777" w:rsidR="00587074" w:rsidRPr="00057CD4" w:rsidRDefault="00587074" w:rsidP="002B4832">
            <w:pPr>
              <w:ind w:right="43"/>
              <w:jc w:val="center"/>
              <w:rPr>
                <w:sz w:val="20"/>
                <w:szCs w:val="20"/>
              </w:rPr>
            </w:pPr>
            <w:r>
              <w:rPr>
                <w:sz w:val="20"/>
                <w:szCs w:val="20"/>
              </w:rPr>
              <w:t>Охоронна зона навколо (вздовж) об’єкта енергетичної системи</w:t>
            </w:r>
          </w:p>
        </w:tc>
      </w:tr>
      <w:tr w:rsidR="00587074" w:rsidRPr="00057CD4" w14:paraId="45829A38" w14:textId="77777777" w:rsidTr="00587074">
        <w:tc>
          <w:tcPr>
            <w:tcW w:w="426" w:type="dxa"/>
            <w:shd w:val="clear" w:color="auto" w:fill="auto"/>
          </w:tcPr>
          <w:p w14:paraId="7AD93391" w14:textId="77777777" w:rsidR="00587074" w:rsidRPr="00057CD4" w:rsidRDefault="00587074" w:rsidP="002B4832">
            <w:pPr>
              <w:ind w:right="43"/>
              <w:jc w:val="center"/>
              <w:rPr>
                <w:sz w:val="20"/>
                <w:szCs w:val="20"/>
              </w:rPr>
            </w:pPr>
            <w:r w:rsidRPr="00057CD4">
              <w:rPr>
                <w:sz w:val="20"/>
                <w:szCs w:val="20"/>
              </w:rPr>
              <w:t>2</w:t>
            </w:r>
          </w:p>
        </w:tc>
        <w:tc>
          <w:tcPr>
            <w:tcW w:w="2409" w:type="dxa"/>
            <w:shd w:val="clear" w:color="auto" w:fill="auto"/>
          </w:tcPr>
          <w:p w14:paraId="799C367C" w14:textId="77777777" w:rsidR="00587074" w:rsidRPr="00057CD4" w:rsidRDefault="00587074" w:rsidP="00587074">
            <w:pPr>
              <w:ind w:right="43"/>
              <w:jc w:val="center"/>
              <w:rPr>
                <w:sz w:val="20"/>
                <w:szCs w:val="20"/>
              </w:rPr>
            </w:pPr>
            <w:r w:rsidRPr="00057CD4">
              <w:rPr>
                <w:sz w:val="20"/>
                <w:szCs w:val="20"/>
              </w:rPr>
              <w:t>0521486000:03:002:02</w:t>
            </w:r>
            <w:r>
              <w:rPr>
                <w:sz w:val="20"/>
                <w:szCs w:val="20"/>
              </w:rPr>
              <w:t>51</w:t>
            </w:r>
          </w:p>
        </w:tc>
        <w:tc>
          <w:tcPr>
            <w:tcW w:w="1418" w:type="dxa"/>
            <w:shd w:val="clear" w:color="auto" w:fill="auto"/>
          </w:tcPr>
          <w:p w14:paraId="78E33A24" w14:textId="77777777" w:rsidR="00587074" w:rsidRPr="00057CD4" w:rsidRDefault="00587074" w:rsidP="002B4832">
            <w:pPr>
              <w:ind w:right="43"/>
              <w:jc w:val="center"/>
              <w:rPr>
                <w:sz w:val="20"/>
                <w:szCs w:val="20"/>
              </w:rPr>
            </w:pPr>
            <w:r w:rsidRPr="00057CD4">
              <w:rPr>
                <w:sz w:val="20"/>
                <w:szCs w:val="20"/>
              </w:rPr>
              <w:t>Вінницька область, Козятинський район, Пиковецької сільська рада</w:t>
            </w:r>
          </w:p>
        </w:tc>
        <w:tc>
          <w:tcPr>
            <w:tcW w:w="850" w:type="dxa"/>
            <w:shd w:val="clear" w:color="auto" w:fill="auto"/>
          </w:tcPr>
          <w:p w14:paraId="403A6419" w14:textId="77777777" w:rsidR="00587074" w:rsidRPr="00057CD4" w:rsidRDefault="00587074" w:rsidP="002B4832">
            <w:pPr>
              <w:ind w:right="43"/>
              <w:jc w:val="center"/>
              <w:rPr>
                <w:sz w:val="20"/>
                <w:szCs w:val="20"/>
              </w:rPr>
            </w:pPr>
            <w:r>
              <w:rPr>
                <w:sz w:val="20"/>
                <w:szCs w:val="20"/>
              </w:rPr>
              <w:t>13,6500</w:t>
            </w:r>
          </w:p>
        </w:tc>
        <w:tc>
          <w:tcPr>
            <w:tcW w:w="2268" w:type="dxa"/>
            <w:shd w:val="clear" w:color="auto" w:fill="auto"/>
          </w:tcPr>
          <w:p w14:paraId="1B1EF803" w14:textId="77777777" w:rsidR="00587074" w:rsidRPr="00057CD4" w:rsidRDefault="00587074" w:rsidP="002B4832">
            <w:pPr>
              <w:ind w:right="43"/>
              <w:jc w:val="center"/>
              <w:rPr>
                <w:sz w:val="20"/>
                <w:szCs w:val="20"/>
              </w:rPr>
            </w:pPr>
            <w:r>
              <w:rPr>
                <w:sz w:val="20"/>
                <w:szCs w:val="20"/>
              </w:rPr>
              <w:t>01.01 для ведення товарного сільськогосподарського виробництва</w:t>
            </w:r>
          </w:p>
        </w:tc>
        <w:tc>
          <w:tcPr>
            <w:tcW w:w="1701" w:type="dxa"/>
            <w:shd w:val="clear" w:color="auto" w:fill="auto"/>
          </w:tcPr>
          <w:p w14:paraId="0E1D5845" w14:textId="77777777" w:rsidR="00587074" w:rsidRPr="00057CD4" w:rsidRDefault="00587074" w:rsidP="00587074">
            <w:pPr>
              <w:ind w:right="43"/>
              <w:jc w:val="center"/>
              <w:rPr>
                <w:sz w:val="20"/>
                <w:szCs w:val="20"/>
              </w:rPr>
            </w:pPr>
            <w:r>
              <w:rPr>
                <w:sz w:val="20"/>
                <w:szCs w:val="20"/>
              </w:rPr>
              <w:t>Договір оренди землі № 65 від 04.03.2021 орендар ТОВ «АКРА Д»</w:t>
            </w:r>
          </w:p>
        </w:tc>
        <w:tc>
          <w:tcPr>
            <w:tcW w:w="1418" w:type="dxa"/>
            <w:shd w:val="clear" w:color="auto" w:fill="auto"/>
          </w:tcPr>
          <w:p w14:paraId="16D005FE" w14:textId="77777777" w:rsidR="00587074" w:rsidRPr="00057CD4" w:rsidRDefault="00587074" w:rsidP="002B4832">
            <w:pPr>
              <w:ind w:right="43"/>
              <w:jc w:val="center"/>
              <w:rPr>
                <w:sz w:val="20"/>
                <w:szCs w:val="20"/>
              </w:rPr>
            </w:pPr>
            <w:r>
              <w:rPr>
                <w:sz w:val="20"/>
                <w:szCs w:val="20"/>
              </w:rPr>
              <w:t>Відомості відсутні</w:t>
            </w:r>
          </w:p>
        </w:tc>
      </w:tr>
    </w:tbl>
    <w:p w14:paraId="3E6331FB" w14:textId="77777777" w:rsidR="00587074" w:rsidRPr="00923CD4" w:rsidRDefault="00587074" w:rsidP="00587074">
      <w:pPr>
        <w:ind w:left="660" w:right="43"/>
        <w:jc w:val="both"/>
        <w:rPr>
          <w:sz w:val="28"/>
          <w:szCs w:val="28"/>
        </w:rPr>
      </w:pPr>
    </w:p>
    <w:p w14:paraId="7E8149A4" w14:textId="77777777" w:rsidR="00587074" w:rsidRPr="00D30B9A" w:rsidRDefault="00587074" w:rsidP="00587074">
      <w:pPr>
        <w:pStyle w:val="a3"/>
        <w:widowControl/>
        <w:numPr>
          <w:ilvl w:val="0"/>
          <w:numId w:val="3"/>
        </w:numPr>
        <w:autoSpaceDE/>
        <w:autoSpaceDN/>
        <w:jc w:val="both"/>
        <w:rPr>
          <w:sz w:val="28"/>
          <w:szCs w:val="28"/>
        </w:rPr>
      </w:pPr>
      <w:r w:rsidRPr="00D30B9A">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0F30227" w14:textId="210C4FEE" w:rsidR="00F2654A" w:rsidRDefault="00F2654A" w:rsidP="00F2654A">
      <w:pPr>
        <w:tabs>
          <w:tab w:val="left" w:pos="6295"/>
        </w:tabs>
        <w:spacing w:before="207"/>
        <w:jc w:val="center"/>
        <w:rPr>
          <w:sz w:val="28"/>
          <w:szCs w:val="28"/>
        </w:rPr>
      </w:pPr>
      <w:r w:rsidRPr="00D30B9A">
        <w:rPr>
          <w:sz w:val="28"/>
          <w:szCs w:val="28"/>
        </w:rPr>
        <w:t>Міський</w:t>
      </w:r>
      <w:r w:rsidRPr="00D30B9A">
        <w:rPr>
          <w:spacing w:val="-3"/>
          <w:sz w:val="28"/>
          <w:szCs w:val="28"/>
        </w:rPr>
        <w:t xml:space="preserve"> </w:t>
      </w:r>
      <w:r w:rsidRPr="00D30B9A">
        <w:rPr>
          <w:sz w:val="28"/>
          <w:szCs w:val="28"/>
        </w:rPr>
        <w:t xml:space="preserve">голова          </w:t>
      </w:r>
      <w:r w:rsidR="00D30B9A" w:rsidRPr="00D30B9A">
        <w:rPr>
          <w:sz w:val="28"/>
          <w:szCs w:val="28"/>
        </w:rPr>
        <w:t xml:space="preserve">                                   </w:t>
      </w:r>
      <w:r w:rsidR="0083138E" w:rsidRPr="00D30B9A">
        <w:rPr>
          <w:sz w:val="28"/>
          <w:szCs w:val="28"/>
        </w:rPr>
        <w:t xml:space="preserve">       </w:t>
      </w:r>
      <w:r w:rsidRPr="00D30B9A">
        <w:rPr>
          <w:sz w:val="28"/>
          <w:szCs w:val="28"/>
        </w:rPr>
        <w:t xml:space="preserve">    Тетяна  ЄРМОЛАЄВА</w:t>
      </w:r>
      <w:bookmarkStart w:id="0" w:name="_GoBack"/>
      <w:bookmarkEnd w:id="0"/>
    </w:p>
    <w:sectPr w:rsidR="00F2654A"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0"/>
        </w:tabs>
        <w:ind w:left="0" w:hanging="420"/>
      </w:pPr>
    </w:lvl>
    <w:lvl w:ilvl="1" w:tplc="0419000F">
      <w:start w:val="1"/>
      <w:numFmt w:val="decimal"/>
      <w:lvlText w:val="%2."/>
      <w:lvlJc w:val="left"/>
      <w:pPr>
        <w:tabs>
          <w:tab w:val="num" w:pos="660"/>
        </w:tabs>
        <w:ind w:left="660" w:hanging="360"/>
      </w:pPr>
    </w:lvl>
    <w:lvl w:ilvl="2" w:tplc="0419001B">
      <w:start w:val="1"/>
      <w:numFmt w:val="lowerRoman"/>
      <w:lvlText w:val="%3."/>
      <w:lvlJc w:val="right"/>
      <w:pPr>
        <w:tabs>
          <w:tab w:val="num" w:pos="1380"/>
        </w:tabs>
        <w:ind w:left="1380" w:hanging="180"/>
      </w:pPr>
    </w:lvl>
    <w:lvl w:ilvl="3" w:tplc="0419000F">
      <w:start w:val="1"/>
      <w:numFmt w:val="decimal"/>
      <w:lvlText w:val="%4."/>
      <w:lvlJc w:val="left"/>
      <w:pPr>
        <w:tabs>
          <w:tab w:val="num" w:pos="2100"/>
        </w:tabs>
        <w:ind w:left="2100" w:hanging="360"/>
      </w:pPr>
    </w:lvl>
    <w:lvl w:ilvl="4" w:tplc="04190019">
      <w:start w:val="1"/>
      <w:numFmt w:val="lowerLetter"/>
      <w:lvlText w:val="%5."/>
      <w:lvlJc w:val="left"/>
      <w:pPr>
        <w:tabs>
          <w:tab w:val="num" w:pos="2820"/>
        </w:tabs>
        <w:ind w:left="2820" w:hanging="360"/>
      </w:pPr>
    </w:lvl>
    <w:lvl w:ilvl="5" w:tplc="0419001B">
      <w:start w:val="1"/>
      <w:numFmt w:val="lowerRoman"/>
      <w:lvlText w:val="%6."/>
      <w:lvlJc w:val="right"/>
      <w:pPr>
        <w:tabs>
          <w:tab w:val="num" w:pos="3540"/>
        </w:tabs>
        <w:ind w:left="3540" w:hanging="180"/>
      </w:pPr>
    </w:lvl>
    <w:lvl w:ilvl="6" w:tplc="0419000F">
      <w:start w:val="1"/>
      <w:numFmt w:val="decimal"/>
      <w:lvlText w:val="%7."/>
      <w:lvlJc w:val="left"/>
      <w:pPr>
        <w:tabs>
          <w:tab w:val="num" w:pos="4260"/>
        </w:tabs>
        <w:ind w:left="4260" w:hanging="360"/>
      </w:pPr>
    </w:lvl>
    <w:lvl w:ilvl="7" w:tplc="04190019">
      <w:start w:val="1"/>
      <w:numFmt w:val="lowerLetter"/>
      <w:lvlText w:val="%8."/>
      <w:lvlJc w:val="left"/>
      <w:pPr>
        <w:tabs>
          <w:tab w:val="num" w:pos="4980"/>
        </w:tabs>
        <w:ind w:left="4980" w:hanging="360"/>
      </w:pPr>
    </w:lvl>
    <w:lvl w:ilvl="8" w:tplc="0419001B">
      <w:start w:val="1"/>
      <w:numFmt w:val="lowerRoman"/>
      <w:lvlText w:val="%9."/>
      <w:lvlJc w:val="right"/>
      <w:pPr>
        <w:tabs>
          <w:tab w:val="num" w:pos="5700"/>
        </w:tabs>
        <w:ind w:left="570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4A5D87"/>
    <w:rsid w:val="00587074"/>
    <w:rsid w:val="00591458"/>
    <w:rsid w:val="0083138E"/>
    <w:rsid w:val="009C710E"/>
    <w:rsid w:val="00B4631A"/>
    <w:rsid w:val="00D30B9A"/>
    <w:rsid w:val="00DC27D1"/>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B02F"/>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2021-04-07T14:07:00Z</cp:lastPrinted>
  <dcterms:created xsi:type="dcterms:W3CDTF">2021-05-31T09:42:00Z</dcterms:created>
  <dcterms:modified xsi:type="dcterms:W3CDTF">2021-05-31T09:42:00Z</dcterms:modified>
</cp:coreProperties>
</file>