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F14C" w14:textId="779A1BFF" w:rsidR="00CF11B9" w:rsidRPr="001127A6" w:rsidRDefault="00CF11B9" w:rsidP="00CF11B9">
      <w:pPr>
        <w:ind w:left="2127"/>
        <w:rPr>
          <w:color w:val="000000"/>
          <w:sz w:val="32"/>
          <w:szCs w:val="32"/>
        </w:rPr>
      </w:pPr>
      <w:r>
        <w:rPr>
          <w:noProof/>
        </w:rPr>
        <w:t xml:space="preserve">                                       </w:t>
      </w:r>
      <w:r w:rsidRPr="00967C1E">
        <w:rPr>
          <w:noProof/>
        </w:rPr>
        <w:drawing>
          <wp:inline distT="0" distB="0" distL="0" distR="0" wp14:anchorId="59BE16FB" wp14:editId="6C846F4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67FBD3F6" w14:textId="77777777" w:rsidR="00CF11B9" w:rsidRDefault="00CF11B9" w:rsidP="00CF11B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2FF7F2D" w14:textId="77777777" w:rsidR="00CF11B9" w:rsidRPr="00D82B2C" w:rsidRDefault="00CF11B9" w:rsidP="00CF11B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EBEB005" w14:textId="77777777" w:rsidR="00CF11B9" w:rsidRPr="00C91996" w:rsidRDefault="00CF11B9" w:rsidP="00CF11B9">
      <w:pPr>
        <w:jc w:val="center"/>
        <w:rPr>
          <w:color w:val="000000"/>
          <w:sz w:val="28"/>
          <w:szCs w:val="28"/>
        </w:rPr>
      </w:pPr>
    </w:p>
    <w:p w14:paraId="5473A561" w14:textId="77777777" w:rsidR="00CF11B9" w:rsidRDefault="00CF11B9" w:rsidP="00CF11B9">
      <w:pPr>
        <w:jc w:val="center"/>
        <w:rPr>
          <w:b/>
          <w:bCs/>
          <w:color w:val="000000"/>
          <w:sz w:val="28"/>
          <w:szCs w:val="28"/>
        </w:rPr>
      </w:pPr>
      <w:r w:rsidRPr="00C91996">
        <w:rPr>
          <w:b/>
          <w:bCs/>
          <w:color w:val="000000"/>
          <w:sz w:val="28"/>
          <w:szCs w:val="28"/>
        </w:rPr>
        <w:t>РІШЕННЯ</w:t>
      </w:r>
    </w:p>
    <w:p w14:paraId="739C53DA" w14:textId="77777777" w:rsidR="00CF11B9" w:rsidRPr="00BB3CC6" w:rsidRDefault="00CF11B9" w:rsidP="00CF11B9">
      <w:pPr>
        <w:jc w:val="center"/>
        <w:rPr>
          <w:color w:val="000000"/>
          <w:sz w:val="28"/>
          <w:szCs w:val="28"/>
        </w:rPr>
      </w:pPr>
    </w:p>
    <w:p w14:paraId="4F49B553" w14:textId="0450AE8E" w:rsidR="00CF11B9" w:rsidRPr="00707A37" w:rsidRDefault="00CF11B9" w:rsidP="00CF11B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1642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AF71762" w14:textId="77777777" w:rsidR="009C6F79" w:rsidRDefault="009C6F79" w:rsidP="009C6F79">
      <w:pPr>
        <w:pStyle w:val="a7"/>
        <w:rPr>
          <w:sz w:val="28"/>
          <w:szCs w:val="28"/>
          <w:lang w:val="uk-UA"/>
        </w:rPr>
      </w:pPr>
    </w:p>
    <w:p w14:paraId="3448D8FA" w14:textId="77777777"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Про встановлення розмірів орендної плати </w:t>
      </w:r>
    </w:p>
    <w:p w14:paraId="69B8C882" w14:textId="77777777"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за земельні ділянки, які перебувають у </w:t>
      </w:r>
    </w:p>
    <w:p w14:paraId="70F10D53" w14:textId="77777777" w:rsidR="00DC592B" w:rsidRPr="00F806A4" w:rsidRDefault="00DC592B" w:rsidP="00DC592B">
      <w:pPr>
        <w:keepNext/>
        <w:widowControl w:val="0"/>
        <w:autoSpaceDE w:val="0"/>
        <w:autoSpaceDN w:val="0"/>
        <w:outlineLvl w:val="1"/>
        <w:rPr>
          <w:b/>
          <w:sz w:val="28"/>
          <w:szCs w:val="28"/>
          <w:lang w:bidi="uk-UA"/>
        </w:rPr>
      </w:pPr>
      <w:r w:rsidRPr="002210B0">
        <w:rPr>
          <w:b/>
          <w:sz w:val="28"/>
          <w:szCs w:val="28"/>
          <w:lang w:bidi="uk-UA"/>
        </w:rPr>
        <w:t>комунальній власності Козятинської міської ради»</w:t>
      </w:r>
    </w:p>
    <w:p w14:paraId="6A990AC8" w14:textId="77777777" w:rsidR="00DC592B" w:rsidRPr="003D6395" w:rsidRDefault="00DC592B" w:rsidP="00DC592B">
      <w:pPr>
        <w:widowControl w:val="0"/>
        <w:autoSpaceDE w:val="0"/>
        <w:autoSpaceDN w:val="0"/>
        <w:rPr>
          <w:sz w:val="20"/>
          <w:lang w:bidi="uk-UA"/>
        </w:rPr>
      </w:pPr>
    </w:p>
    <w:p w14:paraId="0C3F8E93" w14:textId="77777777" w:rsidR="00DC592B" w:rsidRPr="0088227C" w:rsidRDefault="00DC592B" w:rsidP="00DC592B">
      <w:pPr>
        <w:pStyle w:val="ac"/>
        <w:spacing w:before="0" w:beforeAutospacing="0" w:after="0" w:afterAutospacing="0"/>
        <w:ind w:firstLine="709"/>
        <w:jc w:val="both"/>
        <w:rPr>
          <w:sz w:val="28"/>
          <w:szCs w:val="28"/>
        </w:rPr>
      </w:pPr>
      <w:r w:rsidRPr="002210B0">
        <w:rPr>
          <w:sz w:val="28"/>
          <w:szCs w:val="28"/>
        </w:rPr>
        <w:t xml:space="preserve">Для забезпечення ефективного використання земельного фонду </w:t>
      </w:r>
      <w:r>
        <w:rPr>
          <w:sz w:val="28"/>
          <w:szCs w:val="28"/>
        </w:rPr>
        <w:t>Козятинської міської територіальної громади</w:t>
      </w:r>
      <w:r w:rsidRPr="002210B0">
        <w:rPr>
          <w:sz w:val="28"/>
          <w:szCs w:val="28"/>
        </w:rPr>
        <w:t xml:space="preserve"> ради та врегулювання відносин, пов’язаних з орендою землі, з метою забезпечення соціально-економічного розвитку </w:t>
      </w:r>
      <w:r>
        <w:rPr>
          <w:sz w:val="28"/>
          <w:szCs w:val="28"/>
        </w:rPr>
        <w:t>територіальної</w:t>
      </w:r>
      <w:r w:rsidRPr="002210B0">
        <w:rPr>
          <w:sz w:val="28"/>
          <w:szCs w:val="28"/>
        </w:rPr>
        <w:t xml:space="preserve"> громади, формування збалансованого бюджету та оперативного вирішення питань у сфері землекористування,</w:t>
      </w:r>
      <w:r>
        <w:rPr>
          <w:sz w:val="28"/>
          <w:szCs w:val="28"/>
        </w:rPr>
        <w:t xml:space="preserve"> </w:t>
      </w:r>
      <w:r w:rsidR="00D46624" w:rsidRPr="00E542AC">
        <w:rPr>
          <w:sz w:val="28"/>
          <w:szCs w:val="28"/>
        </w:rPr>
        <w:t>беручи до уваги лист Держаної регуляторної служби України «Щодо проекту регуляторного акта» від 0</w:t>
      </w:r>
      <w:r w:rsidR="00D46624">
        <w:rPr>
          <w:sz w:val="28"/>
          <w:szCs w:val="28"/>
        </w:rPr>
        <w:t>9</w:t>
      </w:r>
      <w:r w:rsidR="00D46624" w:rsidRPr="00E542AC">
        <w:rPr>
          <w:sz w:val="28"/>
          <w:szCs w:val="28"/>
        </w:rPr>
        <w:t>.0</w:t>
      </w:r>
      <w:r w:rsidR="00D46624">
        <w:rPr>
          <w:sz w:val="28"/>
          <w:szCs w:val="28"/>
        </w:rPr>
        <w:t>4</w:t>
      </w:r>
      <w:r w:rsidR="00D46624" w:rsidRPr="00E542AC">
        <w:rPr>
          <w:sz w:val="28"/>
          <w:szCs w:val="28"/>
        </w:rPr>
        <w:t>.202</w:t>
      </w:r>
      <w:r w:rsidR="00D46624">
        <w:rPr>
          <w:sz w:val="28"/>
          <w:szCs w:val="28"/>
        </w:rPr>
        <w:t>4</w:t>
      </w:r>
      <w:r w:rsidR="00D46624" w:rsidRPr="00E542AC">
        <w:rPr>
          <w:sz w:val="28"/>
          <w:szCs w:val="28"/>
        </w:rPr>
        <w:t xml:space="preserve"> № </w:t>
      </w:r>
      <w:r w:rsidR="00D46624">
        <w:rPr>
          <w:sz w:val="28"/>
          <w:szCs w:val="28"/>
        </w:rPr>
        <w:t xml:space="preserve">1371/20-24 </w:t>
      </w:r>
      <w:r w:rsidR="00D46624" w:rsidRPr="00E542AC">
        <w:rPr>
          <w:sz w:val="28"/>
          <w:szCs w:val="28"/>
        </w:rPr>
        <w:t>(</w:t>
      </w:r>
      <w:proofErr w:type="spellStart"/>
      <w:r w:rsidR="00D46624" w:rsidRPr="00E542AC">
        <w:rPr>
          <w:sz w:val="28"/>
          <w:szCs w:val="28"/>
        </w:rPr>
        <w:t>вх</w:t>
      </w:r>
      <w:proofErr w:type="spellEnd"/>
      <w:r w:rsidR="00D46624" w:rsidRPr="00E542AC">
        <w:rPr>
          <w:sz w:val="28"/>
          <w:szCs w:val="28"/>
        </w:rPr>
        <w:t xml:space="preserve">. № </w:t>
      </w:r>
      <w:r w:rsidR="00D46624">
        <w:rPr>
          <w:sz w:val="28"/>
          <w:szCs w:val="28"/>
        </w:rPr>
        <w:t>1795/24</w:t>
      </w:r>
      <w:r w:rsidR="00D46624" w:rsidRPr="00E542AC">
        <w:rPr>
          <w:sz w:val="28"/>
          <w:szCs w:val="28"/>
        </w:rPr>
        <w:t>)</w:t>
      </w:r>
      <w:r w:rsidR="00D46624">
        <w:rPr>
          <w:sz w:val="28"/>
          <w:szCs w:val="28"/>
        </w:rPr>
        <w:t xml:space="preserve">, </w:t>
      </w:r>
      <w:r>
        <w:rPr>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w:t>
      </w:r>
      <w:r w:rsidR="0083010F">
        <w:rPr>
          <w:sz w:val="28"/>
          <w:szCs w:val="28"/>
        </w:rPr>
        <w:t xml:space="preserve">керуючись </w:t>
      </w:r>
      <w:r w:rsidR="0083010F" w:rsidRPr="0083010F">
        <w:rPr>
          <w:sz w:val="28"/>
          <w:szCs w:val="28"/>
        </w:rPr>
        <w:t>п. 24 ч. 1 ст. 26 Закону України «Про місцеве самоврядування в Україні», Законом України «Про засади державної регуляторної політики у сфері господарської діяльності», ст. ст. 12, 285-289 Податкового кодексу України, ст. ст. 12, 206 Земельного кодексу України</w:t>
      </w:r>
      <w:r w:rsidRPr="002210B0">
        <w:rPr>
          <w:sz w:val="28"/>
          <w:szCs w:val="28"/>
        </w:rPr>
        <w:t>, міська рада</w:t>
      </w:r>
    </w:p>
    <w:p w14:paraId="7D4D50CD" w14:textId="77777777" w:rsidR="00DC592B" w:rsidRPr="002210B0" w:rsidRDefault="00DC592B" w:rsidP="00DC592B">
      <w:pPr>
        <w:widowControl w:val="0"/>
        <w:autoSpaceDE w:val="0"/>
        <w:autoSpaceDN w:val="0"/>
        <w:rPr>
          <w:sz w:val="20"/>
          <w:lang w:bidi="uk-UA"/>
        </w:rPr>
      </w:pPr>
    </w:p>
    <w:p w14:paraId="1A21B98B" w14:textId="77777777" w:rsidR="00DC592B" w:rsidRDefault="00DC592B" w:rsidP="00D46624">
      <w:pPr>
        <w:widowControl w:val="0"/>
        <w:autoSpaceDE w:val="0"/>
        <w:autoSpaceDN w:val="0"/>
        <w:spacing w:before="230"/>
        <w:ind w:right="613"/>
        <w:jc w:val="center"/>
        <w:outlineLvl w:val="1"/>
        <w:rPr>
          <w:b/>
          <w:bCs/>
          <w:sz w:val="28"/>
          <w:szCs w:val="28"/>
          <w:lang w:bidi="uk-UA"/>
        </w:rPr>
      </w:pPr>
      <w:r w:rsidRPr="003D6395">
        <w:rPr>
          <w:b/>
          <w:bCs/>
          <w:sz w:val="28"/>
          <w:szCs w:val="28"/>
          <w:lang w:bidi="uk-UA"/>
        </w:rPr>
        <w:t>В И Р І Ш И Л А:</w:t>
      </w:r>
    </w:p>
    <w:p w14:paraId="1AD7C0B9" w14:textId="77777777" w:rsidR="00247C7B" w:rsidRPr="00247C7B" w:rsidRDefault="00247C7B" w:rsidP="00247C7B">
      <w:pPr>
        <w:pStyle w:val="ac"/>
        <w:numPr>
          <w:ilvl w:val="0"/>
          <w:numId w:val="8"/>
        </w:numPr>
        <w:jc w:val="both"/>
        <w:rPr>
          <w:sz w:val="28"/>
          <w:szCs w:val="28"/>
        </w:rPr>
      </w:pPr>
      <w:r w:rsidRPr="00247C7B">
        <w:rPr>
          <w:sz w:val="28"/>
          <w:szCs w:val="28"/>
        </w:rPr>
        <w:t>Встановити з 01.01.202</w:t>
      </w:r>
      <w:r w:rsidRPr="00247C7B">
        <w:rPr>
          <w:sz w:val="28"/>
          <w:szCs w:val="28"/>
          <w:lang w:val="ru-RU"/>
        </w:rPr>
        <w:t>5</w:t>
      </w:r>
      <w:r w:rsidRPr="00247C7B">
        <w:rPr>
          <w:sz w:val="28"/>
          <w:szCs w:val="28"/>
        </w:rPr>
        <w:t xml:space="preserve"> року на території К</w:t>
      </w:r>
      <w:r>
        <w:rPr>
          <w:sz w:val="28"/>
          <w:szCs w:val="28"/>
        </w:rPr>
        <w:t>озятинської</w:t>
      </w:r>
      <w:r w:rsidRPr="00247C7B">
        <w:rPr>
          <w:sz w:val="28"/>
          <w:szCs w:val="28"/>
        </w:rPr>
        <w:t xml:space="preserve"> міської територіальної громади ставки орендної плати за земельні ділянки комунальної власності.</w:t>
      </w:r>
    </w:p>
    <w:p w14:paraId="620927A9" w14:textId="77777777" w:rsidR="00247C7B" w:rsidRPr="00247C7B" w:rsidRDefault="00247C7B" w:rsidP="00247C7B">
      <w:pPr>
        <w:pStyle w:val="ac"/>
        <w:jc w:val="both"/>
        <w:rPr>
          <w:sz w:val="28"/>
          <w:szCs w:val="28"/>
        </w:rPr>
      </w:pPr>
      <w:r w:rsidRPr="00247C7B">
        <w:rPr>
          <w:sz w:val="28"/>
          <w:szCs w:val="28"/>
        </w:rPr>
        <w:t>1.1. Платників орендної плати за землю визначено підпунктом 269.1.2 пунктом 269.1</w:t>
      </w:r>
      <w:bookmarkStart w:id="0" w:name="_GoBack"/>
      <w:bookmarkEnd w:id="0"/>
      <w:r w:rsidRPr="00247C7B">
        <w:rPr>
          <w:sz w:val="28"/>
          <w:szCs w:val="28"/>
        </w:rPr>
        <w:t xml:space="preserve"> статті 269 Податкового кодексу України.</w:t>
      </w:r>
    </w:p>
    <w:p w14:paraId="14436FEA" w14:textId="77777777" w:rsidR="00247C7B" w:rsidRPr="00247C7B" w:rsidRDefault="00247C7B" w:rsidP="00247C7B">
      <w:pPr>
        <w:pStyle w:val="ac"/>
        <w:jc w:val="both"/>
        <w:rPr>
          <w:sz w:val="28"/>
          <w:szCs w:val="28"/>
        </w:rPr>
      </w:pPr>
      <w:r w:rsidRPr="00247C7B">
        <w:rPr>
          <w:sz w:val="28"/>
          <w:szCs w:val="28"/>
        </w:rPr>
        <w:t>1.2. Об’єкт оподаткування орендною платою за землю визначено підпунктом 270.1.2. пунктом 270.1 статті 270 Податкового кодексу України.</w:t>
      </w:r>
    </w:p>
    <w:p w14:paraId="7A291E99" w14:textId="77777777" w:rsidR="00247C7B" w:rsidRPr="00247C7B" w:rsidRDefault="00247C7B" w:rsidP="00247C7B">
      <w:pPr>
        <w:pStyle w:val="ac"/>
        <w:jc w:val="both"/>
        <w:rPr>
          <w:sz w:val="28"/>
          <w:szCs w:val="28"/>
        </w:rPr>
      </w:pPr>
      <w:r w:rsidRPr="00247C7B">
        <w:rPr>
          <w:sz w:val="28"/>
          <w:szCs w:val="28"/>
        </w:rPr>
        <w:t xml:space="preserve">1.3. Базу оподаткування плати за землю визначено пунктом 271.1 статті 271 Податкового кодексу України. </w:t>
      </w:r>
    </w:p>
    <w:p w14:paraId="1687D570" w14:textId="77777777" w:rsidR="00247C7B" w:rsidRPr="00247C7B" w:rsidRDefault="00247C7B" w:rsidP="00247C7B">
      <w:pPr>
        <w:pStyle w:val="ac"/>
        <w:jc w:val="both"/>
        <w:rPr>
          <w:sz w:val="28"/>
          <w:szCs w:val="28"/>
        </w:rPr>
      </w:pPr>
      <w:r w:rsidRPr="00247C7B">
        <w:rPr>
          <w:sz w:val="28"/>
          <w:szCs w:val="28"/>
        </w:rPr>
        <w:t>1.4. Ставки орендної плати за земельні ділянки комунальної власності на території К</w:t>
      </w:r>
      <w:r>
        <w:rPr>
          <w:sz w:val="28"/>
          <w:szCs w:val="28"/>
        </w:rPr>
        <w:t>озятин</w:t>
      </w:r>
      <w:r w:rsidRPr="00247C7B">
        <w:rPr>
          <w:sz w:val="28"/>
          <w:szCs w:val="28"/>
        </w:rPr>
        <w:t xml:space="preserve">ської міської територіальної громади визначені відповідно до </w:t>
      </w:r>
      <w:r w:rsidRPr="00247C7B">
        <w:rPr>
          <w:sz w:val="28"/>
          <w:szCs w:val="28"/>
        </w:rPr>
        <w:lastRenderedPageBreak/>
        <w:t>статті 288 Податкового кодексу України та викладені у додатку 1 до цього рішення.</w:t>
      </w:r>
    </w:p>
    <w:p w14:paraId="7413D4EB" w14:textId="77777777" w:rsidR="00247C7B" w:rsidRDefault="00247C7B" w:rsidP="00247C7B">
      <w:pPr>
        <w:pStyle w:val="ac"/>
        <w:spacing w:before="0" w:beforeAutospacing="0" w:after="0" w:afterAutospacing="0"/>
        <w:jc w:val="both"/>
        <w:rPr>
          <w:sz w:val="28"/>
          <w:szCs w:val="28"/>
        </w:rPr>
      </w:pPr>
      <w:r w:rsidRPr="00247C7B">
        <w:rPr>
          <w:sz w:val="28"/>
          <w:szCs w:val="28"/>
        </w:rPr>
        <w:t>1.5. Базовий (податковий) звітний період дорівнює календарному року відповідно до статті 285 Податкового кодексу України.</w:t>
      </w:r>
    </w:p>
    <w:p w14:paraId="37DC3428" w14:textId="77777777" w:rsidR="00247C7B" w:rsidRDefault="00247C7B" w:rsidP="00247C7B">
      <w:pPr>
        <w:pStyle w:val="ac"/>
        <w:jc w:val="both"/>
        <w:rPr>
          <w:sz w:val="28"/>
          <w:szCs w:val="28"/>
        </w:rPr>
      </w:pPr>
      <w:r w:rsidRPr="00247C7B">
        <w:rPr>
          <w:sz w:val="28"/>
          <w:szCs w:val="28"/>
        </w:rPr>
        <w:t>1.6. Порядок обчислення, строки сплати за землю визначено статтями 286, 2</w:t>
      </w:r>
      <w:r>
        <w:rPr>
          <w:sz w:val="28"/>
          <w:szCs w:val="28"/>
        </w:rPr>
        <w:t>87 Податкового кодексу України.</w:t>
      </w:r>
    </w:p>
    <w:p w14:paraId="15C9B4E1" w14:textId="77777777" w:rsidR="00247C7B" w:rsidRPr="00247C7B" w:rsidRDefault="00247C7B" w:rsidP="00247C7B">
      <w:pPr>
        <w:pStyle w:val="ac"/>
        <w:jc w:val="both"/>
        <w:rPr>
          <w:sz w:val="28"/>
          <w:szCs w:val="28"/>
        </w:rPr>
      </w:pPr>
      <w:r w:rsidRPr="00247C7B">
        <w:rPr>
          <w:sz w:val="28"/>
          <w:szCs w:val="28"/>
        </w:rPr>
        <w:t xml:space="preserve"> 2. Рішення набирає чинності з 01.01.202</w:t>
      </w:r>
      <w:r>
        <w:rPr>
          <w:sz w:val="28"/>
          <w:szCs w:val="28"/>
        </w:rPr>
        <w:t>5</w:t>
      </w:r>
      <w:r w:rsidRPr="00247C7B">
        <w:rPr>
          <w:sz w:val="28"/>
          <w:szCs w:val="28"/>
        </w:rPr>
        <w:t xml:space="preserve"> року.</w:t>
      </w:r>
    </w:p>
    <w:p w14:paraId="762CE71D" w14:textId="77777777" w:rsidR="00247C7B" w:rsidRDefault="00247C7B" w:rsidP="00247C7B">
      <w:pPr>
        <w:pStyle w:val="ac"/>
        <w:jc w:val="both"/>
        <w:rPr>
          <w:sz w:val="28"/>
          <w:szCs w:val="28"/>
        </w:rPr>
      </w:pPr>
      <w:r w:rsidRPr="00247C7B">
        <w:rPr>
          <w:sz w:val="28"/>
          <w:szCs w:val="28"/>
        </w:rPr>
        <w:t xml:space="preserve">3. </w:t>
      </w:r>
      <w:r w:rsidRPr="00FE1FBB">
        <w:rPr>
          <w:sz w:val="28"/>
          <w:szCs w:val="28"/>
        </w:rPr>
        <w:t>Визнати таким, що втратило чинність рішення</w:t>
      </w:r>
      <w:r>
        <w:rPr>
          <w:sz w:val="28"/>
          <w:szCs w:val="28"/>
        </w:rPr>
        <w:t xml:space="preserve"> 3 сесії</w:t>
      </w:r>
      <w:r w:rsidRPr="00FE1FBB">
        <w:rPr>
          <w:sz w:val="28"/>
          <w:szCs w:val="28"/>
        </w:rPr>
        <w:t xml:space="preserve"> Козятинської міської ради</w:t>
      </w:r>
      <w:r>
        <w:rPr>
          <w:sz w:val="28"/>
          <w:szCs w:val="28"/>
        </w:rPr>
        <w:t xml:space="preserve"> 5 скликання</w:t>
      </w:r>
      <w:r w:rsidRPr="00FE1FBB">
        <w:rPr>
          <w:sz w:val="28"/>
          <w:szCs w:val="28"/>
        </w:rPr>
        <w:t xml:space="preserve"> від </w:t>
      </w:r>
      <w:r>
        <w:rPr>
          <w:sz w:val="28"/>
          <w:szCs w:val="28"/>
        </w:rPr>
        <w:t>30.06.2006</w:t>
      </w:r>
      <w:r w:rsidRPr="00FE1FBB">
        <w:rPr>
          <w:sz w:val="28"/>
          <w:szCs w:val="28"/>
        </w:rPr>
        <w:t xml:space="preserve"> року № </w:t>
      </w:r>
      <w:r>
        <w:rPr>
          <w:sz w:val="28"/>
          <w:szCs w:val="28"/>
        </w:rPr>
        <w:t>124-</w:t>
      </w:r>
      <w:r>
        <w:rPr>
          <w:sz w:val="28"/>
          <w:szCs w:val="28"/>
          <w:lang w:val="en-US"/>
        </w:rPr>
        <w:t>V</w:t>
      </w:r>
      <w:r>
        <w:rPr>
          <w:sz w:val="28"/>
          <w:szCs w:val="28"/>
        </w:rPr>
        <w:t xml:space="preserve"> зі змінами та доповненнями </w:t>
      </w:r>
      <w:r w:rsidRPr="00FE1FBB">
        <w:rPr>
          <w:sz w:val="28"/>
          <w:szCs w:val="28"/>
        </w:rPr>
        <w:t xml:space="preserve"> «Про </w:t>
      </w:r>
      <w:r>
        <w:rPr>
          <w:sz w:val="28"/>
          <w:szCs w:val="28"/>
        </w:rPr>
        <w:t>затвердження Положення «Про оренду землі в місті Козятині»</w:t>
      </w:r>
      <w:r w:rsidRPr="00FE1FBB">
        <w:rPr>
          <w:sz w:val="28"/>
          <w:szCs w:val="28"/>
        </w:rPr>
        <w:t>.</w:t>
      </w:r>
      <w:r>
        <w:rPr>
          <w:sz w:val="28"/>
          <w:szCs w:val="28"/>
        </w:rPr>
        <w:t xml:space="preserve"> </w:t>
      </w:r>
    </w:p>
    <w:p w14:paraId="33AB3966" w14:textId="77777777" w:rsidR="00247C7B" w:rsidRPr="00247C7B" w:rsidRDefault="00247C7B" w:rsidP="00247C7B">
      <w:pPr>
        <w:pStyle w:val="ac"/>
        <w:jc w:val="both"/>
        <w:rPr>
          <w:sz w:val="28"/>
          <w:szCs w:val="28"/>
        </w:rPr>
      </w:pPr>
      <w:r>
        <w:rPr>
          <w:sz w:val="28"/>
          <w:szCs w:val="28"/>
        </w:rPr>
        <w:t xml:space="preserve">4. </w:t>
      </w:r>
      <w:r w:rsidRPr="00247C7B">
        <w:rPr>
          <w:sz w:val="28"/>
          <w:szCs w:val="28"/>
        </w:rPr>
        <w:t>Рішення про ставки орендної плати, прийняті сільськими радами, що увійшли до К</w:t>
      </w:r>
      <w:r>
        <w:rPr>
          <w:sz w:val="28"/>
          <w:szCs w:val="28"/>
        </w:rPr>
        <w:t>озятин</w:t>
      </w:r>
      <w:r w:rsidRPr="00247C7B">
        <w:rPr>
          <w:sz w:val="28"/>
          <w:szCs w:val="28"/>
        </w:rPr>
        <w:t>ської міської територіальної громади,</w:t>
      </w:r>
      <w:r>
        <w:rPr>
          <w:sz w:val="28"/>
          <w:szCs w:val="28"/>
        </w:rPr>
        <w:t xml:space="preserve"> визнати такими, що з 01.01.2025</w:t>
      </w:r>
      <w:r w:rsidRPr="00247C7B">
        <w:rPr>
          <w:sz w:val="28"/>
          <w:szCs w:val="28"/>
        </w:rPr>
        <w:t xml:space="preserve"> року втратили чинність.</w:t>
      </w:r>
    </w:p>
    <w:p w14:paraId="4AC5CD41" w14:textId="77777777" w:rsidR="00247C7B" w:rsidRPr="003D2B66" w:rsidRDefault="00247C7B" w:rsidP="00247C7B">
      <w:pPr>
        <w:pStyle w:val="ac"/>
        <w:spacing w:before="0" w:beforeAutospacing="0" w:after="0" w:afterAutospacing="0"/>
        <w:jc w:val="both"/>
        <w:rPr>
          <w:color w:val="000000" w:themeColor="text1"/>
          <w:sz w:val="28"/>
          <w:szCs w:val="28"/>
        </w:rPr>
      </w:pPr>
      <w:r>
        <w:rPr>
          <w:sz w:val="28"/>
          <w:szCs w:val="28"/>
        </w:rPr>
        <w:t xml:space="preserve">5. </w:t>
      </w:r>
      <w:r w:rsidRPr="003D2B66">
        <w:rPr>
          <w:color w:val="000000" w:themeColor="text1"/>
          <w:sz w:val="28"/>
          <w:szCs w:val="28"/>
          <w:shd w:val="clear" w:color="auto" w:fill="FFFFFF"/>
        </w:rPr>
        <w:t xml:space="preserve">Оприлюднити дане рішення в засобах масової інформації та на офіційному веб-сайті </w:t>
      </w:r>
      <w:r>
        <w:rPr>
          <w:color w:val="000000" w:themeColor="text1"/>
          <w:sz w:val="28"/>
          <w:szCs w:val="28"/>
          <w:shd w:val="clear" w:color="auto" w:fill="FFFFFF"/>
        </w:rPr>
        <w:t>Козятинської міської</w:t>
      </w:r>
      <w:r w:rsidRPr="003D2B66">
        <w:rPr>
          <w:color w:val="000000" w:themeColor="text1"/>
          <w:sz w:val="28"/>
          <w:szCs w:val="28"/>
          <w:shd w:val="clear" w:color="auto" w:fill="FFFFFF"/>
        </w:rPr>
        <w:t xml:space="preserve"> ради.</w:t>
      </w:r>
    </w:p>
    <w:p w14:paraId="2160103B" w14:textId="77777777" w:rsidR="003D2B66" w:rsidRDefault="003D2B66" w:rsidP="003D2B66">
      <w:pPr>
        <w:pStyle w:val="aa"/>
        <w:rPr>
          <w:sz w:val="28"/>
          <w:szCs w:val="28"/>
        </w:rPr>
      </w:pPr>
    </w:p>
    <w:p w14:paraId="7D5B6432" w14:textId="77777777" w:rsidR="00DC592B" w:rsidRPr="00FE1FBB" w:rsidRDefault="004D6FBF" w:rsidP="004D6FBF">
      <w:pPr>
        <w:pStyle w:val="ac"/>
        <w:spacing w:before="0" w:beforeAutospacing="0" w:after="0" w:afterAutospacing="0"/>
        <w:jc w:val="both"/>
      </w:pPr>
      <w:r>
        <w:rPr>
          <w:sz w:val="28"/>
          <w:szCs w:val="28"/>
        </w:rPr>
        <w:t xml:space="preserve">6. </w:t>
      </w:r>
      <w:r w:rsidR="00DC592B" w:rsidRPr="00FE1FBB">
        <w:rPr>
          <w:sz w:val="28"/>
          <w:szCs w:val="28"/>
        </w:rPr>
        <w:t xml:space="preserve">Контроль за виконанням рішення покласти на постійну </w:t>
      </w:r>
      <w:bookmarkStart w:id="1" w:name="_Hlk64554849"/>
      <w:r w:rsidR="00DC592B" w:rsidRPr="00FE1FBB">
        <w:rPr>
          <w:sz w:val="28"/>
          <w:szCs w:val="28"/>
        </w:rPr>
        <w:t xml:space="preserve">комісію з питань </w:t>
      </w:r>
      <w:r w:rsidR="00DC592B">
        <w:rPr>
          <w:sz w:val="28"/>
          <w:szCs w:val="28"/>
        </w:rPr>
        <w:t>регулювання земельних відносин</w:t>
      </w:r>
      <w:r w:rsidR="00DC592B" w:rsidRPr="00FE1FBB">
        <w:rPr>
          <w:sz w:val="28"/>
          <w:szCs w:val="28"/>
        </w:rPr>
        <w:t xml:space="preserve">, будівництва, </w:t>
      </w:r>
      <w:r w:rsidR="00DC592B">
        <w:rPr>
          <w:sz w:val="28"/>
          <w:szCs w:val="28"/>
        </w:rPr>
        <w:t>комунальної власності, приватизації.</w:t>
      </w:r>
      <w:bookmarkEnd w:id="1"/>
    </w:p>
    <w:p w14:paraId="361FDE48" w14:textId="77777777" w:rsidR="00DC592B" w:rsidRPr="00D46624" w:rsidRDefault="00DC592B" w:rsidP="00DC592B">
      <w:pPr>
        <w:pStyle w:val="ac"/>
        <w:spacing w:before="0" w:beforeAutospacing="0" w:after="0" w:afterAutospacing="0"/>
        <w:jc w:val="both"/>
        <w:rPr>
          <w:lang w:val="ru-RU"/>
        </w:rPr>
      </w:pPr>
      <w:r w:rsidRPr="00FE1FBB">
        <w:t> </w:t>
      </w:r>
    </w:p>
    <w:p w14:paraId="7F9F3D67" w14:textId="77777777" w:rsidR="004263D9" w:rsidRPr="00D46624" w:rsidRDefault="004263D9" w:rsidP="00DC592B">
      <w:pPr>
        <w:pStyle w:val="ac"/>
        <w:spacing w:before="0" w:beforeAutospacing="0" w:after="0" w:afterAutospacing="0"/>
        <w:jc w:val="both"/>
        <w:rPr>
          <w:lang w:val="ru-RU"/>
        </w:rPr>
      </w:pPr>
    </w:p>
    <w:p w14:paraId="1B03A30A" w14:textId="77777777" w:rsidR="004263D9" w:rsidRPr="00D46624" w:rsidRDefault="004263D9" w:rsidP="00DC592B">
      <w:pPr>
        <w:pStyle w:val="ac"/>
        <w:spacing w:before="0" w:beforeAutospacing="0" w:after="0" w:afterAutospacing="0"/>
        <w:jc w:val="both"/>
        <w:rPr>
          <w:lang w:val="ru-RU"/>
        </w:rPr>
      </w:pPr>
    </w:p>
    <w:p w14:paraId="25729B76" w14:textId="1D2B59B7" w:rsidR="00D876C2" w:rsidRPr="00F85D20" w:rsidRDefault="00CF11B9" w:rsidP="003E47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lang w:val="ru-RU"/>
        </w:rPr>
        <w:t xml:space="preserve">           </w:t>
      </w:r>
      <w:proofErr w:type="spellStart"/>
      <w:r>
        <w:rPr>
          <w:b/>
          <w:sz w:val="28"/>
          <w:lang w:val="ru-RU"/>
        </w:rPr>
        <w:t>Секретар</w:t>
      </w:r>
      <w:proofErr w:type="spellEnd"/>
      <w:r>
        <w:rPr>
          <w:b/>
          <w:sz w:val="28"/>
          <w:lang w:val="ru-RU"/>
        </w:rPr>
        <w:t xml:space="preserve"> ради                                                </w:t>
      </w:r>
      <w:proofErr w:type="spellStart"/>
      <w:r>
        <w:rPr>
          <w:b/>
          <w:sz w:val="28"/>
          <w:lang w:val="ru-RU"/>
        </w:rPr>
        <w:t>Ірина</w:t>
      </w:r>
      <w:proofErr w:type="spellEnd"/>
      <w:r>
        <w:rPr>
          <w:b/>
          <w:sz w:val="28"/>
          <w:lang w:val="ru-RU"/>
        </w:rPr>
        <w:t xml:space="preserve"> РЕПАЛО</w:t>
      </w:r>
      <w:r w:rsidR="00DC592B">
        <w:t xml:space="preserve"> </w:t>
      </w:r>
    </w:p>
    <w:sectPr w:rsidR="00D876C2" w:rsidRPr="00F85D20" w:rsidSect="00247C7B">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1E74CCB"/>
    <w:multiLevelType w:val="hybridMultilevel"/>
    <w:tmpl w:val="E7E6EF9E"/>
    <w:lvl w:ilvl="0" w:tplc="764CD7BC">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1CBA"/>
    <w:rsid w:val="00092668"/>
    <w:rsid w:val="001C217C"/>
    <w:rsid w:val="0021532C"/>
    <w:rsid w:val="002167EB"/>
    <w:rsid w:val="00232B7F"/>
    <w:rsid w:val="00247C7B"/>
    <w:rsid w:val="00280EEA"/>
    <w:rsid w:val="002B1FFD"/>
    <w:rsid w:val="00330E35"/>
    <w:rsid w:val="00350ECA"/>
    <w:rsid w:val="003732B8"/>
    <w:rsid w:val="003D2B66"/>
    <w:rsid w:val="003E47CF"/>
    <w:rsid w:val="004263D9"/>
    <w:rsid w:val="00436DA9"/>
    <w:rsid w:val="004D6FBF"/>
    <w:rsid w:val="00591458"/>
    <w:rsid w:val="00602733"/>
    <w:rsid w:val="006043CE"/>
    <w:rsid w:val="00690580"/>
    <w:rsid w:val="006C3054"/>
    <w:rsid w:val="00742A25"/>
    <w:rsid w:val="00773E34"/>
    <w:rsid w:val="007E5257"/>
    <w:rsid w:val="007E623D"/>
    <w:rsid w:val="0083010F"/>
    <w:rsid w:val="0083138E"/>
    <w:rsid w:val="008B04E8"/>
    <w:rsid w:val="008D4C60"/>
    <w:rsid w:val="009122F6"/>
    <w:rsid w:val="009B345D"/>
    <w:rsid w:val="009C6F79"/>
    <w:rsid w:val="00AA1432"/>
    <w:rsid w:val="00AE39A1"/>
    <w:rsid w:val="00B31F9C"/>
    <w:rsid w:val="00C654F6"/>
    <w:rsid w:val="00C837A5"/>
    <w:rsid w:val="00C84408"/>
    <w:rsid w:val="00C97259"/>
    <w:rsid w:val="00CF11B9"/>
    <w:rsid w:val="00D350EA"/>
    <w:rsid w:val="00D46624"/>
    <w:rsid w:val="00D876C2"/>
    <w:rsid w:val="00D93470"/>
    <w:rsid w:val="00DC27D1"/>
    <w:rsid w:val="00DC592B"/>
    <w:rsid w:val="00E17668"/>
    <w:rsid w:val="00E542AC"/>
    <w:rsid w:val="00E77945"/>
    <w:rsid w:val="00EF51A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17B4"/>
  <w15:docId w15:val="{588627B3-6250-4B0E-B801-D5CC6E8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 Spacing"/>
    <w:basedOn w:val="a"/>
    <w:uiPriority w:val="1"/>
    <w:qFormat/>
    <w:rsid w:val="00DC592B"/>
    <w:pPr>
      <w:spacing w:before="100" w:beforeAutospacing="1" w:after="100" w:afterAutospacing="1"/>
    </w:pPr>
    <w:rPr>
      <w:lang w:eastAsia="en-US"/>
    </w:rPr>
  </w:style>
  <w:style w:type="character" w:styleId="ad">
    <w:name w:val="Hyperlink"/>
    <w:basedOn w:val="a0"/>
    <w:uiPriority w:val="99"/>
    <w:semiHidden/>
    <w:unhideWhenUsed/>
    <w:rsid w:val="00DC5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2024-02-02T06:44:00Z</cp:lastPrinted>
  <dcterms:created xsi:type="dcterms:W3CDTF">2024-10-25T07:22:00Z</dcterms:created>
  <dcterms:modified xsi:type="dcterms:W3CDTF">2024-10-25T07:22:00Z</dcterms:modified>
</cp:coreProperties>
</file>