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49BC" w14:textId="77777777" w:rsidR="005B6DBE" w:rsidRDefault="005B6DBE" w:rsidP="005B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781AA3B6" w14:textId="77777777" w:rsidR="005B6DBE" w:rsidRDefault="005B6DBE" w:rsidP="005B6DBE">
      <w:pPr>
        <w:pStyle w:val="a3"/>
        <w:spacing w:before="7"/>
        <w:jc w:val="center"/>
        <w:rPr>
          <w:sz w:val="27"/>
        </w:rPr>
      </w:pPr>
      <w:r>
        <w:rPr>
          <w:noProof/>
          <w:lang w:val="ru-RU" w:eastAsia="ru-RU" w:bidi="ar-SA"/>
        </w:rPr>
        <w:drawing>
          <wp:inline distT="0" distB="0" distL="0" distR="0" wp14:anchorId="31F58BF0" wp14:editId="3406471C">
            <wp:extent cx="542925" cy="819150"/>
            <wp:effectExtent l="19050" t="0" r="9525" b="0"/>
            <wp:docPr id="5" name="Рисунок 5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0764F8" w14:textId="77777777" w:rsidR="005B6DBE" w:rsidRDefault="005B6DBE" w:rsidP="005B6DBE">
      <w:pPr>
        <w:pStyle w:val="11"/>
      </w:pPr>
      <w:r>
        <w:t xml:space="preserve">КОЗЯТИНСЬКА МІСЬКА РАДА ВІННИЦЬКОЇ ОБЛАСТІ </w:t>
      </w:r>
    </w:p>
    <w:p w14:paraId="03B94EA5" w14:textId="77777777" w:rsidR="005B6DBE" w:rsidRDefault="005B6DBE" w:rsidP="005B6DBE">
      <w:pPr>
        <w:pStyle w:val="a3"/>
        <w:spacing w:before="10"/>
        <w:rPr>
          <w:b/>
          <w:sz w:val="27"/>
        </w:rPr>
      </w:pPr>
    </w:p>
    <w:p w14:paraId="770ACD88" w14:textId="77777777" w:rsidR="005B6DBE" w:rsidRDefault="005B6DBE" w:rsidP="005B6DBE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747BC015" w14:textId="77777777" w:rsidR="005B6DBE" w:rsidRDefault="005B6DBE" w:rsidP="005B6DBE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4A84D233" w14:textId="72E5009E" w:rsidR="005B6DBE" w:rsidRPr="005B6DBE" w:rsidRDefault="005B6DBE" w:rsidP="005B6DBE">
      <w:pPr>
        <w:tabs>
          <w:tab w:val="left" w:pos="2611"/>
          <w:tab w:val="left" w:pos="4363"/>
        </w:tabs>
        <w:spacing w:before="1"/>
        <w:rPr>
          <w:b/>
          <w:bCs/>
          <w:sz w:val="28"/>
          <w:u w:val="single"/>
        </w:rPr>
      </w:pPr>
      <w:r w:rsidRPr="005B6DBE">
        <w:rPr>
          <w:b/>
          <w:bCs/>
          <w:sz w:val="28"/>
          <w:u w:val="single"/>
        </w:rPr>
        <w:t>24.10.2025</w:t>
      </w:r>
      <w:r w:rsidRPr="005B6DBE">
        <w:rPr>
          <w:b/>
          <w:bCs/>
          <w:sz w:val="28"/>
        </w:rPr>
        <w:t xml:space="preserve"> </w:t>
      </w:r>
      <w:r w:rsidRPr="005B6DBE">
        <w:rPr>
          <w:b/>
          <w:bCs/>
          <w:sz w:val="28"/>
        </w:rPr>
        <w:t>№</w:t>
      </w:r>
      <w:r w:rsidRPr="005B6DBE">
        <w:rPr>
          <w:b/>
          <w:bCs/>
          <w:sz w:val="28"/>
        </w:rPr>
        <w:t xml:space="preserve"> </w:t>
      </w:r>
      <w:r w:rsidRPr="005B6DBE">
        <w:rPr>
          <w:b/>
          <w:bCs/>
          <w:sz w:val="28"/>
          <w:u w:val="single"/>
        </w:rPr>
        <w:t>500-р</w:t>
      </w:r>
    </w:p>
    <w:p w14:paraId="6480D002" w14:textId="77777777" w:rsidR="005B6DBE" w:rsidRDefault="005B6DBE" w:rsidP="005B6DBE">
      <w:pPr>
        <w:ind w:left="391" w:right="613"/>
        <w:rPr>
          <w:b/>
          <w:sz w:val="28"/>
        </w:rPr>
      </w:pPr>
    </w:p>
    <w:p w14:paraId="3CB8C2A1" w14:textId="77777777" w:rsidR="005B6DBE" w:rsidRDefault="005B6DBE" w:rsidP="005B6DBE">
      <w:pPr>
        <w:ind w:left="391" w:right="613"/>
        <w:rPr>
          <w:b/>
          <w:sz w:val="28"/>
        </w:rPr>
      </w:pPr>
    </w:p>
    <w:p w14:paraId="170F7587" w14:textId="77777777" w:rsidR="005B6DBE" w:rsidRDefault="005B6DBE" w:rsidP="005B6DBE">
      <w:pPr>
        <w:ind w:left="391" w:right="613"/>
        <w:rPr>
          <w:b/>
          <w:sz w:val="28"/>
        </w:rPr>
      </w:pPr>
      <w:r>
        <w:rPr>
          <w:b/>
          <w:sz w:val="28"/>
        </w:rPr>
        <w:t>Про виділення коштів</w:t>
      </w:r>
    </w:p>
    <w:p w14:paraId="471C8A1E" w14:textId="77777777" w:rsidR="005B6DBE" w:rsidRDefault="005B6DBE" w:rsidP="005B6DBE">
      <w:pPr>
        <w:pStyle w:val="a3"/>
        <w:rPr>
          <w:sz w:val="20"/>
        </w:rPr>
      </w:pPr>
    </w:p>
    <w:p w14:paraId="2CEB8514" w14:textId="77777777" w:rsidR="005B6DBE" w:rsidRDefault="005B6DBE" w:rsidP="005B6DBE">
      <w:pPr>
        <w:pStyle w:val="a3"/>
        <w:rPr>
          <w:sz w:val="20"/>
        </w:rPr>
      </w:pPr>
    </w:p>
    <w:p w14:paraId="625D247C" w14:textId="77777777" w:rsidR="005B6DBE" w:rsidRDefault="005B6DBE" w:rsidP="005B6DBE">
      <w:pPr>
        <w:pStyle w:val="a3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Відповідно Закону України «Про місцеве самоврядування в Україні» від 20.05.1997року №280/97-ВР</w:t>
      </w:r>
    </w:p>
    <w:p w14:paraId="2A4D892E" w14:textId="77777777" w:rsidR="005B6DBE" w:rsidRDefault="005B6DBE" w:rsidP="005B6DBE">
      <w:pPr>
        <w:pStyle w:val="a3"/>
        <w:rPr>
          <w:sz w:val="28"/>
          <w:szCs w:val="28"/>
        </w:rPr>
      </w:pPr>
    </w:p>
    <w:p w14:paraId="7B948545" w14:textId="77777777" w:rsidR="005B6DBE" w:rsidRDefault="005B6DBE" w:rsidP="005B6DB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1.Виділити кошти в сумі 4620грн. 00коп. (чотири тисячі шістсот двадцять грн.. 00коп.) відділу культури Козятинської міської ради (начальник  С. </w:t>
      </w:r>
      <w:proofErr w:type="spellStart"/>
      <w:r>
        <w:rPr>
          <w:sz w:val="28"/>
          <w:szCs w:val="28"/>
        </w:rPr>
        <w:t>Рибінська</w:t>
      </w:r>
      <w:proofErr w:type="spellEnd"/>
      <w:r>
        <w:rPr>
          <w:sz w:val="28"/>
          <w:szCs w:val="28"/>
        </w:rPr>
        <w:t>) на оплату послуг проведення експертизи щодо міцності, надійності, довговічності та кошторисної частини проектної документації  на будівництво  «Капітальний ремонт вхідної групи та цокольної частини з вимощенням міського будинку культури по вул.. Героїв Майдану, 22 в м. Козятин, Хмільницького району, Вінницької області ».</w:t>
      </w:r>
    </w:p>
    <w:p w14:paraId="0BC9A6EC" w14:textId="77777777" w:rsidR="005B6DBE" w:rsidRDefault="005B6DBE" w:rsidP="005B6DB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2.Фінансовому управлінню міської ради (начальник С. </w:t>
      </w:r>
      <w:proofErr w:type="spellStart"/>
      <w:r>
        <w:rPr>
          <w:sz w:val="28"/>
          <w:szCs w:val="28"/>
        </w:rPr>
        <w:t>Вельгус</w:t>
      </w:r>
      <w:proofErr w:type="spellEnd"/>
      <w:r>
        <w:rPr>
          <w:sz w:val="28"/>
          <w:szCs w:val="28"/>
        </w:rPr>
        <w:t>) профінансувати зазначені кошти відділу культури Козятинської міської ради на здійснення видатків по КПКВК1014060 «Забезпечення діяльності палаців і будинків культури, клубів, центрів дозвілля та інших клубних закладів», КЕКВ  3132 «Капітальний ремонт інших об’єктів»</w:t>
      </w:r>
    </w:p>
    <w:p w14:paraId="52157324" w14:textId="77777777" w:rsidR="005B6DBE" w:rsidRDefault="005B6DBE" w:rsidP="005B6DB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Відділу культури Козятинської міської ради (головному бухгалтеру </w:t>
      </w:r>
      <w:proofErr w:type="spellStart"/>
      <w:r>
        <w:rPr>
          <w:sz w:val="28"/>
          <w:szCs w:val="28"/>
        </w:rPr>
        <w:t>Г.Бабчинська</w:t>
      </w:r>
      <w:proofErr w:type="spellEnd"/>
      <w:r>
        <w:rPr>
          <w:sz w:val="28"/>
          <w:szCs w:val="28"/>
        </w:rPr>
        <w:t>) здійснити видатки на оплату послуг проведення експертизи щодо міцності, надійності, довговічності та кошторисної частини проектної документації  на будівництво  «Капітальний ремонт вхідної групи та цокольної частини з вимощенням міського будинку культури по вул.. Героїв Майдану, 22 в м. Козятин, Хмільницького району, Вінницької області ».</w:t>
      </w:r>
    </w:p>
    <w:p w14:paraId="1BEF09E4" w14:textId="77777777" w:rsidR="005B6DBE" w:rsidRDefault="005B6DBE" w:rsidP="005B6DBE">
      <w:pPr>
        <w:pStyle w:val="a3"/>
        <w:jc w:val="both"/>
        <w:rPr>
          <w:sz w:val="20"/>
        </w:rPr>
      </w:pPr>
      <w:r>
        <w:rPr>
          <w:sz w:val="20"/>
        </w:rPr>
        <w:t xml:space="preserve"> </w:t>
      </w:r>
    </w:p>
    <w:p w14:paraId="3C5B3330" w14:textId="77777777" w:rsidR="005B6DBE" w:rsidRDefault="005B6DBE" w:rsidP="005B6DBE">
      <w:pPr>
        <w:pStyle w:val="a3"/>
        <w:rPr>
          <w:b/>
          <w:sz w:val="30"/>
        </w:rPr>
      </w:pPr>
    </w:p>
    <w:p w14:paraId="11C79D98" w14:textId="77777777" w:rsidR="005B6DBE" w:rsidRDefault="005B6DBE" w:rsidP="005B6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sz w:val="28"/>
        </w:rPr>
        <w:t xml:space="preserve">    Секретар ради                                    Ірина РЕПАЛО</w:t>
      </w:r>
    </w:p>
    <w:p w14:paraId="0F9FE2BD" w14:textId="77777777" w:rsidR="00622652" w:rsidRPr="005B6DBE" w:rsidRDefault="00622652" w:rsidP="005B6DBE"/>
    <w:sectPr w:rsidR="00622652" w:rsidRPr="005B6DBE" w:rsidSect="0062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B5"/>
    <w:rsid w:val="002226D7"/>
    <w:rsid w:val="005B6DBE"/>
    <w:rsid w:val="00622652"/>
    <w:rsid w:val="00ED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D93B"/>
  <w15:docId w15:val="{B4F5A4EB-5BAA-415A-ADF0-F07CFB07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ED33B5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ий текст Знак"/>
    <w:basedOn w:val="a0"/>
    <w:link w:val="a3"/>
    <w:semiHidden/>
    <w:rsid w:val="00ED33B5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ED33B5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ED33B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D33B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558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Golovbuh</dc:creator>
  <cp:lastModifiedBy>Пользователь</cp:lastModifiedBy>
  <cp:revision>2</cp:revision>
  <dcterms:created xsi:type="dcterms:W3CDTF">2025-11-10T14:00:00Z</dcterms:created>
  <dcterms:modified xsi:type="dcterms:W3CDTF">2025-11-10T14:00:00Z</dcterms:modified>
</cp:coreProperties>
</file>