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2AE" w:rsidRDefault="0024148A" w:rsidP="0024148A">
      <w:pPr>
        <w:spacing w:after="0"/>
        <w:jc w:val="center"/>
        <w:rPr>
          <w:rFonts w:ascii="Times New Roman" w:hAnsi="Times New Roman" w:cs="Times New Roman"/>
          <w:b/>
          <w:sz w:val="26"/>
          <w:szCs w:val="26"/>
          <w:lang w:val="uk-UA"/>
        </w:rPr>
      </w:pPr>
      <w:r w:rsidRPr="0024148A">
        <w:rPr>
          <w:rFonts w:ascii="Times New Roman" w:hAnsi="Times New Roman" w:cs="Times New Roman"/>
          <w:b/>
          <w:sz w:val="26"/>
          <w:szCs w:val="26"/>
          <w:lang w:val="uk-UA"/>
        </w:rPr>
        <w:t>Аналіз рег</w:t>
      </w:r>
      <w:r w:rsidR="00F17676" w:rsidRPr="00904A37">
        <w:rPr>
          <w:rFonts w:ascii="Times New Roman" w:hAnsi="Times New Roman" w:cs="Times New Roman"/>
          <w:b/>
          <w:sz w:val="26"/>
          <w:szCs w:val="26"/>
          <w:lang w:val="uk-UA"/>
        </w:rPr>
        <w:t>уляторного впливу</w:t>
      </w:r>
    </w:p>
    <w:p w:rsidR="00F17676" w:rsidRDefault="00F17676" w:rsidP="00B152AE">
      <w:pPr>
        <w:spacing w:after="0"/>
        <w:jc w:val="center"/>
        <w:rPr>
          <w:rFonts w:ascii="Times New Roman" w:hAnsi="Times New Roman" w:cs="Times New Roman"/>
          <w:b/>
          <w:sz w:val="26"/>
          <w:szCs w:val="26"/>
          <w:lang w:val="uk-UA"/>
        </w:rPr>
      </w:pPr>
      <w:r w:rsidRPr="00904A37">
        <w:rPr>
          <w:rFonts w:ascii="Times New Roman" w:hAnsi="Times New Roman" w:cs="Times New Roman"/>
          <w:b/>
          <w:sz w:val="26"/>
          <w:szCs w:val="26"/>
          <w:lang w:val="uk-UA"/>
        </w:rPr>
        <w:t xml:space="preserve"> </w:t>
      </w:r>
      <w:r w:rsidR="00285DB1">
        <w:rPr>
          <w:rFonts w:ascii="Times New Roman" w:hAnsi="Times New Roman" w:cs="Times New Roman"/>
          <w:b/>
          <w:sz w:val="26"/>
          <w:szCs w:val="26"/>
          <w:lang w:val="uk-UA"/>
        </w:rPr>
        <w:t xml:space="preserve"> </w:t>
      </w:r>
      <w:r w:rsidRPr="00904A37">
        <w:rPr>
          <w:rFonts w:ascii="Times New Roman" w:hAnsi="Times New Roman" w:cs="Times New Roman"/>
          <w:b/>
          <w:sz w:val="26"/>
          <w:szCs w:val="26"/>
          <w:lang w:val="uk-UA"/>
        </w:rPr>
        <w:t>проекту</w:t>
      </w:r>
      <w:r w:rsidR="00285DB1">
        <w:rPr>
          <w:rFonts w:ascii="Times New Roman" w:hAnsi="Times New Roman" w:cs="Times New Roman"/>
          <w:b/>
          <w:sz w:val="26"/>
          <w:szCs w:val="26"/>
          <w:lang w:val="uk-UA"/>
        </w:rPr>
        <w:t xml:space="preserve"> регуляторного акту </w:t>
      </w:r>
      <w:r w:rsidR="00285DB1" w:rsidRPr="00285DB1">
        <w:rPr>
          <w:rFonts w:ascii="Times New Roman" w:hAnsi="Times New Roman" w:cs="Times New Roman"/>
          <w:b/>
          <w:sz w:val="26"/>
          <w:szCs w:val="26"/>
          <w:lang w:val="uk-UA"/>
        </w:rPr>
        <w:t xml:space="preserve">« </w:t>
      </w:r>
      <w:r w:rsidR="00285DB1" w:rsidRPr="00285DB1">
        <w:rPr>
          <w:rFonts w:ascii="Times New Roman" w:hAnsi="Times New Roman" w:cs="Times New Roman"/>
          <w:b/>
          <w:bCs/>
          <w:sz w:val="26"/>
          <w:szCs w:val="26"/>
          <w:lang w:val="uk-UA"/>
        </w:rPr>
        <w:t>Рішення виконавчого комітету міської ради «</w:t>
      </w:r>
      <w:bookmarkStart w:id="0" w:name="_Hlk89306957"/>
      <w:r w:rsidR="00285DB1" w:rsidRPr="00285DB1">
        <w:rPr>
          <w:rFonts w:ascii="Times New Roman" w:hAnsi="Times New Roman" w:cs="Times New Roman"/>
          <w:b/>
          <w:bCs/>
          <w:sz w:val="26"/>
          <w:szCs w:val="26"/>
          <w:lang w:val="uk-UA"/>
        </w:rPr>
        <w:t>Про затвердження розрахунків відновної вартості зелених насаджень, що підлягають видаленню на території Козятинської міської територіальної громади»</w:t>
      </w:r>
      <w:r w:rsidRPr="00285DB1">
        <w:rPr>
          <w:rFonts w:ascii="Times New Roman" w:hAnsi="Times New Roman" w:cs="Times New Roman"/>
          <w:b/>
          <w:sz w:val="26"/>
          <w:szCs w:val="26"/>
          <w:lang w:val="uk-UA"/>
        </w:rPr>
        <w:t xml:space="preserve"> </w:t>
      </w:r>
      <w:bookmarkEnd w:id="0"/>
    </w:p>
    <w:p w:rsidR="006A6733" w:rsidRDefault="006A6733" w:rsidP="00B152AE">
      <w:pPr>
        <w:spacing w:after="0"/>
        <w:jc w:val="center"/>
        <w:rPr>
          <w:rFonts w:ascii="Times New Roman" w:hAnsi="Times New Roman" w:cs="Times New Roman"/>
          <w:b/>
          <w:sz w:val="26"/>
          <w:szCs w:val="26"/>
          <w:lang w:val="uk-UA"/>
        </w:rPr>
      </w:pPr>
      <w:bookmarkStart w:id="1" w:name="_GoBack"/>
      <w:bookmarkEnd w:id="1"/>
    </w:p>
    <w:p w:rsidR="006A6733" w:rsidRPr="006A6733" w:rsidRDefault="006A6733" w:rsidP="006A6733">
      <w:pPr>
        <w:shd w:val="clear" w:color="auto" w:fill="FFFFFF"/>
        <w:spacing w:after="0" w:line="240" w:lineRule="auto"/>
        <w:ind w:firstLine="300"/>
        <w:rPr>
          <w:rFonts w:ascii="Times New Roman" w:hAnsi="Times New Roman" w:cs="Times New Roman"/>
          <w:b/>
        </w:rPr>
      </w:pPr>
      <w:proofErr w:type="spellStart"/>
      <w:r w:rsidRPr="006A6733">
        <w:rPr>
          <w:rFonts w:ascii="Times New Roman" w:hAnsi="Times New Roman" w:cs="Times New Roman"/>
          <w:b/>
        </w:rPr>
        <w:t>Оприлюднено</w:t>
      </w:r>
      <w:proofErr w:type="spellEnd"/>
      <w:r w:rsidRPr="006A6733">
        <w:rPr>
          <w:rFonts w:ascii="Times New Roman" w:hAnsi="Times New Roman" w:cs="Times New Roman"/>
          <w:b/>
        </w:rPr>
        <w:t>: 02.12.2021 року</w:t>
      </w:r>
    </w:p>
    <w:p w:rsidR="006A6733" w:rsidRPr="006A6733" w:rsidRDefault="006A6733" w:rsidP="006A6733">
      <w:pPr>
        <w:pBdr>
          <w:top w:val="nil"/>
          <w:left w:val="nil"/>
          <w:bottom w:val="nil"/>
          <w:right w:val="nil"/>
          <w:between w:val="nil"/>
        </w:pBdr>
        <w:tabs>
          <w:tab w:val="left" w:pos="426"/>
        </w:tabs>
        <w:spacing w:after="0"/>
        <w:jc w:val="both"/>
        <w:rPr>
          <w:rFonts w:ascii="Times New Roman" w:hAnsi="Times New Roman" w:cs="Times New Roman"/>
          <w:b/>
        </w:rPr>
      </w:pPr>
      <w:r w:rsidRPr="006A6733">
        <w:rPr>
          <w:b/>
        </w:rPr>
        <w:t xml:space="preserve">     </w:t>
      </w:r>
      <w:proofErr w:type="spellStart"/>
      <w:r w:rsidRPr="006A6733">
        <w:rPr>
          <w:rFonts w:ascii="Times New Roman" w:hAnsi="Times New Roman" w:cs="Times New Roman"/>
          <w:b/>
        </w:rPr>
        <w:t>Розробник</w:t>
      </w:r>
      <w:proofErr w:type="spellEnd"/>
      <w:r w:rsidRPr="006A6733">
        <w:rPr>
          <w:rFonts w:ascii="Times New Roman" w:hAnsi="Times New Roman" w:cs="Times New Roman"/>
          <w:b/>
        </w:rPr>
        <w:t xml:space="preserve"> проекту: </w:t>
      </w:r>
      <w:proofErr w:type="spellStart"/>
      <w:r w:rsidRPr="006A6733">
        <w:rPr>
          <w:rFonts w:ascii="Times New Roman" w:hAnsi="Times New Roman" w:cs="Times New Roman"/>
          <w:b/>
        </w:rPr>
        <w:t>управління</w:t>
      </w:r>
      <w:proofErr w:type="spellEnd"/>
      <w:r w:rsidRPr="006A6733">
        <w:rPr>
          <w:rFonts w:ascii="Times New Roman" w:hAnsi="Times New Roman" w:cs="Times New Roman"/>
          <w:b/>
        </w:rPr>
        <w:t xml:space="preserve"> </w:t>
      </w:r>
      <w:proofErr w:type="spellStart"/>
      <w:r w:rsidRPr="006A6733">
        <w:rPr>
          <w:rFonts w:ascii="Times New Roman" w:hAnsi="Times New Roman" w:cs="Times New Roman"/>
          <w:b/>
        </w:rPr>
        <w:t>житлово-комунального</w:t>
      </w:r>
      <w:proofErr w:type="spellEnd"/>
      <w:r w:rsidRPr="006A6733">
        <w:rPr>
          <w:rFonts w:ascii="Times New Roman" w:hAnsi="Times New Roman" w:cs="Times New Roman"/>
          <w:b/>
        </w:rPr>
        <w:t xml:space="preserve"> </w:t>
      </w:r>
      <w:proofErr w:type="spellStart"/>
      <w:r w:rsidRPr="006A6733">
        <w:rPr>
          <w:rFonts w:ascii="Times New Roman" w:hAnsi="Times New Roman" w:cs="Times New Roman"/>
          <w:b/>
        </w:rPr>
        <w:t>господарства</w:t>
      </w:r>
      <w:proofErr w:type="spellEnd"/>
      <w:r w:rsidRPr="006A6733">
        <w:rPr>
          <w:rFonts w:ascii="Times New Roman" w:hAnsi="Times New Roman" w:cs="Times New Roman"/>
          <w:b/>
        </w:rPr>
        <w:t xml:space="preserve"> </w:t>
      </w:r>
    </w:p>
    <w:p w:rsidR="006A6733" w:rsidRPr="006A6733" w:rsidRDefault="006A6733" w:rsidP="006A6733">
      <w:pPr>
        <w:pBdr>
          <w:top w:val="nil"/>
          <w:left w:val="nil"/>
          <w:bottom w:val="nil"/>
          <w:right w:val="nil"/>
          <w:between w:val="nil"/>
        </w:pBdr>
        <w:tabs>
          <w:tab w:val="left" w:pos="426"/>
        </w:tabs>
        <w:spacing w:after="0"/>
        <w:jc w:val="both"/>
        <w:rPr>
          <w:rFonts w:ascii="Times New Roman" w:hAnsi="Times New Roman" w:cs="Times New Roman"/>
        </w:rPr>
      </w:pPr>
      <w:r w:rsidRPr="006A6733">
        <w:rPr>
          <w:rFonts w:ascii="Times New Roman" w:hAnsi="Times New Roman" w:cs="Times New Roman"/>
          <w:b/>
        </w:rPr>
        <w:t xml:space="preserve">                                     </w:t>
      </w:r>
      <w:proofErr w:type="spellStart"/>
      <w:r w:rsidRPr="006A6733">
        <w:rPr>
          <w:rFonts w:ascii="Times New Roman" w:hAnsi="Times New Roman" w:cs="Times New Roman"/>
          <w:b/>
        </w:rPr>
        <w:t>Козятинської</w:t>
      </w:r>
      <w:proofErr w:type="spellEnd"/>
      <w:r w:rsidRPr="006A6733">
        <w:rPr>
          <w:rFonts w:ascii="Times New Roman" w:hAnsi="Times New Roman" w:cs="Times New Roman"/>
          <w:b/>
        </w:rPr>
        <w:t xml:space="preserve"> </w:t>
      </w:r>
      <w:proofErr w:type="spellStart"/>
      <w:r w:rsidRPr="006A6733">
        <w:rPr>
          <w:rFonts w:ascii="Times New Roman" w:hAnsi="Times New Roman" w:cs="Times New Roman"/>
          <w:b/>
        </w:rPr>
        <w:t>міської</w:t>
      </w:r>
      <w:proofErr w:type="spellEnd"/>
      <w:r w:rsidRPr="006A6733">
        <w:rPr>
          <w:rFonts w:ascii="Times New Roman" w:hAnsi="Times New Roman" w:cs="Times New Roman"/>
          <w:b/>
        </w:rPr>
        <w:t xml:space="preserve"> ради </w:t>
      </w:r>
    </w:p>
    <w:p w:rsidR="006A6733" w:rsidRPr="00285DB1" w:rsidRDefault="006A6733" w:rsidP="00B152AE">
      <w:pPr>
        <w:spacing w:after="0"/>
        <w:jc w:val="center"/>
        <w:rPr>
          <w:rFonts w:ascii="Times New Roman" w:hAnsi="Times New Roman" w:cs="Times New Roman"/>
          <w:b/>
          <w:sz w:val="26"/>
          <w:szCs w:val="26"/>
          <w:lang w:val="uk-UA"/>
        </w:rPr>
      </w:pPr>
    </w:p>
    <w:p w:rsidR="00846AD5" w:rsidRDefault="009E1EFF" w:rsidP="00846AD5">
      <w:pPr>
        <w:ind w:left="-142" w:firstLine="142"/>
        <w:jc w:val="both"/>
        <w:rPr>
          <w:rFonts w:ascii="Times New Roman" w:hAnsi="Times New Roman" w:cs="Times New Roman"/>
          <w:sz w:val="24"/>
          <w:szCs w:val="24"/>
          <w:lang w:val="uk-UA"/>
        </w:rPr>
      </w:pPr>
      <w:r w:rsidRPr="00904A37">
        <w:rPr>
          <w:rFonts w:ascii="Times New Roman" w:hAnsi="Times New Roman" w:cs="Times New Roman"/>
          <w:sz w:val="26"/>
          <w:szCs w:val="26"/>
          <w:lang w:val="uk-UA"/>
        </w:rPr>
        <w:t xml:space="preserve">     </w:t>
      </w:r>
      <w:r w:rsidRPr="00A90839">
        <w:rPr>
          <w:rFonts w:ascii="Times New Roman" w:hAnsi="Times New Roman" w:cs="Times New Roman"/>
          <w:sz w:val="24"/>
          <w:szCs w:val="24"/>
          <w:lang w:val="uk-UA"/>
        </w:rPr>
        <w:t>Даний аналіз регуляторного   впливу підготовлений  відповідно до вимог Закону України « Про  засади державної регуляторної політики у сфері</w:t>
      </w:r>
      <w:r w:rsidR="007D0B85" w:rsidRPr="00A90839">
        <w:rPr>
          <w:rFonts w:ascii="Times New Roman" w:hAnsi="Times New Roman" w:cs="Times New Roman"/>
          <w:sz w:val="24"/>
          <w:szCs w:val="24"/>
          <w:lang w:val="uk-UA"/>
        </w:rPr>
        <w:t xml:space="preserve"> </w:t>
      </w:r>
      <w:r w:rsidRPr="00A90839">
        <w:rPr>
          <w:rFonts w:ascii="Times New Roman" w:hAnsi="Times New Roman" w:cs="Times New Roman"/>
          <w:sz w:val="24"/>
          <w:szCs w:val="24"/>
          <w:lang w:val="uk-UA"/>
        </w:rPr>
        <w:t>господарської діяльності” та Методики проведення аналізу впливу та відстеження</w:t>
      </w:r>
      <w:r w:rsidR="007D0B85" w:rsidRPr="00A90839">
        <w:rPr>
          <w:rFonts w:ascii="Times New Roman" w:hAnsi="Times New Roman" w:cs="Times New Roman"/>
          <w:sz w:val="24"/>
          <w:szCs w:val="24"/>
          <w:lang w:val="uk-UA"/>
        </w:rPr>
        <w:t xml:space="preserve"> </w:t>
      </w:r>
      <w:r w:rsidRPr="00A90839">
        <w:rPr>
          <w:rFonts w:ascii="Times New Roman" w:hAnsi="Times New Roman" w:cs="Times New Roman"/>
          <w:sz w:val="24"/>
          <w:szCs w:val="24"/>
          <w:lang w:val="uk-UA"/>
        </w:rPr>
        <w:t xml:space="preserve">результативності регуляторного </w:t>
      </w:r>
      <w:proofErr w:type="spellStart"/>
      <w:r w:rsidRPr="00A90839">
        <w:rPr>
          <w:rFonts w:ascii="Times New Roman" w:hAnsi="Times New Roman" w:cs="Times New Roman"/>
          <w:sz w:val="24"/>
          <w:szCs w:val="24"/>
          <w:lang w:val="uk-UA"/>
        </w:rPr>
        <w:t>акта</w:t>
      </w:r>
      <w:proofErr w:type="spellEnd"/>
      <w:r w:rsidRPr="00A90839">
        <w:rPr>
          <w:rFonts w:ascii="Times New Roman" w:hAnsi="Times New Roman" w:cs="Times New Roman"/>
          <w:sz w:val="24"/>
          <w:szCs w:val="24"/>
          <w:lang w:val="uk-UA"/>
        </w:rPr>
        <w:t>, затвердженої Постановою Кабінету Міністрів</w:t>
      </w:r>
      <w:r w:rsidR="004F0B36" w:rsidRPr="00A90839">
        <w:rPr>
          <w:rFonts w:ascii="Times New Roman" w:hAnsi="Times New Roman" w:cs="Times New Roman"/>
          <w:sz w:val="24"/>
          <w:szCs w:val="24"/>
          <w:lang w:val="uk-UA"/>
        </w:rPr>
        <w:t xml:space="preserve"> </w:t>
      </w:r>
      <w:r w:rsidRPr="00A90839">
        <w:rPr>
          <w:rFonts w:ascii="Times New Roman" w:hAnsi="Times New Roman" w:cs="Times New Roman"/>
          <w:sz w:val="24"/>
          <w:szCs w:val="24"/>
          <w:lang w:val="uk-UA"/>
        </w:rPr>
        <w:t>України від 11.03.2004 № 308</w:t>
      </w:r>
      <w:r w:rsidR="00846AD5">
        <w:rPr>
          <w:rFonts w:ascii="Times New Roman" w:hAnsi="Times New Roman" w:cs="Times New Roman"/>
          <w:sz w:val="24"/>
          <w:szCs w:val="24"/>
          <w:lang w:val="uk-UA"/>
        </w:rPr>
        <w:t>.</w:t>
      </w:r>
    </w:p>
    <w:p w:rsidR="00285DB1" w:rsidRPr="00846AD5" w:rsidRDefault="00846AD5" w:rsidP="00846AD5">
      <w:pPr>
        <w:ind w:left="-142" w:firstLine="142"/>
        <w:jc w:val="center"/>
        <w:rPr>
          <w:rFonts w:ascii="Times New Roman" w:eastAsia="Times New Roman" w:hAnsi="Times New Roman" w:cs="Times New Roman"/>
          <w:color w:val="000000"/>
          <w:sz w:val="26"/>
          <w:szCs w:val="26"/>
          <w:lang w:val="uk-UA"/>
        </w:rPr>
      </w:pPr>
      <w:r w:rsidRPr="00846AD5">
        <w:rPr>
          <w:rFonts w:ascii="Times New Roman" w:hAnsi="Times New Roman" w:cs="Times New Roman"/>
          <w:b/>
          <w:sz w:val="24"/>
          <w:szCs w:val="24"/>
          <w:lang w:val="uk-UA"/>
        </w:rPr>
        <w:t>1.</w:t>
      </w:r>
      <w:r w:rsidR="00285DB1" w:rsidRPr="00846AD5">
        <w:rPr>
          <w:rFonts w:ascii="Times New Roman" w:eastAsia="Times New Roman" w:hAnsi="Times New Roman" w:cs="Times New Roman"/>
          <w:b/>
          <w:bCs/>
          <w:iCs/>
          <w:color w:val="000000"/>
          <w:sz w:val="26"/>
          <w:szCs w:val="26"/>
          <w:lang w:val="uk-UA"/>
        </w:rPr>
        <w:t>Визначення</w:t>
      </w:r>
      <w:r w:rsidR="00285DB1" w:rsidRPr="00245DC5">
        <w:rPr>
          <w:rFonts w:ascii="Times New Roman" w:eastAsia="Times New Roman" w:hAnsi="Times New Roman" w:cs="Times New Roman"/>
          <w:b/>
          <w:bCs/>
          <w:iCs/>
          <w:color w:val="000000"/>
          <w:sz w:val="26"/>
          <w:szCs w:val="26"/>
        </w:rPr>
        <w:t> </w:t>
      </w:r>
      <w:r w:rsidR="00285DB1" w:rsidRPr="00846AD5">
        <w:rPr>
          <w:rFonts w:ascii="Times New Roman" w:eastAsia="Times New Roman" w:hAnsi="Times New Roman" w:cs="Times New Roman"/>
          <w:b/>
          <w:bCs/>
          <w:iCs/>
          <w:color w:val="000000"/>
          <w:sz w:val="26"/>
          <w:szCs w:val="26"/>
          <w:lang w:val="uk-UA"/>
        </w:rPr>
        <w:t xml:space="preserve"> та</w:t>
      </w:r>
      <w:r w:rsidR="00285DB1" w:rsidRPr="00245DC5">
        <w:rPr>
          <w:rFonts w:ascii="Times New Roman" w:eastAsia="Times New Roman" w:hAnsi="Times New Roman" w:cs="Times New Roman"/>
          <w:b/>
          <w:bCs/>
          <w:iCs/>
          <w:color w:val="000000"/>
          <w:sz w:val="26"/>
          <w:szCs w:val="26"/>
        </w:rPr>
        <w:t> </w:t>
      </w:r>
      <w:r w:rsidR="00285DB1" w:rsidRPr="00846AD5">
        <w:rPr>
          <w:rFonts w:ascii="Times New Roman" w:eastAsia="Times New Roman" w:hAnsi="Times New Roman" w:cs="Times New Roman"/>
          <w:b/>
          <w:bCs/>
          <w:iCs/>
          <w:color w:val="000000"/>
          <w:sz w:val="26"/>
          <w:szCs w:val="26"/>
          <w:lang w:val="uk-UA"/>
        </w:rPr>
        <w:t xml:space="preserve"> аналіз проблеми</w:t>
      </w:r>
    </w:p>
    <w:p w:rsidR="00A90839" w:rsidRDefault="00E17888" w:rsidP="00846AD5">
      <w:pPr>
        <w:spacing w:after="0"/>
        <w:ind w:left="-142" w:firstLine="142"/>
        <w:jc w:val="both"/>
        <w:rPr>
          <w:rFonts w:ascii="Times New Roman" w:hAnsi="Times New Roman" w:cs="Times New Roman"/>
          <w:sz w:val="24"/>
          <w:szCs w:val="24"/>
          <w:lang w:val="uk-UA"/>
        </w:rPr>
      </w:pPr>
      <w:r w:rsidRPr="00904A37">
        <w:rPr>
          <w:rFonts w:ascii="Times New Roman" w:hAnsi="Times New Roman" w:cs="Times New Roman"/>
          <w:sz w:val="26"/>
          <w:szCs w:val="26"/>
          <w:lang w:val="uk-UA"/>
        </w:rPr>
        <w:t xml:space="preserve">      </w:t>
      </w:r>
      <w:r w:rsidR="009E1EFF" w:rsidRPr="00A90839">
        <w:rPr>
          <w:rFonts w:ascii="Times New Roman" w:hAnsi="Times New Roman" w:cs="Times New Roman"/>
          <w:sz w:val="24"/>
          <w:szCs w:val="24"/>
          <w:lang w:val="uk-UA"/>
        </w:rPr>
        <w:t>Згідно Постанови Кабінету Міністрів України від 01 серпня 2006 №1045 «Про</w:t>
      </w:r>
      <w:r w:rsidR="004F0B36" w:rsidRPr="00A90839">
        <w:rPr>
          <w:rFonts w:ascii="Times New Roman" w:hAnsi="Times New Roman" w:cs="Times New Roman"/>
          <w:sz w:val="24"/>
          <w:szCs w:val="24"/>
          <w:lang w:val="uk-UA"/>
        </w:rPr>
        <w:t xml:space="preserve"> </w:t>
      </w:r>
      <w:r w:rsidR="009E1EFF" w:rsidRPr="00A90839">
        <w:rPr>
          <w:rFonts w:ascii="Times New Roman" w:hAnsi="Times New Roman" w:cs="Times New Roman"/>
          <w:sz w:val="24"/>
          <w:szCs w:val="24"/>
          <w:lang w:val="uk-UA"/>
        </w:rPr>
        <w:t>затвердження порядку видалення дерев, кущів, газонів та квітників у населених пунктах»</w:t>
      </w:r>
      <w:r w:rsidR="004F0B36" w:rsidRPr="00A90839">
        <w:rPr>
          <w:rFonts w:ascii="Times New Roman" w:hAnsi="Times New Roman" w:cs="Times New Roman"/>
          <w:sz w:val="24"/>
          <w:szCs w:val="24"/>
          <w:lang w:val="uk-UA"/>
        </w:rPr>
        <w:t xml:space="preserve"> </w:t>
      </w:r>
      <w:r w:rsidR="009E1EFF" w:rsidRPr="00A90839">
        <w:rPr>
          <w:rFonts w:ascii="Times New Roman" w:hAnsi="Times New Roman" w:cs="Times New Roman"/>
          <w:sz w:val="24"/>
          <w:szCs w:val="24"/>
          <w:lang w:val="uk-UA"/>
        </w:rPr>
        <w:t>механізм видалення зелених насаджень передбачає сплату відновної вартості зелених</w:t>
      </w:r>
      <w:r w:rsidR="004F0B36" w:rsidRPr="00A90839">
        <w:rPr>
          <w:rFonts w:ascii="Times New Roman" w:hAnsi="Times New Roman" w:cs="Times New Roman"/>
          <w:sz w:val="24"/>
          <w:szCs w:val="24"/>
          <w:lang w:val="uk-UA"/>
        </w:rPr>
        <w:t xml:space="preserve"> </w:t>
      </w:r>
      <w:r w:rsidR="009E1EFF" w:rsidRPr="00A90839">
        <w:rPr>
          <w:rFonts w:ascii="Times New Roman" w:hAnsi="Times New Roman" w:cs="Times New Roman"/>
          <w:sz w:val="24"/>
          <w:szCs w:val="24"/>
          <w:lang w:val="uk-UA"/>
        </w:rPr>
        <w:t>насаджень, що підлягають видаленню</w:t>
      </w:r>
      <w:r w:rsidR="00846AD5">
        <w:rPr>
          <w:rFonts w:ascii="Times New Roman" w:hAnsi="Times New Roman" w:cs="Times New Roman"/>
          <w:sz w:val="24"/>
          <w:szCs w:val="24"/>
          <w:lang w:val="uk-UA"/>
        </w:rPr>
        <w:t xml:space="preserve">. </w:t>
      </w:r>
      <w:r w:rsidR="000E67A0" w:rsidRPr="00A90839">
        <w:rPr>
          <w:rFonts w:ascii="Times New Roman" w:hAnsi="Times New Roman" w:cs="Times New Roman"/>
          <w:sz w:val="24"/>
          <w:szCs w:val="24"/>
          <w:lang w:val="uk-UA"/>
        </w:rPr>
        <w:t xml:space="preserve">Існуюча методика визначення відновної вартості  зелених насаджень , що затверджена </w:t>
      </w:r>
      <w:r w:rsidR="0087469B" w:rsidRPr="00A90839">
        <w:rPr>
          <w:rFonts w:ascii="Times New Roman" w:hAnsi="Times New Roman" w:cs="Times New Roman"/>
          <w:sz w:val="24"/>
          <w:szCs w:val="24"/>
          <w:lang w:val="uk-UA"/>
        </w:rPr>
        <w:t xml:space="preserve">Міністерством з питань житлово-комунального господарства України від 12.05.2009 №127 дає принцип нарахування відновної </w:t>
      </w:r>
      <w:proofErr w:type="spellStart"/>
      <w:r w:rsidR="0087469B" w:rsidRPr="00A90839">
        <w:rPr>
          <w:rFonts w:ascii="Times New Roman" w:hAnsi="Times New Roman" w:cs="Times New Roman"/>
          <w:sz w:val="24"/>
          <w:szCs w:val="24"/>
          <w:lang w:val="uk-UA"/>
        </w:rPr>
        <w:t>вартості,що</w:t>
      </w:r>
      <w:proofErr w:type="spellEnd"/>
      <w:r w:rsidR="0087469B" w:rsidRPr="00A90839">
        <w:rPr>
          <w:rFonts w:ascii="Times New Roman" w:hAnsi="Times New Roman" w:cs="Times New Roman"/>
          <w:sz w:val="24"/>
          <w:szCs w:val="24"/>
          <w:lang w:val="uk-UA"/>
        </w:rPr>
        <w:t xml:space="preserve"> виражається у формулах та коефіцієнтах і не має прив’язки до гривневого еквіваленту.</w:t>
      </w:r>
    </w:p>
    <w:p w:rsidR="00285DB1" w:rsidRDefault="00A90839" w:rsidP="00846AD5">
      <w:pPr>
        <w:spacing w:after="0"/>
        <w:ind w:left="-142" w:firstLine="142"/>
        <w:jc w:val="both"/>
        <w:rPr>
          <w:rStyle w:val="a5"/>
          <w:rFonts w:ascii="Times New Roman" w:hAnsi="Times New Roman" w:cs="Times New Roman"/>
          <w:color w:val="000000"/>
          <w:sz w:val="24"/>
          <w:szCs w:val="24"/>
          <w:lang w:val="uk-UA"/>
        </w:rPr>
      </w:pPr>
      <w:r>
        <w:rPr>
          <w:rStyle w:val="a5"/>
          <w:rFonts w:ascii="Times New Roman CYR" w:hAnsi="Times New Roman CYR" w:cs="Times New Roman CYR"/>
          <w:b w:val="0"/>
          <w:sz w:val="24"/>
          <w:szCs w:val="24"/>
          <w:lang w:val="uk-UA"/>
        </w:rPr>
        <w:t xml:space="preserve">      </w:t>
      </w:r>
      <w:r w:rsidR="00285DB1" w:rsidRPr="00A90839">
        <w:rPr>
          <w:rStyle w:val="a5"/>
          <w:rFonts w:ascii="Times New Roman CYR" w:hAnsi="Times New Roman CYR" w:cs="Times New Roman CYR"/>
          <w:b w:val="0"/>
          <w:sz w:val="24"/>
          <w:szCs w:val="24"/>
          <w:lang w:val="uk-UA"/>
        </w:rPr>
        <w:t xml:space="preserve">Рішення виконавчого комітету </w:t>
      </w:r>
      <w:r w:rsidRPr="00A90839">
        <w:rPr>
          <w:rStyle w:val="a5"/>
          <w:rFonts w:ascii="Times New Roman CYR" w:hAnsi="Times New Roman CYR" w:cs="Times New Roman CYR"/>
          <w:b w:val="0"/>
          <w:sz w:val="24"/>
          <w:szCs w:val="24"/>
          <w:lang w:val="uk-UA"/>
        </w:rPr>
        <w:t xml:space="preserve">Козятинської міської ради </w:t>
      </w:r>
      <w:r w:rsidRPr="00A90839">
        <w:rPr>
          <w:rStyle w:val="a5"/>
          <w:rFonts w:ascii="Times New Roman CYR" w:hAnsi="Times New Roman CYR" w:cs="Times New Roman CYR" w:hint="eastAsia"/>
          <w:b w:val="0"/>
          <w:sz w:val="24"/>
          <w:szCs w:val="24"/>
          <w:lang w:val="uk-UA"/>
        </w:rPr>
        <w:t>«</w:t>
      </w:r>
      <w:r w:rsidRPr="00A90839">
        <w:rPr>
          <w:rStyle w:val="a5"/>
          <w:rFonts w:ascii="Times New Roman CYR" w:hAnsi="Times New Roman CYR" w:cs="Times New Roman CYR"/>
          <w:b w:val="0"/>
          <w:sz w:val="24"/>
          <w:szCs w:val="24"/>
          <w:lang w:val="uk-UA"/>
        </w:rPr>
        <w:t>Про затвердження розрахунків відновної вартості зелених насаджень, що підлягають видаленню на території м. Козятина</w:t>
      </w:r>
      <w:r w:rsidRPr="00A90839">
        <w:rPr>
          <w:rStyle w:val="a5"/>
          <w:rFonts w:ascii="Times New Roman CYR" w:hAnsi="Times New Roman CYR" w:cs="Times New Roman CYR" w:hint="eastAsia"/>
          <w:b w:val="0"/>
          <w:sz w:val="24"/>
          <w:szCs w:val="24"/>
          <w:lang w:val="uk-UA"/>
        </w:rPr>
        <w:t>»</w:t>
      </w:r>
      <w:r w:rsidRPr="00A90839">
        <w:rPr>
          <w:rStyle w:val="a5"/>
          <w:rFonts w:ascii="Times New Roman CYR" w:hAnsi="Times New Roman CYR" w:cs="Times New Roman CYR"/>
          <w:b w:val="0"/>
          <w:sz w:val="24"/>
          <w:szCs w:val="24"/>
          <w:lang w:val="uk-UA"/>
        </w:rPr>
        <w:t xml:space="preserve"> від 04.10.2017 року №343 врегул</w:t>
      </w:r>
      <w:r w:rsidR="00285DB1" w:rsidRPr="00A90839">
        <w:rPr>
          <w:rStyle w:val="a5"/>
          <w:rFonts w:ascii="Times New Roman CYR" w:hAnsi="Times New Roman CYR" w:cs="Times New Roman CYR"/>
          <w:b w:val="0"/>
          <w:sz w:val="24"/>
          <w:szCs w:val="24"/>
          <w:lang w:val="uk-UA"/>
        </w:rPr>
        <w:t>ьовувало дану проблему до цього часу на території м.</w:t>
      </w:r>
      <w:r w:rsidRPr="00A90839">
        <w:rPr>
          <w:rStyle w:val="a5"/>
          <w:rFonts w:ascii="Times New Roman CYR" w:hAnsi="Times New Roman CYR" w:cs="Times New Roman CYR"/>
          <w:b w:val="0"/>
          <w:sz w:val="24"/>
          <w:szCs w:val="24"/>
          <w:lang w:val="uk-UA"/>
        </w:rPr>
        <w:t xml:space="preserve"> Козятина</w:t>
      </w:r>
      <w:r w:rsidR="00285DB1" w:rsidRPr="00A90839">
        <w:rPr>
          <w:rStyle w:val="a5"/>
          <w:rFonts w:ascii="Times New Roman CYR" w:hAnsi="Times New Roman CYR" w:cs="Times New Roman CYR"/>
          <w:b w:val="0"/>
          <w:sz w:val="24"/>
          <w:szCs w:val="24"/>
          <w:lang w:val="uk-UA"/>
        </w:rPr>
        <w:t>.</w:t>
      </w:r>
      <w:r>
        <w:rPr>
          <w:rStyle w:val="a5"/>
          <w:rFonts w:ascii="Times New Roman CYR" w:hAnsi="Times New Roman CYR" w:cs="Times New Roman CYR"/>
          <w:b w:val="0"/>
          <w:sz w:val="24"/>
          <w:szCs w:val="24"/>
          <w:lang w:val="uk-UA"/>
        </w:rPr>
        <w:t xml:space="preserve"> </w:t>
      </w:r>
      <w:r w:rsidR="00285DB1" w:rsidRPr="00A90839">
        <w:rPr>
          <w:rStyle w:val="a5"/>
          <w:rFonts w:ascii="Times New Roman" w:hAnsi="Times New Roman" w:cs="Times New Roman"/>
          <w:b w:val="0"/>
          <w:color w:val="000000"/>
          <w:sz w:val="24"/>
          <w:szCs w:val="24"/>
          <w:lang w:val="uk-UA"/>
        </w:rPr>
        <w:t xml:space="preserve">З утворенням </w:t>
      </w:r>
      <w:r>
        <w:rPr>
          <w:rStyle w:val="a5"/>
          <w:rFonts w:ascii="Times New Roman" w:hAnsi="Times New Roman" w:cs="Times New Roman"/>
          <w:b w:val="0"/>
          <w:color w:val="000000"/>
          <w:sz w:val="24"/>
          <w:szCs w:val="24"/>
          <w:lang w:val="uk-UA"/>
        </w:rPr>
        <w:t>Козятинської міської територіальної громади</w:t>
      </w:r>
      <w:r w:rsidR="00285DB1" w:rsidRPr="00A90839">
        <w:rPr>
          <w:rStyle w:val="a5"/>
          <w:rFonts w:ascii="Times New Roman" w:hAnsi="Times New Roman" w:cs="Times New Roman"/>
          <w:b w:val="0"/>
          <w:color w:val="000000"/>
          <w:sz w:val="24"/>
          <w:szCs w:val="24"/>
          <w:lang w:val="uk-UA"/>
        </w:rPr>
        <w:t xml:space="preserve"> виникла необхідність прийняття </w:t>
      </w:r>
      <w:r w:rsidRPr="00A90839">
        <w:rPr>
          <w:rFonts w:ascii="Times New Roman" w:hAnsi="Times New Roman" w:cs="Times New Roman"/>
          <w:bCs/>
          <w:sz w:val="24"/>
          <w:szCs w:val="24"/>
          <w:lang w:val="uk-UA"/>
        </w:rPr>
        <w:t>розрахунків відновної вартості зелених насаджень, що підлягають видаленню на території громади</w:t>
      </w:r>
      <w:r w:rsidR="00285DB1" w:rsidRPr="00A90839">
        <w:rPr>
          <w:rStyle w:val="a5"/>
          <w:rFonts w:ascii="Times New Roman" w:hAnsi="Times New Roman" w:cs="Times New Roman"/>
          <w:color w:val="000000"/>
          <w:sz w:val="24"/>
          <w:szCs w:val="24"/>
          <w:lang w:val="uk-UA"/>
        </w:rPr>
        <w:t>.</w:t>
      </w:r>
    </w:p>
    <w:p w:rsidR="005A2CC1" w:rsidRPr="00846AD5" w:rsidRDefault="005A2CC1" w:rsidP="00846AD5">
      <w:pPr>
        <w:spacing w:after="0"/>
        <w:ind w:left="-142" w:firstLine="142"/>
        <w:jc w:val="center"/>
        <w:rPr>
          <w:rFonts w:ascii="Times New Roman" w:hAnsi="Times New Roman" w:cs="Times New Roman"/>
          <w:sz w:val="24"/>
          <w:szCs w:val="24"/>
          <w:lang w:val="uk-UA"/>
        </w:rPr>
      </w:pPr>
      <w:r w:rsidRPr="00846AD5">
        <w:rPr>
          <w:rFonts w:ascii="Times New Roman" w:hAnsi="Times New Roman" w:cs="Times New Roman"/>
          <w:sz w:val="24"/>
          <w:szCs w:val="24"/>
          <w:lang w:val="uk-UA"/>
        </w:rPr>
        <w:t>Основні групи (підгрупи), на які проблема справляє вплив:</w:t>
      </w:r>
    </w:p>
    <w:p w:rsidR="005A2CC1" w:rsidRDefault="005A2CC1" w:rsidP="00846AD5">
      <w:pPr>
        <w:spacing w:after="0"/>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 xml:space="preserve"> Відносини, пов’язані із проведенням благоустрою населених пунктів, зачіпає інтереси всіх верств населення, основними групами (підгрупами), на які проблема справляє вплив, є:</w:t>
      </w:r>
    </w:p>
    <w:p w:rsidR="00846AD5" w:rsidRPr="00846AD5" w:rsidRDefault="00846AD5" w:rsidP="00846AD5">
      <w:pPr>
        <w:spacing w:after="0"/>
        <w:ind w:left="-142" w:firstLine="142"/>
        <w:jc w:val="both"/>
        <w:rPr>
          <w:rFonts w:ascii="Times New Roman" w:hAnsi="Times New Roman" w:cs="Times New Roman"/>
          <w:sz w:val="24"/>
          <w:szCs w:val="24"/>
          <w:lang w:val="uk-UA"/>
        </w:rPr>
      </w:pPr>
    </w:p>
    <w:tbl>
      <w:tblPr>
        <w:tblStyle w:val="a4"/>
        <w:tblW w:w="0" w:type="auto"/>
        <w:tblLook w:val="04A0" w:firstRow="1" w:lastRow="0" w:firstColumn="1" w:lastColumn="0" w:noHBand="0" w:noVBand="1"/>
      </w:tblPr>
      <w:tblGrid>
        <w:gridCol w:w="5460"/>
        <w:gridCol w:w="1830"/>
        <w:gridCol w:w="2281"/>
      </w:tblGrid>
      <w:tr w:rsidR="005A2CC1" w:rsidRPr="00846AD5" w:rsidTr="005A2CC1">
        <w:tc>
          <w:tcPr>
            <w:tcW w:w="5460" w:type="dxa"/>
          </w:tcPr>
          <w:p w:rsidR="005A2CC1" w:rsidRPr="00846AD5" w:rsidRDefault="005A2CC1" w:rsidP="00846AD5">
            <w:pPr>
              <w:ind w:left="-142" w:firstLine="142"/>
              <w:jc w:val="both"/>
              <w:rPr>
                <w:rFonts w:ascii="Times New Roman" w:hAnsi="Times New Roman" w:cs="Times New Roman"/>
                <w:sz w:val="24"/>
                <w:szCs w:val="24"/>
                <w:lang w:val="uk-UA"/>
              </w:rPr>
            </w:pPr>
            <w:proofErr w:type="spellStart"/>
            <w:r w:rsidRPr="00846AD5">
              <w:rPr>
                <w:rFonts w:ascii="Times New Roman" w:hAnsi="Times New Roman" w:cs="Times New Roman"/>
                <w:sz w:val="24"/>
                <w:szCs w:val="24"/>
              </w:rPr>
              <w:t>Групи</w:t>
            </w:r>
            <w:proofErr w:type="spellEnd"/>
            <w:r w:rsidRPr="00846AD5">
              <w:rPr>
                <w:rFonts w:ascii="Times New Roman" w:hAnsi="Times New Roman" w:cs="Times New Roman"/>
                <w:sz w:val="24"/>
                <w:szCs w:val="24"/>
              </w:rPr>
              <w:t xml:space="preserve"> (</w:t>
            </w:r>
            <w:proofErr w:type="spellStart"/>
            <w:r w:rsidRPr="00846AD5">
              <w:rPr>
                <w:rFonts w:ascii="Times New Roman" w:hAnsi="Times New Roman" w:cs="Times New Roman"/>
                <w:sz w:val="24"/>
                <w:szCs w:val="24"/>
              </w:rPr>
              <w:t>підгрупи</w:t>
            </w:r>
            <w:proofErr w:type="spellEnd"/>
            <w:r w:rsidRPr="00846AD5">
              <w:rPr>
                <w:rFonts w:ascii="Times New Roman" w:hAnsi="Times New Roman" w:cs="Times New Roman"/>
                <w:sz w:val="24"/>
                <w:szCs w:val="24"/>
              </w:rPr>
              <w:t>)</w:t>
            </w:r>
          </w:p>
        </w:tc>
        <w:tc>
          <w:tcPr>
            <w:tcW w:w="1830"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Так</w:t>
            </w:r>
          </w:p>
        </w:tc>
        <w:tc>
          <w:tcPr>
            <w:tcW w:w="2281"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Ні</w:t>
            </w:r>
          </w:p>
        </w:tc>
      </w:tr>
      <w:tr w:rsidR="005A2CC1" w:rsidRPr="00846AD5" w:rsidTr="005A2CC1">
        <w:tc>
          <w:tcPr>
            <w:tcW w:w="5460"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Громадяни</w:t>
            </w:r>
          </w:p>
        </w:tc>
        <w:tc>
          <w:tcPr>
            <w:tcW w:w="1830"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w:t>
            </w:r>
          </w:p>
        </w:tc>
        <w:tc>
          <w:tcPr>
            <w:tcW w:w="2281"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w:t>
            </w:r>
          </w:p>
        </w:tc>
      </w:tr>
      <w:tr w:rsidR="005A2CC1" w:rsidRPr="00846AD5" w:rsidTr="005A2CC1">
        <w:tc>
          <w:tcPr>
            <w:tcW w:w="5460" w:type="dxa"/>
          </w:tcPr>
          <w:p w:rsidR="005A2CC1" w:rsidRPr="00846AD5" w:rsidRDefault="000E6283" w:rsidP="00846AD5">
            <w:pPr>
              <w:ind w:left="-142" w:firstLine="142"/>
              <w:jc w:val="both"/>
              <w:rPr>
                <w:rFonts w:ascii="Times New Roman" w:hAnsi="Times New Roman" w:cs="Times New Roman"/>
                <w:sz w:val="24"/>
                <w:szCs w:val="24"/>
                <w:lang w:val="uk-UA"/>
              </w:rPr>
            </w:pPr>
            <w:r>
              <w:rPr>
                <w:rFonts w:ascii="Times New Roman" w:hAnsi="Times New Roman" w:cs="Times New Roman"/>
                <w:sz w:val="24"/>
                <w:szCs w:val="24"/>
                <w:lang w:val="uk-UA"/>
              </w:rPr>
              <w:t>Органи самоврядування</w:t>
            </w:r>
          </w:p>
        </w:tc>
        <w:tc>
          <w:tcPr>
            <w:tcW w:w="1830"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w:t>
            </w:r>
          </w:p>
        </w:tc>
        <w:tc>
          <w:tcPr>
            <w:tcW w:w="2281"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w:t>
            </w:r>
          </w:p>
        </w:tc>
      </w:tr>
      <w:tr w:rsidR="005A2CC1" w:rsidRPr="00846AD5" w:rsidTr="005A2CC1">
        <w:tc>
          <w:tcPr>
            <w:tcW w:w="5460"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Суб'єкти господарювання</w:t>
            </w:r>
          </w:p>
        </w:tc>
        <w:tc>
          <w:tcPr>
            <w:tcW w:w="1830"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w:t>
            </w:r>
          </w:p>
        </w:tc>
        <w:tc>
          <w:tcPr>
            <w:tcW w:w="2281"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w:t>
            </w:r>
          </w:p>
        </w:tc>
      </w:tr>
      <w:tr w:rsidR="005A2CC1" w:rsidRPr="00846AD5" w:rsidTr="005A2CC1">
        <w:tc>
          <w:tcPr>
            <w:tcW w:w="5460"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У тому числі суб'єкти малого підприємництва</w:t>
            </w:r>
          </w:p>
        </w:tc>
        <w:tc>
          <w:tcPr>
            <w:tcW w:w="1830"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w:t>
            </w:r>
          </w:p>
        </w:tc>
        <w:tc>
          <w:tcPr>
            <w:tcW w:w="2281"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w:t>
            </w:r>
          </w:p>
        </w:tc>
      </w:tr>
    </w:tbl>
    <w:p w:rsidR="005A2CC1" w:rsidRPr="00846AD5" w:rsidRDefault="005A2CC1" w:rsidP="00846AD5">
      <w:pPr>
        <w:spacing w:after="0"/>
        <w:ind w:left="-142" w:firstLine="142"/>
        <w:jc w:val="both"/>
        <w:rPr>
          <w:rFonts w:ascii="Times New Roman" w:hAnsi="Times New Roman" w:cs="Times New Roman"/>
          <w:sz w:val="24"/>
          <w:szCs w:val="24"/>
          <w:lang w:val="uk-UA"/>
        </w:rPr>
      </w:pPr>
    </w:p>
    <w:p w:rsidR="005A2CC1" w:rsidRPr="00846AD5" w:rsidRDefault="005A2CC1" w:rsidP="00846AD5">
      <w:pPr>
        <w:spacing w:after="0"/>
        <w:ind w:left="-142" w:firstLine="142"/>
        <w:jc w:val="both"/>
        <w:rPr>
          <w:rStyle w:val="a5"/>
          <w:rFonts w:ascii="Times New Roman" w:hAnsi="Times New Roman" w:cs="Times New Roman"/>
          <w:color w:val="000000"/>
          <w:sz w:val="24"/>
          <w:szCs w:val="24"/>
          <w:lang w:val="uk-UA"/>
        </w:rPr>
      </w:pPr>
      <w:r w:rsidRPr="005A2CC1">
        <w:rPr>
          <w:lang w:val="uk-UA"/>
        </w:rPr>
        <w:t xml:space="preserve"> </w:t>
      </w:r>
      <w:r w:rsidRPr="00846AD5">
        <w:rPr>
          <w:rFonts w:ascii="Times New Roman" w:hAnsi="Times New Roman" w:cs="Times New Roman"/>
          <w:sz w:val="24"/>
          <w:szCs w:val="24"/>
          <w:lang w:val="uk-UA"/>
        </w:rPr>
        <w:t xml:space="preserve">Проблема, яку пропонується врегулювати в результаті прийняття регуляторного </w:t>
      </w:r>
      <w:proofErr w:type="spellStart"/>
      <w:r w:rsidRPr="00846AD5">
        <w:rPr>
          <w:rFonts w:ascii="Times New Roman" w:hAnsi="Times New Roman" w:cs="Times New Roman"/>
          <w:sz w:val="24"/>
          <w:szCs w:val="24"/>
          <w:lang w:val="uk-UA"/>
        </w:rPr>
        <w:t>акта</w:t>
      </w:r>
      <w:proofErr w:type="spellEnd"/>
      <w:r w:rsidRPr="00846AD5">
        <w:rPr>
          <w:rFonts w:ascii="Times New Roman" w:hAnsi="Times New Roman" w:cs="Times New Roman"/>
          <w:sz w:val="24"/>
          <w:szCs w:val="24"/>
          <w:lang w:val="uk-UA"/>
        </w:rPr>
        <w:t>, є важливою для суспільства і не може бути розв’язана за  допомогою ринкових механізмів, оскільки потребує законодавчого врегулювання.</w:t>
      </w:r>
    </w:p>
    <w:p w:rsidR="00D90731" w:rsidRPr="00846AD5" w:rsidRDefault="00D90731" w:rsidP="00A90839">
      <w:pPr>
        <w:spacing w:after="0"/>
        <w:jc w:val="both"/>
        <w:rPr>
          <w:rStyle w:val="a5"/>
          <w:rFonts w:ascii="Times New Roman" w:hAnsi="Times New Roman" w:cs="Times New Roman"/>
          <w:color w:val="000000"/>
          <w:sz w:val="24"/>
          <w:szCs w:val="24"/>
          <w:lang w:val="uk-UA"/>
        </w:rPr>
      </w:pPr>
    </w:p>
    <w:p w:rsidR="00846AD5" w:rsidRPr="00846AD5" w:rsidRDefault="00846AD5" w:rsidP="00846AD5">
      <w:pPr>
        <w:pStyle w:val="a3"/>
        <w:spacing w:after="0"/>
        <w:ind w:left="502"/>
      </w:pPr>
    </w:p>
    <w:p w:rsidR="00B152AE" w:rsidRDefault="00B152AE" w:rsidP="00B152AE">
      <w:pPr>
        <w:spacing w:after="0"/>
        <w:ind w:left="142"/>
        <w:jc w:val="center"/>
        <w:rPr>
          <w:rFonts w:ascii="Times New Roman" w:hAnsi="Times New Roman" w:cs="Times New Roman"/>
          <w:b/>
          <w:sz w:val="26"/>
          <w:szCs w:val="26"/>
          <w:lang w:val="uk-UA"/>
        </w:rPr>
      </w:pPr>
    </w:p>
    <w:p w:rsidR="00B152AE" w:rsidRDefault="00B152AE" w:rsidP="00B152AE">
      <w:pPr>
        <w:spacing w:after="0"/>
        <w:ind w:left="142"/>
        <w:jc w:val="center"/>
        <w:rPr>
          <w:rFonts w:ascii="Times New Roman" w:hAnsi="Times New Roman" w:cs="Times New Roman"/>
          <w:b/>
          <w:sz w:val="26"/>
          <w:szCs w:val="26"/>
          <w:lang w:val="uk-UA"/>
        </w:rPr>
      </w:pPr>
    </w:p>
    <w:p w:rsidR="00846AD5" w:rsidRPr="00B152AE" w:rsidRDefault="00B152AE" w:rsidP="00B152AE">
      <w:pPr>
        <w:spacing w:after="0"/>
        <w:ind w:left="142"/>
        <w:jc w:val="center"/>
        <w:rPr>
          <w:lang w:val="uk-UA"/>
        </w:rPr>
      </w:pPr>
      <w:r>
        <w:rPr>
          <w:rFonts w:ascii="Times New Roman" w:hAnsi="Times New Roman" w:cs="Times New Roman"/>
          <w:b/>
          <w:sz w:val="26"/>
          <w:szCs w:val="26"/>
          <w:lang w:val="uk-UA"/>
        </w:rPr>
        <w:t>2.</w:t>
      </w:r>
      <w:r w:rsidR="005A2CC1" w:rsidRPr="00B152AE">
        <w:rPr>
          <w:rFonts w:ascii="Times New Roman" w:hAnsi="Times New Roman" w:cs="Times New Roman"/>
          <w:b/>
          <w:sz w:val="26"/>
          <w:szCs w:val="26"/>
          <w:lang w:val="uk-UA"/>
        </w:rPr>
        <w:t>Цілі державного регулювання</w:t>
      </w:r>
    </w:p>
    <w:p w:rsidR="00D90731" w:rsidRDefault="00846AD5" w:rsidP="00846AD5">
      <w:pPr>
        <w:pStyle w:val="a3"/>
        <w:spacing w:after="0"/>
        <w:ind w:left="-142"/>
        <w:jc w:val="both"/>
      </w:pPr>
      <w:r>
        <w:rPr>
          <w:rFonts w:ascii="Times New Roman" w:hAnsi="Times New Roman" w:cs="Times New Roman"/>
          <w:lang w:val="uk-UA"/>
        </w:rPr>
        <w:t xml:space="preserve"> </w:t>
      </w:r>
      <w:r w:rsidR="005A2CC1" w:rsidRPr="00B152AE">
        <w:rPr>
          <w:rFonts w:ascii="Times New Roman" w:hAnsi="Times New Roman" w:cs="Times New Roman"/>
          <w:lang w:val="uk-UA"/>
        </w:rPr>
        <w:t xml:space="preserve"> </w:t>
      </w:r>
      <w:r w:rsidR="00B152AE">
        <w:rPr>
          <w:rFonts w:ascii="Times New Roman" w:hAnsi="Times New Roman" w:cs="Times New Roman"/>
          <w:lang w:val="uk-UA"/>
        </w:rPr>
        <w:t xml:space="preserve"> </w:t>
      </w:r>
      <w:r w:rsidRPr="00846AD5">
        <w:rPr>
          <w:rFonts w:ascii="Times New Roman" w:hAnsi="Times New Roman" w:cs="Times New Roman"/>
          <w:sz w:val="24"/>
          <w:szCs w:val="24"/>
          <w:lang w:val="uk-UA"/>
        </w:rPr>
        <w:t>Проект регуляторного акту «</w:t>
      </w:r>
      <w:r w:rsidRPr="00846AD5">
        <w:rPr>
          <w:rFonts w:ascii="Times New Roman" w:hAnsi="Times New Roman" w:cs="Times New Roman"/>
          <w:bCs/>
          <w:sz w:val="24"/>
          <w:szCs w:val="24"/>
          <w:lang w:val="uk-UA"/>
        </w:rPr>
        <w:t>Рішення виконавчого комітету міської ради «Про затвердження розрахунків відновної вартості зелених насаджень, що підлягають видаленню на території Козятинської міської територіальної громади</w:t>
      </w:r>
      <w:r w:rsidR="00566DD0">
        <w:rPr>
          <w:rFonts w:ascii="Times New Roman" w:hAnsi="Times New Roman" w:cs="Times New Roman"/>
          <w:bCs/>
          <w:sz w:val="24"/>
          <w:szCs w:val="24"/>
          <w:lang w:val="uk-UA"/>
        </w:rPr>
        <w:t>»</w:t>
      </w:r>
      <w:r w:rsidR="005A2CC1" w:rsidRPr="00B152AE">
        <w:rPr>
          <w:rFonts w:ascii="Times New Roman" w:hAnsi="Times New Roman" w:cs="Times New Roman"/>
          <w:lang w:val="uk-UA"/>
        </w:rPr>
        <w:t xml:space="preserve"> спрямований на розв’язання проблеми, визначеної у попередньому розділі аналізу регуляторного впливу. </w:t>
      </w:r>
      <w:r w:rsidR="005A2CC1" w:rsidRPr="00846AD5">
        <w:rPr>
          <w:rFonts w:ascii="Times New Roman" w:hAnsi="Times New Roman" w:cs="Times New Roman"/>
        </w:rPr>
        <w:t>Метою є нормативно-</w:t>
      </w:r>
      <w:proofErr w:type="spellStart"/>
      <w:r w:rsidR="005A2CC1" w:rsidRPr="00846AD5">
        <w:rPr>
          <w:rFonts w:ascii="Times New Roman" w:hAnsi="Times New Roman" w:cs="Times New Roman"/>
        </w:rPr>
        <w:t>правове</w:t>
      </w:r>
      <w:proofErr w:type="spellEnd"/>
      <w:r w:rsidR="005A2CC1" w:rsidRPr="00846AD5">
        <w:rPr>
          <w:rFonts w:ascii="Times New Roman" w:hAnsi="Times New Roman" w:cs="Times New Roman"/>
        </w:rPr>
        <w:t xml:space="preserve"> </w:t>
      </w:r>
      <w:proofErr w:type="spellStart"/>
      <w:r w:rsidR="005A2CC1" w:rsidRPr="00846AD5">
        <w:rPr>
          <w:rFonts w:ascii="Times New Roman" w:hAnsi="Times New Roman" w:cs="Times New Roman"/>
        </w:rPr>
        <w:t>врегулювання</w:t>
      </w:r>
      <w:proofErr w:type="spellEnd"/>
      <w:r w:rsidR="005A2CC1" w:rsidRPr="00846AD5">
        <w:rPr>
          <w:rFonts w:ascii="Times New Roman" w:hAnsi="Times New Roman" w:cs="Times New Roman"/>
        </w:rPr>
        <w:t xml:space="preserve"> </w:t>
      </w:r>
      <w:proofErr w:type="spellStart"/>
      <w:r w:rsidR="005A2CC1" w:rsidRPr="00846AD5">
        <w:rPr>
          <w:rFonts w:ascii="Times New Roman" w:hAnsi="Times New Roman" w:cs="Times New Roman"/>
        </w:rPr>
        <w:t>питань</w:t>
      </w:r>
      <w:proofErr w:type="spellEnd"/>
      <w:r w:rsidR="005A2CC1" w:rsidRPr="00846AD5">
        <w:rPr>
          <w:rFonts w:ascii="Times New Roman" w:hAnsi="Times New Roman" w:cs="Times New Roman"/>
        </w:rPr>
        <w:t xml:space="preserve">, </w:t>
      </w:r>
      <w:proofErr w:type="spellStart"/>
      <w:r w:rsidR="005A2CC1" w:rsidRPr="00846AD5">
        <w:rPr>
          <w:rFonts w:ascii="Times New Roman" w:hAnsi="Times New Roman" w:cs="Times New Roman"/>
        </w:rPr>
        <w:t>пов’язаних</w:t>
      </w:r>
      <w:proofErr w:type="spellEnd"/>
      <w:r w:rsidR="005A2CC1" w:rsidRPr="00846AD5">
        <w:rPr>
          <w:rFonts w:ascii="Times New Roman" w:hAnsi="Times New Roman" w:cs="Times New Roman"/>
        </w:rPr>
        <w:t xml:space="preserve"> з </w:t>
      </w:r>
      <w:proofErr w:type="spellStart"/>
      <w:r w:rsidR="005A2CC1" w:rsidRPr="00846AD5">
        <w:rPr>
          <w:rFonts w:ascii="Times New Roman" w:hAnsi="Times New Roman" w:cs="Times New Roman"/>
        </w:rPr>
        <w:t>визначенням</w:t>
      </w:r>
      <w:proofErr w:type="spellEnd"/>
      <w:r w:rsidR="005A2CC1" w:rsidRPr="00846AD5">
        <w:rPr>
          <w:rFonts w:ascii="Times New Roman" w:hAnsi="Times New Roman" w:cs="Times New Roman"/>
        </w:rPr>
        <w:t xml:space="preserve"> </w:t>
      </w:r>
      <w:proofErr w:type="spellStart"/>
      <w:r w:rsidR="005A2CC1" w:rsidRPr="00846AD5">
        <w:rPr>
          <w:rFonts w:ascii="Times New Roman" w:hAnsi="Times New Roman" w:cs="Times New Roman"/>
        </w:rPr>
        <w:t>відновної</w:t>
      </w:r>
      <w:proofErr w:type="spellEnd"/>
      <w:r w:rsidR="005A2CC1" w:rsidRPr="00846AD5">
        <w:rPr>
          <w:rFonts w:ascii="Times New Roman" w:hAnsi="Times New Roman" w:cs="Times New Roman"/>
        </w:rPr>
        <w:t xml:space="preserve"> </w:t>
      </w:r>
      <w:proofErr w:type="spellStart"/>
      <w:r w:rsidR="005A2CC1" w:rsidRPr="00846AD5">
        <w:rPr>
          <w:rFonts w:ascii="Times New Roman" w:hAnsi="Times New Roman" w:cs="Times New Roman"/>
        </w:rPr>
        <w:t>вартості</w:t>
      </w:r>
      <w:proofErr w:type="spellEnd"/>
      <w:r w:rsidR="005A2CC1" w:rsidRPr="00846AD5">
        <w:rPr>
          <w:rFonts w:ascii="Times New Roman" w:hAnsi="Times New Roman" w:cs="Times New Roman"/>
        </w:rPr>
        <w:t xml:space="preserve"> </w:t>
      </w:r>
      <w:proofErr w:type="spellStart"/>
      <w:r w:rsidR="005A2CC1" w:rsidRPr="00846AD5">
        <w:rPr>
          <w:rFonts w:ascii="Times New Roman" w:hAnsi="Times New Roman" w:cs="Times New Roman"/>
        </w:rPr>
        <w:t>зелених</w:t>
      </w:r>
      <w:proofErr w:type="spellEnd"/>
      <w:r w:rsidR="005A2CC1" w:rsidRPr="00846AD5">
        <w:rPr>
          <w:rFonts w:ascii="Times New Roman" w:hAnsi="Times New Roman" w:cs="Times New Roman"/>
        </w:rPr>
        <w:t xml:space="preserve"> </w:t>
      </w:r>
      <w:proofErr w:type="spellStart"/>
      <w:r w:rsidR="005A2CC1" w:rsidRPr="00846AD5">
        <w:rPr>
          <w:rFonts w:ascii="Times New Roman" w:hAnsi="Times New Roman" w:cs="Times New Roman"/>
        </w:rPr>
        <w:t>насаджень</w:t>
      </w:r>
      <w:proofErr w:type="spellEnd"/>
      <w:r w:rsidR="005A2CC1" w:rsidRPr="00846AD5">
        <w:rPr>
          <w:rFonts w:ascii="Times New Roman" w:hAnsi="Times New Roman" w:cs="Times New Roman"/>
        </w:rPr>
        <w:t xml:space="preserve"> у </w:t>
      </w:r>
      <w:proofErr w:type="spellStart"/>
      <w:r w:rsidR="005A2CC1" w:rsidRPr="00846AD5">
        <w:rPr>
          <w:rFonts w:ascii="Times New Roman" w:hAnsi="Times New Roman" w:cs="Times New Roman"/>
        </w:rPr>
        <w:t>населених</w:t>
      </w:r>
      <w:proofErr w:type="spellEnd"/>
      <w:r w:rsidR="005A2CC1" w:rsidRPr="00846AD5">
        <w:rPr>
          <w:rFonts w:ascii="Times New Roman" w:hAnsi="Times New Roman" w:cs="Times New Roman"/>
        </w:rPr>
        <w:t xml:space="preserve"> пунктах. </w:t>
      </w:r>
      <w:proofErr w:type="spellStart"/>
      <w:r w:rsidR="005A2CC1" w:rsidRPr="00846AD5">
        <w:rPr>
          <w:rFonts w:ascii="Times New Roman" w:hAnsi="Times New Roman" w:cs="Times New Roman"/>
        </w:rPr>
        <w:t>Це</w:t>
      </w:r>
      <w:proofErr w:type="spellEnd"/>
      <w:r w:rsidR="005A2CC1" w:rsidRPr="00846AD5">
        <w:rPr>
          <w:rFonts w:ascii="Times New Roman" w:hAnsi="Times New Roman" w:cs="Times New Roman"/>
        </w:rPr>
        <w:t xml:space="preserve"> </w:t>
      </w:r>
      <w:proofErr w:type="spellStart"/>
      <w:r w:rsidR="005A2CC1" w:rsidRPr="00846AD5">
        <w:rPr>
          <w:rFonts w:ascii="Times New Roman" w:hAnsi="Times New Roman" w:cs="Times New Roman"/>
        </w:rPr>
        <w:t>сприятиме</w:t>
      </w:r>
      <w:proofErr w:type="spellEnd"/>
      <w:r w:rsidR="005A2CC1" w:rsidRPr="00846AD5">
        <w:rPr>
          <w:rFonts w:ascii="Times New Roman" w:hAnsi="Times New Roman" w:cs="Times New Roman"/>
        </w:rPr>
        <w:t xml:space="preserve"> </w:t>
      </w:r>
      <w:proofErr w:type="spellStart"/>
      <w:r w:rsidR="005A2CC1" w:rsidRPr="00846AD5">
        <w:rPr>
          <w:rFonts w:ascii="Times New Roman" w:hAnsi="Times New Roman" w:cs="Times New Roman"/>
        </w:rPr>
        <w:t>більш</w:t>
      </w:r>
      <w:proofErr w:type="spellEnd"/>
      <w:r w:rsidR="005A2CC1" w:rsidRPr="00846AD5">
        <w:rPr>
          <w:rFonts w:ascii="Times New Roman" w:hAnsi="Times New Roman" w:cs="Times New Roman"/>
        </w:rPr>
        <w:t xml:space="preserve"> </w:t>
      </w:r>
      <w:proofErr w:type="spellStart"/>
      <w:r w:rsidR="005A2CC1" w:rsidRPr="00846AD5">
        <w:rPr>
          <w:rFonts w:ascii="Times New Roman" w:hAnsi="Times New Roman" w:cs="Times New Roman"/>
        </w:rPr>
        <w:t>стабільному</w:t>
      </w:r>
      <w:proofErr w:type="spellEnd"/>
      <w:r w:rsidR="005A2CC1" w:rsidRPr="00846AD5">
        <w:rPr>
          <w:rFonts w:ascii="Times New Roman" w:hAnsi="Times New Roman" w:cs="Times New Roman"/>
        </w:rPr>
        <w:t xml:space="preserve"> </w:t>
      </w:r>
      <w:proofErr w:type="spellStart"/>
      <w:r w:rsidR="005A2CC1" w:rsidRPr="00846AD5">
        <w:rPr>
          <w:rFonts w:ascii="Times New Roman" w:hAnsi="Times New Roman" w:cs="Times New Roman"/>
        </w:rPr>
        <w:t>надходженню</w:t>
      </w:r>
      <w:proofErr w:type="spellEnd"/>
      <w:r w:rsidR="005A2CC1" w:rsidRPr="00846AD5">
        <w:rPr>
          <w:rFonts w:ascii="Times New Roman" w:hAnsi="Times New Roman" w:cs="Times New Roman"/>
        </w:rPr>
        <w:t xml:space="preserve"> </w:t>
      </w:r>
      <w:proofErr w:type="spellStart"/>
      <w:r w:rsidR="005A2CC1" w:rsidRPr="00846AD5">
        <w:rPr>
          <w:rFonts w:ascii="Times New Roman" w:hAnsi="Times New Roman" w:cs="Times New Roman"/>
        </w:rPr>
        <w:t>коштів</w:t>
      </w:r>
      <w:proofErr w:type="spellEnd"/>
      <w:r w:rsidR="005A2CC1" w:rsidRPr="00846AD5">
        <w:rPr>
          <w:rFonts w:ascii="Times New Roman" w:hAnsi="Times New Roman" w:cs="Times New Roman"/>
        </w:rPr>
        <w:t xml:space="preserve"> до </w:t>
      </w:r>
      <w:proofErr w:type="spellStart"/>
      <w:r w:rsidR="005A2CC1" w:rsidRPr="00846AD5">
        <w:rPr>
          <w:rFonts w:ascii="Times New Roman" w:hAnsi="Times New Roman" w:cs="Times New Roman"/>
        </w:rPr>
        <w:t>місцев</w:t>
      </w:r>
      <w:proofErr w:type="spellEnd"/>
      <w:r>
        <w:rPr>
          <w:rFonts w:ascii="Times New Roman" w:hAnsi="Times New Roman" w:cs="Times New Roman"/>
          <w:lang w:val="uk-UA"/>
        </w:rPr>
        <w:t>ого</w:t>
      </w:r>
      <w:r w:rsidR="005A2CC1" w:rsidRPr="00846AD5">
        <w:rPr>
          <w:rFonts w:ascii="Times New Roman" w:hAnsi="Times New Roman" w:cs="Times New Roman"/>
        </w:rPr>
        <w:t xml:space="preserve"> бюджет</w:t>
      </w:r>
      <w:r>
        <w:rPr>
          <w:rFonts w:ascii="Times New Roman" w:hAnsi="Times New Roman" w:cs="Times New Roman"/>
          <w:lang w:val="uk-UA"/>
        </w:rPr>
        <w:t>у</w:t>
      </w:r>
      <w:r w:rsidR="005A2CC1" w:rsidRPr="00846AD5">
        <w:rPr>
          <w:rFonts w:ascii="Times New Roman" w:hAnsi="Times New Roman" w:cs="Times New Roman"/>
        </w:rPr>
        <w:t xml:space="preserve"> та </w:t>
      </w:r>
      <w:proofErr w:type="spellStart"/>
      <w:r w:rsidR="005A2CC1" w:rsidRPr="00846AD5">
        <w:rPr>
          <w:rFonts w:ascii="Times New Roman" w:hAnsi="Times New Roman" w:cs="Times New Roman"/>
        </w:rPr>
        <w:t>відновленню</w:t>
      </w:r>
      <w:proofErr w:type="spellEnd"/>
      <w:r w:rsidR="005A2CC1" w:rsidRPr="00846AD5">
        <w:rPr>
          <w:rFonts w:ascii="Times New Roman" w:hAnsi="Times New Roman" w:cs="Times New Roman"/>
        </w:rPr>
        <w:t xml:space="preserve"> </w:t>
      </w:r>
      <w:proofErr w:type="spellStart"/>
      <w:r w:rsidR="005A2CC1" w:rsidRPr="00846AD5">
        <w:rPr>
          <w:rFonts w:ascii="Times New Roman" w:hAnsi="Times New Roman" w:cs="Times New Roman"/>
        </w:rPr>
        <w:t>зелених</w:t>
      </w:r>
      <w:proofErr w:type="spellEnd"/>
      <w:r w:rsidR="005A2CC1" w:rsidRPr="00846AD5">
        <w:rPr>
          <w:rFonts w:ascii="Times New Roman" w:hAnsi="Times New Roman" w:cs="Times New Roman"/>
        </w:rPr>
        <w:t xml:space="preserve"> </w:t>
      </w:r>
      <w:proofErr w:type="spellStart"/>
      <w:r w:rsidR="005A2CC1" w:rsidRPr="00846AD5">
        <w:rPr>
          <w:rFonts w:ascii="Times New Roman" w:hAnsi="Times New Roman" w:cs="Times New Roman"/>
        </w:rPr>
        <w:t>насаджень</w:t>
      </w:r>
      <w:proofErr w:type="spellEnd"/>
      <w:r w:rsidR="005A2CC1">
        <w:t>.</w:t>
      </w:r>
    </w:p>
    <w:p w:rsidR="00846AD5" w:rsidRDefault="00846AD5" w:rsidP="00846AD5">
      <w:pPr>
        <w:pStyle w:val="a3"/>
        <w:spacing w:after="0"/>
        <w:ind w:left="-142"/>
        <w:jc w:val="both"/>
        <w:rPr>
          <w:rFonts w:ascii="Times New Roman" w:hAnsi="Times New Roman" w:cs="Times New Roman"/>
          <w:b/>
          <w:sz w:val="26"/>
          <w:szCs w:val="26"/>
        </w:rPr>
      </w:pPr>
    </w:p>
    <w:p w:rsidR="00846AD5" w:rsidRPr="000373EF" w:rsidRDefault="00846AD5" w:rsidP="000373EF">
      <w:pPr>
        <w:pStyle w:val="a3"/>
        <w:spacing w:after="0"/>
        <w:ind w:left="-142"/>
        <w:jc w:val="center"/>
        <w:rPr>
          <w:rFonts w:ascii="Times New Roman" w:hAnsi="Times New Roman" w:cs="Times New Roman"/>
          <w:b/>
          <w:sz w:val="26"/>
          <w:szCs w:val="26"/>
        </w:rPr>
      </w:pPr>
      <w:r w:rsidRPr="000373EF">
        <w:rPr>
          <w:rFonts w:ascii="Times New Roman" w:hAnsi="Times New Roman" w:cs="Times New Roman"/>
          <w:b/>
          <w:sz w:val="26"/>
          <w:szCs w:val="26"/>
          <w:lang w:val="uk-UA"/>
        </w:rPr>
        <w:t>3</w:t>
      </w:r>
      <w:r w:rsidRPr="000373EF">
        <w:rPr>
          <w:rFonts w:ascii="Times New Roman" w:hAnsi="Times New Roman" w:cs="Times New Roman"/>
          <w:b/>
          <w:sz w:val="26"/>
          <w:szCs w:val="26"/>
        </w:rPr>
        <w:t xml:space="preserve">. </w:t>
      </w:r>
      <w:proofErr w:type="spellStart"/>
      <w:r w:rsidRPr="000373EF">
        <w:rPr>
          <w:rFonts w:ascii="Times New Roman" w:hAnsi="Times New Roman" w:cs="Times New Roman"/>
          <w:b/>
          <w:sz w:val="26"/>
          <w:szCs w:val="26"/>
        </w:rPr>
        <w:t>Визначення</w:t>
      </w:r>
      <w:proofErr w:type="spellEnd"/>
      <w:r w:rsidRPr="000373EF">
        <w:rPr>
          <w:rFonts w:ascii="Times New Roman" w:hAnsi="Times New Roman" w:cs="Times New Roman"/>
          <w:b/>
          <w:sz w:val="26"/>
          <w:szCs w:val="26"/>
        </w:rPr>
        <w:t xml:space="preserve"> та </w:t>
      </w:r>
      <w:proofErr w:type="spellStart"/>
      <w:r w:rsidRPr="000373EF">
        <w:rPr>
          <w:rFonts w:ascii="Times New Roman" w:hAnsi="Times New Roman" w:cs="Times New Roman"/>
          <w:b/>
          <w:sz w:val="26"/>
          <w:szCs w:val="26"/>
        </w:rPr>
        <w:t>оцінка</w:t>
      </w:r>
      <w:proofErr w:type="spellEnd"/>
      <w:r w:rsidRPr="000373EF">
        <w:rPr>
          <w:rFonts w:ascii="Times New Roman" w:hAnsi="Times New Roman" w:cs="Times New Roman"/>
          <w:b/>
          <w:sz w:val="26"/>
          <w:szCs w:val="26"/>
        </w:rPr>
        <w:t xml:space="preserve"> </w:t>
      </w:r>
      <w:proofErr w:type="spellStart"/>
      <w:r w:rsidRPr="000373EF">
        <w:rPr>
          <w:rFonts w:ascii="Times New Roman" w:hAnsi="Times New Roman" w:cs="Times New Roman"/>
          <w:b/>
          <w:sz w:val="26"/>
          <w:szCs w:val="26"/>
        </w:rPr>
        <w:t>альтернативних</w:t>
      </w:r>
      <w:proofErr w:type="spellEnd"/>
      <w:r w:rsidRPr="000373EF">
        <w:rPr>
          <w:rFonts w:ascii="Times New Roman" w:hAnsi="Times New Roman" w:cs="Times New Roman"/>
          <w:b/>
          <w:sz w:val="26"/>
          <w:szCs w:val="26"/>
        </w:rPr>
        <w:t xml:space="preserve"> </w:t>
      </w:r>
      <w:proofErr w:type="spellStart"/>
      <w:r w:rsidRPr="000373EF">
        <w:rPr>
          <w:rFonts w:ascii="Times New Roman" w:hAnsi="Times New Roman" w:cs="Times New Roman"/>
          <w:b/>
          <w:sz w:val="26"/>
          <w:szCs w:val="26"/>
        </w:rPr>
        <w:t>способів</w:t>
      </w:r>
      <w:proofErr w:type="spellEnd"/>
      <w:r w:rsidRPr="000373EF">
        <w:rPr>
          <w:rFonts w:ascii="Times New Roman" w:hAnsi="Times New Roman" w:cs="Times New Roman"/>
          <w:b/>
          <w:sz w:val="26"/>
          <w:szCs w:val="26"/>
        </w:rPr>
        <w:t xml:space="preserve"> </w:t>
      </w:r>
      <w:proofErr w:type="spellStart"/>
      <w:r w:rsidRPr="000373EF">
        <w:rPr>
          <w:rFonts w:ascii="Times New Roman" w:hAnsi="Times New Roman" w:cs="Times New Roman"/>
          <w:b/>
          <w:sz w:val="26"/>
          <w:szCs w:val="26"/>
        </w:rPr>
        <w:t>досягнення</w:t>
      </w:r>
      <w:proofErr w:type="spellEnd"/>
      <w:r w:rsidRPr="000373EF">
        <w:rPr>
          <w:rFonts w:ascii="Times New Roman" w:hAnsi="Times New Roman" w:cs="Times New Roman"/>
          <w:b/>
          <w:sz w:val="26"/>
          <w:szCs w:val="26"/>
        </w:rPr>
        <w:t xml:space="preserve"> </w:t>
      </w:r>
      <w:proofErr w:type="spellStart"/>
      <w:r w:rsidRPr="000373EF">
        <w:rPr>
          <w:rFonts w:ascii="Times New Roman" w:hAnsi="Times New Roman" w:cs="Times New Roman"/>
          <w:b/>
          <w:sz w:val="26"/>
          <w:szCs w:val="26"/>
        </w:rPr>
        <w:t>цілей</w:t>
      </w:r>
      <w:proofErr w:type="spellEnd"/>
    </w:p>
    <w:p w:rsidR="000373EF" w:rsidRPr="000373EF" w:rsidRDefault="00846AD5" w:rsidP="00846AD5">
      <w:pPr>
        <w:pStyle w:val="a3"/>
        <w:spacing w:after="0"/>
        <w:ind w:left="-142"/>
        <w:jc w:val="both"/>
        <w:rPr>
          <w:rFonts w:ascii="Times New Roman" w:hAnsi="Times New Roman" w:cs="Times New Roman"/>
          <w:sz w:val="24"/>
          <w:szCs w:val="24"/>
        </w:rPr>
      </w:pPr>
      <w:r w:rsidRPr="000373EF">
        <w:rPr>
          <w:rFonts w:ascii="Times New Roman" w:hAnsi="Times New Roman" w:cs="Times New Roman"/>
          <w:sz w:val="24"/>
          <w:szCs w:val="24"/>
        </w:rPr>
        <w:t xml:space="preserve">1. </w:t>
      </w:r>
      <w:proofErr w:type="spellStart"/>
      <w:r w:rsidRPr="000373EF">
        <w:rPr>
          <w:rFonts w:ascii="Times New Roman" w:hAnsi="Times New Roman" w:cs="Times New Roman"/>
          <w:sz w:val="24"/>
          <w:szCs w:val="24"/>
        </w:rPr>
        <w:t>Визначення</w:t>
      </w:r>
      <w:proofErr w:type="spellEnd"/>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альтернативних</w:t>
      </w:r>
      <w:proofErr w:type="spellEnd"/>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способів</w:t>
      </w:r>
      <w:proofErr w:type="spellEnd"/>
    </w:p>
    <w:tbl>
      <w:tblPr>
        <w:tblStyle w:val="a4"/>
        <w:tblW w:w="0" w:type="auto"/>
        <w:tblInd w:w="-142" w:type="dxa"/>
        <w:tblLook w:val="04A0" w:firstRow="1" w:lastRow="0" w:firstColumn="1" w:lastColumn="0" w:noHBand="0" w:noVBand="1"/>
      </w:tblPr>
      <w:tblGrid>
        <w:gridCol w:w="4050"/>
        <w:gridCol w:w="5521"/>
      </w:tblGrid>
      <w:tr w:rsidR="000373EF" w:rsidRPr="000373EF" w:rsidTr="000373EF">
        <w:tc>
          <w:tcPr>
            <w:tcW w:w="4050" w:type="dxa"/>
          </w:tcPr>
          <w:p w:rsidR="000373EF" w:rsidRPr="000373EF" w:rsidRDefault="000373EF" w:rsidP="00846AD5">
            <w:pPr>
              <w:pStyle w:val="a3"/>
              <w:ind w:left="0"/>
              <w:jc w:val="both"/>
              <w:rPr>
                <w:rFonts w:ascii="Times New Roman" w:hAnsi="Times New Roman" w:cs="Times New Roman"/>
                <w:sz w:val="24"/>
                <w:szCs w:val="24"/>
                <w:lang w:val="uk-UA"/>
              </w:rPr>
            </w:pPr>
            <w:r w:rsidRPr="000373EF">
              <w:rPr>
                <w:rFonts w:ascii="Times New Roman" w:hAnsi="Times New Roman" w:cs="Times New Roman"/>
                <w:sz w:val="24"/>
                <w:szCs w:val="24"/>
                <w:lang w:val="uk-UA"/>
              </w:rPr>
              <w:t>Вид альтернативи</w:t>
            </w:r>
          </w:p>
        </w:tc>
        <w:tc>
          <w:tcPr>
            <w:tcW w:w="5521" w:type="dxa"/>
          </w:tcPr>
          <w:p w:rsidR="000373EF" w:rsidRPr="000373EF" w:rsidRDefault="000373EF" w:rsidP="00846AD5">
            <w:pPr>
              <w:pStyle w:val="a3"/>
              <w:ind w:left="0"/>
              <w:jc w:val="both"/>
              <w:rPr>
                <w:rFonts w:ascii="Times New Roman" w:hAnsi="Times New Roman" w:cs="Times New Roman"/>
                <w:sz w:val="24"/>
                <w:szCs w:val="24"/>
                <w:lang w:val="uk-UA"/>
              </w:rPr>
            </w:pPr>
            <w:r w:rsidRPr="000373EF">
              <w:rPr>
                <w:rFonts w:ascii="Times New Roman" w:hAnsi="Times New Roman" w:cs="Times New Roman"/>
                <w:sz w:val="24"/>
                <w:szCs w:val="24"/>
                <w:lang w:val="uk-UA"/>
              </w:rPr>
              <w:t>Опис альтернативи</w:t>
            </w:r>
          </w:p>
        </w:tc>
      </w:tr>
      <w:tr w:rsidR="000373EF" w:rsidRPr="000373EF" w:rsidTr="000373EF">
        <w:tc>
          <w:tcPr>
            <w:tcW w:w="4050" w:type="dxa"/>
          </w:tcPr>
          <w:p w:rsidR="000373EF" w:rsidRPr="000373EF" w:rsidRDefault="000373EF" w:rsidP="00846AD5">
            <w:pPr>
              <w:pStyle w:val="a3"/>
              <w:ind w:left="0"/>
              <w:jc w:val="both"/>
              <w:rPr>
                <w:rFonts w:ascii="Times New Roman" w:hAnsi="Times New Roman" w:cs="Times New Roman"/>
                <w:sz w:val="24"/>
                <w:szCs w:val="24"/>
              </w:rPr>
            </w:pPr>
            <w:r w:rsidRPr="000373EF">
              <w:rPr>
                <w:rFonts w:ascii="Times New Roman" w:hAnsi="Times New Roman" w:cs="Times New Roman"/>
                <w:sz w:val="24"/>
                <w:szCs w:val="24"/>
              </w:rPr>
              <w:t xml:space="preserve">Альтернатива 1. </w:t>
            </w:r>
            <w:proofErr w:type="spellStart"/>
            <w:r w:rsidRPr="000373EF">
              <w:rPr>
                <w:rFonts w:ascii="Times New Roman" w:hAnsi="Times New Roman" w:cs="Times New Roman"/>
                <w:sz w:val="24"/>
                <w:szCs w:val="24"/>
              </w:rPr>
              <w:t>Залишення</w:t>
            </w:r>
            <w:proofErr w:type="spellEnd"/>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існуючої</w:t>
            </w:r>
            <w:proofErr w:type="spellEnd"/>
            <w:r w:rsidRPr="000373EF">
              <w:rPr>
                <w:rFonts w:ascii="Times New Roman" w:hAnsi="Times New Roman" w:cs="Times New Roman"/>
                <w:sz w:val="24"/>
                <w:szCs w:val="24"/>
              </w:rPr>
              <w:t xml:space="preserve"> на </w:t>
            </w:r>
            <w:proofErr w:type="spellStart"/>
            <w:r w:rsidRPr="000373EF">
              <w:rPr>
                <w:rFonts w:ascii="Times New Roman" w:hAnsi="Times New Roman" w:cs="Times New Roman"/>
                <w:sz w:val="24"/>
                <w:szCs w:val="24"/>
              </w:rPr>
              <w:t>даний</w:t>
            </w:r>
            <w:proofErr w:type="spellEnd"/>
            <w:r w:rsidRPr="000373EF">
              <w:rPr>
                <w:rFonts w:ascii="Times New Roman" w:hAnsi="Times New Roman" w:cs="Times New Roman"/>
                <w:sz w:val="24"/>
                <w:szCs w:val="24"/>
              </w:rPr>
              <w:t xml:space="preserve"> момент </w:t>
            </w:r>
            <w:proofErr w:type="spellStart"/>
            <w:r w:rsidRPr="000373EF">
              <w:rPr>
                <w:rFonts w:ascii="Times New Roman" w:hAnsi="Times New Roman" w:cs="Times New Roman"/>
                <w:sz w:val="24"/>
                <w:szCs w:val="24"/>
              </w:rPr>
              <w:t>ситуації</w:t>
            </w:r>
            <w:proofErr w:type="spellEnd"/>
            <w:r w:rsidRPr="000373EF">
              <w:rPr>
                <w:rFonts w:ascii="Times New Roman" w:hAnsi="Times New Roman" w:cs="Times New Roman"/>
                <w:sz w:val="24"/>
                <w:szCs w:val="24"/>
              </w:rPr>
              <w:t xml:space="preserve"> без </w:t>
            </w:r>
            <w:proofErr w:type="spellStart"/>
            <w:r w:rsidRPr="000373EF">
              <w:rPr>
                <w:rFonts w:ascii="Times New Roman" w:hAnsi="Times New Roman" w:cs="Times New Roman"/>
                <w:sz w:val="24"/>
                <w:szCs w:val="24"/>
              </w:rPr>
              <w:t>змін</w:t>
            </w:r>
            <w:proofErr w:type="spellEnd"/>
          </w:p>
        </w:tc>
        <w:tc>
          <w:tcPr>
            <w:tcW w:w="5521" w:type="dxa"/>
          </w:tcPr>
          <w:p w:rsidR="000373EF" w:rsidRPr="000373EF" w:rsidRDefault="000373EF" w:rsidP="00846AD5">
            <w:pPr>
              <w:pStyle w:val="a3"/>
              <w:ind w:left="0"/>
              <w:jc w:val="both"/>
              <w:rPr>
                <w:rFonts w:ascii="Times New Roman" w:hAnsi="Times New Roman" w:cs="Times New Roman"/>
                <w:sz w:val="24"/>
                <w:szCs w:val="24"/>
              </w:rPr>
            </w:pPr>
            <w:r w:rsidRPr="000373EF">
              <w:rPr>
                <w:rFonts w:ascii="Times New Roman" w:hAnsi="Times New Roman" w:cs="Times New Roman"/>
                <w:sz w:val="24"/>
                <w:szCs w:val="24"/>
              </w:rPr>
              <w:t xml:space="preserve">Альтернатива є </w:t>
            </w:r>
            <w:proofErr w:type="spellStart"/>
            <w:r w:rsidRPr="000373EF">
              <w:rPr>
                <w:rFonts w:ascii="Times New Roman" w:hAnsi="Times New Roman" w:cs="Times New Roman"/>
                <w:sz w:val="24"/>
                <w:szCs w:val="24"/>
              </w:rPr>
              <w:t>неприйнятною</w:t>
            </w:r>
            <w:proofErr w:type="spellEnd"/>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оскільки</w:t>
            </w:r>
            <w:proofErr w:type="spellEnd"/>
            <w:r w:rsidRPr="000373EF">
              <w:rPr>
                <w:rFonts w:ascii="Times New Roman" w:hAnsi="Times New Roman" w:cs="Times New Roman"/>
                <w:sz w:val="24"/>
                <w:szCs w:val="24"/>
              </w:rPr>
              <w:t xml:space="preserve"> не </w:t>
            </w:r>
            <w:proofErr w:type="spellStart"/>
            <w:r w:rsidRPr="000373EF">
              <w:rPr>
                <w:rFonts w:ascii="Times New Roman" w:hAnsi="Times New Roman" w:cs="Times New Roman"/>
                <w:sz w:val="24"/>
                <w:szCs w:val="24"/>
              </w:rPr>
              <w:t>відповідає</w:t>
            </w:r>
            <w:proofErr w:type="spellEnd"/>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вимогам</w:t>
            </w:r>
            <w:proofErr w:type="spellEnd"/>
            <w:r w:rsidRPr="000373EF">
              <w:rPr>
                <w:rFonts w:ascii="Times New Roman" w:hAnsi="Times New Roman" w:cs="Times New Roman"/>
                <w:sz w:val="24"/>
                <w:szCs w:val="24"/>
              </w:rPr>
              <w:t xml:space="preserve"> чинного </w:t>
            </w:r>
            <w:proofErr w:type="spellStart"/>
            <w:r w:rsidRPr="000373EF">
              <w:rPr>
                <w:rFonts w:ascii="Times New Roman" w:hAnsi="Times New Roman" w:cs="Times New Roman"/>
                <w:sz w:val="24"/>
                <w:szCs w:val="24"/>
              </w:rPr>
              <w:t>законодавства</w:t>
            </w:r>
            <w:proofErr w:type="spellEnd"/>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України</w:t>
            </w:r>
            <w:proofErr w:type="spellEnd"/>
            <w:r w:rsidRPr="000373EF">
              <w:rPr>
                <w:rFonts w:ascii="Times New Roman" w:hAnsi="Times New Roman" w:cs="Times New Roman"/>
                <w:sz w:val="24"/>
                <w:szCs w:val="24"/>
              </w:rPr>
              <w:t>.</w:t>
            </w:r>
          </w:p>
        </w:tc>
      </w:tr>
      <w:tr w:rsidR="000373EF" w:rsidRPr="000373EF" w:rsidTr="000373EF">
        <w:tc>
          <w:tcPr>
            <w:tcW w:w="4050" w:type="dxa"/>
          </w:tcPr>
          <w:p w:rsidR="000373EF" w:rsidRPr="000373EF" w:rsidRDefault="000373EF" w:rsidP="00846AD5">
            <w:pPr>
              <w:pStyle w:val="a3"/>
              <w:ind w:left="0"/>
              <w:jc w:val="both"/>
              <w:rPr>
                <w:rFonts w:ascii="Times New Roman" w:hAnsi="Times New Roman" w:cs="Times New Roman"/>
                <w:sz w:val="24"/>
                <w:szCs w:val="24"/>
              </w:rPr>
            </w:pPr>
            <w:r w:rsidRPr="000373EF">
              <w:rPr>
                <w:rFonts w:ascii="Times New Roman" w:hAnsi="Times New Roman" w:cs="Times New Roman"/>
                <w:sz w:val="24"/>
                <w:szCs w:val="24"/>
              </w:rPr>
              <w:t xml:space="preserve">Альтернатива 2. </w:t>
            </w:r>
            <w:proofErr w:type="spellStart"/>
            <w:r w:rsidRPr="000373EF">
              <w:rPr>
                <w:rFonts w:ascii="Times New Roman" w:hAnsi="Times New Roman" w:cs="Times New Roman"/>
                <w:sz w:val="24"/>
                <w:szCs w:val="24"/>
              </w:rPr>
              <w:t>Прийняття</w:t>
            </w:r>
            <w:proofErr w:type="spellEnd"/>
            <w:r w:rsidRPr="000373EF">
              <w:rPr>
                <w:rFonts w:ascii="Times New Roman" w:hAnsi="Times New Roman" w:cs="Times New Roman"/>
                <w:sz w:val="24"/>
                <w:szCs w:val="24"/>
              </w:rPr>
              <w:t xml:space="preserve"> проекту акта - </w:t>
            </w:r>
            <w:proofErr w:type="spellStart"/>
            <w:r w:rsidRPr="000373EF">
              <w:rPr>
                <w:rFonts w:ascii="Times New Roman" w:hAnsi="Times New Roman" w:cs="Times New Roman"/>
                <w:sz w:val="24"/>
                <w:szCs w:val="24"/>
              </w:rPr>
              <w:t>забезпечує</w:t>
            </w:r>
            <w:proofErr w:type="spellEnd"/>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досягнення</w:t>
            </w:r>
            <w:proofErr w:type="spellEnd"/>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цілей</w:t>
            </w:r>
            <w:proofErr w:type="spellEnd"/>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щодо</w:t>
            </w:r>
            <w:proofErr w:type="spellEnd"/>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вирішення</w:t>
            </w:r>
            <w:proofErr w:type="spellEnd"/>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наявних</w:t>
            </w:r>
            <w:proofErr w:type="spellEnd"/>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проблемних</w:t>
            </w:r>
            <w:proofErr w:type="spellEnd"/>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питань</w:t>
            </w:r>
            <w:proofErr w:type="spellEnd"/>
            <w:r w:rsidRPr="000373EF">
              <w:rPr>
                <w:rFonts w:ascii="Times New Roman" w:hAnsi="Times New Roman" w:cs="Times New Roman"/>
                <w:sz w:val="24"/>
                <w:szCs w:val="24"/>
              </w:rPr>
              <w:t xml:space="preserve"> у </w:t>
            </w:r>
            <w:proofErr w:type="spellStart"/>
            <w:r w:rsidRPr="000373EF">
              <w:rPr>
                <w:rFonts w:ascii="Times New Roman" w:hAnsi="Times New Roman" w:cs="Times New Roman"/>
                <w:sz w:val="24"/>
                <w:szCs w:val="24"/>
              </w:rPr>
              <w:t>сфері</w:t>
            </w:r>
            <w:proofErr w:type="spellEnd"/>
            <w:r w:rsidRPr="000373EF">
              <w:rPr>
                <w:rFonts w:ascii="Times New Roman" w:hAnsi="Times New Roman" w:cs="Times New Roman"/>
                <w:sz w:val="24"/>
                <w:szCs w:val="24"/>
              </w:rPr>
              <w:t xml:space="preserve"> благоустрою</w:t>
            </w:r>
          </w:p>
        </w:tc>
        <w:tc>
          <w:tcPr>
            <w:tcW w:w="5521" w:type="dxa"/>
          </w:tcPr>
          <w:p w:rsidR="000373EF" w:rsidRPr="000373EF" w:rsidRDefault="000373EF" w:rsidP="00846AD5">
            <w:pPr>
              <w:pStyle w:val="a3"/>
              <w:ind w:left="0"/>
              <w:jc w:val="both"/>
              <w:rPr>
                <w:rFonts w:ascii="Times New Roman" w:hAnsi="Times New Roman" w:cs="Times New Roman"/>
                <w:sz w:val="24"/>
                <w:szCs w:val="24"/>
              </w:rPr>
            </w:pPr>
            <w:proofErr w:type="spellStart"/>
            <w:r w:rsidRPr="000373EF">
              <w:rPr>
                <w:rFonts w:ascii="Times New Roman" w:hAnsi="Times New Roman" w:cs="Times New Roman"/>
                <w:sz w:val="24"/>
                <w:szCs w:val="24"/>
              </w:rPr>
              <w:t>забезпечує</w:t>
            </w:r>
            <w:proofErr w:type="spellEnd"/>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досягнення</w:t>
            </w:r>
            <w:proofErr w:type="spellEnd"/>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цілей</w:t>
            </w:r>
            <w:proofErr w:type="spellEnd"/>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щодо</w:t>
            </w:r>
            <w:proofErr w:type="spellEnd"/>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вирішення</w:t>
            </w:r>
            <w:proofErr w:type="spellEnd"/>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наявних</w:t>
            </w:r>
            <w:proofErr w:type="spellEnd"/>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проблемних</w:t>
            </w:r>
            <w:proofErr w:type="spellEnd"/>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питань</w:t>
            </w:r>
            <w:proofErr w:type="spellEnd"/>
            <w:r w:rsidRPr="000373EF">
              <w:rPr>
                <w:rFonts w:ascii="Times New Roman" w:hAnsi="Times New Roman" w:cs="Times New Roman"/>
                <w:sz w:val="24"/>
                <w:szCs w:val="24"/>
              </w:rPr>
              <w:t xml:space="preserve"> у </w:t>
            </w:r>
            <w:proofErr w:type="spellStart"/>
            <w:r w:rsidRPr="000373EF">
              <w:rPr>
                <w:rFonts w:ascii="Times New Roman" w:hAnsi="Times New Roman" w:cs="Times New Roman"/>
                <w:sz w:val="24"/>
                <w:szCs w:val="24"/>
              </w:rPr>
              <w:t>сфері</w:t>
            </w:r>
            <w:proofErr w:type="spellEnd"/>
            <w:r w:rsidRPr="000373EF">
              <w:rPr>
                <w:rFonts w:ascii="Times New Roman" w:hAnsi="Times New Roman" w:cs="Times New Roman"/>
                <w:sz w:val="24"/>
                <w:szCs w:val="24"/>
              </w:rPr>
              <w:t xml:space="preserve"> благоустрою; </w:t>
            </w:r>
          </w:p>
          <w:p w:rsidR="000373EF" w:rsidRPr="000373EF" w:rsidRDefault="000373EF" w:rsidP="00846AD5">
            <w:pPr>
              <w:pStyle w:val="a3"/>
              <w:ind w:left="0"/>
              <w:jc w:val="both"/>
              <w:rPr>
                <w:rFonts w:ascii="Times New Roman" w:hAnsi="Times New Roman" w:cs="Times New Roman"/>
                <w:sz w:val="24"/>
                <w:szCs w:val="24"/>
              </w:rPr>
            </w:pPr>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зникає</w:t>
            </w:r>
            <w:proofErr w:type="spellEnd"/>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неврегульованість</w:t>
            </w:r>
            <w:proofErr w:type="spellEnd"/>
            <w:r w:rsidRPr="000373EF">
              <w:rPr>
                <w:rFonts w:ascii="Times New Roman" w:hAnsi="Times New Roman" w:cs="Times New Roman"/>
                <w:sz w:val="24"/>
                <w:szCs w:val="24"/>
              </w:rPr>
              <w:t xml:space="preserve"> </w:t>
            </w:r>
            <w:proofErr w:type="spellStart"/>
            <w:r w:rsidRPr="000373EF">
              <w:rPr>
                <w:rFonts w:ascii="Times New Roman" w:hAnsi="Times New Roman" w:cs="Times New Roman"/>
                <w:sz w:val="24"/>
                <w:szCs w:val="24"/>
              </w:rPr>
              <w:t>проблеми</w:t>
            </w:r>
            <w:proofErr w:type="spellEnd"/>
            <w:r w:rsidRPr="000373EF">
              <w:rPr>
                <w:rFonts w:ascii="Times New Roman" w:hAnsi="Times New Roman" w:cs="Times New Roman"/>
                <w:sz w:val="24"/>
                <w:szCs w:val="24"/>
              </w:rPr>
              <w:t xml:space="preserve"> у чинному </w:t>
            </w:r>
            <w:proofErr w:type="spellStart"/>
            <w:r w:rsidRPr="000373EF">
              <w:rPr>
                <w:rFonts w:ascii="Times New Roman" w:hAnsi="Times New Roman" w:cs="Times New Roman"/>
                <w:sz w:val="24"/>
                <w:szCs w:val="24"/>
              </w:rPr>
              <w:t>законодавстві</w:t>
            </w:r>
            <w:proofErr w:type="spellEnd"/>
          </w:p>
        </w:tc>
      </w:tr>
    </w:tbl>
    <w:p w:rsidR="000373EF" w:rsidRDefault="000373EF" w:rsidP="00846AD5">
      <w:pPr>
        <w:pStyle w:val="a3"/>
        <w:spacing w:after="0"/>
        <w:ind w:left="-142"/>
        <w:jc w:val="both"/>
      </w:pPr>
    </w:p>
    <w:p w:rsidR="00E20BE4" w:rsidRPr="00E20BE4" w:rsidRDefault="00846AD5" w:rsidP="000373EF">
      <w:pPr>
        <w:pStyle w:val="a3"/>
        <w:numPr>
          <w:ilvl w:val="0"/>
          <w:numId w:val="3"/>
        </w:numPr>
        <w:spacing w:after="0"/>
        <w:jc w:val="both"/>
        <w:rPr>
          <w:rFonts w:ascii="Times New Roman" w:hAnsi="Times New Roman" w:cs="Times New Roman"/>
          <w:sz w:val="24"/>
          <w:szCs w:val="24"/>
        </w:rPr>
      </w:pPr>
      <w:proofErr w:type="spellStart"/>
      <w:r w:rsidRPr="00E20BE4">
        <w:rPr>
          <w:rFonts w:ascii="Times New Roman" w:hAnsi="Times New Roman" w:cs="Times New Roman"/>
          <w:sz w:val="24"/>
          <w:szCs w:val="24"/>
        </w:rPr>
        <w:t>Оцінка</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вибраних</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альтернативних</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способів</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досягнення</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цілей</w:t>
      </w:r>
      <w:proofErr w:type="spellEnd"/>
    </w:p>
    <w:p w:rsidR="000373EF" w:rsidRPr="00E20BE4" w:rsidRDefault="00846AD5" w:rsidP="00E20BE4">
      <w:pPr>
        <w:pStyle w:val="a3"/>
        <w:spacing w:after="0"/>
        <w:ind w:left="502"/>
        <w:jc w:val="both"/>
        <w:rPr>
          <w:rFonts w:ascii="Times New Roman" w:hAnsi="Times New Roman" w:cs="Times New Roman"/>
          <w:sz w:val="24"/>
          <w:szCs w:val="24"/>
          <w:lang w:val="uk-UA"/>
        </w:rPr>
      </w:pPr>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Оцінка</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впливу</w:t>
      </w:r>
      <w:proofErr w:type="spellEnd"/>
      <w:r w:rsidRPr="00E20BE4">
        <w:rPr>
          <w:rFonts w:ascii="Times New Roman" w:hAnsi="Times New Roman" w:cs="Times New Roman"/>
          <w:sz w:val="24"/>
          <w:szCs w:val="24"/>
        </w:rPr>
        <w:t xml:space="preserve"> на сферу </w:t>
      </w:r>
      <w:proofErr w:type="spellStart"/>
      <w:r w:rsidRPr="00E20BE4">
        <w:rPr>
          <w:rFonts w:ascii="Times New Roman" w:hAnsi="Times New Roman" w:cs="Times New Roman"/>
          <w:sz w:val="24"/>
          <w:szCs w:val="24"/>
        </w:rPr>
        <w:t>інтересів</w:t>
      </w:r>
      <w:proofErr w:type="spellEnd"/>
      <w:r w:rsidRPr="00E20BE4">
        <w:rPr>
          <w:rFonts w:ascii="Times New Roman" w:hAnsi="Times New Roman" w:cs="Times New Roman"/>
          <w:sz w:val="24"/>
          <w:szCs w:val="24"/>
        </w:rPr>
        <w:t xml:space="preserve"> </w:t>
      </w:r>
      <w:r w:rsidR="000E6283">
        <w:rPr>
          <w:rFonts w:ascii="Times New Roman" w:hAnsi="Times New Roman" w:cs="Times New Roman"/>
          <w:sz w:val="24"/>
          <w:szCs w:val="24"/>
          <w:lang w:val="uk-UA"/>
        </w:rPr>
        <w:t>органів самоврядування</w:t>
      </w:r>
    </w:p>
    <w:tbl>
      <w:tblPr>
        <w:tblStyle w:val="a4"/>
        <w:tblW w:w="0" w:type="auto"/>
        <w:tblInd w:w="-176" w:type="dxa"/>
        <w:tblLook w:val="04A0" w:firstRow="1" w:lastRow="0" w:firstColumn="1" w:lastColumn="0" w:noHBand="0" w:noVBand="1"/>
      </w:tblPr>
      <w:tblGrid>
        <w:gridCol w:w="2865"/>
        <w:gridCol w:w="2790"/>
        <w:gridCol w:w="4092"/>
      </w:tblGrid>
      <w:tr w:rsidR="000373EF" w:rsidRPr="00E20BE4" w:rsidTr="000373EF">
        <w:tc>
          <w:tcPr>
            <w:tcW w:w="2865" w:type="dxa"/>
          </w:tcPr>
          <w:p w:rsidR="000373EF" w:rsidRPr="00E20BE4" w:rsidRDefault="000373EF" w:rsidP="000373EF">
            <w:pPr>
              <w:pStyle w:val="a3"/>
              <w:ind w:left="0"/>
              <w:jc w:val="both"/>
              <w:rPr>
                <w:rFonts w:ascii="Times New Roman" w:hAnsi="Times New Roman" w:cs="Times New Roman"/>
                <w:sz w:val="24"/>
                <w:szCs w:val="24"/>
                <w:lang w:val="uk-UA"/>
              </w:rPr>
            </w:pPr>
            <w:r w:rsidRPr="00E20BE4">
              <w:rPr>
                <w:rFonts w:ascii="Times New Roman" w:hAnsi="Times New Roman" w:cs="Times New Roman"/>
                <w:sz w:val="24"/>
                <w:szCs w:val="24"/>
                <w:lang w:val="uk-UA"/>
              </w:rPr>
              <w:t>Види альтернативи</w:t>
            </w:r>
          </w:p>
        </w:tc>
        <w:tc>
          <w:tcPr>
            <w:tcW w:w="2790" w:type="dxa"/>
          </w:tcPr>
          <w:p w:rsidR="000373EF" w:rsidRPr="00E20BE4" w:rsidRDefault="000373EF" w:rsidP="000373EF">
            <w:pPr>
              <w:pStyle w:val="a3"/>
              <w:ind w:left="0"/>
              <w:jc w:val="both"/>
              <w:rPr>
                <w:rFonts w:ascii="Times New Roman" w:hAnsi="Times New Roman" w:cs="Times New Roman"/>
                <w:sz w:val="24"/>
                <w:szCs w:val="24"/>
                <w:lang w:val="uk-UA"/>
              </w:rPr>
            </w:pPr>
            <w:r w:rsidRPr="00E20BE4">
              <w:rPr>
                <w:rFonts w:ascii="Times New Roman" w:hAnsi="Times New Roman" w:cs="Times New Roman"/>
                <w:sz w:val="24"/>
                <w:szCs w:val="24"/>
                <w:lang w:val="uk-UA"/>
              </w:rPr>
              <w:t>Вигоди</w:t>
            </w:r>
          </w:p>
        </w:tc>
        <w:tc>
          <w:tcPr>
            <w:tcW w:w="4092" w:type="dxa"/>
          </w:tcPr>
          <w:p w:rsidR="000373EF" w:rsidRPr="00E20BE4" w:rsidRDefault="000373EF" w:rsidP="000373EF">
            <w:pPr>
              <w:pStyle w:val="a3"/>
              <w:ind w:left="0"/>
              <w:jc w:val="both"/>
              <w:rPr>
                <w:rFonts w:ascii="Times New Roman" w:hAnsi="Times New Roman" w:cs="Times New Roman"/>
                <w:sz w:val="24"/>
                <w:szCs w:val="24"/>
                <w:lang w:val="uk-UA"/>
              </w:rPr>
            </w:pPr>
            <w:r w:rsidRPr="00E20BE4">
              <w:rPr>
                <w:rFonts w:ascii="Times New Roman" w:hAnsi="Times New Roman" w:cs="Times New Roman"/>
                <w:sz w:val="24"/>
                <w:szCs w:val="24"/>
                <w:lang w:val="uk-UA"/>
              </w:rPr>
              <w:t>Витрати</w:t>
            </w:r>
          </w:p>
        </w:tc>
      </w:tr>
      <w:tr w:rsidR="000373EF" w:rsidRPr="00E20BE4" w:rsidTr="000373EF">
        <w:tc>
          <w:tcPr>
            <w:tcW w:w="2865" w:type="dxa"/>
          </w:tcPr>
          <w:p w:rsidR="000373EF" w:rsidRPr="00E20BE4" w:rsidRDefault="000373EF" w:rsidP="000373EF">
            <w:pPr>
              <w:pStyle w:val="a3"/>
              <w:ind w:left="0"/>
              <w:jc w:val="both"/>
              <w:rPr>
                <w:rFonts w:ascii="Times New Roman" w:hAnsi="Times New Roman" w:cs="Times New Roman"/>
                <w:sz w:val="24"/>
                <w:szCs w:val="24"/>
              </w:rPr>
            </w:pPr>
            <w:r w:rsidRPr="00E20BE4">
              <w:rPr>
                <w:rFonts w:ascii="Times New Roman" w:hAnsi="Times New Roman" w:cs="Times New Roman"/>
                <w:sz w:val="24"/>
                <w:szCs w:val="24"/>
              </w:rPr>
              <w:t xml:space="preserve">Альтернатива 1. </w:t>
            </w:r>
            <w:proofErr w:type="spellStart"/>
            <w:r w:rsidRPr="00E20BE4">
              <w:rPr>
                <w:rFonts w:ascii="Times New Roman" w:hAnsi="Times New Roman" w:cs="Times New Roman"/>
                <w:sz w:val="24"/>
                <w:szCs w:val="24"/>
              </w:rPr>
              <w:t>Залишення</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існуючої</w:t>
            </w:r>
            <w:proofErr w:type="spellEnd"/>
            <w:r w:rsidRPr="00E20BE4">
              <w:rPr>
                <w:rFonts w:ascii="Times New Roman" w:hAnsi="Times New Roman" w:cs="Times New Roman"/>
                <w:sz w:val="24"/>
                <w:szCs w:val="24"/>
              </w:rPr>
              <w:t xml:space="preserve"> на </w:t>
            </w:r>
            <w:proofErr w:type="spellStart"/>
            <w:r w:rsidRPr="00E20BE4">
              <w:rPr>
                <w:rFonts w:ascii="Times New Roman" w:hAnsi="Times New Roman" w:cs="Times New Roman"/>
                <w:sz w:val="24"/>
                <w:szCs w:val="24"/>
              </w:rPr>
              <w:t>даний</w:t>
            </w:r>
            <w:proofErr w:type="spellEnd"/>
            <w:r w:rsidRPr="00E20BE4">
              <w:rPr>
                <w:rFonts w:ascii="Times New Roman" w:hAnsi="Times New Roman" w:cs="Times New Roman"/>
                <w:sz w:val="24"/>
                <w:szCs w:val="24"/>
              </w:rPr>
              <w:t xml:space="preserve"> момент </w:t>
            </w:r>
            <w:proofErr w:type="spellStart"/>
            <w:r w:rsidRPr="00E20BE4">
              <w:rPr>
                <w:rFonts w:ascii="Times New Roman" w:hAnsi="Times New Roman" w:cs="Times New Roman"/>
                <w:sz w:val="24"/>
                <w:szCs w:val="24"/>
              </w:rPr>
              <w:t>ситуації</w:t>
            </w:r>
            <w:proofErr w:type="spellEnd"/>
            <w:r w:rsidRPr="00E20BE4">
              <w:rPr>
                <w:rFonts w:ascii="Times New Roman" w:hAnsi="Times New Roman" w:cs="Times New Roman"/>
                <w:sz w:val="24"/>
                <w:szCs w:val="24"/>
              </w:rPr>
              <w:t xml:space="preserve"> без </w:t>
            </w:r>
            <w:proofErr w:type="spellStart"/>
            <w:r w:rsidRPr="00E20BE4">
              <w:rPr>
                <w:rFonts w:ascii="Times New Roman" w:hAnsi="Times New Roman" w:cs="Times New Roman"/>
                <w:sz w:val="24"/>
                <w:szCs w:val="24"/>
              </w:rPr>
              <w:t>змін</w:t>
            </w:r>
            <w:proofErr w:type="spellEnd"/>
          </w:p>
        </w:tc>
        <w:tc>
          <w:tcPr>
            <w:tcW w:w="2790" w:type="dxa"/>
          </w:tcPr>
          <w:p w:rsidR="000373EF" w:rsidRPr="00E20BE4" w:rsidRDefault="000373EF" w:rsidP="000373EF">
            <w:pPr>
              <w:pStyle w:val="a3"/>
              <w:ind w:left="0"/>
              <w:jc w:val="both"/>
              <w:rPr>
                <w:rFonts w:ascii="Times New Roman" w:hAnsi="Times New Roman" w:cs="Times New Roman"/>
                <w:sz w:val="24"/>
                <w:szCs w:val="24"/>
              </w:rPr>
            </w:pPr>
            <w:proofErr w:type="spellStart"/>
            <w:r w:rsidRPr="00E20BE4">
              <w:rPr>
                <w:rFonts w:ascii="Times New Roman" w:hAnsi="Times New Roman" w:cs="Times New Roman"/>
                <w:sz w:val="24"/>
                <w:szCs w:val="24"/>
              </w:rPr>
              <w:t>відсутні</w:t>
            </w:r>
            <w:proofErr w:type="spellEnd"/>
          </w:p>
        </w:tc>
        <w:tc>
          <w:tcPr>
            <w:tcW w:w="4092" w:type="dxa"/>
          </w:tcPr>
          <w:p w:rsidR="000373EF" w:rsidRPr="00E20BE4" w:rsidRDefault="000373EF" w:rsidP="000373EF">
            <w:pPr>
              <w:pStyle w:val="a3"/>
              <w:ind w:left="0"/>
              <w:jc w:val="both"/>
              <w:rPr>
                <w:rFonts w:ascii="Times New Roman" w:hAnsi="Times New Roman" w:cs="Times New Roman"/>
                <w:sz w:val="24"/>
                <w:szCs w:val="24"/>
              </w:rPr>
            </w:pPr>
            <w:r w:rsidRPr="00E20BE4">
              <w:rPr>
                <w:rFonts w:ascii="Times New Roman" w:hAnsi="Times New Roman" w:cs="Times New Roman"/>
                <w:sz w:val="24"/>
                <w:szCs w:val="24"/>
              </w:rPr>
              <w:t xml:space="preserve">альтернатива є </w:t>
            </w:r>
            <w:proofErr w:type="spellStart"/>
            <w:r w:rsidRPr="00E20BE4">
              <w:rPr>
                <w:rFonts w:ascii="Times New Roman" w:hAnsi="Times New Roman" w:cs="Times New Roman"/>
                <w:sz w:val="24"/>
                <w:szCs w:val="24"/>
              </w:rPr>
              <w:t>неприйнятною</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оскільки</w:t>
            </w:r>
            <w:proofErr w:type="spellEnd"/>
            <w:r w:rsidRPr="00E20BE4">
              <w:rPr>
                <w:rFonts w:ascii="Times New Roman" w:hAnsi="Times New Roman" w:cs="Times New Roman"/>
                <w:sz w:val="24"/>
                <w:szCs w:val="24"/>
              </w:rPr>
              <w:t xml:space="preserve"> не </w:t>
            </w:r>
            <w:proofErr w:type="spellStart"/>
            <w:r w:rsidRPr="00E20BE4">
              <w:rPr>
                <w:rFonts w:ascii="Times New Roman" w:hAnsi="Times New Roman" w:cs="Times New Roman"/>
                <w:sz w:val="24"/>
                <w:szCs w:val="24"/>
              </w:rPr>
              <w:t>забезпечує</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досягнення</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поставленої</w:t>
            </w:r>
            <w:proofErr w:type="spellEnd"/>
            <w:r w:rsidRPr="00E20BE4">
              <w:rPr>
                <w:rFonts w:ascii="Times New Roman" w:hAnsi="Times New Roman" w:cs="Times New Roman"/>
                <w:sz w:val="24"/>
                <w:szCs w:val="24"/>
              </w:rPr>
              <w:t xml:space="preserve"> мети</w:t>
            </w:r>
          </w:p>
        </w:tc>
      </w:tr>
      <w:tr w:rsidR="000373EF" w:rsidRPr="00E20BE4" w:rsidTr="000373EF">
        <w:tc>
          <w:tcPr>
            <w:tcW w:w="2865" w:type="dxa"/>
          </w:tcPr>
          <w:p w:rsidR="000373EF" w:rsidRPr="00E20BE4" w:rsidRDefault="000373EF" w:rsidP="000373EF">
            <w:pPr>
              <w:pStyle w:val="a3"/>
              <w:ind w:left="0"/>
              <w:jc w:val="both"/>
              <w:rPr>
                <w:rFonts w:ascii="Times New Roman" w:hAnsi="Times New Roman" w:cs="Times New Roman"/>
                <w:sz w:val="24"/>
                <w:szCs w:val="24"/>
              </w:rPr>
            </w:pPr>
            <w:r w:rsidRPr="00E20BE4">
              <w:rPr>
                <w:rFonts w:ascii="Times New Roman" w:hAnsi="Times New Roman" w:cs="Times New Roman"/>
                <w:sz w:val="24"/>
                <w:szCs w:val="24"/>
              </w:rPr>
              <w:t xml:space="preserve">Альтернатива 2. </w:t>
            </w:r>
            <w:proofErr w:type="spellStart"/>
            <w:r w:rsidRPr="00E20BE4">
              <w:rPr>
                <w:rFonts w:ascii="Times New Roman" w:hAnsi="Times New Roman" w:cs="Times New Roman"/>
                <w:sz w:val="24"/>
                <w:szCs w:val="24"/>
              </w:rPr>
              <w:t>Прийняття</w:t>
            </w:r>
            <w:proofErr w:type="spellEnd"/>
            <w:r w:rsidRPr="00E20BE4">
              <w:rPr>
                <w:rFonts w:ascii="Times New Roman" w:hAnsi="Times New Roman" w:cs="Times New Roman"/>
                <w:sz w:val="24"/>
                <w:szCs w:val="24"/>
              </w:rPr>
              <w:t xml:space="preserve"> проекту акта </w:t>
            </w:r>
          </w:p>
        </w:tc>
        <w:tc>
          <w:tcPr>
            <w:tcW w:w="2790" w:type="dxa"/>
          </w:tcPr>
          <w:p w:rsidR="000373EF" w:rsidRPr="00E20BE4" w:rsidRDefault="000373EF" w:rsidP="000373EF">
            <w:pPr>
              <w:pStyle w:val="a3"/>
              <w:ind w:left="0"/>
              <w:jc w:val="both"/>
              <w:rPr>
                <w:rFonts w:ascii="Times New Roman" w:hAnsi="Times New Roman" w:cs="Times New Roman"/>
                <w:sz w:val="24"/>
                <w:szCs w:val="24"/>
                <w:lang w:val="uk-UA"/>
              </w:rPr>
            </w:pPr>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удосконалення</w:t>
            </w:r>
            <w:proofErr w:type="spellEnd"/>
            <w:r w:rsidRPr="00E20BE4">
              <w:rPr>
                <w:rFonts w:ascii="Times New Roman" w:hAnsi="Times New Roman" w:cs="Times New Roman"/>
                <w:sz w:val="24"/>
                <w:szCs w:val="24"/>
              </w:rPr>
              <w:t xml:space="preserve"> нормативно-</w:t>
            </w:r>
            <w:proofErr w:type="spellStart"/>
            <w:r w:rsidRPr="00E20BE4">
              <w:rPr>
                <w:rFonts w:ascii="Times New Roman" w:hAnsi="Times New Roman" w:cs="Times New Roman"/>
                <w:sz w:val="24"/>
                <w:szCs w:val="24"/>
              </w:rPr>
              <w:t>правової</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бази</w:t>
            </w:r>
            <w:proofErr w:type="spellEnd"/>
            <w:r w:rsidRPr="00E20BE4">
              <w:rPr>
                <w:rFonts w:ascii="Times New Roman" w:hAnsi="Times New Roman" w:cs="Times New Roman"/>
                <w:sz w:val="24"/>
                <w:szCs w:val="24"/>
                <w:lang w:val="uk-UA"/>
              </w:rPr>
              <w:t>;</w:t>
            </w:r>
          </w:p>
          <w:p w:rsidR="000373EF" w:rsidRPr="00E20BE4" w:rsidRDefault="000373EF" w:rsidP="000373EF">
            <w:pPr>
              <w:pStyle w:val="a3"/>
              <w:ind w:left="0"/>
              <w:jc w:val="both"/>
              <w:rPr>
                <w:rFonts w:ascii="Times New Roman" w:hAnsi="Times New Roman" w:cs="Times New Roman"/>
                <w:sz w:val="24"/>
                <w:szCs w:val="24"/>
                <w:lang w:val="uk-UA"/>
              </w:rPr>
            </w:pPr>
            <w:r w:rsidRPr="00E20BE4">
              <w:rPr>
                <w:rFonts w:ascii="Times New Roman" w:hAnsi="Times New Roman" w:cs="Times New Roman"/>
                <w:sz w:val="24"/>
                <w:szCs w:val="24"/>
              </w:rPr>
              <w:t xml:space="preserve"> - </w:t>
            </w:r>
            <w:proofErr w:type="spellStart"/>
            <w:r w:rsidRPr="00E20BE4">
              <w:rPr>
                <w:rFonts w:ascii="Times New Roman" w:hAnsi="Times New Roman" w:cs="Times New Roman"/>
                <w:sz w:val="24"/>
                <w:szCs w:val="24"/>
              </w:rPr>
              <w:t>зменшення</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витрат</w:t>
            </w:r>
            <w:proofErr w:type="spellEnd"/>
            <w:r w:rsidRPr="00E20BE4">
              <w:rPr>
                <w:rFonts w:ascii="Times New Roman" w:hAnsi="Times New Roman" w:cs="Times New Roman"/>
                <w:sz w:val="24"/>
                <w:szCs w:val="24"/>
              </w:rPr>
              <w:t xml:space="preserve"> часу на </w:t>
            </w:r>
            <w:proofErr w:type="spellStart"/>
            <w:r w:rsidRPr="00E20BE4">
              <w:rPr>
                <w:rFonts w:ascii="Times New Roman" w:hAnsi="Times New Roman" w:cs="Times New Roman"/>
                <w:sz w:val="24"/>
                <w:szCs w:val="24"/>
              </w:rPr>
              <w:t>обстеження</w:t>
            </w:r>
            <w:proofErr w:type="spellEnd"/>
            <w:r w:rsidRPr="00E20BE4">
              <w:rPr>
                <w:rFonts w:ascii="Times New Roman" w:hAnsi="Times New Roman" w:cs="Times New Roman"/>
                <w:sz w:val="24"/>
                <w:szCs w:val="24"/>
              </w:rPr>
              <w:t xml:space="preserve"> при </w:t>
            </w:r>
            <w:proofErr w:type="spellStart"/>
            <w:r w:rsidRPr="00E20BE4">
              <w:rPr>
                <w:rFonts w:ascii="Times New Roman" w:hAnsi="Times New Roman" w:cs="Times New Roman"/>
                <w:sz w:val="24"/>
                <w:szCs w:val="24"/>
              </w:rPr>
              <w:t>визначенні</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параметрів</w:t>
            </w:r>
            <w:proofErr w:type="spellEnd"/>
            <w:r w:rsidRPr="00E20BE4">
              <w:rPr>
                <w:rFonts w:ascii="Times New Roman" w:hAnsi="Times New Roman" w:cs="Times New Roman"/>
                <w:sz w:val="24"/>
                <w:szCs w:val="24"/>
              </w:rPr>
              <w:t xml:space="preserve"> дерев (</w:t>
            </w:r>
            <w:proofErr w:type="spellStart"/>
            <w:r w:rsidRPr="00E20BE4">
              <w:rPr>
                <w:rFonts w:ascii="Times New Roman" w:hAnsi="Times New Roman" w:cs="Times New Roman"/>
                <w:sz w:val="24"/>
                <w:szCs w:val="24"/>
              </w:rPr>
              <w:t>висоти</w:t>
            </w:r>
            <w:proofErr w:type="spellEnd"/>
            <w:r w:rsidRPr="00E20BE4">
              <w:rPr>
                <w:rFonts w:ascii="Times New Roman" w:hAnsi="Times New Roman" w:cs="Times New Roman"/>
                <w:sz w:val="24"/>
                <w:szCs w:val="24"/>
              </w:rPr>
              <w:t>)</w:t>
            </w:r>
            <w:r w:rsidR="00E20BE4" w:rsidRPr="00E20BE4">
              <w:rPr>
                <w:rFonts w:ascii="Times New Roman" w:hAnsi="Times New Roman" w:cs="Times New Roman"/>
                <w:sz w:val="24"/>
                <w:szCs w:val="24"/>
                <w:lang w:val="uk-UA"/>
              </w:rPr>
              <w:t>;</w:t>
            </w:r>
          </w:p>
          <w:p w:rsidR="00E20BE4" w:rsidRPr="00E20BE4" w:rsidRDefault="00E20BE4" w:rsidP="000373EF">
            <w:pPr>
              <w:pStyle w:val="a3"/>
              <w:ind w:left="0"/>
              <w:jc w:val="both"/>
              <w:rPr>
                <w:rFonts w:ascii="Times New Roman" w:hAnsi="Times New Roman" w:cs="Times New Roman"/>
                <w:sz w:val="24"/>
                <w:szCs w:val="24"/>
                <w:lang w:val="uk-UA"/>
              </w:rPr>
            </w:pPr>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підвищення</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рівня</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довіри</w:t>
            </w:r>
            <w:proofErr w:type="spellEnd"/>
            <w:r w:rsidRPr="00E20BE4">
              <w:rPr>
                <w:rFonts w:ascii="Times New Roman" w:hAnsi="Times New Roman" w:cs="Times New Roman"/>
                <w:sz w:val="24"/>
                <w:szCs w:val="24"/>
              </w:rPr>
              <w:t xml:space="preserve"> до </w:t>
            </w:r>
            <w:proofErr w:type="spellStart"/>
            <w:r w:rsidRPr="00E20BE4">
              <w:rPr>
                <w:rFonts w:ascii="Times New Roman" w:hAnsi="Times New Roman" w:cs="Times New Roman"/>
                <w:sz w:val="24"/>
                <w:szCs w:val="24"/>
              </w:rPr>
              <w:t>визначеної</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відновної</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вартості</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зелених</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насаджень</w:t>
            </w:r>
            <w:proofErr w:type="spellEnd"/>
            <w:r w:rsidRPr="00E20BE4">
              <w:rPr>
                <w:rFonts w:ascii="Times New Roman" w:hAnsi="Times New Roman" w:cs="Times New Roman"/>
                <w:sz w:val="24"/>
                <w:szCs w:val="24"/>
                <w:lang w:val="uk-UA"/>
              </w:rPr>
              <w:t>;</w:t>
            </w:r>
          </w:p>
          <w:p w:rsidR="00E20BE4" w:rsidRPr="00E20BE4" w:rsidRDefault="00E20BE4" w:rsidP="000373EF">
            <w:pPr>
              <w:pStyle w:val="a3"/>
              <w:ind w:left="0"/>
              <w:jc w:val="both"/>
              <w:rPr>
                <w:rFonts w:ascii="Times New Roman" w:hAnsi="Times New Roman" w:cs="Times New Roman"/>
                <w:sz w:val="24"/>
                <w:szCs w:val="24"/>
                <w:lang w:val="uk-UA"/>
              </w:rPr>
            </w:pPr>
            <w:r w:rsidRPr="00E20BE4">
              <w:rPr>
                <w:rFonts w:ascii="Times New Roman" w:hAnsi="Times New Roman" w:cs="Times New Roman"/>
                <w:sz w:val="24"/>
                <w:szCs w:val="24"/>
                <w:lang w:val="uk-UA"/>
              </w:rPr>
              <w:t>-</w:t>
            </w:r>
            <w:proofErr w:type="spellStart"/>
            <w:r w:rsidRPr="00E20BE4">
              <w:rPr>
                <w:rFonts w:ascii="Times New Roman" w:hAnsi="Times New Roman" w:cs="Times New Roman"/>
                <w:sz w:val="24"/>
                <w:szCs w:val="24"/>
              </w:rPr>
              <w:t>більш</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стабільне</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надходження</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коштів</w:t>
            </w:r>
            <w:proofErr w:type="spellEnd"/>
            <w:r w:rsidRPr="00E20BE4">
              <w:rPr>
                <w:rFonts w:ascii="Times New Roman" w:hAnsi="Times New Roman" w:cs="Times New Roman"/>
                <w:sz w:val="24"/>
                <w:szCs w:val="24"/>
              </w:rPr>
              <w:t xml:space="preserve"> до </w:t>
            </w:r>
            <w:proofErr w:type="spellStart"/>
            <w:r w:rsidRPr="00E20BE4">
              <w:rPr>
                <w:rFonts w:ascii="Times New Roman" w:hAnsi="Times New Roman" w:cs="Times New Roman"/>
                <w:sz w:val="24"/>
                <w:szCs w:val="24"/>
              </w:rPr>
              <w:t>місцевих</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бюджетів</w:t>
            </w:r>
            <w:proofErr w:type="spellEnd"/>
          </w:p>
        </w:tc>
        <w:tc>
          <w:tcPr>
            <w:tcW w:w="4092" w:type="dxa"/>
          </w:tcPr>
          <w:p w:rsidR="000373EF" w:rsidRPr="00E20BE4" w:rsidRDefault="00E20BE4" w:rsidP="000373EF">
            <w:pPr>
              <w:pStyle w:val="a3"/>
              <w:ind w:left="0"/>
              <w:jc w:val="both"/>
              <w:rPr>
                <w:rFonts w:ascii="Times New Roman" w:hAnsi="Times New Roman" w:cs="Times New Roman"/>
                <w:sz w:val="24"/>
                <w:szCs w:val="24"/>
              </w:rPr>
            </w:pPr>
            <w:proofErr w:type="spellStart"/>
            <w:r w:rsidRPr="00E20BE4">
              <w:rPr>
                <w:rFonts w:ascii="Times New Roman" w:hAnsi="Times New Roman" w:cs="Times New Roman"/>
                <w:sz w:val="24"/>
                <w:szCs w:val="24"/>
              </w:rPr>
              <w:t>відсутні</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оскільки</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реалізація</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положень</w:t>
            </w:r>
            <w:proofErr w:type="spellEnd"/>
            <w:r w:rsidRPr="00E20BE4">
              <w:rPr>
                <w:rFonts w:ascii="Times New Roman" w:hAnsi="Times New Roman" w:cs="Times New Roman"/>
                <w:sz w:val="24"/>
                <w:szCs w:val="24"/>
              </w:rPr>
              <w:t xml:space="preserve"> акта не </w:t>
            </w:r>
            <w:proofErr w:type="spellStart"/>
            <w:r w:rsidRPr="00E20BE4">
              <w:rPr>
                <w:rFonts w:ascii="Times New Roman" w:hAnsi="Times New Roman" w:cs="Times New Roman"/>
                <w:sz w:val="24"/>
                <w:szCs w:val="24"/>
              </w:rPr>
              <w:t>потребує</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додаткових</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матеріальних</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чи</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інших</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витрат</w:t>
            </w:r>
            <w:proofErr w:type="spellEnd"/>
          </w:p>
        </w:tc>
      </w:tr>
    </w:tbl>
    <w:p w:rsidR="000373EF" w:rsidRPr="00E20BE4" w:rsidRDefault="000373EF" w:rsidP="000373EF">
      <w:pPr>
        <w:pStyle w:val="a3"/>
        <w:spacing w:after="0"/>
        <w:ind w:left="502"/>
        <w:jc w:val="both"/>
        <w:rPr>
          <w:rFonts w:ascii="Times New Roman" w:hAnsi="Times New Roman" w:cs="Times New Roman"/>
          <w:sz w:val="24"/>
          <w:szCs w:val="24"/>
        </w:rPr>
      </w:pPr>
    </w:p>
    <w:p w:rsidR="00E20BE4" w:rsidRPr="00E20BE4" w:rsidRDefault="00846AD5" w:rsidP="00846AD5">
      <w:pPr>
        <w:pStyle w:val="a3"/>
        <w:spacing w:after="0"/>
        <w:ind w:left="-142"/>
        <w:jc w:val="both"/>
        <w:rPr>
          <w:rFonts w:ascii="Times New Roman" w:hAnsi="Times New Roman" w:cs="Times New Roman"/>
          <w:sz w:val="24"/>
          <w:szCs w:val="24"/>
        </w:rPr>
      </w:pPr>
      <w:proofErr w:type="spellStart"/>
      <w:r w:rsidRPr="00E20BE4">
        <w:rPr>
          <w:rFonts w:ascii="Times New Roman" w:hAnsi="Times New Roman" w:cs="Times New Roman"/>
          <w:sz w:val="24"/>
          <w:szCs w:val="24"/>
        </w:rPr>
        <w:t>Оцінка</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впливу</w:t>
      </w:r>
      <w:proofErr w:type="spellEnd"/>
      <w:r w:rsidRPr="00E20BE4">
        <w:rPr>
          <w:rFonts w:ascii="Times New Roman" w:hAnsi="Times New Roman" w:cs="Times New Roman"/>
          <w:sz w:val="24"/>
          <w:szCs w:val="24"/>
        </w:rPr>
        <w:t xml:space="preserve"> на сферу </w:t>
      </w:r>
      <w:proofErr w:type="spellStart"/>
      <w:r w:rsidRPr="00E20BE4">
        <w:rPr>
          <w:rFonts w:ascii="Times New Roman" w:hAnsi="Times New Roman" w:cs="Times New Roman"/>
          <w:sz w:val="24"/>
          <w:szCs w:val="24"/>
        </w:rPr>
        <w:t>інтересів</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громадян</w:t>
      </w:r>
      <w:proofErr w:type="spellEnd"/>
      <w:r w:rsidRPr="00E20BE4">
        <w:rPr>
          <w:rFonts w:ascii="Times New Roman" w:hAnsi="Times New Roman" w:cs="Times New Roman"/>
          <w:sz w:val="24"/>
          <w:szCs w:val="24"/>
        </w:rPr>
        <w:t xml:space="preserve"> </w:t>
      </w:r>
    </w:p>
    <w:tbl>
      <w:tblPr>
        <w:tblStyle w:val="a4"/>
        <w:tblW w:w="0" w:type="auto"/>
        <w:tblInd w:w="-176" w:type="dxa"/>
        <w:tblLook w:val="04A0" w:firstRow="1" w:lastRow="0" w:firstColumn="1" w:lastColumn="0" w:noHBand="0" w:noVBand="1"/>
      </w:tblPr>
      <w:tblGrid>
        <w:gridCol w:w="2865"/>
        <w:gridCol w:w="2790"/>
        <w:gridCol w:w="4092"/>
      </w:tblGrid>
      <w:tr w:rsidR="00E20BE4" w:rsidRPr="00E20BE4" w:rsidTr="006F2363">
        <w:tc>
          <w:tcPr>
            <w:tcW w:w="2865" w:type="dxa"/>
          </w:tcPr>
          <w:p w:rsidR="00E20BE4" w:rsidRPr="00E20BE4" w:rsidRDefault="00E20BE4" w:rsidP="006F2363">
            <w:pPr>
              <w:pStyle w:val="a3"/>
              <w:ind w:left="0"/>
              <w:jc w:val="both"/>
              <w:rPr>
                <w:rFonts w:ascii="Times New Roman" w:hAnsi="Times New Roman" w:cs="Times New Roman"/>
                <w:sz w:val="24"/>
                <w:szCs w:val="24"/>
                <w:lang w:val="uk-UA"/>
              </w:rPr>
            </w:pPr>
            <w:r w:rsidRPr="00E20BE4">
              <w:rPr>
                <w:rFonts w:ascii="Times New Roman" w:hAnsi="Times New Roman" w:cs="Times New Roman"/>
                <w:sz w:val="24"/>
                <w:szCs w:val="24"/>
                <w:lang w:val="uk-UA"/>
              </w:rPr>
              <w:t>Види альтернативи</w:t>
            </w:r>
          </w:p>
        </w:tc>
        <w:tc>
          <w:tcPr>
            <w:tcW w:w="2790" w:type="dxa"/>
          </w:tcPr>
          <w:p w:rsidR="00E20BE4" w:rsidRPr="00E20BE4" w:rsidRDefault="00E20BE4" w:rsidP="006F2363">
            <w:pPr>
              <w:pStyle w:val="a3"/>
              <w:ind w:left="0"/>
              <w:jc w:val="both"/>
              <w:rPr>
                <w:rFonts w:ascii="Times New Roman" w:hAnsi="Times New Roman" w:cs="Times New Roman"/>
                <w:sz w:val="24"/>
                <w:szCs w:val="24"/>
                <w:lang w:val="uk-UA"/>
              </w:rPr>
            </w:pPr>
            <w:r w:rsidRPr="00E20BE4">
              <w:rPr>
                <w:rFonts w:ascii="Times New Roman" w:hAnsi="Times New Roman" w:cs="Times New Roman"/>
                <w:sz w:val="24"/>
                <w:szCs w:val="24"/>
                <w:lang w:val="uk-UA"/>
              </w:rPr>
              <w:t>Вигоди</w:t>
            </w:r>
          </w:p>
        </w:tc>
        <w:tc>
          <w:tcPr>
            <w:tcW w:w="4092" w:type="dxa"/>
          </w:tcPr>
          <w:p w:rsidR="00E20BE4" w:rsidRPr="00E20BE4" w:rsidRDefault="00E20BE4" w:rsidP="006F2363">
            <w:pPr>
              <w:pStyle w:val="a3"/>
              <w:ind w:left="0"/>
              <w:jc w:val="both"/>
              <w:rPr>
                <w:rFonts w:ascii="Times New Roman" w:hAnsi="Times New Roman" w:cs="Times New Roman"/>
                <w:sz w:val="24"/>
                <w:szCs w:val="24"/>
                <w:lang w:val="uk-UA"/>
              </w:rPr>
            </w:pPr>
            <w:r w:rsidRPr="00E20BE4">
              <w:rPr>
                <w:rFonts w:ascii="Times New Roman" w:hAnsi="Times New Roman" w:cs="Times New Roman"/>
                <w:sz w:val="24"/>
                <w:szCs w:val="24"/>
                <w:lang w:val="uk-UA"/>
              </w:rPr>
              <w:t>Витрати</w:t>
            </w:r>
          </w:p>
        </w:tc>
      </w:tr>
      <w:tr w:rsidR="00E20BE4" w:rsidRPr="00E20BE4" w:rsidTr="006F2363">
        <w:tc>
          <w:tcPr>
            <w:tcW w:w="2865" w:type="dxa"/>
          </w:tcPr>
          <w:p w:rsidR="00E20BE4" w:rsidRPr="00E20BE4" w:rsidRDefault="00E20BE4" w:rsidP="006F2363">
            <w:pPr>
              <w:pStyle w:val="a3"/>
              <w:ind w:left="0"/>
              <w:jc w:val="both"/>
              <w:rPr>
                <w:rFonts w:ascii="Times New Roman" w:hAnsi="Times New Roman" w:cs="Times New Roman"/>
                <w:sz w:val="24"/>
                <w:szCs w:val="24"/>
              </w:rPr>
            </w:pPr>
            <w:r w:rsidRPr="00E20BE4">
              <w:rPr>
                <w:rFonts w:ascii="Times New Roman" w:hAnsi="Times New Roman" w:cs="Times New Roman"/>
                <w:sz w:val="24"/>
                <w:szCs w:val="24"/>
              </w:rPr>
              <w:t xml:space="preserve">Альтернатива 1. </w:t>
            </w:r>
            <w:proofErr w:type="spellStart"/>
            <w:r w:rsidRPr="00E20BE4">
              <w:rPr>
                <w:rFonts w:ascii="Times New Roman" w:hAnsi="Times New Roman" w:cs="Times New Roman"/>
                <w:sz w:val="24"/>
                <w:szCs w:val="24"/>
              </w:rPr>
              <w:t>Залишення</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існуючої</w:t>
            </w:r>
            <w:proofErr w:type="spellEnd"/>
            <w:r w:rsidRPr="00E20BE4">
              <w:rPr>
                <w:rFonts w:ascii="Times New Roman" w:hAnsi="Times New Roman" w:cs="Times New Roman"/>
                <w:sz w:val="24"/>
                <w:szCs w:val="24"/>
              </w:rPr>
              <w:t xml:space="preserve"> на </w:t>
            </w:r>
            <w:proofErr w:type="spellStart"/>
            <w:r w:rsidRPr="00E20BE4">
              <w:rPr>
                <w:rFonts w:ascii="Times New Roman" w:hAnsi="Times New Roman" w:cs="Times New Roman"/>
                <w:sz w:val="24"/>
                <w:szCs w:val="24"/>
              </w:rPr>
              <w:t>даний</w:t>
            </w:r>
            <w:proofErr w:type="spellEnd"/>
            <w:r w:rsidRPr="00E20BE4">
              <w:rPr>
                <w:rFonts w:ascii="Times New Roman" w:hAnsi="Times New Roman" w:cs="Times New Roman"/>
                <w:sz w:val="24"/>
                <w:szCs w:val="24"/>
              </w:rPr>
              <w:t xml:space="preserve"> момент </w:t>
            </w:r>
            <w:proofErr w:type="spellStart"/>
            <w:r w:rsidRPr="00E20BE4">
              <w:rPr>
                <w:rFonts w:ascii="Times New Roman" w:hAnsi="Times New Roman" w:cs="Times New Roman"/>
                <w:sz w:val="24"/>
                <w:szCs w:val="24"/>
              </w:rPr>
              <w:t>ситуації</w:t>
            </w:r>
            <w:proofErr w:type="spellEnd"/>
            <w:r w:rsidRPr="00E20BE4">
              <w:rPr>
                <w:rFonts w:ascii="Times New Roman" w:hAnsi="Times New Roman" w:cs="Times New Roman"/>
                <w:sz w:val="24"/>
                <w:szCs w:val="24"/>
              </w:rPr>
              <w:t xml:space="preserve"> </w:t>
            </w:r>
            <w:r w:rsidRPr="00E20BE4">
              <w:rPr>
                <w:rFonts w:ascii="Times New Roman" w:hAnsi="Times New Roman" w:cs="Times New Roman"/>
                <w:sz w:val="24"/>
                <w:szCs w:val="24"/>
              </w:rPr>
              <w:lastRenderedPageBreak/>
              <w:t xml:space="preserve">без </w:t>
            </w:r>
            <w:proofErr w:type="spellStart"/>
            <w:r w:rsidRPr="00E20BE4">
              <w:rPr>
                <w:rFonts w:ascii="Times New Roman" w:hAnsi="Times New Roman" w:cs="Times New Roman"/>
                <w:sz w:val="24"/>
                <w:szCs w:val="24"/>
              </w:rPr>
              <w:t>змін</w:t>
            </w:r>
            <w:proofErr w:type="spellEnd"/>
          </w:p>
        </w:tc>
        <w:tc>
          <w:tcPr>
            <w:tcW w:w="2790" w:type="dxa"/>
          </w:tcPr>
          <w:p w:rsidR="00E20BE4" w:rsidRPr="00E20BE4" w:rsidRDefault="00E20BE4" w:rsidP="006F2363">
            <w:pPr>
              <w:pStyle w:val="a3"/>
              <w:ind w:left="0"/>
              <w:jc w:val="both"/>
              <w:rPr>
                <w:rFonts w:ascii="Times New Roman" w:hAnsi="Times New Roman" w:cs="Times New Roman"/>
                <w:sz w:val="24"/>
                <w:szCs w:val="24"/>
              </w:rPr>
            </w:pPr>
            <w:proofErr w:type="spellStart"/>
            <w:r w:rsidRPr="00E20BE4">
              <w:rPr>
                <w:rFonts w:ascii="Times New Roman" w:hAnsi="Times New Roman" w:cs="Times New Roman"/>
                <w:sz w:val="24"/>
                <w:szCs w:val="24"/>
              </w:rPr>
              <w:lastRenderedPageBreak/>
              <w:t>відсутні</w:t>
            </w:r>
            <w:proofErr w:type="spellEnd"/>
          </w:p>
        </w:tc>
        <w:tc>
          <w:tcPr>
            <w:tcW w:w="4092" w:type="dxa"/>
          </w:tcPr>
          <w:p w:rsidR="00E20BE4" w:rsidRPr="00E20BE4" w:rsidRDefault="00E20BE4" w:rsidP="006F2363">
            <w:pPr>
              <w:pStyle w:val="a3"/>
              <w:ind w:left="0"/>
              <w:jc w:val="both"/>
              <w:rPr>
                <w:rFonts w:ascii="Times New Roman" w:hAnsi="Times New Roman" w:cs="Times New Roman"/>
                <w:sz w:val="24"/>
                <w:szCs w:val="24"/>
              </w:rPr>
            </w:pPr>
            <w:r w:rsidRPr="00E20BE4">
              <w:rPr>
                <w:rFonts w:ascii="Times New Roman" w:hAnsi="Times New Roman" w:cs="Times New Roman"/>
                <w:sz w:val="24"/>
                <w:szCs w:val="24"/>
              </w:rPr>
              <w:t xml:space="preserve">альтернатива є </w:t>
            </w:r>
            <w:proofErr w:type="spellStart"/>
            <w:r w:rsidRPr="00E20BE4">
              <w:rPr>
                <w:rFonts w:ascii="Times New Roman" w:hAnsi="Times New Roman" w:cs="Times New Roman"/>
                <w:sz w:val="24"/>
                <w:szCs w:val="24"/>
              </w:rPr>
              <w:t>неприйнятною</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оскільки</w:t>
            </w:r>
            <w:proofErr w:type="spellEnd"/>
            <w:r w:rsidRPr="00E20BE4">
              <w:rPr>
                <w:rFonts w:ascii="Times New Roman" w:hAnsi="Times New Roman" w:cs="Times New Roman"/>
                <w:sz w:val="24"/>
                <w:szCs w:val="24"/>
              </w:rPr>
              <w:t xml:space="preserve"> не </w:t>
            </w:r>
            <w:proofErr w:type="spellStart"/>
            <w:r w:rsidRPr="00E20BE4">
              <w:rPr>
                <w:rFonts w:ascii="Times New Roman" w:hAnsi="Times New Roman" w:cs="Times New Roman"/>
                <w:sz w:val="24"/>
                <w:szCs w:val="24"/>
              </w:rPr>
              <w:t>відповідає</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вимогам</w:t>
            </w:r>
            <w:proofErr w:type="spellEnd"/>
            <w:r w:rsidRPr="00E20BE4">
              <w:rPr>
                <w:rFonts w:ascii="Times New Roman" w:hAnsi="Times New Roman" w:cs="Times New Roman"/>
                <w:sz w:val="24"/>
                <w:szCs w:val="24"/>
              </w:rPr>
              <w:t xml:space="preserve"> чинного </w:t>
            </w:r>
            <w:proofErr w:type="spellStart"/>
            <w:r w:rsidRPr="00E20BE4">
              <w:rPr>
                <w:rFonts w:ascii="Times New Roman" w:hAnsi="Times New Roman" w:cs="Times New Roman"/>
                <w:sz w:val="24"/>
                <w:szCs w:val="24"/>
              </w:rPr>
              <w:t>законодавства</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України</w:t>
            </w:r>
            <w:proofErr w:type="spellEnd"/>
          </w:p>
        </w:tc>
      </w:tr>
      <w:tr w:rsidR="00E20BE4" w:rsidRPr="00E20BE4" w:rsidTr="006F2363">
        <w:tc>
          <w:tcPr>
            <w:tcW w:w="2865" w:type="dxa"/>
          </w:tcPr>
          <w:p w:rsidR="00E20BE4" w:rsidRPr="00E20BE4" w:rsidRDefault="00E20BE4" w:rsidP="006F2363">
            <w:pPr>
              <w:pStyle w:val="a3"/>
              <w:ind w:left="0"/>
              <w:jc w:val="both"/>
              <w:rPr>
                <w:rFonts w:ascii="Times New Roman" w:hAnsi="Times New Roman" w:cs="Times New Roman"/>
                <w:sz w:val="24"/>
                <w:szCs w:val="24"/>
              </w:rPr>
            </w:pPr>
            <w:r w:rsidRPr="00E20BE4">
              <w:rPr>
                <w:rFonts w:ascii="Times New Roman" w:hAnsi="Times New Roman" w:cs="Times New Roman"/>
                <w:sz w:val="24"/>
                <w:szCs w:val="24"/>
              </w:rPr>
              <w:t xml:space="preserve">Альтернатива 2. </w:t>
            </w:r>
            <w:proofErr w:type="spellStart"/>
            <w:r w:rsidRPr="00E20BE4">
              <w:rPr>
                <w:rFonts w:ascii="Times New Roman" w:hAnsi="Times New Roman" w:cs="Times New Roman"/>
                <w:sz w:val="24"/>
                <w:szCs w:val="24"/>
              </w:rPr>
              <w:t>Прийняття</w:t>
            </w:r>
            <w:proofErr w:type="spellEnd"/>
            <w:r w:rsidRPr="00E20BE4">
              <w:rPr>
                <w:rFonts w:ascii="Times New Roman" w:hAnsi="Times New Roman" w:cs="Times New Roman"/>
                <w:sz w:val="24"/>
                <w:szCs w:val="24"/>
              </w:rPr>
              <w:t xml:space="preserve"> проекту акта </w:t>
            </w:r>
          </w:p>
        </w:tc>
        <w:tc>
          <w:tcPr>
            <w:tcW w:w="2790" w:type="dxa"/>
          </w:tcPr>
          <w:p w:rsidR="00E20BE4" w:rsidRPr="00E20BE4" w:rsidRDefault="00E20BE4" w:rsidP="006F2363">
            <w:pPr>
              <w:pStyle w:val="a3"/>
              <w:ind w:left="0"/>
              <w:jc w:val="both"/>
              <w:rPr>
                <w:rFonts w:ascii="Times New Roman" w:hAnsi="Times New Roman" w:cs="Times New Roman"/>
                <w:sz w:val="24"/>
                <w:szCs w:val="24"/>
                <w:lang w:val="uk-UA"/>
              </w:rPr>
            </w:pPr>
            <w:proofErr w:type="spellStart"/>
            <w:r w:rsidRPr="00E20BE4">
              <w:rPr>
                <w:rFonts w:ascii="Times New Roman" w:hAnsi="Times New Roman" w:cs="Times New Roman"/>
                <w:sz w:val="24"/>
                <w:szCs w:val="24"/>
              </w:rPr>
              <w:t>Установлення</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основних</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критеріїв</w:t>
            </w:r>
            <w:proofErr w:type="spellEnd"/>
            <w:r w:rsidRPr="00E20BE4">
              <w:rPr>
                <w:rFonts w:ascii="Times New Roman" w:hAnsi="Times New Roman" w:cs="Times New Roman"/>
                <w:sz w:val="24"/>
                <w:szCs w:val="24"/>
              </w:rPr>
              <w:t xml:space="preserve"> та </w:t>
            </w:r>
            <w:proofErr w:type="spellStart"/>
            <w:r w:rsidRPr="00E20BE4">
              <w:rPr>
                <w:rFonts w:ascii="Times New Roman" w:hAnsi="Times New Roman" w:cs="Times New Roman"/>
                <w:sz w:val="24"/>
                <w:szCs w:val="24"/>
              </w:rPr>
              <w:t>вимог</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щодо</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належного</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утримання</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об’єктів</w:t>
            </w:r>
            <w:proofErr w:type="spellEnd"/>
            <w:r w:rsidRPr="00E20BE4">
              <w:rPr>
                <w:rFonts w:ascii="Times New Roman" w:hAnsi="Times New Roman" w:cs="Times New Roman"/>
                <w:sz w:val="24"/>
                <w:szCs w:val="24"/>
              </w:rPr>
              <w:t xml:space="preserve"> благоустрою </w:t>
            </w:r>
            <w:proofErr w:type="spellStart"/>
            <w:r w:rsidRPr="00E20BE4">
              <w:rPr>
                <w:rFonts w:ascii="Times New Roman" w:hAnsi="Times New Roman" w:cs="Times New Roman"/>
                <w:sz w:val="24"/>
                <w:szCs w:val="24"/>
              </w:rPr>
              <w:t>населених</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пунктів</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якими</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визначається</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рівень</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виконання</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відповідних</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обов’язків</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підприємствами</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установами</w:t>
            </w:r>
            <w:proofErr w:type="spellEnd"/>
            <w:r w:rsidRPr="00E20BE4">
              <w:rPr>
                <w:rFonts w:ascii="Times New Roman" w:hAnsi="Times New Roman" w:cs="Times New Roman"/>
                <w:sz w:val="24"/>
                <w:szCs w:val="24"/>
              </w:rPr>
              <w:t xml:space="preserve"> та </w:t>
            </w:r>
            <w:proofErr w:type="spellStart"/>
            <w:r w:rsidRPr="00E20BE4">
              <w:rPr>
                <w:rFonts w:ascii="Times New Roman" w:hAnsi="Times New Roman" w:cs="Times New Roman"/>
                <w:sz w:val="24"/>
                <w:szCs w:val="24"/>
              </w:rPr>
              <w:t>організаціями</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балансоутримувачами</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відповідальними</w:t>
            </w:r>
            <w:proofErr w:type="spellEnd"/>
            <w:r w:rsidRPr="00E20BE4">
              <w:rPr>
                <w:rFonts w:ascii="Times New Roman" w:hAnsi="Times New Roman" w:cs="Times New Roman"/>
                <w:sz w:val="24"/>
                <w:szCs w:val="24"/>
              </w:rPr>
              <w:t xml:space="preserve"> за </w:t>
            </w:r>
            <w:proofErr w:type="spellStart"/>
            <w:r w:rsidRPr="00E20BE4">
              <w:rPr>
                <w:rFonts w:ascii="Times New Roman" w:hAnsi="Times New Roman" w:cs="Times New Roman"/>
                <w:sz w:val="24"/>
                <w:szCs w:val="24"/>
              </w:rPr>
              <w:t>утримання</w:t>
            </w:r>
            <w:proofErr w:type="spellEnd"/>
            <w:r w:rsidRPr="00E20BE4">
              <w:rPr>
                <w:rFonts w:ascii="Times New Roman" w:hAnsi="Times New Roman" w:cs="Times New Roman"/>
                <w:sz w:val="24"/>
                <w:szCs w:val="24"/>
              </w:rPr>
              <w:t xml:space="preserve"> </w:t>
            </w:r>
            <w:proofErr w:type="spellStart"/>
            <w:r w:rsidRPr="00E20BE4">
              <w:rPr>
                <w:rFonts w:ascii="Times New Roman" w:hAnsi="Times New Roman" w:cs="Times New Roman"/>
                <w:sz w:val="24"/>
                <w:szCs w:val="24"/>
              </w:rPr>
              <w:t>об’єктів</w:t>
            </w:r>
            <w:proofErr w:type="spellEnd"/>
            <w:r w:rsidRPr="00E20BE4">
              <w:rPr>
                <w:rFonts w:ascii="Times New Roman" w:hAnsi="Times New Roman" w:cs="Times New Roman"/>
                <w:sz w:val="24"/>
                <w:szCs w:val="24"/>
              </w:rPr>
              <w:t xml:space="preserve"> благоустрою</w:t>
            </w:r>
          </w:p>
        </w:tc>
        <w:tc>
          <w:tcPr>
            <w:tcW w:w="4092" w:type="dxa"/>
          </w:tcPr>
          <w:p w:rsidR="00E20BE4" w:rsidRPr="00E20BE4" w:rsidRDefault="00E20BE4" w:rsidP="006F2363">
            <w:pPr>
              <w:pStyle w:val="a3"/>
              <w:ind w:left="0"/>
              <w:jc w:val="both"/>
              <w:rPr>
                <w:rFonts w:ascii="Times New Roman" w:hAnsi="Times New Roman" w:cs="Times New Roman"/>
                <w:sz w:val="24"/>
                <w:szCs w:val="24"/>
              </w:rPr>
            </w:pPr>
            <w:proofErr w:type="spellStart"/>
            <w:r w:rsidRPr="00E20BE4">
              <w:rPr>
                <w:rFonts w:ascii="Times New Roman" w:hAnsi="Times New Roman" w:cs="Times New Roman"/>
                <w:sz w:val="24"/>
                <w:szCs w:val="24"/>
              </w:rPr>
              <w:t>відсутні</w:t>
            </w:r>
            <w:proofErr w:type="spellEnd"/>
          </w:p>
        </w:tc>
      </w:tr>
    </w:tbl>
    <w:p w:rsidR="00E20BE4" w:rsidRPr="00E20BE4" w:rsidRDefault="00E20BE4" w:rsidP="00846AD5">
      <w:pPr>
        <w:pStyle w:val="a3"/>
        <w:spacing w:after="0"/>
        <w:ind w:left="-142"/>
        <w:jc w:val="both"/>
        <w:rPr>
          <w:rFonts w:ascii="Times New Roman" w:hAnsi="Times New Roman" w:cs="Times New Roman"/>
          <w:sz w:val="24"/>
          <w:szCs w:val="24"/>
        </w:rPr>
      </w:pPr>
    </w:p>
    <w:p w:rsidR="00846AD5" w:rsidRPr="00E20BE4" w:rsidRDefault="00E20BE4" w:rsidP="00846AD5">
      <w:pPr>
        <w:pStyle w:val="a3"/>
        <w:spacing w:after="0"/>
        <w:ind w:left="-142"/>
        <w:jc w:val="both"/>
        <w:rPr>
          <w:rFonts w:ascii="Times New Roman" w:hAnsi="Times New Roman" w:cs="Times New Roman"/>
          <w:b/>
          <w:sz w:val="24"/>
          <w:szCs w:val="24"/>
        </w:rPr>
      </w:pPr>
      <w:r>
        <w:rPr>
          <w:rFonts w:ascii="Times New Roman" w:hAnsi="Times New Roman" w:cs="Times New Roman"/>
          <w:sz w:val="24"/>
          <w:szCs w:val="24"/>
          <w:lang w:val="uk-UA"/>
        </w:rPr>
        <w:t xml:space="preserve">  </w:t>
      </w:r>
      <w:r w:rsidR="00846AD5" w:rsidRPr="00E20BE4">
        <w:rPr>
          <w:rFonts w:ascii="Times New Roman" w:hAnsi="Times New Roman" w:cs="Times New Roman"/>
          <w:sz w:val="24"/>
          <w:szCs w:val="24"/>
        </w:rPr>
        <w:t xml:space="preserve">Тест малого </w:t>
      </w:r>
      <w:proofErr w:type="spellStart"/>
      <w:r w:rsidR="00846AD5" w:rsidRPr="00E20BE4">
        <w:rPr>
          <w:rFonts w:ascii="Times New Roman" w:hAnsi="Times New Roman" w:cs="Times New Roman"/>
          <w:sz w:val="24"/>
          <w:szCs w:val="24"/>
        </w:rPr>
        <w:t>підприємництва</w:t>
      </w:r>
      <w:proofErr w:type="spellEnd"/>
      <w:r w:rsidR="00846AD5" w:rsidRPr="00E20BE4">
        <w:rPr>
          <w:rFonts w:ascii="Times New Roman" w:hAnsi="Times New Roman" w:cs="Times New Roman"/>
          <w:sz w:val="24"/>
          <w:szCs w:val="24"/>
        </w:rPr>
        <w:t xml:space="preserve"> (М-Тест) не </w:t>
      </w:r>
      <w:proofErr w:type="spellStart"/>
      <w:r w:rsidR="00846AD5" w:rsidRPr="00E20BE4">
        <w:rPr>
          <w:rFonts w:ascii="Times New Roman" w:hAnsi="Times New Roman" w:cs="Times New Roman"/>
          <w:sz w:val="24"/>
          <w:szCs w:val="24"/>
        </w:rPr>
        <w:t>проводився</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оскільки</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оцінка</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витрат</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суб’єктів</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господарювання</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стосовно</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сплати</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відновної</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вартості</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зелених</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насаджень</w:t>
      </w:r>
      <w:proofErr w:type="spellEnd"/>
      <w:r w:rsidR="00846AD5" w:rsidRPr="00E20BE4">
        <w:rPr>
          <w:rFonts w:ascii="Times New Roman" w:hAnsi="Times New Roman" w:cs="Times New Roman"/>
          <w:sz w:val="24"/>
          <w:szCs w:val="24"/>
        </w:rPr>
        <w:t xml:space="preserve"> у </w:t>
      </w:r>
      <w:proofErr w:type="spellStart"/>
      <w:r w:rsidR="00846AD5" w:rsidRPr="00E20BE4">
        <w:rPr>
          <w:rFonts w:ascii="Times New Roman" w:hAnsi="Times New Roman" w:cs="Times New Roman"/>
          <w:sz w:val="24"/>
          <w:szCs w:val="24"/>
        </w:rPr>
        <w:t>населених</w:t>
      </w:r>
      <w:proofErr w:type="spellEnd"/>
      <w:r w:rsidR="00846AD5" w:rsidRPr="00E20BE4">
        <w:rPr>
          <w:rFonts w:ascii="Times New Roman" w:hAnsi="Times New Roman" w:cs="Times New Roman"/>
          <w:sz w:val="24"/>
          <w:szCs w:val="24"/>
        </w:rPr>
        <w:t xml:space="preserve"> пунктах </w:t>
      </w:r>
      <w:proofErr w:type="spellStart"/>
      <w:r w:rsidR="00846AD5" w:rsidRPr="00E20BE4">
        <w:rPr>
          <w:rFonts w:ascii="Times New Roman" w:hAnsi="Times New Roman" w:cs="Times New Roman"/>
          <w:sz w:val="24"/>
          <w:szCs w:val="24"/>
        </w:rPr>
        <w:t>визначається</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окремо</w:t>
      </w:r>
      <w:proofErr w:type="spellEnd"/>
      <w:r w:rsidR="00846AD5" w:rsidRPr="00E20BE4">
        <w:rPr>
          <w:rFonts w:ascii="Times New Roman" w:hAnsi="Times New Roman" w:cs="Times New Roman"/>
          <w:sz w:val="24"/>
          <w:szCs w:val="24"/>
        </w:rPr>
        <w:t xml:space="preserve"> для кожного </w:t>
      </w:r>
      <w:proofErr w:type="spellStart"/>
      <w:r w:rsidR="00846AD5" w:rsidRPr="00E20BE4">
        <w:rPr>
          <w:rFonts w:ascii="Times New Roman" w:hAnsi="Times New Roman" w:cs="Times New Roman"/>
          <w:sz w:val="24"/>
          <w:szCs w:val="24"/>
        </w:rPr>
        <w:t>випадку</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видалення</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зелених</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насаджень</w:t>
      </w:r>
      <w:proofErr w:type="spellEnd"/>
      <w:r w:rsidR="00846AD5" w:rsidRPr="00E20BE4">
        <w:rPr>
          <w:rFonts w:ascii="Times New Roman" w:hAnsi="Times New Roman" w:cs="Times New Roman"/>
          <w:sz w:val="24"/>
          <w:szCs w:val="24"/>
        </w:rPr>
        <w:t xml:space="preserve">, а </w:t>
      </w:r>
      <w:proofErr w:type="spellStart"/>
      <w:r w:rsidR="00846AD5" w:rsidRPr="00E20BE4">
        <w:rPr>
          <w:rFonts w:ascii="Times New Roman" w:hAnsi="Times New Roman" w:cs="Times New Roman"/>
          <w:sz w:val="24"/>
          <w:szCs w:val="24"/>
        </w:rPr>
        <w:t>також</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відведення</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земельної</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ділянки</w:t>
      </w:r>
      <w:proofErr w:type="spellEnd"/>
      <w:r w:rsidR="00846AD5" w:rsidRPr="00E20BE4">
        <w:rPr>
          <w:rFonts w:ascii="Times New Roman" w:hAnsi="Times New Roman" w:cs="Times New Roman"/>
          <w:sz w:val="24"/>
          <w:szCs w:val="24"/>
        </w:rPr>
        <w:t xml:space="preserve">, на </w:t>
      </w:r>
      <w:proofErr w:type="spellStart"/>
      <w:r w:rsidR="00846AD5" w:rsidRPr="00E20BE4">
        <w:rPr>
          <w:rFonts w:ascii="Times New Roman" w:hAnsi="Times New Roman" w:cs="Times New Roman"/>
          <w:sz w:val="24"/>
          <w:szCs w:val="24"/>
        </w:rPr>
        <w:t>якій</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розташовані</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зелені</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насадження</w:t>
      </w:r>
      <w:proofErr w:type="spellEnd"/>
      <w:r w:rsidR="00846AD5" w:rsidRPr="00E20BE4">
        <w:rPr>
          <w:rFonts w:ascii="Times New Roman" w:hAnsi="Times New Roman" w:cs="Times New Roman"/>
          <w:sz w:val="24"/>
          <w:szCs w:val="24"/>
        </w:rPr>
        <w:t xml:space="preserve">, в </w:t>
      </w:r>
      <w:proofErr w:type="spellStart"/>
      <w:r w:rsidR="00846AD5" w:rsidRPr="00E20BE4">
        <w:rPr>
          <w:rFonts w:ascii="Times New Roman" w:hAnsi="Times New Roman" w:cs="Times New Roman"/>
          <w:sz w:val="24"/>
          <w:szCs w:val="24"/>
        </w:rPr>
        <w:t>установленому</w:t>
      </w:r>
      <w:proofErr w:type="spellEnd"/>
      <w:r w:rsidR="00846AD5" w:rsidRPr="00E20BE4">
        <w:rPr>
          <w:rFonts w:ascii="Times New Roman" w:hAnsi="Times New Roman" w:cs="Times New Roman"/>
          <w:sz w:val="24"/>
          <w:szCs w:val="24"/>
        </w:rPr>
        <w:t xml:space="preserve"> порядку </w:t>
      </w:r>
      <w:proofErr w:type="spellStart"/>
      <w:r w:rsidR="00846AD5" w:rsidRPr="00E20BE4">
        <w:rPr>
          <w:rFonts w:ascii="Times New Roman" w:hAnsi="Times New Roman" w:cs="Times New Roman"/>
          <w:sz w:val="24"/>
          <w:szCs w:val="24"/>
        </w:rPr>
        <w:t>фізичній</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або</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юридичній</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особі</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крім</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відновної</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вартості</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зелених</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насаджень</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посаджених</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створених</w:t>
      </w:r>
      <w:proofErr w:type="spellEnd"/>
      <w:r w:rsidR="00846AD5" w:rsidRPr="00E20BE4">
        <w:rPr>
          <w:rFonts w:ascii="Times New Roman" w:hAnsi="Times New Roman" w:cs="Times New Roman"/>
          <w:sz w:val="24"/>
          <w:szCs w:val="24"/>
        </w:rPr>
        <w:t xml:space="preserve">) </w:t>
      </w:r>
      <w:proofErr w:type="spellStart"/>
      <w:r w:rsidR="00846AD5" w:rsidRPr="00E20BE4">
        <w:rPr>
          <w:rFonts w:ascii="Times New Roman" w:hAnsi="Times New Roman" w:cs="Times New Roman"/>
          <w:sz w:val="24"/>
          <w:szCs w:val="24"/>
        </w:rPr>
        <w:t>цією</w:t>
      </w:r>
      <w:proofErr w:type="spellEnd"/>
      <w:r w:rsidR="00846AD5" w:rsidRPr="00E20BE4">
        <w:rPr>
          <w:rFonts w:ascii="Times New Roman" w:hAnsi="Times New Roman" w:cs="Times New Roman"/>
          <w:sz w:val="24"/>
          <w:szCs w:val="24"/>
        </w:rPr>
        <w:t xml:space="preserve"> особою).</w:t>
      </w:r>
    </w:p>
    <w:p w:rsidR="00846AD5" w:rsidRDefault="00846AD5" w:rsidP="00846AD5">
      <w:pPr>
        <w:pStyle w:val="a3"/>
        <w:spacing w:after="0"/>
        <w:ind w:left="-142"/>
        <w:jc w:val="both"/>
        <w:rPr>
          <w:rFonts w:ascii="Times New Roman" w:hAnsi="Times New Roman" w:cs="Times New Roman"/>
          <w:b/>
          <w:sz w:val="26"/>
          <w:szCs w:val="26"/>
        </w:rPr>
      </w:pPr>
    </w:p>
    <w:p w:rsidR="00846AD5" w:rsidRPr="00E20BE4" w:rsidRDefault="00E20BE4" w:rsidP="00E20BE4">
      <w:pPr>
        <w:pStyle w:val="a3"/>
        <w:spacing w:after="0"/>
        <w:ind w:left="-142"/>
        <w:jc w:val="center"/>
        <w:rPr>
          <w:rFonts w:ascii="Times New Roman" w:hAnsi="Times New Roman" w:cs="Times New Roman"/>
          <w:b/>
          <w:sz w:val="26"/>
          <w:szCs w:val="26"/>
        </w:rPr>
      </w:pPr>
      <w:r w:rsidRPr="00E20BE4">
        <w:rPr>
          <w:rFonts w:ascii="Times New Roman" w:hAnsi="Times New Roman" w:cs="Times New Roman"/>
          <w:b/>
          <w:sz w:val="26"/>
          <w:szCs w:val="26"/>
          <w:lang w:val="uk-UA"/>
        </w:rPr>
        <w:t>4</w:t>
      </w:r>
      <w:r w:rsidRPr="00E20BE4">
        <w:rPr>
          <w:rFonts w:ascii="Times New Roman" w:hAnsi="Times New Roman" w:cs="Times New Roman"/>
          <w:b/>
          <w:sz w:val="26"/>
          <w:szCs w:val="26"/>
        </w:rPr>
        <w:t xml:space="preserve">. </w:t>
      </w:r>
      <w:proofErr w:type="spellStart"/>
      <w:r w:rsidRPr="00E20BE4">
        <w:rPr>
          <w:rFonts w:ascii="Times New Roman" w:hAnsi="Times New Roman" w:cs="Times New Roman"/>
          <w:b/>
          <w:sz w:val="26"/>
          <w:szCs w:val="26"/>
        </w:rPr>
        <w:t>Вибір</w:t>
      </w:r>
      <w:proofErr w:type="spellEnd"/>
      <w:r w:rsidRPr="00E20BE4">
        <w:rPr>
          <w:rFonts w:ascii="Times New Roman" w:hAnsi="Times New Roman" w:cs="Times New Roman"/>
          <w:b/>
          <w:sz w:val="26"/>
          <w:szCs w:val="26"/>
        </w:rPr>
        <w:t xml:space="preserve"> </w:t>
      </w:r>
      <w:proofErr w:type="spellStart"/>
      <w:r w:rsidRPr="00E20BE4">
        <w:rPr>
          <w:rFonts w:ascii="Times New Roman" w:hAnsi="Times New Roman" w:cs="Times New Roman"/>
          <w:b/>
          <w:sz w:val="26"/>
          <w:szCs w:val="26"/>
        </w:rPr>
        <w:t>найбільш</w:t>
      </w:r>
      <w:proofErr w:type="spellEnd"/>
      <w:r w:rsidRPr="00E20BE4">
        <w:rPr>
          <w:rFonts w:ascii="Times New Roman" w:hAnsi="Times New Roman" w:cs="Times New Roman"/>
          <w:b/>
          <w:sz w:val="26"/>
          <w:szCs w:val="26"/>
        </w:rPr>
        <w:t xml:space="preserve"> оптимального альтернативного способу </w:t>
      </w:r>
      <w:proofErr w:type="spellStart"/>
      <w:r w:rsidRPr="00E20BE4">
        <w:rPr>
          <w:rFonts w:ascii="Times New Roman" w:hAnsi="Times New Roman" w:cs="Times New Roman"/>
          <w:b/>
          <w:sz w:val="26"/>
          <w:szCs w:val="26"/>
        </w:rPr>
        <w:t>досягнення</w:t>
      </w:r>
      <w:proofErr w:type="spellEnd"/>
      <w:r w:rsidRPr="00E20BE4">
        <w:rPr>
          <w:rFonts w:ascii="Times New Roman" w:hAnsi="Times New Roman" w:cs="Times New Roman"/>
          <w:b/>
          <w:sz w:val="26"/>
          <w:szCs w:val="26"/>
        </w:rPr>
        <w:t xml:space="preserve"> </w:t>
      </w:r>
      <w:proofErr w:type="spellStart"/>
      <w:r w:rsidRPr="00E20BE4">
        <w:rPr>
          <w:rFonts w:ascii="Times New Roman" w:hAnsi="Times New Roman" w:cs="Times New Roman"/>
          <w:b/>
          <w:sz w:val="26"/>
          <w:szCs w:val="26"/>
        </w:rPr>
        <w:t>цілей</w:t>
      </w:r>
      <w:proofErr w:type="spellEnd"/>
    </w:p>
    <w:tbl>
      <w:tblPr>
        <w:tblStyle w:val="a4"/>
        <w:tblW w:w="0" w:type="auto"/>
        <w:tblInd w:w="-142" w:type="dxa"/>
        <w:tblLook w:val="04A0" w:firstRow="1" w:lastRow="0" w:firstColumn="1" w:lastColumn="0" w:noHBand="0" w:noVBand="1"/>
      </w:tblPr>
      <w:tblGrid>
        <w:gridCol w:w="2835"/>
        <w:gridCol w:w="2280"/>
        <w:gridCol w:w="4456"/>
      </w:tblGrid>
      <w:tr w:rsidR="00E20BE4" w:rsidRPr="00A31FD2" w:rsidTr="00E20BE4">
        <w:tc>
          <w:tcPr>
            <w:tcW w:w="2835" w:type="dxa"/>
          </w:tcPr>
          <w:p w:rsidR="00E20BE4" w:rsidRPr="00A31FD2" w:rsidRDefault="00E20BE4" w:rsidP="00846AD5">
            <w:pPr>
              <w:pStyle w:val="a3"/>
              <w:ind w:left="0"/>
              <w:jc w:val="both"/>
              <w:rPr>
                <w:rFonts w:ascii="Times New Roman" w:hAnsi="Times New Roman" w:cs="Times New Roman"/>
                <w:b/>
                <w:sz w:val="24"/>
                <w:szCs w:val="24"/>
              </w:rPr>
            </w:pPr>
            <w:r w:rsidRPr="00A31FD2">
              <w:rPr>
                <w:rFonts w:ascii="Times New Roman" w:hAnsi="Times New Roman" w:cs="Times New Roman"/>
                <w:sz w:val="24"/>
                <w:szCs w:val="24"/>
              </w:rPr>
              <w:t xml:space="preserve">Рейтинг </w:t>
            </w:r>
            <w:proofErr w:type="spellStart"/>
            <w:r w:rsidRPr="00A31FD2">
              <w:rPr>
                <w:rFonts w:ascii="Times New Roman" w:hAnsi="Times New Roman" w:cs="Times New Roman"/>
                <w:sz w:val="24"/>
                <w:szCs w:val="24"/>
              </w:rPr>
              <w:t>результативності</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досягнення</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цілей</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під</w:t>
            </w:r>
            <w:proofErr w:type="spellEnd"/>
            <w:r w:rsidRPr="00A31FD2">
              <w:rPr>
                <w:rFonts w:ascii="Times New Roman" w:hAnsi="Times New Roman" w:cs="Times New Roman"/>
                <w:sz w:val="24"/>
                <w:szCs w:val="24"/>
              </w:rPr>
              <w:t xml:space="preserve"> час </w:t>
            </w:r>
            <w:proofErr w:type="spellStart"/>
            <w:r w:rsidRPr="00A31FD2">
              <w:rPr>
                <w:rFonts w:ascii="Times New Roman" w:hAnsi="Times New Roman" w:cs="Times New Roman"/>
                <w:sz w:val="24"/>
                <w:szCs w:val="24"/>
              </w:rPr>
              <w:t>вирішення</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проблеми</w:t>
            </w:r>
            <w:proofErr w:type="spellEnd"/>
            <w:r w:rsidRPr="00A31FD2">
              <w:rPr>
                <w:rFonts w:ascii="Times New Roman" w:hAnsi="Times New Roman" w:cs="Times New Roman"/>
                <w:sz w:val="24"/>
                <w:szCs w:val="24"/>
              </w:rPr>
              <w:t>)</w:t>
            </w:r>
          </w:p>
        </w:tc>
        <w:tc>
          <w:tcPr>
            <w:tcW w:w="2280" w:type="dxa"/>
          </w:tcPr>
          <w:p w:rsidR="00E20BE4" w:rsidRPr="00A31FD2" w:rsidRDefault="00AB287F" w:rsidP="00846AD5">
            <w:pPr>
              <w:pStyle w:val="a3"/>
              <w:ind w:left="0"/>
              <w:jc w:val="both"/>
              <w:rPr>
                <w:rFonts w:ascii="Times New Roman" w:hAnsi="Times New Roman" w:cs="Times New Roman"/>
                <w:b/>
                <w:sz w:val="24"/>
                <w:szCs w:val="24"/>
              </w:rPr>
            </w:pPr>
            <w:r w:rsidRPr="00A31FD2">
              <w:rPr>
                <w:rFonts w:ascii="Times New Roman" w:hAnsi="Times New Roman" w:cs="Times New Roman"/>
                <w:sz w:val="24"/>
                <w:szCs w:val="24"/>
              </w:rPr>
              <w:t xml:space="preserve">Бал </w:t>
            </w:r>
            <w:proofErr w:type="spellStart"/>
            <w:r w:rsidRPr="00A31FD2">
              <w:rPr>
                <w:rFonts w:ascii="Times New Roman" w:hAnsi="Times New Roman" w:cs="Times New Roman"/>
                <w:sz w:val="24"/>
                <w:szCs w:val="24"/>
              </w:rPr>
              <w:t>результативності</w:t>
            </w:r>
            <w:proofErr w:type="spellEnd"/>
            <w:r w:rsidRPr="00A31FD2">
              <w:rPr>
                <w:rFonts w:ascii="Times New Roman" w:hAnsi="Times New Roman" w:cs="Times New Roman"/>
                <w:sz w:val="24"/>
                <w:szCs w:val="24"/>
              </w:rPr>
              <w:t xml:space="preserve"> (за </w:t>
            </w:r>
            <w:proofErr w:type="spellStart"/>
            <w:r w:rsidRPr="00A31FD2">
              <w:rPr>
                <w:rFonts w:ascii="Times New Roman" w:hAnsi="Times New Roman" w:cs="Times New Roman"/>
                <w:sz w:val="24"/>
                <w:szCs w:val="24"/>
              </w:rPr>
              <w:t>чотирибальною</w:t>
            </w:r>
            <w:proofErr w:type="spellEnd"/>
            <w:r w:rsidRPr="00A31FD2">
              <w:rPr>
                <w:rFonts w:ascii="Times New Roman" w:hAnsi="Times New Roman" w:cs="Times New Roman"/>
                <w:sz w:val="24"/>
                <w:szCs w:val="24"/>
              </w:rPr>
              <w:t xml:space="preserve"> системою </w:t>
            </w:r>
            <w:proofErr w:type="spellStart"/>
            <w:r w:rsidRPr="00A31FD2">
              <w:rPr>
                <w:rFonts w:ascii="Times New Roman" w:hAnsi="Times New Roman" w:cs="Times New Roman"/>
                <w:sz w:val="24"/>
                <w:szCs w:val="24"/>
              </w:rPr>
              <w:t>оцінки</w:t>
            </w:r>
            <w:proofErr w:type="spellEnd"/>
            <w:r w:rsidRPr="00A31FD2">
              <w:rPr>
                <w:rFonts w:ascii="Times New Roman" w:hAnsi="Times New Roman" w:cs="Times New Roman"/>
                <w:sz w:val="24"/>
                <w:szCs w:val="24"/>
              </w:rPr>
              <w:t>)</w:t>
            </w:r>
          </w:p>
        </w:tc>
        <w:tc>
          <w:tcPr>
            <w:tcW w:w="4456" w:type="dxa"/>
          </w:tcPr>
          <w:p w:rsidR="00E20BE4" w:rsidRPr="00A31FD2" w:rsidRDefault="00AB287F" w:rsidP="00846AD5">
            <w:pPr>
              <w:pStyle w:val="a3"/>
              <w:ind w:left="0"/>
              <w:jc w:val="both"/>
              <w:rPr>
                <w:rFonts w:ascii="Times New Roman" w:hAnsi="Times New Roman" w:cs="Times New Roman"/>
                <w:b/>
                <w:sz w:val="24"/>
                <w:szCs w:val="24"/>
              </w:rPr>
            </w:pPr>
            <w:proofErr w:type="spellStart"/>
            <w:r w:rsidRPr="00A31FD2">
              <w:rPr>
                <w:rFonts w:ascii="Times New Roman" w:hAnsi="Times New Roman" w:cs="Times New Roman"/>
                <w:sz w:val="24"/>
                <w:szCs w:val="24"/>
              </w:rPr>
              <w:t>Коментарі</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щодо</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присвоєння</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відповідного</w:t>
            </w:r>
            <w:proofErr w:type="spellEnd"/>
            <w:r w:rsidRPr="00A31FD2">
              <w:rPr>
                <w:rFonts w:ascii="Times New Roman" w:hAnsi="Times New Roman" w:cs="Times New Roman"/>
                <w:sz w:val="24"/>
                <w:szCs w:val="24"/>
              </w:rPr>
              <w:t xml:space="preserve"> бала</w:t>
            </w:r>
          </w:p>
        </w:tc>
      </w:tr>
      <w:tr w:rsidR="00E20BE4" w:rsidRPr="00A31FD2" w:rsidTr="00E20BE4">
        <w:tc>
          <w:tcPr>
            <w:tcW w:w="2835" w:type="dxa"/>
          </w:tcPr>
          <w:p w:rsidR="00E20BE4" w:rsidRPr="00A31FD2" w:rsidRDefault="00AB287F" w:rsidP="00846AD5">
            <w:pPr>
              <w:pStyle w:val="a3"/>
              <w:ind w:left="0"/>
              <w:jc w:val="both"/>
              <w:rPr>
                <w:rFonts w:ascii="Times New Roman" w:hAnsi="Times New Roman" w:cs="Times New Roman"/>
                <w:b/>
                <w:sz w:val="24"/>
                <w:szCs w:val="24"/>
                <w:lang w:val="uk-UA"/>
              </w:rPr>
            </w:pPr>
            <w:r w:rsidRPr="00A31FD2">
              <w:rPr>
                <w:rFonts w:ascii="Times New Roman" w:hAnsi="Times New Roman" w:cs="Times New Roman"/>
                <w:sz w:val="24"/>
                <w:szCs w:val="24"/>
              </w:rPr>
              <w:t xml:space="preserve">Альтернатива 1. </w:t>
            </w:r>
            <w:proofErr w:type="spellStart"/>
            <w:r w:rsidRPr="00A31FD2">
              <w:rPr>
                <w:rFonts w:ascii="Times New Roman" w:hAnsi="Times New Roman" w:cs="Times New Roman"/>
                <w:sz w:val="24"/>
                <w:szCs w:val="24"/>
              </w:rPr>
              <w:t>Залишення</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існуючої</w:t>
            </w:r>
            <w:proofErr w:type="spellEnd"/>
            <w:r w:rsidRPr="00A31FD2">
              <w:rPr>
                <w:rFonts w:ascii="Times New Roman" w:hAnsi="Times New Roman" w:cs="Times New Roman"/>
                <w:sz w:val="24"/>
                <w:szCs w:val="24"/>
              </w:rPr>
              <w:t xml:space="preserve"> на </w:t>
            </w:r>
            <w:proofErr w:type="spellStart"/>
            <w:r w:rsidRPr="00A31FD2">
              <w:rPr>
                <w:rFonts w:ascii="Times New Roman" w:hAnsi="Times New Roman" w:cs="Times New Roman"/>
                <w:sz w:val="24"/>
                <w:szCs w:val="24"/>
              </w:rPr>
              <w:t>даний</w:t>
            </w:r>
            <w:proofErr w:type="spellEnd"/>
            <w:r w:rsidRPr="00A31FD2">
              <w:rPr>
                <w:rFonts w:ascii="Times New Roman" w:hAnsi="Times New Roman" w:cs="Times New Roman"/>
                <w:sz w:val="24"/>
                <w:szCs w:val="24"/>
              </w:rPr>
              <w:t xml:space="preserve"> момент </w:t>
            </w:r>
            <w:proofErr w:type="spellStart"/>
            <w:r w:rsidRPr="00A31FD2">
              <w:rPr>
                <w:rFonts w:ascii="Times New Roman" w:hAnsi="Times New Roman" w:cs="Times New Roman"/>
                <w:sz w:val="24"/>
                <w:szCs w:val="24"/>
              </w:rPr>
              <w:t>ситуації</w:t>
            </w:r>
            <w:proofErr w:type="spellEnd"/>
            <w:r w:rsidRPr="00A31FD2">
              <w:rPr>
                <w:rFonts w:ascii="Times New Roman" w:hAnsi="Times New Roman" w:cs="Times New Roman"/>
                <w:sz w:val="24"/>
                <w:szCs w:val="24"/>
                <w:lang w:val="uk-UA"/>
              </w:rPr>
              <w:t xml:space="preserve"> без змін</w:t>
            </w:r>
          </w:p>
        </w:tc>
        <w:tc>
          <w:tcPr>
            <w:tcW w:w="2280" w:type="dxa"/>
          </w:tcPr>
          <w:p w:rsidR="00E20BE4" w:rsidRPr="00A31FD2" w:rsidRDefault="00AB287F" w:rsidP="00846AD5">
            <w:pPr>
              <w:pStyle w:val="a3"/>
              <w:ind w:left="0"/>
              <w:jc w:val="both"/>
              <w:rPr>
                <w:rFonts w:ascii="Times New Roman" w:hAnsi="Times New Roman" w:cs="Times New Roman"/>
                <w:sz w:val="24"/>
                <w:szCs w:val="24"/>
                <w:lang w:val="uk-UA"/>
              </w:rPr>
            </w:pPr>
            <w:r w:rsidRPr="00A31FD2">
              <w:rPr>
                <w:rFonts w:ascii="Times New Roman" w:hAnsi="Times New Roman" w:cs="Times New Roman"/>
                <w:sz w:val="24"/>
                <w:szCs w:val="24"/>
                <w:lang w:val="uk-UA"/>
              </w:rPr>
              <w:t>1</w:t>
            </w:r>
          </w:p>
        </w:tc>
        <w:tc>
          <w:tcPr>
            <w:tcW w:w="4456" w:type="dxa"/>
          </w:tcPr>
          <w:p w:rsidR="00E20BE4" w:rsidRPr="00A31FD2" w:rsidRDefault="00AB287F" w:rsidP="00846AD5">
            <w:pPr>
              <w:pStyle w:val="a3"/>
              <w:ind w:left="0"/>
              <w:jc w:val="both"/>
              <w:rPr>
                <w:rFonts w:ascii="Times New Roman" w:hAnsi="Times New Roman" w:cs="Times New Roman"/>
                <w:b/>
                <w:sz w:val="24"/>
                <w:szCs w:val="24"/>
              </w:rPr>
            </w:pPr>
            <w:proofErr w:type="spellStart"/>
            <w:r w:rsidRPr="00A31FD2">
              <w:rPr>
                <w:rFonts w:ascii="Times New Roman" w:hAnsi="Times New Roman" w:cs="Times New Roman"/>
                <w:sz w:val="24"/>
                <w:szCs w:val="24"/>
              </w:rPr>
              <w:t>залишення</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існуючої</w:t>
            </w:r>
            <w:proofErr w:type="spellEnd"/>
            <w:r w:rsidRPr="00A31FD2">
              <w:rPr>
                <w:rFonts w:ascii="Times New Roman" w:hAnsi="Times New Roman" w:cs="Times New Roman"/>
                <w:sz w:val="24"/>
                <w:szCs w:val="24"/>
              </w:rPr>
              <w:t xml:space="preserve"> на </w:t>
            </w:r>
            <w:proofErr w:type="spellStart"/>
            <w:r w:rsidRPr="00A31FD2">
              <w:rPr>
                <w:rFonts w:ascii="Times New Roman" w:hAnsi="Times New Roman" w:cs="Times New Roman"/>
                <w:sz w:val="24"/>
                <w:szCs w:val="24"/>
              </w:rPr>
              <w:t>даний</w:t>
            </w:r>
            <w:proofErr w:type="spellEnd"/>
            <w:r w:rsidRPr="00A31FD2">
              <w:rPr>
                <w:rFonts w:ascii="Times New Roman" w:hAnsi="Times New Roman" w:cs="Times New Roman"/>
                <w:sz w:val="24"/>
                <w:szCs w:val="24"/>
              </w:rPr>
              <w:t xml:space="preserve"> момент </w:t>
            </w:r>
            <w:proofErr w:type="spellStart"/>
            <w:r w:rsidRPr="00A31FD2">
              <w:rPr>
                <w:rFonts w:ascii="Times New Roman" w:hAnsi="Times New Roman" w:cs="Times New Roman"/>
                <w:sz w:val="24"/>
                <w:szCs w:val="24"/>
              </w:rPr>
              <w:t>ситуації</w:t>
            </w:r>
            <w:proofErr w:type="spellEnd"/>
            <w:r w:rsidRPr="00A31FD2">
              <w:rPr>
                <w:rFonts w:ascii="Times New Roman" w:hAnsi="Times New Roman" w:cs="Times New Roman"/>
                <w:sz w:val="24"/>
                <w:szCs w:val="24"/>
              </w:rPr>
              <w:t xml:space="preserve"> без </w:t>
            </w:r>
            <w:proofErr w:type="spellStart"/>
            <w:r w:rsidRPr="00A31FD2">
              <w:rPr>
                <w:rFonts w:ascii="Times New Roman" w:hAnsi="Times New Roman" w:cs="Times New Roman"/>
                <w:sz w:val="24"/>
                <w:szCs w:val="24"/>
              </w:rPr>
              <w:t>змін</w:t>
            </w:r>
            <w:proofErr w:type="spellEnd"/>
            <w:r w:rsidRPr="00A31FD2">
              <w:rPr>
                <w:rFonts w:ascii="Times New Roman" w:hAnsi="Times New Roman" w:cs="Times New Roman"/>
                <w:sz w:val="24"/>
                <w:szCs w:val="24"/>
              </w:rPr>
              <w:t xml:space="preserve"> є </w:t>
            </w:r>
            <w:proofErr w:type="spellStart"/>
            <w:r w:rsidRPr="00A31FD2">
              <w:rPr>
                <w:rFonts w:ascii="Times New Roman" w:hAnsi="Times New Roman" w:cs="Times New Roman"/>
                <w:sz w:val="24"/>
                <w:szCs w:val="24"/>
              </w:rPr>
              <w:t>неприйнятною</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оскільки</w:t>
            </w:r>
            <w:proofErr w:type="spellEnd"/>
            <w:r w:rsidRPr="00A31FD2">
              <w:rPr>
                <w:rFonts w:ascii="Times New Roman" w:hAnsi="Times New Roman" w:cs="Times New Roman"/>
                <w:sz w:val="24"/>
                <w:szCs w:val="24"/>
              </w:rPr>
              <w:t xml:space="preserve"> не </w:t>
            </w:r>
            <w:proofErr w:type="spellStart"/>
            <w:r w:rsidRPr="00A31FD2">
              <w:rPr>
                <w:rFonts w:ascii="Times New Roman" w:hAnsi="Times New Roman" w:cs="Times New Roman"/>
                <w:sz w:val="24"/>
                <w:szCs w:val="24"/>
              </w:rPr>
              <w:t>відповідає</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вимогам</w:t>
            </w:r>
            <w:proofErr w:type="spellEnd"/>
            <w:r w:rsidRPr="00A31FD2">
              <w:rPr>
                <w:rFonts w:ascii="Times New Roman" w:hAnsi="Times New Roman" w:cs="Times New Roman"/>
                <w:sz w:val="24"/>
                <w:szCs w:val="24"/>
              </w:rPr>
              <w:t xml:space="preserve"> чинного </w:t>
            </w:r>
            <w:proofErr w:type="spellStart"/>
            <w:r w:rsidRPr="00A31FD2">
              <w:rPr>
                <w:rFonts w:ascii="Times New Roman" w:hAnsi="Times New Roman" w:cs="Times New Roman"/>
                <w:sz w:val="24"/>
                <w:szCs w:val="24"/>
              </w:rPr>
              <w:t>законодавства</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України</w:t>
            </w:r>
            <w:proofErr w:type="spellEnd"/>
          </w:p>
        </w:tc>
      </w:tr>
      <w:tr w:rsidR="00AB287F" w:rsidRPr="006A6733" w:rsidTr="00E20BE4">
        <w:tc>
          <w:tcPr>
            <w:tcW w:w="2835" w:type="dxa"/>
          </w:tcPr>
          <w:p w:rsidR="00AB287F" w:rsidRPr="00A31FD2" w:rsidRDefault="00AB287F" w:rsidP="00846AD5">
            <w:pPr>
              <w:pStyle w:val="a3"/>
              <w:ind w:left="0"/>
              <w:jc w:val="both"/>
              <w:rPr>
                <w:rFonts w:ascii="Times New Roman" w:hAnsi="Times New Roman" w:cs="Times New Roman"/>
                <w:sz w:val="24"/>
                <w:szCs w:val="24"/>
              </w:rPr>
            </w:pPr>
            <w:r w:rsidRPr="00A31FD2">
              <w:rPr>
                <w:rFonts w:ascii="Times New Roman" w:hAnsi="Times New Roman" w:cs="Times New Roman"/>
                <w:sz w:val="24"/>
                <w:szCs w:val="24"/>
              </w:rPr>
              <w:t xml:space="preserve">Альтернатива 2. </w:t>
            </w:r>
            <w:proofErr w:type="spellStart"/>
            <w:r w:rsidRPr="00A31FD2">
              <w:rPr>
                <w:rFonts w:ascii="Times New Roman" w:hAnsi="Times New Roman" w:cs="Times New Roman"/>
                <w:sz w:val="24"/>
                <w:szCs w:val="24"/>
              </w:rPr>
              <w:t>Прийняття</w:t>
            </w:r>
            <w:proofErr w:type="spellEnd"/>
            <w:r w:rsidRPr="00A31FD2">
              <w:rPr>
                <w:rFonts w:ascii="Times New Roman" w:hAnsi="Times New Roman" w:cs="Times New Roman"/>
                <w:sz w:val="24"/>
                <w:szCs w:val="24"/>
              </w:rPr>
              <w:t xml:space="preserve"> проекту акта</w:t>
            </w:r>
          </w:p>
        </w:tc>
        <w:tc>
          <w:tcPr>
            <w:tcW w:w="2280" w:type="dxa"/>
          </w:tcPr>
          <w:p w:rsidR="00AB287F" w:rsidRPr="00A31FD2" w:rsidRDefault="00AB287F" w:rsidP="00846AD5">
            <w:pPr>
              <w:pStyle w:val="a3"/>
              <w:ind w:left="0"/>
              <w:jc w:val="both"/>
              <w:rPr>
                <w:rFonts w:ascii="Times New Roman" w:hAnsi="Times New Roman" w:cs="Times New Roman"/>
                <w:sz w:val="24"/>
                <w:szCs w:val="24"/>
                <w:lang w:val="uk-UA"/>
              </w:rPr>
            </w:pPr>
            <w:r w:rsidRPr="00A31FD2">
              <w:rPr>
                <w:rFonts w:ascii="Times New Roman" w:hAnsi="Times New Roman" w:cs="Times New Roman"/>
                <w:sz w:val="24"/>
                <w:szCs w:val="24"/>
                <w:lang w:val="uk-UA"/>
              </w:rPr>
              <w:t>4</w:t>
            </w:r>
          </w:p>
        </w:tc>
        <w:tc>
          <w:tcPr>
            <w:tcW w:w="4456" w:type="dxa"/>
          </w:tcPr>
          <w:p w:rsidR="00AB287F" w:rsidRPr="00A31FD2" w:rsidRDefault="00AB287F" w:rsidP="00846AD5">
            <w:pPr>
              <w:pStyle w:val="a3"/>
              <w:ind w:left="0"/>
              <w:jc w:val="both"/>
              <w:rPr>
                <w:rFonts w:ascii="Times New Roman" w:hAnsi="Times New Roman" w:cs="Times New Roman"/>
                <w:sz w:val="24"/>
                <w:szCs w:val="24"/>
                <w:lang w:val="uk-UA"/>
              </w:rPr>
            </w:pPr>
            <w:r w:rsidRPr="00A31FD2">
              <w:rPr>
                <w:rFonts w:ascii="Times New Roman" w:hAnsi="Times New Roman" w:cs="Times New Roman"/>
                <w:sz w:val="24"/>
                <w:szCs w:val="24"/>
                <w:lang w:val="uk-UA"/>
              </w:rPr>
              <w:t xml:space="preserve">у разі прийняття </w:t>
            </w:r>
            <w:proofErr w:type="spellStart"/>
            <w:r w:rsidRPr="00A31FD2">
              <w:rPr>
                <w:rFonts w:ascii="Times New Roman" w:hAnsi="Times New Roman" w:cs="Times New Roman"/>
                <w:sz w:val="24"/>
                <w:szCs w:val="24"/>
                <w:lang w:val="uk-UA"/>
              </w:rPr>
              <w:t>акта</w:t>
            </w:r>
            <w:proofErr w:type="spellEnd"/>
            <w:r w:rsidRPr="00A31FD2">
              <w:rPr>
                <w:rFonts w:ascii="Times New Roman" w:hAnsi="Times New Roman" w:cs="Times New Roman"/>
                <w:sz w:val="24"/>
                <w:szCs w:val="24"/>
                <w:lang w:val="uk-UA"/>
              </w:rPr>
              <w:t xml:space="preserve"> задекларовані цілі забезпечать повною мірою досягнення поставленої мети щодо нормативно-правового врегулювання питань, пов’язаних з визначенням відновної вартості зелених насаджень  на території Козятинської міської територіальної громади</w:t>
            </w:r>
          </w:p>
        </w:tc>
      </w:tr>
    </w:tbl>
    <w:p w:rsidR="00846AD5" w:rsidRPr="00A31FD2" w:rsidRDefault="00846AD5" w:rsidP="00846AD5">
      <w:pPr>
        <w:pStyle w:val="a3"/>
        <w:spacing w:after="0"/>
        <w:ind w:left="-142"/>
        <w:jc w:val="both"/>
        <w:rPr>
          <w:rFonts w:ascii="Times New Roman" w:hAnsi="Times New Roman" w:cs="Times New Roman"/>
          <w:b/>
          <w:sz w:val="24"/>
          <w:szCs w:val="24"/>
          <w:lang w:val="uk-UA"/>
        </w:rPr>
      </w:pPr>
    </w:p>
    <w:tbl>
      <w:tblPr>
        <w:tblStyle w:val="a4"/>
        <w:tblW w:w="0" w:type="auto"/>
        <w:tblInd w:w="-176" w:type="dxa"/>
        <w:tblLook w:val="04A0" w:firstRow="1" w:lastRow="0" w:firstColumn="1" w:lastColumn="0" w:noHBand="0" w:noVBand="1"/>
      </w:tblPr>
      <w:tblGrid>
        <w:gridCol w:w="2568"/>
        <w:gridCol w:w="2393"/>
        <w:gridCol w:w="2393"/>
        <w:gridCol w:w="2393"/>
      </w:tblGrid>
      <w:tr w:rsidR="000E6283" w:rsidRPr="00A31FD2" w:rsidTr="00AB287F">
        <w:tc>
          <w:tcPr>
            <w:tcW w:w="2568" w:type="dxa"/>
          </w:tcPr>
          <w:p w:rsidR="00AB287F" w:rsidRPr="00A31FD2" w:rsidRDefault="00AB287F" w:rsidP="00D90731">
            <w:pPr>
              <w:jc w:val="both"/>
              <w:rPr>
                <w:rFonts w:ascii="Times New Roman" w:hAnsi="Times New Roman" w:cs="Times New Roman"/>
                <w:b/>
                <w:sz w:val="24"/>
                <w:szCs w:val="24"/>
                <w:lang w:val="uk-UA"/>
              </w:rPr>
            </w:pPr>
            <w:r w:rsidRPr="00A31FD2">
              <w:rPr>
                <w:rFonts w:ascii="Times New Roman" w:hAnsi="Times New Roman" w:cs="Times New Roman"/>
                <w:sz w:val="24"/>
                <w:szCs w:val="24"/>
              </w:rPr>
              <w:t xml:space="preserve">Рейтинг </w:t>
            </w:r>
            <w:proofErr w:type="spellStart"/>
            <w:r w:rsidRPr="00A31FD2">
              <w:rPr>
                <w:rFonts w:ascii="Times New Roman" w:hAnsi="Times New Roman" w:cs="Times New Roman"/>
                <w:sz w:val="24"/>
                <w:szCs w:val="24"/>
              </w:rPr>
              <w:t>результативност</w:t>
            </w:r>
            <w:proofErr w:type="spellEnd"/>
            <w:r w:rsidRPr="00A31FD2">
              <w:rPr>
                <w:rFonts w:ascii="Times New Roman" w:hAnsi="Times New Roman" w:cs="Times New Roman"/>
                <w:sz w:val="24"/>
                <w:szCs w:val="24"/>
                <w:lang w:val="uk-UA"/>
              </w:rPr>
              <w:t>і</w:t>
            </w:r>
          </w:p>
        </w:tc>
        <w:tc>
          <w:tcPr>
            <w:tcW w:w="2393" w:type="dxa"/>
          </w:tcPr>
          <w:p w:rsidR="00AB287F" w:rsidRPr="00A31FD2" w:rsidRDefault="00AB287F" w:rsidP="00D90731">
            <w:pPr>
              <w:jc w:val="both"/>
              <w:rPr>
                <w:rFonts w:ascii="Times New Roman" w:hAnsi="Times New Roman" w:cs="Times New Roman"/>
                <w:b/>
                <w:sz w:val="24"/>
                <w:szCs w:val="24"/>
                <w:lang w:val="uk-UA"/>
              </w:rPr>
            </w:pPr>
            <w:proofErr w:type="spellStart"/>
            <w:r w:rsidRPr="00A31FD2">
              <w:rPr>
                <w:rFonts w:ascii="Times New Roman" w:hAnsi="Times New Roman" w:cs="Times New Roman"/>
                <w:sz w:val="24"/>
                <w:szCs w:val="24"/>
              </w:rPr>
              <w:t>Вигоди</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підсумок</w:t>
            </w:r>
            <w:proofErr w:type="spellEnd"/>
            <w:r w:rsidRPr="00A31FD2">
              <w:rPr>
                <w:rFonts w:ascii="Times New Roman" w:hAnsi="Times New Roman" w:cs="Times New Roman"/>
                <w:sz w:val="24"/>
                <w:szCs w:val="24"/>
              </w:rPr>
              <w:t>)</w:t>
            </w:r>
          </w:p>
        </w:tc>
        <w:tc>
          <w:tcPr>
            <w:tcW w:w="2393" w:type="dxa"/>
          </w:tcPr>
          <w:p w:rsidR="00AB287F" w:rsidRPr="00A31FD2" w:rsidRDefault="00AB287F" w:rsidP="00D90731">
            <w:pPr>
              <w:jc w:val="both"/>
              <w:rPr>
                <w:rFonts w:ascii="Times New Roman" w:hAnsi="Times New Roman" w:cs="Times New Roman"/>
                <w:b/>
                <w:sz w:val="24"/>
                <w:szCs w:val="24"/>
                <w:lang w:val="uk-UA"/>
              </w:rPr>
            </w:pPr>
            <w:proofErr w:type="spellStart"/>
            <w:r w:rsidRPr="00A31FD2">
              <w:rPr>
                <w:rFonts w:ascii="Times New Roman" w:hAnsi="Times New Roman" w:cs="Times New Roman"/>
                <w:sz w:val="24"/>
                <w:szCs w:val="24"/>
              </w:rPr>
              <w:t>Витрати</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підсумок</w:t>
            </w:r>
            <w:proofErr w:type="spellEnd"/>
            <w:r w:rsidRPr="00A31FD2">
              <w:rPr>
                <w:rFonts w:ascii="Times New Roman" w:hAnsi="Times New Roman" w:cs="Times New Roman"/>
                <w:sz w:val="24"/>
                <w:szCs w:val="24"/>
              </w:rPr>
              <w:t>)</w:t>
            </w:r>
          </w:p>
        </w:tc>
        <w:tc>
          <w:tcPr>
            <w:tcW w:w="2393" w:type="dxa"/>
          </w:tcPr>
          <w:p w:rsidR="00AB287F" w:rsidRPr="00A31FD2" w:rsidRDefault="00AB287F" w:rsidP="00D90731">
            <w:pPr>
              <w:jc w:val="both"/>
              <w:rPr>
                <w:rFonts w:ascii="Times New Roman" w:hAnsi="Times New Roman" w:cs="Times New Roman"/>
                <w:b/>
                <w:sz w:val="24"/>
                <w:szCs w:val="24"/>
                <w:lang w:val="uk-UA"/>
              </w:rPr>
            </w:pPr>
            <w:proofErr w:type="spellStart"/>
            <w:r w:rsidRPr="00A31FD2">
              <w:rPr>
                <w:rFonts w:ascii="Times New Roman" w:hAnsi="Times New Roman" w:cs="Times New Roman"/>
                <w:sz w:val="24"/>
                <w:szCs w:val="24"/>
              </w:rPr>
              <w:t>Обґрунтування</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відповідного</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місця</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альтернативи</w:t>
            </w:r>
            <w:proofErr w:type="spellEnd"/>
            <w:r w:rsidRPr="00A31FD2">
              <w:rPr>
                <w:rFonts w:ascii="Times New Roman" w:hAnsi="Times New Roman" w:cs="Times New Roman"/>
                <w:sz w:val="24"/>
                <w:szCs w:val="24"/>
              </w:rPr>
              <w:t xml:space="preserve"> </w:t>
            </w:r>
            <w:proofErr w:type="gramStart"/>
            <w:r w:rsidRPr="00A31FD2">
              <w:rPr>
                <w:rFonts w:ascii="Times New Roman" w:hAnsi="Times New Roman" w:cs="Times New Roman"/>
                <w:sz w:val="24"/>
                <w:szCs w:val="24"/>
              </w:rPr>
              <w:t>у рейтингу</w:t>
            </w:r>
            <w:proofErr w:type="gramEnd"/>
          </w:p>
        </w:tc>
      </w:tr>
      <w:tr w:rsidR="000E6283" w:rsidRPr="00A31FD2" w:rsidTr="00AB287F">
        <w:tc>
          <w:tcPr>
            <w:tcW w:w="2568" w:type="dxa"/>
          </w:tcPr>
          <w:p w:rsidR="00AB287F" w:rsidRPr="00A31FD2" w:rsidRDefault="00AB287F" w:rsidP="00D90731">
            <w:pPr>
              <w:jc w:val="both"/>
              <w:rPr>
                <w:rFonts w:ascii="Times New Roman" w:hAnsi="Times New Roman" w:cs="Times New Roman"/>
                <w:b/>
                <w:sz w:val="24"/>
                <w:szCs w:val="24"/>
                <w:lang w:val="uk-UA"/>
              </w:rPr>
            </w:pPr>
            <w:r w:rsidRPr="00A31FD2">
              <w:rPr>
                <w:rFonts w:ascii="Times New Roman" w:hAnsi="Times New Roman" w:cs="Times New Roman"/>
                <w:sz w:val="24"/>
                <w:szCs w:val="24"/>
              </w:rPr>
              <w:t xml:space="preserve">Альтернатива 1. </w:t>
            </w:r>
            <w:proofErr w:type="spellStart"/>
            <w:r w:rsidRPr="00A31FD2">
              <w:rPr>
                <w:rFonts w:ascii="Times New Roman" w:hAnsi="Times New Roman" w:cs="Times New Roman"/>
                <w:sz w:val="24"/>
                <w:szCs w:val="24"/>
              </w:rPr>
              <w:t>Залишення</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існуючої</w:t>
            </w:r>
            <w:proofErr w:type="spellEnd"/>
            <w:r w:rsidRPr="00A31FD2">
              <w:rPr>
                <w:rFonts w:ascii="Times New Roman" w:hAnsi="Times New Roman" w:cs="Times New Roman"/>
                <w:sz w:val="24"/>
                <w:szCs w:val="24"/>
              </w:rPr>
              <w:t xml:space="preserve"> на </w:t>
            </w:r>
            <w:proofErr w:type="spellStart"/>
            <w:r w:rsidRPr="00A31FD2">
              <w:rPr>
                <w:rFonts w:ascii="Times New Roman" w:hAnsi="Times New Roman" w:cs="Times New Roman"/>
                <w:sz w:val="24"/>
                <w:szCs w:val="24"/>
              </w:rPr>
              <w:t>даний</w:t>
            </w:r>
            <w:proofErr w:type="spellEnd"/>
            <w:r w:rsidRPr="00A31FD2">
              <w:rPr>
                <w:rFonts w:ascii="Times New Roman" w:hAnsi="Times New Roman" w:cs="Times New Roman"/>
                <w:sz w:val="24"/>
                <w:szCs w:val="24"/>
              </w:rPr>
              <w:t xml:space="preserve"> момент </w:t>
            </w:r>
            <w:proofErr w:type="spellStart"/>
            <w:r w:rsidRPr="00A31FD2">
              <w:rPr>
                <w:rFonts w:ascii="Times New Roman" w:hAnsi="Times New Roman" w:cs="Times New Roman"/>
                <w:sz w:val="24"/>
                <w:szCs w:val="24"/>
              </w:rPr>
              <w:t>ситуац</w:t>
            </w:r>
            <w:r w:rsidRPr="00A31FD2">
              <w:rPr>
                <w:rFonts w:ascii="Times New Roman" w:hAnsi="Times New Roman" w:cs="Times New Roman"/>
                <w:sz w:val="24"/>
                <w:szCs w:val="24"/>
                <w:lang w:val="uk-UA"/>
              </w:rPr>
              <w:t>ії</w:t>
            </w:r>
            <w:proofErr w:type="spellEnd"/>
            <w:r w:rsidRPr="00A31FD2">
              <w:rPr>
                <w:rFonts w:ascii="Times New Roman" w:hAnsi="Times New Roman" w:cs="Times New Roman"/>
                <w:sz w:val="24"/>
                <w:szCs w:val="24"/>
                <w:lang w:val="uk-UA"/>
              </w:rPr>
              <w:t xml:space="preserve"> без змін</w:t>
            </w:r>
          </w:p>
        </w:tc>
        <w:tc>
          <w:tcPr>
            <w:tcW w:w="2393" w:type="dxa"/>
          </w:tcPr>
          <w:p w:rsidR="00AB287F" w:rsidRPr="00A31FD2" w:rsidRDefault="00AB287F" w:rsidP="00D90731">
            <w:pPr>
              <w:jc w:val="both"/>
              <w:rPr>
                <w:rFonts w:ascii="Times New Roman" w:hAnsi="Times New Roman" w:cs="Times New Roman"/>
                <w:b/>
                <w:sz w:val="24"/>
                <w:szCs w:val="24"/>
                <w:lang w:val="uk-UA"/>
              </w:rPr>
            </w:pPr>
            <w:r w:rsidRPr="00A31FD2">
              <w:rPr>
                <w:rFonts w:ascii="Times New Roman" w:hAnsi="Times New Roman" w:cs="Times New Roman"/>
                <w:sz w:val="24"/>
                <w:szCs w:val="24"/>
              </w:rPr>
              <w:t xml:space="preserve">у </w:t>
            </w:r>
            <w:proofErr w:type="spellStart"/>
            <w:r w:rsidRPr="00A31FD2">
              <w:rPr>
                <w:rFonts w:ascii="Times New Roman" w:hAnsi="Times New Roman" w:cs="Times New Roman"/>
                <w:sz w:val="24"/>
                <w:szCs w:val="24"/>
              </w:rPr>
              <w:t>разі</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залишення</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існуючої</w:t>
            </w:r>
            <w:proofErr w:type="spellEnd"/>
            <w:r w:rsidRPr="00A31FD2">
              <w:rPr>
                <w:rFonts w:ascii="Times New Roman" w:hAnsi="Times New Roman" w:cs="Times New Roman"/>
                <w:sz w:val="24"/>
                <w:szCs w:val="24"/>
              </w:rPr>
              <w:t xml:space="preserve"> на </w:t>
            </w:r>
            <w:proofErr w:type="spellStart"/>
            <w:r w:rsidRPr="00A31FD2">
              <w:rPr>
                <w:rFonts w:ascii="Times New Roman" w:hAnsi="Times New Roman" w:cs="Times New Roman"/>
                <w:sz w:val="24"/>
                <w:szCs w:val="24"/>
              </w:rPr>
              <w:t>даний</w:t>
            </w:r>
            <w:proofErr w:type="spellEnd"/>
            <w:r w:rsidRPr="00A31FD2">
              <w:rPr>
                <w:rFonts w:ascii="Times New Roman" w:hAnsi="Times New Roman" w:cs="Times New Roman"/>
                <w:sz w:val="24"/>
                <w:szCs w:val="24"/>
              </w:rPr>
              <w:t xml:space="preserve"> момент </w:t>
            </w:r>
            <w:proofErr w:type="spellStart"/>
            <w:r w:rsidRPr="00A31FD2">
              <w:rPr>
                <w:rFonts w:ascii="Times New Roman" w:hAnsi="Times New Roman" w:cs="Times New Roman"/>
                <w:sz w:val="24"/>
                <w:szCs w:val="24"/>
              </w:rPr>
              <w:t>ситуації</w:t>
            </w:r>
            <w:proofErr w:type="spellEnd"/>
            <w:r w:rsidRPr="00A31FD2">
              <w:rPr>
                <w:rFonts w:ascii="Times New Roman" w:hAnsi="Times New Roman" w:cs="Times New Roman"/>
                <w:sz w:val="24"/>
                <w:szCs w:val="24"/>
              </w:rPr>
              <w:t xml:space="preserve"> без </w:t>
            </w:r>
            <w:proofErr w:type="spellStart"/>
            <w:r w:rsidRPr="00A31FD2">
              <w:rPr>
                <w:rFonts w:ascii="Times New Roman" w:hAnsi="Times New Roman" w:cs="Times New Roman"/>
                <w:sz w:val="24"/>
                <w:szCs w:val="24"/>
              </w:rPr>
              <w:t>змін</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вигоди</w:t>
            </w:r>
            <w:proofErr w:type="spellEnd"/>
            <w:r w:rsidRPr="00A31FD2">
              <w:rPr>
                <w:rFonts w:ascii="Times New Roman" w:hAnsi="Times New Roman" w:cs="Times New Roman"/>
                <w:sz w:val="24"/>
                <w:szCs w:val="24"/>
              </w:rPr>
              <w:t xml:space="preserve"> для </w:t>
            </w:r>
            <w:r w:rsidR="000E6283">
              <w:rPr>
                <w:rFonts w:ascii="Times New Roman" w:hAnsi="Times New Roman" w:cs="Times New Roman"/>
                <w:sz w:val="24"/>
                <w:szCs w:val="24"/>
                <w:lang w:val="uk-UA"/>
              </w:rPr>
              <w:lastRenderedPageBreak/>
              <w:t>органів самоврядування</w:t>
            </w:r>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громадян</w:t>
            </w:r>
            <w:proofErr w:type="spellEnd"/>
            <w:r w:rsidRPr="00A31FD2">
              <w:rPr>
                <w:rFonts w:ascii="Times New Roman" w:hAnsi="Times New Roman" w:cs="Times New Roman"/>
                <w:sz w:val="24"/>
                <w:szCs w:val="24"/>
              </w:rPr>
              <w:t xml:space="preserve"> та </w:t>
            </w:r>
            <w:proofErr w:type="spellStart"/>
            <w:r w:rsidRPr="00A31FD2">
              <w:rPr>
                <w:rFonts w:ascii="Times New Roman" w:hAnsi="Times New Roman" w:cs="Times New Roman"/>
                <w:sz w:val="24"/>
                <w:szCs w:val="24"/>
              </w:rPr>
              <w:t>суб’єктів</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господарювання</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відсутні</w:t>
            </w:r>
            <w:proofErr w:type="spellEnd"/>
            <w:r w:rsidRPr="00A31FD2">
              <w:rPr>
                <w:rFonts w:ascii="Times New Roman" w:hAnsi="Times New Roman" w:cs="Times New Roman"/>
                <w:sz w:val="24"/>
                <w:szCs w:val="24"/>
              </w:rPr>
              <w:t>.</w:t>
            </w:r>
          </w:p>
        </w:tc>
        <w:tc>
          <w:tcPr>
            <w:tcW w:w="2393" w:type="dxa"/>
          </w:tcPr>
          <w:p w:rsidR="00AB287F" w:rsidRPr="00A31FD2" w:rsidRDefault="00AB287F" w:rsidP="00D90731">
            <w:pPr>
              <w:jc w:val="both"/>
              <w:rPr>
                <w:rFonts w:ascii="Times New Roman" w:hAnsi="Times New Roman" w:cs="Times New Roman"/>
                <w:b/>
                <w:sz w:val="24"/>
                <w:szCs w:val="24"/>
                <w:lang w:val="uk-UA"/>
              </w:rPr>
            </w:pPr>
            <w:r w:rsidRPr="00A31FD2">
              <w:rPr>
                <w:rFonts w:ascii="Times New Roman" w:hAnsi="Times New Roman" w:cs="Times New Roman"/>
                <w:sz w:val="24"/>
                <w:szCs w:val="24"/>
              </w:rPr>
              <w:lastRenderedPageBreak/>
              <w:t xml:space="preserve">у </w:t>
            </w:r>
            <w:proofErr w:type="spellStart"/>
            <w:r w:rsidRPr="00A31FD2">
              <w:rPr>
                <w:rFonts w:ascii="Times New Roman" w:hAnsi="Times New Roman" w:cs="Times New Roman"/>
                <w:sz w:val="24"/>
                <w:szCs w:val="24"/>
              </w:rPr>
              <w:t>разі</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залишення</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існуючої</w:t>
            </w:r>
            <w:proofErr w:type="spellEnd"/>
            <w:r w:rsidRPr="00A31FD2">
              <w:rPr>
                <w:rFonts w:ascii="Times New Roman" w:hAnsi="Times New Roman" w:cs="Times New Roman"/>
                <w:sz w:val="24"/>
                <w:szCs w:val="24"/>
              </w:rPr>
              <w:t xml:space="preserve"> на </w:t>
            </w:r>
            <w:proofErr w:type="spellStart"/>
            <w:r w:rsidRPr="00A31FD2">
              <w:rPr>
                <w:rFonts w:ascii="Times New Roman" w:hAnsi="Times New Roman" w:cs="Times New Roman"/>
                <w:sz w:val="24"/>
                <w:szCs w:val="24"/>
              </w:rPr>
              <w:t>даний</w:t>
            </w:r>
            <w:proofErr w:type="spellEnd"/>
            <w:r w:rsidRPr="00A31FD2">
              <w:rPr>
                <w:rFonts w:ascii="Times New Roman" w:hAnsi="Times New Roman" w:cs="Times New Roman"/>
                <w:sz w:val="24"/>
                <w:szCs w:val="24"/>
              </w:rPr>
              <w:t xml:space="preserve"> момент </w:t>
            </w:r>
            <w:proofErr w:type="spellStart"/>
            <w:r w:rsidRPr="00A31FD2">
              <w:rPr>
                <w:rFonts w:ascii="Times New Roman" w:hAnsi="Times New Roman" w:cs="Times New Roman"/>
                <w:sz w:val="24"/>
                <w:szCs w:val="24"/>
              </w:rPr>
              <w:t>ситуації</w:t>
            </w:r>
            <w:proofErr w:type="spellEnd"/>
            <w:r w:rsidRPr="00A31FD2">
              <w:rPr>
                <w:rFonts w:ascii="Times New Roman" w:hAnsi="Times New Roman" w:cs="Times New Roman"/>
                <w:sz w:val="24"/>
                <w:szCs w:val="24"/>
              </w:rPr>
              <w:t xml:space="preserve"> без </w:t>
            </w:r>
            <w:proofErr w:type="spellStart"/>
            <w:r w:rsidRPr="00A31FD2">
              <w:rPr>
                <w:rFonts w:ascii="Times New Roman" w:hAnsi="Times New Roman" w:cs="Times New Roman"/>
                <w:sz w:val="24"/>
                <w:szCs w:val="24"/>
              </w:rPr>
              <w:t>змін</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витрати</w:t>
            </w:r>
            <w:proofErr w:type="spellEnd"/>
            <w:r w:rsidRPr="00A31FD2">
              <w:rPr>
                <w:rFonts w:ascii="Times New Roman" w:hAnsi="Times New Roman" w:cs="Times New Roman"/>
                <w:sz w:val="24"/>
                <w:szCs w:val="24"/>
              </w:rPr>
              <w:t xml:space="preserve"> для </w:t>
            </w:r>
            <w:r w:rsidR="000E6283">
              <w:rPr>
                <w:rFonts w:ascii="Times New Roman" w:hAnsi="Times New Roman" w:cs="Times New Roman"/>
                <w:sz w:val="24"/>
                <w:szCs w:val="24"/>
                <w:lang w:val="uk-UA"/>
              </w:rPr>
              <w:lastRenderedPageBreak/>
              <w:t>органів самоврядування</w:t>
            </w:r>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громадян</w:t>
            </w:r>
            <w:proofErr w:type="spellEnd"/>
            <w:r w:rsidRPr="00A31FD2">
              <w:rPr>
                <w:rFonts w:ascii="Times New Roman" w:hAnsi="Times New Roman" w:cs="Times New Roman"/>
                <w:sz w:val="24"/>
                <w:szCs w:val="24"/>
              </w:rPr>
              <w:t xml:space="preserve"> та </w:t>
            </w:r>
            <w:proofErr w:type="spellStart"/>
            <w:r w:rsidRPr="00A31FD2">
              <w:rPr>
                <w:rFonts w:ascii="Times New Roman" w:hAnsi="Times New Roman" w:cs="Times New Roman"/>
                <w:sz w:val="24"/>
                <w:szCs w:val="24"/>
              </w:rPr>
              <w:t>суб’єктів</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господарювання</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відсутні</w:t>
            </w:r>
            <w:proofErr w:type="spellEnd"/>
            <w:r w:rsidRPr="00A31FD2">
              <w:rPr>
                <w:rFonts w:ascii="Times New Roman" w:hAnsi="Times New Roman" w:cs="Times New Roman"/>
                <w:sz w:val="24"/>
                <w:szCs w:val="24"/>
              </w:rPr>
              <w:t>.</w:t>
            </w:r>
          </w:p>
        </w:tc>
        <w:tc>
          <w:tcPr>
            <w:tcW w:w="2393" w:type="dxa"/>
          </w:tcPr>
          <w:p w:rsidR="00AB287F" w:rsidRPr="00A31FD2" w:rsidRDefault="00AB287F" w:rsidP="00D90731">
            <w:pPr>
              <w:jc w:val="both"/>
              <w:rPr>
                <w:rFonts w:ascii="Times New Roman" w:hAnsi="Times New Roman" w:cs="Times New Roman"/>
                <w:b/>
                <w:sz w:val="24"/>
                <w:szCs w:val="24"/>
                <w:lang w:val="uk-UA"/>
              </w:rPr>
            </w:pPr>
            <w:r w:rsidRPr="00A31FD2">
              <w:rPr>
                <w:rFonts w:ascii="Times New Roman" w:hAnsi="Times New Roman" w:cs="Times New Roman"/>
                <w:sz w:val="24"/>
                <w:szCs w:val="24"/>
              </w:rPr>
              <w:lastRenderedPageBreak/>
              <w:t xml:space="preserve">у </w:t>
            </w:r>
            <w:proofErr w:type="spellStart"/>
            <w:r w:rsidRPr="00A31FD2">
              <w:rPr>
                <w:rFonts w:ascii="Times New Roman" w:hAnsi="Times New Roman" w:cs="Times New Roman"/>
                <w:sz w:val="24"/>
                <w:szCs w:val="24"/>
              </w:rPr>
              <w:t>разі</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залишення</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існуючої</w:t>
            </w:r>
            <w:proofErr w:type="spellEnd"/>
            <w:r w:rsidRPr="00A31FD2">
              <w:rPr>
                <w:rFonts w:ascii="Times New Roman" w:hAnsi="Times New Roman" w:cs="Times New Roman"/>
                <w:sz w:val="24"/>
                <w:szCs w:val="24"/>
              </w:rPr>
              <w:t xml:space="preserve"> на </w:t>
            </w:r>
            <w:proofErr w:type="spellStart"/>
            <w:r w:rsidRPr="00A31FD2">
              <w:rPr>
                <w:rFonts w:ascii="Times New Roman" w:hAnsi="Times New Roman" w:cs="Times New Roman"/>
                <w:sz w:val="24"/>
                <w:szCs w:val="24"/>
              </w:rPr>
              <w:t>даний</w:t>
            </w:r>
            <w:proofErr w:type="spellEnd"/>
            <w:r w:rsidRPr="00A31FD2">
              <w:rPr>
                <w:rFonts w:ascii="Times New Roman" w:hAnsi="Times New Roman" w:cs="Times New Roman"/>
                <w:sz w:val="24"/>
                <w:szCs w:val="24"/>
              </w:rPr>
              <w:t xml:space="preserve"> момент </w:t>
            </w:r>
            <w:proofErr w:type="spellStart"/>
            <w:r w:rsidRPr="00A31FD2">
              <w:rPr>
                <w:rFonts w:ascii="Times New Roman" w:hAnsi="Times New Roman" w:cs="Times New Roman"/>
                <w:sz w:val="24"/>
                <w:szCs w:val="24"/>
              </w:rPr>
              <w:t>ситуації</w:t>
            </w:r>
            <w:proofErr w:type="spellEnd"/>
            <w:r w:rsidRPr="00A31FD2">
              <w:rPr>
                <w:rFonts w:ascii="Times New Roman" w:hAnsi="Times New Roman" w:cs="Times New Roman"/>
                <w:sz w:val="24"/>
                <w:szCs w:val="24"/>
              </w:rPr>
              <w:t xml:space="preserve"> без </w:t>
            </w:r>
            <w:proofErr w:type="spellStart"/>
            <w:r w:rsidRPr="00A31FD2">
              <w:rPr>
                <w:rFonts w:ascii="Times New Roman" w:hAnsi="Times New Roman" w:cs="Times New Roman"/>
                <w:sz w:val="24"/>
                <w:szCs w:val="24"/>
              </w:rPr>
              <w:t>змін</w:t>
            </w:r>
            <w:proofErr w:type="spellEnd"/>
            <w:r w:rsidRPr="00A31FD2">
              <w:rPr>
                <w:rFonts w:ascii="Times New Roman" w:hAnsi="Times New Roman" w:cs="Times New Roman"/>
                <w:sz w:val="24"/>
                <w:szCs w:val="24"/>
              </w:rPr>
              <w:t xml:space="preserve"> проблема </w:t>
            </w:r>
            <w:proofErr w:type="spellStart"/>
            <w:r w:rsidRPr="00A31FD2">
              <w:rPr>
                <w:rFonts w:ascii="Times New Roman" w:hAnsi="Times New Roman" w:cs="Times New Roman"/>
                <w:sz w:val="24"/>
                <w:szCs w:val="24"/>
              </w:rPr>
              <w:lastRenderedPageBreak/>
              <w:t>продовжуватиме</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існувати</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що</w:t>
            </w:r>
            <w:proofErr w:type="spellEnd"/>
            <w:r w:rsidRPr="00A31FD2">
              <w:rPr>
                <w:rFonts w:ascii="Times New Roman" w:hAnsi="Times New Roman" w:cs="Times New Roman"/>
                <w:sz w:val="24"/>
                <w:szCs w:val="24"/>
              </w:rPr>
              <w:t xml:space="preserve"> не </w:t>
            </w:r>
            <w:proofErr w:type="spellStart"/>
            <w:r w:rsidRPr="00A31FD2">
              <w:rPr>
                <w:rFonts w:ascii="Times New Roman" w:hAnsi="Times New Roman" w:cs="Times New Roman"/>
                <w:sz w:val="24"/>
                <w:szCs w:val="24"/>
              </w:rPr>
              <w:t>забезпечить</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досягнення</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поставленої</w:t>
            </w:r>
            <w:proofErr w:type="spellEnd"/>
            <w:r w:rsidRPr="00A31FD2">
              <w:rPr>
                <w:rFonts w:ascii="Times New Roman" w:hAnsi="Times New Roman" w:cs="Times New Roman"/>
                <w:sz w:val="24"/>
                <w:szCs w:val="24"/>
              </w:rPr>
              <w:t xml:space="preserve"> мети</w:t>
            </w:r>
          </w:p>
        </w:tc>
      </w:tr>
      <w:tr w:rsidR="00AB287F" w:rsidRPr="00A31FD2" w:rsidTr="00AB287F">
        <w:tc>
          <w:tcPr>
            <w:tcW w:w="2568" w:type="dxa"/>
          </w:tcPr>
          <w:p w:rsidR="00AB287F" w:rsidRPr="00A31FD2" w:rsidRDefault="00AB287F" w:rsidP="00D90731">
            <w:pPr>
              <w:jc w:val="both"/>
              <w:rPr>
                <w:rFonts w:ascii="Times New Roman" w:hAnsi="Times New Roman" w:cs="Times New Roman"/>
                <w:sz w:val="24"/>
                <w:szCs w:val="24"/>
              </w:rPr>
            </w:pPr>
            <w:r w:rsidRPr="00A31FD2">
              <w:rPr>
                <w:rFonts w:ascii="Times New Roman" w:hAnsi="Times New Roman" w:cs="Times New Roman"/>
                <w:sz w:val="24"/>
                <w:szCs w:val="24"/>
              </w:rPr>
              <w:lastRenderedPageBreak/>
              <w:t xml:space="preserve">Альтернатива 2. </w:t>
            </w:r>
            <w:proofErr w:type="spellStart"/>
            <w:r w:rsidRPr="00A31FD2">
              <w:rPr>
                <w:rFonts w:ascii="Times New Roman" w:hAnsi="Times New Roman" w:cs="Times New Roman"/>
                <w:sz w:val="24"/>
                <w:szCs w:val="24"/>
              </w:rPr>
              <w:t>Прийняття</w:t>
            </w:r>
            <w:proofErr w:type="spellEnd"/>
            <w:r w:rsidRPr="00A31FD2">
              <w:rPr>
                <w:rFonts w:ascii="Times New Roman" w:hAnsi="Times New Roman" w:cs="Times New Roman"/>
                <w:sz w:val="24"/>
                <w:szCs w:val="24"/>
              </w:rPr>
              <w:t xml:space="preserve"> проекту акта</w:t>
            </w:r>
          </w:p>
        </w:tc>
        <w:tc>
          <w:tcPr>
            <w:tcW w:w="2393" w:type="dxa"/>
          </w:tcPr>
          <w:p w:rsidR="00AB287F" w:rsidRPr="00A31FD2" w:rsidRDefault="00AB287F" w:rsidP="00D90731">
            <w:pPr>
              <w:jc w:val="both"/>
              <w:rPr>
                <w:rFonts w:ascii="Times New Roman" w:hAnsi="Times New Roman" w:cs="Times New Roman"/>
                <w:sz w:val="24"/>
                <w:szCs w:val="24"/>
                <w:lang w:val="uk-UA"/>
              </w:rPr>
            </w:pPr>
            <w:r w:rsidRPr="00A31FD2">
              <w:rPr>
                <w:rFonts w:ascii="Times New Roman" w:hAnsi="Times New Roman" w:cs="Times New Roman"/>
                <w:sz w:val="24"/>
                <w:szCs w:val="24"/>
              </w:rPr>
              <w:t xml:space="preserve">у </w:t>
            </w:r>
            <w:proofErr w:type="spellStart"/>
            <w:r w:rsidRPr="00A31FD2">
              <w:rPr>
                <w:rFonts w:ascii="Times New Roman" w:hAnsi="Times New Roman" w:cs="Times New Roman"/>
                <w:sz w:val="24"/>
                <w:szCs w:val="24"/>
              </w:rPr>
              <w:t>разі</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прийняття</w:t>
            </w:r>
            <w:proofErr w:type="spellEnd"/>
            <w:r w:rsidRPr="00A31FD2">
              <w:rPr>
                <w:rFonts w:ascii="Times New Roman" w:hAnsi="Times New Roman" w:cs="Times New Roman"/>
                <w:sz w:val="24"/>
                <w:szCs w:val="24"/>
              </w:rPr>
              <w:t xml:space="preserve"> проекту акта для </w:t>
            </w:r>
            <w:proofErr w:type="spellStart"/>
            <w:r w:rsidRPr="00A31FD2">
              <w:rPr>
                <w:rFonts w:ascii="Times New Roman" w:hAnsi="Times New Roman" w:cs="Times New Roman"/>
                <w:sz w:val="24"/>
                <w:szCs w:val="24"/>
              </w:rPr>
              <w:t>держави</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вигода</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полягатиме</w:t>
            </w:r>
            <w:proofErr w:type="spellEnd"/>
            <w:r w:rsidRPr="00A31FD2">
              <w:rPr>
                <w:rFonts w:ascii="Times New Roman" w:hAnsi="Times New Roman" w:cs="Times New Roman"/>
                <w:sz w:val="24"/>
                <w:szCs w:val="24"/>
              </w:rPr>
              <w:t xml:space="preserve"> у </w:t>
            </w:r>
            <w:proofErr w:type="spellStart"/>
            <w:r w:rsidRPr="00A31FD2">
              <w:rPr>
                <w:rFonts w:ascii="Times New Roman" w:hAnsi="Times New Roman" w:cs="Times New Roman"/>
                <w:sz w:val="24"/>
                <w:szCs w:val="24"/>
              </w:rPr>
              <w:t>знятті</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неврегульованість</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проблеми</w:t>
            </w:r>
            <w:proofErr w:type="spellEnd"/>
            <w:r w:rsidRPr="00A31FD2">
              <w:rPr>
                <w:rFonts w:ascii="Times New Roman" w:hAnsi="Times New Roman" w:cs="Times New Roman"/>
                <w:sz w:val="24"/>
                <w:szCs w:val="24"/>
              </w:rPr>
              <w:t xml:space="preserve"> у чинному</w:t>
            </w:r>
            <w:r w:rsidRPr="00A31FD2">
              <w:rPr>
                <w:rFonts w:ascii="Times New Roman" w:hAnsi="Times New Roman" w:cs="Times New Roman"/>
                <w:sz w:val="24"/>
                <w:szCs w:val="24"/>
                <w:lang w:val="uk-UA"/>
              </w:rPr>
              <w:t xml:space="preserve"> законодавстві</w:t>
            </w:r>
          </w:p>
        </w:tc>
        <w:tc>
          <w:tcPr>
            <w:tcW w:w="2393" w:type="dxa"/>
          </w:tcPr>
          <w:p w:rsidR="00AB287F" w:rsidRPr="00A31FD2" w:rsidRDefault="00AB287F" w:rsidP="00D90731">
            <w:pPr>
              <w:jc w:val="both"/>
              <w:rPr>
                <w:rFonts w:ascii="Times New Roman" w:hAnsi="Times New Roman" w:cs="Times New Roman"/>
                <w:sz w:val="24"/>
                <w:szCs w:val="24"/>
              </w:rPr>
            </w:pPr>
            <w:r w:rsidRPr="00A31FD2">
              <w:rPr>
                <w:rFonts w:ascii="Times New Roman" w:hAnsi="Times New Roman" w:cs="Times New Roman"/>
                <w:sz w:val="24"/>
                <w:szCs w:val="24"/>
              </w:rPr>
              <w:t xml:space="preserve">у </w:t>
            </w:r>
            <w:proofErr w:type="spellStart"/>
            <w:r w:rsidRPr="00A31FD2">
              <w:rPr>
                <w:rFonts w:ascii="Times New Roman" w:hAnsi="Times New Roman" w:cs="Times New Roman"/>
                <w:sz w:val="24"/>
                <w:szCs w:val="24"/>
              </w:rPr>
              <w:t>разі</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прийняття</w:t>
            </w:r>
            <w:proofErr w:type="spellEnd"/>
            <w:r w:rsidRPr="00A31FD2">
              <w:rPr>
                <w:rFonts w:ascii="Times New Roman" w:hAnsi="Times New Roman" w:cs="Times New Roman"/>
                <w:sz w:val="24"/>
                <w:szCs w:val="24"/>
              </w:rPr>
              <w:t xml:space="preserve"> проекту акта </w:t>
            </w:r>
            <w:r w:rsidR="000E6283">
              <w:rPr>
                <w:rFonts w:ascii="Times New Roman" w:hAnsi="Times New Roman" w:cs="Times New Roman"/>
                <w:sz w:val="24"/>
                <w:szCs w:val="24"/>
                <w:lang w:val="uk-UA"/>
              </w:rPr>
              <w:t>органи самоврядування</w:t>
            </w:r>
            <w:r w:rsidRPr="00A31FD2">
              <w:rPr>
                <w:rFonts w:ascii="Times New Roman" w:hAnsi="Times New Roman" w:cs="Times New Roman"/>
                <w:sz w:val="24"/>
                <w:szCs w:val="24"/>
              </w:rPr>
              <w:t xml:space="preserve"> не </w:t>
            </w:r>
            <w:proofErr w:type="spellStart"/>
            <w:r w:rsidRPr="00A31FD2">
              <w:rPr>
                <w:rFonts w:ascii="Times New Roman" w:hAnsi="Times New Roman" w:cs="Times New Roman"/>
                <w:sz w:val="24"/>
                <w:szCs w:val="24"/>
              </w:rPr>
              <w:t>нестим</w:t>
            </w:r>
            <w:r w:rsidR="000E6283">
              <w:rPr>
                <w:rFonts w:ascii="Times New Roman" w:hAnsi="Times New Roman" w:cs="Times New Roman"/>
                <w:sz w:val="24"/>
                <w:szCs w:val="24"/>
                <w:lang w:val="uk-UA"/>
              </w:rPr>
              <w:t>ть</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ніяких</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матеріальних</w:t>
            </w:r>
            <w:proofErr w:type="spellEnd"/>
            <w:r w:rsidRPr="00A31FD2">
              <w:rPr>
                <w:rFonts w:ascii="Times New Roman" w:hAnsi="Times New Roman" w:cs="Times New Roman"/>
                <w:sz w:val="24"/>
                <w:szCs w:val="24"/>
              </w:rPr>
              <w:t xml:space="preserve"> та </w:t>
            </w:r>
            <w:proofErr w:type="spellStart"/>
            <w:r w:rsidRPr="00A31FD2">
              <w:rPr>
                <w:rFonts w:ascii="Times New Roman" w:hAnsi="Times New Roman" w:cs="Times New Roman"/>
                <w:sz w:val="24"/>
                <w:szCs w:val="24"/>
              </w:rPr>
              <w:t>інших</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витрат</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Поряд</w:t>
            </w:r>
            <w:proofErr w:type="spellEnd"/>
            <w:r w:rsidRPr="00A31FD2">
              <w:rPr>
                <w:rFonts w:ascii="Times New Roman" w:hAnsi="Times New Roman" w:cs="Times New Roman"/>
                <w:sz w:val="24"/>
                <w:szCs w:val="24"/>
              </w:rPr>
              <w:t xml:space="preserve"> з </w:t>
            </w:r>
            <w:proofErr w:type="spellStart"/>
            <w:r w:rsidRPr="00A31FD2">
              <w:rPr>
                <w:rFonts w:ascii="Times New Roman" w:hAnsi="Times New Roman" w:cs="Times New Roman"/>
                <w:sz w:val="24"/>
                <w:szCs w:val="24"/>
              </w:rPr>
              <w:t>цим</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забезпечується</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збалансованість</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інтересів</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суб’єктів</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господарювання</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громадян</w:t>
            </w:r>
            <w:proofErr w:type="spellEnd"/>
            <w:r w:rsidRPr="00A31FD2">
              <w:rPr>
                <w:rFonts w:ascii="Times New Roman" w:hAnsi="Times New Roman" w:cs="Times New Roman"/>
                <w:sz w:val="24"/>
                <w:szCs w:val="24"/>
              </w:rPr>
              <w:t xml:space="preserve"> та </w:t>
            </w:r>
            <w:proofErr w:type="spellStart"/>
            <w:r w:rsidRPr="00A31FD2">
              <w:rPr>
                <w:rFonts w:ascii="Times New Roman" w:hAnsi="Times New Roman" w:cs="Times New Roman"/>
                <w:sz w:val="24"/>
                <w:szCs w:val="24"/>
              </w:rPr>
              <w:t>держави</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завдяки</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досягненню</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врегулювання</w:t>
            </w:r>
            <w:proofErr w:type="spellEnd"/>
            <w:r w:rsidRPr="00A31FD2">
              <w:rPr>
                <w:rFonts w:ascii="Times New Roman" w:hAnsi="Times New Roman" w:cs="Times New Roman"/>
                <w:sz w:val="24"/>
                <w:szCs w:val="24"/>
              </w:rPr>
              <w:t xml:space="preserve"> чинного </w:t>
            </w:r>
            <w:proofErr w:type="spellStart"/>
            <w:r w:rsidRPr="00A31FD2">
              <w:rPr>
                <w:rFonts w:ascii="Times New Roman" w:hAnsi="Times New Roman" w:cs="Times New Roman"/>
                <w:sz w:val="24"/>
                <w:szCs w:val="24"/>
              </w:rPr>
              <w:t>законодавства</w:t>
            </w:r>
            <w:proofErr w:type="spellEnd"/>
          </w:p>
        </w:tc>
        <w:tc>
          <w:tcPr>
            <w:tcW w:w="2393" w:type="dxa"/>
          </w:tcPr>
          <w:p w:rsidR="00AB287F" w:rsidRPr="00A31FD2" w:rsidRDefault="00AB287F" w:rsidP="00D90731">
            <w:pPr>
              <w:jc w:val="both"/>
              <w:rPr>
                <w:rFonts w:ascii="Times New Roman" w:hAnsi="Times New Roman" w:cs="Times New Roman"/>
                <w:sz w:val="24"/>
                <w:szCs w:val="24"/>
              </w:rPr>
            </w:pPr>
            <w:r w:rsidRPr="00A31FD2">
              <w:rPr>
                <w:rFonts w:ascii="Times New Roman" w:hAnsi="Times New Roman" w:cs="Times New Roman"/>
                <w:sz w:val="24"/>
                <w:szCs w:val="24"/>
              </w:rPr>
              <w:t xml:space="preserve">у </w:t>
            </w:r>
            <w:proofErr w:type="spellStart"/>
            <w:r w:rsidRPr="00A31FD2">
              <w:rPr>
                <w:rFonts w:ascii="Times New Roman" w:hAnsi="Times New Roman" w:cs="Times New Roman"/>
                <w:sz w:val="24"/>
                <w:szCs w:val="24"/>
              </w:rPr>
              <w:t>разі</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прийняття</w:t>
            </w:r>
            <w:proofErr w:type="spellEnd"/>
            <w:r w:rsidRPr="00A31FD2">
              <w:rPr>
                <w:rFonts w:ascii="Times New Roman" w:hAnsi="Times New Roman" w:cs="Times New Roman"/>
                <w:sz w:val="24"/>
                <w:szCs w:val="24"/>
              </w:rPr>
              <w:t xml:space="preserve"> акта </w:t>
            </w:r>
            <w:proofErr w:type="spellStart"/>
            <w:r w:rsidRPr="00A31FD2">
              <w:rPr>
                <w:rFonts w:ascii="Times New Roman" w:hAnsi="Times New Roman" w:cs="Times New Roman"/>
                <w:sz w:val="24"/>
                <w:szCs w:val="24"/>
              </w:rPr>
              <w:t>задекларовані</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цілі</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будуть</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досягнуті</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повною</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мірою</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що</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повністю</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забезпечить</w:t>
            </w:r>
            <w:proofErr w:type="spellEnd"/>
            <w:r w:rsidRPr="00A31FD2">
              <w:rPr>
                <w:rFonts w:ascii="Times New Roman" w:hAnsi="Times New Roman" w:cs="Times New Roman"/>
                <w:sz w:val="24"/>
                <w:szCs w:val="24"/>
              </w:rPr>
              <w:t xml:space="preserve"> потребу у </w:t>
            </w:r>
            <w:proofErr w:type="spellStart"/>
            <w:r w:rsidRPr="00A31FD2">
              <w:rPr>
                <w:rFonts w:ascii="Times New Roman" w:hAnsi="Times New Roman" w:cs="Times New Roman"/>
                <w:sz w:val="24"/>
                <w:szCs w:val="24"/>
              </w:rPr>
              <w:t>вирішенні</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проблеми</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встановить</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зрозуміле</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загальне</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регулювання</w:t>
            </w:r>
            <w:proofErr w:type="spellEnd"/>
            <w:r w:rsidRPr="00A31FD2">
              <w:rPr>
                <w:rFonts w:ascii="Times New Roman" w:hAnsi="Times New Roman" w:cs="Times New Roman"/>
                <w:sz w:val="24"/>
                <w:szCs w:val="24"/>
              </w:rPr>
              <w:t xml:space="preserve">, не </w:t>
            </w:r>
            <w:proofErr w:type="spellStart"/>
            <w:r w:rsidRPr="00A31FD2">
              <w:rPr>
                <w:rFonts w:ascii="Times New Roman" w:hAnsi="Times New Roman" w:cs="Times New Roman"/>
                <w:sz w:val="24"/>
                <w:szCs w:val="24"/>
              </w:rPr>
              <w:t>примножуючи</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кількості</w:t>
            </w:r>
            <w:proofErr w:type="spellEnd"/>
            <w:r w:rsidRPr="00A31FD2">
              <w:rPr>
                <w:rFonts w:ascii="Times New Roman" w:hAnsi="Times New Roman" w:cs="Times New Roman"/>
                <w:sz w:val="24"/>
                <w:szCs w:val="24"/>
              </w:rPr>
              <w:t xml:space="preserve"> нормативно - </w:t>
            </w:r>
            <w:proofErr w:type="spellStart"/>
            <w:r w:rsidRPr="00A31FD2">
              <w:rPr>
                <w:rFonts w:ascii="Times New Roman" w:hAnsi="Times New Roman" w:cs="Times New Roman"/>
                <w:sz w:val="24"/>
                <w:szCs w:val="24"/>
              </w:rPr>
              <w:t>правових</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актів</w:t>
            </w:r>
            <w:proofErr w:type="spellEnd"/>
            <w:r w:rsidRPr="00A31FD2">
              <w:rPr>
                <w:rFonts w:ascii="Times New Roman" w:hAnsi="Times New Roman" w:cs="Times New Roman"/>
                <w:sz w:val="24"/>
                <w:szCs w:val="24"/>
              </w:rPr>
              <w:t xml:space="preserve"> з одного </w:t>
            </w:r>
            <w:proofErr w:type="spellStart"/>
            <w:r w:rsidRPr="00A31FD2">
              <w:rPr>
                <w:rFonts w:ascii="Times New Roman" w:hAnsi="Times New Roman" w:cs="Times New Roman"/>
                <w:sz w:val="24"/>
                <w:szCs w:val="24"/>
              </w:rPr>
              <w:t>питання</w:t>
            </w:r>
            <w:proofErr w:type="spellEnd"/>
            <w:r w:rsidRPr="00A31FD2">
              <w:rPr>
                <w:rFonts w:ascii="Times New Roman" w:hAnsi="Times New Roman" w:cs="Times New Roman"/>
                <w:sz w:val="24"/>
                <w:szCs w:val="24"/>
              </w:rPr>
              <w:t xml:space="preserve">, та </w:t>
            </w:r>
            <w:proofErr w:type="spellStart"/>
            <w:r w:rsidRPr="00A31FD2">
              <w:rPr>
                <w:rFonts w:ascii="Times New Roman" w:hAnsi="Times New Roman" w:cs="Times New Roman"/>
                <w:sz w:val="24"/>
                <w:szCs w:val="24"/>
              </w:rPr>
              <w:t>зникає</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неврегульованість</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проблеми</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що</w:t>
            </w:r>
            <w:proofErr w:type="spellEnd"/>
            <w:r w:rsidRPr="00A31FD2">
              <w:rPr>
                <w:rFonts w:ascii="Times New Roman" w:hAnsi="Times New Roman" w:cs="Times New Roman"/>
                <w:sz w:val="24"/>
                <w:szCs w:val="24"/>
              </w:rPr>
              <w:t xml:space="preserve"> </w:t>
            </w:r>
            <w:proofErr w:type="spellStart"/>
            <w:r w:rsidRPr="00A31FD2">
              <w:rPr>
                <w:rFonts w:ascii="Times New Roman" w:hAnsi="Times New Roman" w:cs="Times New Roman"/>
                <w:sz w:val="24"/>
                <w:szCs w:val="24"/>
              </w:rPr>
              <w:t>виникла</w:t>
            </w:r>
            <w:proofErr w:type="spellEnd"/>
            <w:r w:rsidRPr="00A31FD2">
              <w:rPr>
                <w:rFonts w:ascii="Times New Roman" w:hAnsi="Times New Roman" w:cs="Times New Roman"/>
                <w:sz w:val="24"/>
                <w:szCs w:val="24"/>
              </w:rPr>
              <w:t xml:space="preserve">, у чинному </w:t>
            </w:r>
            <w:proofErr w:type="spellStart"/>
            <w:r w:rsidRPr="00A31FD2">
              <w:rPr>
                <w:rFonts w:ascii="Times New Roman" w:hAnsi="Times New Roman" w:cs="Times New Roman"/>
                <w:sz w:val="24"/>
                <w:szCs w:val="24"/>
              </w:rPr>
              <w:t>законодавстві</w:t>
            </w:r>
            <w:proofErr w:type="spellEnd"/>
            <w:r w:rsidRPr="00A31FD2">
              <w:rPr>
                <w:rFonts w:ascii="Times New Roman" w:hAnsi="Times New Roman" w:cs="Times New Roman"/>
                <w:sz w:val="24"/>
                <w:szCs w:val="24"/>
              </w:rPr>
              <w:t>.</w:t>
            </w:r>
          </w:p>
        </w:tc>
      </w:tr>
    </w:tbl>
    <w:p w:rsidR="00D90731" w:rsidRPr="00A31FD2" w:rsidRDefault="00D90731" w:rsidP="00D90731">
      <w:pPr>
        <w:spacing w:after="0"/>
        <w:jc w:val="both"/>
        <w:rPr>
          <w:rFonts w:ascii="Times New Roman" w:hAnsi="Times New Roman" w:cs="Times New Roman"/>
          <w:b/>
          <w:sz w:val="24"/>
          <w:szCs w:val="24"/>
          <w:lang w:val="uk-UA"/>
        </w:rPr>
      </w:pPr>
    </w:p>
    <w:p w:rsidR="00A31FD2" w:rsidRPr="000E6283" w:rsidRDefault="00A31FD2" w:rsidP="000E6283">
      <w:pPr>
        <w:spacing w:after="0"/>
        <w:jc w:val="both"/>
        <w:rPr>
          <w:rFonts w:ascii="Times New Roman" w:hAnsi="Times New Roman" w:cs="Times New Roman"/>
          <w:sz w:val="24"/>
          <w:szCs w:val="24"/>
          <w:lang w:val="uk-UA"/>
        </w:rPr>
      </w:pPr>
      <w:r>
        <w:rPr>
          <w:rFonts w:ascii="Times New Roman" w:hAnsi="Times New Roman" w:cs="Times New Roman"/>
          <w:b/>
          <w:sz w:val="26"/>
          <w:szCs w:val="26"/>
          <w:lang w:val="uk-UA"/>
        </w:rPr>
        <w:t>5</w:t>
      </w:r>
      <w:r w:rsidRPr="00A31FD2">
        <w:rPr>
          <w:rFonts w:ascii="Times New Roman" w:hAnsi="Times New Roman" w:cs="Times New Roman"/>
          <w:b/>
          <w:sz w:val="26"/>
          <w:szCs w:val="26"/>
          <w:lang w:val="uk-UA"/>
        </w:rPr>
        <w:t>. Механізми та заходи, які забезпечать розв’язання визначеної проблеми</w:t>
      </w:r>
      <w:r w:rsidRPr="00A31FD2">
        <w:rPr>
          <w:lang w:val="uk-UA"/>
        </w:rPr>
        <w:t xml:space="preserve"> </w:t>
      </w:r>
      <w:r w:rsidRPr="000E6283">
        <w:rPr>
          <w:rFonts w:ascii="Times New Roman" w:hAnsi="Times New Roman" w:cs="Times New Roman"/>
          <w:sz w:val="24"/>
          <w:szCs w:val="24"/>
          <w:lang w:val="uk-UA"/>
        </w:rPr>
        <w:t xml:space="preserve">Механізмом, який забезпечить розв’язання визначеної проблеми, є </w:t>
      </w:r>
    </w:p>
    <w:p w:rsidR="00A31FD2" w:rsidRPr="000E6283" w:rsidRDefault="00A31FD2" w:rsidP="000E6283">
      <w:pPr>
        <w:spacing w:after="0" w:line="252" w:lineRule="auto"/>
        <w:ind w:left="142"/>
        <w:jc w:val="both"/>
        <w:rPr>
          <w:rFonts w:ascii="Times New Roman" w:hAnsi="Times New Roman" w:cs="Times New Roman"/>
          <w:sz w:val="24"/>
          <w:szCs w:val="24"/>
          <w:lang w:val="uk-UA"/>
        </w:rPr>
      </w:pPr>
      <w:r w:rsidRPr="000E6283">
        <w:rPr>
          <w:rFonts w:ascii="Times New Roman" w:hAnsi="Times New Roman" w:cs="Times New Roman"/>
          <w:sz w:val="24"/>
          <w:szCs w:val="24"/>
          <w:lang w:val="uk-UA"/>
        </w:rPr>
        <w:t>-</w:t>
      </w:r>
      <w:proofErr w:type="spellStart"/>
      <w:r w:rsidRPr="000E6283">
        <w:rPr>
          <w:rFonts w:ascii="Times New Roman" w:hAnsi="Times New Roman" w:cs="Times New Roman"/>
          <w:sz w:val="24"/>
          <w:szCs w:val="24"/>
        </w:rPr>
        <w:t>Оприлюднення</w:t>
      </w:r>
      <w:proofErr w:type="spellEnd"/>
      <w:r w:rsidRPr="000E6283">
        <w:rPr>
          <w:rFonts w:ascii="Times New Roman" w:hAnsi="Times New Roman" w:cs="Times New Roman"/>
          <w:sz w:val="24"/>
          <w:szCs w:val="24"/>
        </w:rPr>
        <w:t xml:space="preserve"> проекту регуляторного акта разом з АРВ у порядку, </w:t>
      </w:r>
      <w:proofErr w:type="spellStart"/>
      <w:r w:rsidRPr="000E6283">
        <w:rPr>
          <w:rFonts w:ascii="Times New Roman" w:hAnsi="Times New Roman" w:cs="Times New Roman"/>
          <w:sz w:val="24"/>
          <w:szCs w:val="24"/>
        </w:rPr>
        <w:t>встановленому</w:t>
      </w:r>
      <w:proofErr w:type="spellEnd"/>
      <w:r w:rsidRPr="000E6283">
        <w:rPr>
          <w:rFonts w:ascii="Times New Roman" w:hAnsi="Times New Roman" w:cs="Times New Roman"/>
          <w:sz w:val="24"/>
          <w:szCs w:val="24"/>
        </w:rPr>
        <w:t xml:space="preserve"> </w:t>
      </w:r>
      <w:r w:rsidR="00566DD0">
        <w:rPr>
          <w:rFonts w:ascii="Times New Roman" w:hAnsi="Times New Roman" w:cs="Times New Roman"/>
          <w:sz w:val="24"/>
          <w:szCs w:val="24"/>
          <w:lang w:val="uk-UA"/>
        </w:rPr>
        <w:t xml:space="preserve">    </w:t>
      </w:r>
      <w:r w:rsidRPr="000E6283">
        <w:rPr>
          <w:rFonts w:ascii="Times New Roman" w:hAnsi="Times New Roman" w:cs="Times New Roman"/>
          <w:sz w:val="24"/>
          <w:szCs w:val="24"/>
        </w:rPr>
        <w:t xml:space="preserve">законом, для </w:t>
      </w:r>
      <w:proofErr w:type="spellStart"/>
      <w:r w:rsidRPr="000E6283">
        <w:rPr>
          <w:rFonts w:ascii="Times New Roman" w:hAnsi="Times New Roman" w:cs="Times New Roman"/>
          <w:sz w:val="24"/>
          <w:szCs w:val="24"/>
        </w:rPr>
        <w:t>отримання</w:t>
      </w:r>
      <w:proofErr w:type="spellEnd"/>
      <w:r w:rsidRPr="000E6283">
        <w:rPr>
          <w:rFonts w:ascii="Times New Roman" w:hAnsi="Times New Roman" w:cs="Times New Roman"/>
          <w:sz w:val="24"/>
          <w:szCs w:val="24"/>
        </w:rPr>
        <w:t xml:space="preserve"> </w:t>
      </w:r>
      <w:proofErr w:type="spellStart"/>
      <w:r w:rsidRPr="000E6283">
        <w:rPr>
          <w:rFonts w:ascii="Times New Roman" w:hAnsi="Times New Roman" w:cs="Times New Roman"/>
          <w:sz w:val="24"/>
          <w:szCs w:val="24"/>
        </w:rPr>
        <w:t>зауважень</w:t>
      </w:r>
      <w:proofErr w:type="spellEnd"/>
      <w:r w:rsidRPr="000E6283">
        <w:rPr>
          <w:rFonts w:ascii="Times New Roman" w:hAnsi="Times New Roman" w:cs="Times New Roman"/>
          <w:sz w:val="24"/>
          <w:szCs w:val="24"/>
        </w:rPr>
        <w:t xml:space="preserve"> і </w:t>
      </w:r>
      <w:proofErr w:type="spellStart"/>
      <w:r w:rsidRPr="000E6283">
        <w:rPr>
          <w:rFonts w:ascii="Times New Roman" w:hAnsi="Times New Roman" w:cs="Times New Roman"/>
          <w:sz w:val="24"/>
          <w:szCs w:val="24"/>
        </w:rPr>
        <w:t>пропозицій</w:t>
      </w:r>
      <w:proofErr w:type="spellEnd"/>
      <w:r w:rsidRPr="000E6283">
        <w:rPr>
          <w:rFonts w:ascii="Times New Roman" w:hAnsi="Times New Roman" w:cs="Times New Roman"/>
          <w:sz w:val="24"/>
          <w:szCs w:val="24"/>
        </w:rPr>
        <w:t xml:space="preserve"> </w:t>
      </w:r>
      <w:proofErr w:type="spellStart"/>
      <w:r w:rsidRPr="000E6283">
        <w:rPr>
          <w:rFonts w:ascii="Times New Roman" w:hAnsi="Times New Roman" w:cs="Times New Roman"/>
          <w:sz w:val="24"/>
          <w:szCs w:val="24"/>
        </w:rPr>
        <w:t>від</w:t>
      </w:r>
      <w:proofErr w:type="spellEnd"/>
      <w:r w:rsidRPr="000E6283">
        <w:rPr>
          <w:rFonts w:ascii="Times New Roman" w:hAnsi="Times New Roman" w:cs="Times New Roman"/>
          <w:sz w:val="24"/>
          <w:szCs w:val="24"/>
        </w:rPr>
        <w:t xml:space="preserve"> </w:t>
      </w:r>
      <w:proofErr w:type="spellStart"/>
      <w:r w:rsidRPr="000E6283">
        <w:rPr>
          <w:rFonts w:ascii="Times New Roman" w:hAnsi="Times New Roman" w:cs="Times New Roman"/>
          <w:sz w:val="24"/>
          <w:szCs w:val="24"/>
        </w:rPr>
        <w:t>юридичних</w:t>
      </w:r>
      <w:proofErr w:type="spellEnd"/>
      <w:r w:rsidRPr="000E6283">
        <w:rPr>
          <w:rFonts w:ascii="Times New Roman" w:hAnsi="Times New Roman" w:cs="Times New Roman"/>
          <w:sz w:val="24"/>
          <w:szCs w:val="24"/>
        </w:rPr>
        <w:t xml:space="preserve"> і </w:t>
      </w:r>
      <w:proofErr w:type="spellStart"/>
      <w:r w:rsidRPr="000E6283">
        <w:rPr>
          <w:rFonts w:ascii="Times New Roman" w:hAnsi="Times New Roman" w:cs="Times New Roman"/>
          <w:sz w:val="24"/>
          <w:szCs w:val="24"/>
        </w:rPr>
        <w:t>фізичних</w:t>
      </w:r>
      <w:proofErr w:type="spellEnd"/>
      <w:r w:rsidRPr="000E6283">
        <w:rPr>
          <w:rFonts w:ascii="Times New Roman" w:hAnsi="Times New Roman" w:cs="Times New Roman"/>
          <w:sz w:val="24"/>
          <w:szCs w:val="24"/>
        </w:rPr>
        <w:t xml:space="preserve"> </w:t>
      </w:r>
      <w:proofErr w:type="spellStart"/>
      <w:r w:rsidRPr="000E6283">
        <w:rPr>
          <w:rFonts w:ascii="Times New Roman" w:hAnsi="Times New Roman" w:cs="Times New Roman"/>
          <w:sz w:val="24"/>
          <w:szCs w:val="24"/>
        </w:rPr>
        <w:t>осіб</w:t>
      </w:r>
      <w:proofErr w:type="spellEnd"/>
      <w:r w:rsidRPr="000E6283">
        <w:rPr>
          <w:rFonts w:ascii="Times New Roman" w:hAnsi="Times New Roman" w:cs="Times New Roman"/>
          <w:sz w:val="24"/>
          <w:szCs w:val="24"/>
          <w:lang w:val="uk-UA"/>
        </w:rPr>
        <w:t>;</w:t>
      </w:r>
    </w:p>
    <w:p w:rsidR="00A31FD2" w:rsidRPr="000E6283" w:rsidRDefault="00A31FD2" w:rsidP="000E6283">
      <w:pPr>
        <w:spacing w:after="0" w:line="252" w:lineRule="auto"/>
        <w:ind w:left="142"/>
        <w:rPr>
          <w:rFonts w:ascii="Times New Roman" w:hAnsi="Times New Roman" w:cs="Times New Roman"/>
          <w:sz w:val="24"/>
          <w:szCs w:val="24"/>
          <w:lang w:val="uk-UA"/>
        </w:rPr>
      </w:pPr>
      <w:r w:rsidRPr="000E6283">
        <w:rPr>
          <w:rFonts w:ascii="Times New Roman" w:hAnsi="Times New Roman" w:cs="Times New Roman"/>
          <w:sz w:val="24"/>
          <w:szCs w:val="24"/>
          <w:lang w:val="uk-UA"/>
        </w:rPr>
        <w:t>-</w:t>
      </w:r>
      <w:proofErr w:type="spellStart"/>
      <w:r w:rsidRPr="000E6283">
        <w:rPr>
          <w:rFonts w:ascii="Times New Roman" w:hAnsi="Times New Roman" w:cs="Times New Roman"/>
          <w:sz w:val="24"/>
          <w:szCs w:val="24"/>
        </w:rPr>
        <w:t>Проведення</w:t>
      </w:r>
      <w:proofErr w:type="spellEnd"/>
      <w:r w:rsidRPr="000E6283">
        <w:rPr>
          <w:rFonts w:ascii="Times New Roman" w:hAnsi="Times New Roman" w:cs="Times New Roman"/>
          <w:sz w:val="24"/>
          <w:szCs w:val="24"/>
        </w:rPr>
        <w:t xml:space="preserve"> </w:t>
      </w:r>
      <w:proofErr w:type="spellStart"/>
      <w:r w:rsidRPr="000E6283">
        <w:rPr>
          <w:rFonts w:ascii="Times New Roman" w:hAnsi="Times New Roman" w:cs="Times New Roman"/>
          <w:sz w:val="24"/>
          <w:szCs w:val="24"/>
        </w:rPr>
        <w:t>консультацій</w:t>
      </w:r>
      <w:proofErr w:type="spellEnd"/>
      <w:r w:rsidRPr="000E6283">
        <w:rPr>
          <w:rFonts w:ascii="Times New Roman" w:hAnsi="Times New Roman" w:cs="Times New Roman"/>
          <w:sz w:val="24"/>
          <w:szCs w:val="24"/>
        </w:rPr>
        <w:t xml:space="preserve"> з </w:t>
      </w:r>
      <w:proofErr w:type="spellStart"/>
      <w:r w:rsidRPr="000E6283">
        <w:rPr>
          <w:rFonts w:ascii="Times New Roman" w:hAnsi="Times New Roman" w:cs="Times New Roman"/>
          <w:sz w:val="24"/>
          <w:szCs w:val="24"/>
        </w:rPr>
        <w:t>суб’єктами</w:t>
      </w:r>
      <w:proofErr w:type="spellEnd"/>
      <w:r w:rsidRPr="000E6283">
        <w:rPr>
          <w:rFonts w:ascii="Times New Roman" w:hAnsi="Times New Roman" w:cs="Times New Roman"/>
          <w:sz w:val="24"/>
          <w:szCs w:val="24"/>
        </w:rPr>
        <w:t xml:space="preserve"> </w:t>
      </w:r>
      <w:proofErr w:type="spellStart"/>
      <w:r w:rsidRPr="000E6283">
        <w:rPr>
          <w:rFonts w:ascii="Times New Roman" w:hAnsi="Times New Roman" w:cs="Times New Roman"/>
          <w:sz w:val="24"/>
          <w:szCs w:val="24"/>
        </w:rPr>
        <w:t>господарювання</w:t>
      </w:r>
      <w:proofErr w:type="spellEnd"/>
      <w:r w:rsidRPr="000E6283">
        <w:rPr>
          <w:rFonts w:ascii="Times New Roman" w:hAnsi="Times New Roman" w:cs="Times New Roman"/>
          <w:sz w:val="24"/>
          <w:szCs w:val="24"/>
          <w:lang w:val="uk-UA"/>
        </w:rPr>
        <w:t>;</w:t>
      </w:r>
    </w:p>
    <w:p w:rsidR="00A31FD2" w:rsidRPr="000E6283" w:rsidRDefault="00A31FD2" w:rsidP="000E6283">
      <w:pPr>
        <w:spacing w:after="0" w:line="252" w:lineRule="auto"/>
        <w:ind w:left="142"/>
        <w:jc w:val="both"/>
        <w:rPr>
          <w:rFonts w:ascii="Times New Roman" w:hAnsi="Times New Roman" w:cs="Times New Roman"/>
          <w:sz w:val="24"/>
          <w:szCs w:val="24"/>
          <w:lang w:val="uk-UA"/>
        </w:rPr>
      </w:pPr>
      <w:r w:rsidRPr="000E6283">
        <w:rPr>
          <w:rFonts w:ascii="Times New Roman" w:hAnsi="Times New Roman" w:cs="Times New Roman"/>
          <w:sz w:val="24"/>
          <w:szCs w:val="24"/>
          <w:lang w:val="uk-UA"/>
        </w:rPr>
        <w:t>-Підготовка експертного висновку відповідної постійної комісії міської ради щодо відповідності проекту рішення вимогам ст. 4 та ст. 8 Закону України «Про засади державної регуляторної політики у сфері господарської діяльності»;</w:t>
      </w:r>
    </w:p>
    <w:p w:rsidR="00A31FD2" w:rsidRPr="000E6283" w:rsidRDefault="00A31FD2" w:rsidP="000E6283">
      <w:pPr>
        <w:spacing w:after="0" w:line="252" w:lineRule="auto"/>
        <w:ind w:left="142"/>
        <w:jc w:val="both"/>
        <w:rPr>
          <w:rFonts w:ascii="Times New Roman" w:hAnsi="Times New Roman" w:cs="Times New Roman"/>
          <w:sz w:val="24"/>
          <w:szCs w:val="24"/>
          <w:lang w:val="uk-UA"/>
        </w:rPr>
      </w:pPr>
      <w:r w:rsidRPr="000E6283">
        <w:rPr>
          <w:rFonts w:ascii="Times New Roman" w:hAnsi="Times New Roman" w:cs="Times New Roman"/>
          <w:sz w:val="24"/>
          <w:szCs w:val="24"/>
          <w:lang w:val="uk-UA"/>
        </w:rPr>
        <w:t xml:space="preserve">-Отримання пропозицій щодо проекту регуляторного </w:t>
      </w:r>
      <w:proofErr w:type="spellStart"/>
      <w:r w:rsidRPr="000E6283">
        <w:rPr>
          <w:rFonts w:ascii="Times New Roman" w:hAnsi="Times New Roman" w:cs="Times New Roman"/>
          <w:sz w:val="24"/>
          <w:szCs w:val="24"/>
          <w:lang w:val="uk-UA"/>
        </w:rPr>
        <w:t>акта</w:t>
      </w:r>
      <w:proofErr w:type="spellEnd"/>
      <w:r w:rsidRPr="000E6283">
        <w:rPr>
          <w:rFonts w:ascii="Times New Roman" w:hAnsi="Times New Roman" w:cs="Times New Roman"/>
          <w:sz w:val="24"/>
          <w:szCs w:val="24"/>
          <w:lang w:val="uk-UA"/>
        </w:rPr>
        <w:t xml:space="preserve"> від сектора Державної регуляторної служби України у Вінницькій області та відповідного територіального відділення Антимонопольного комітету України</w:t>
      </w:r>
      <w:r w:rsidR="000E6283" w:rsidRPr="000E6283">
        <w:rPr>
          <w:rFonts w:ascii="Times New Roman" w:hAnsi="Times New Roman" w:cs="Times New Roman"/>
          <w:sz w:val="24"/>
          <w:szCs w:val="24"/>
          <w:lang w:val="uk-UA"/>
        </w:rPr>
        <w:t>;</w:t>
      </w:r>
    </w:p>
    <w:p w:rsidR="00A31FD2" w:rsidRPr="000E6283" w:rsidRDefault="00A31FD2" w:rsidP="000E6283">
      <w:pPr>
        <w:spacing w:after="0" w:line="252" w:lineRule="auto"/>
        <w:ind w:left="142"/>
        <w:rPr>
          <w:rFonts w:ascii="Times New Roman" w:hAnsi="Times New Roman" w:cs="Times New Roman"/>
          <w:sz w:val="24"/>
          <w:szCs w:val="24"/>
          <w:lang w:val="uk-UA"/>
        </w:rPr>
      </w:pPr>
      <w:r w:rsidRPr="000E6283">
        <w:rPr>
          <w:rFonts w:ascii="Times New Roman" w:hAnsi="Times New Roman" w:cs="Times New Roman"/>
          <w:sz w:val="24"/>
          <w:szCs w:val="24"/>
          <w:lang w:val="uk-UA"/>
        </w:rPr>
        <w:t>-Прийняття рішення на  засіданні  виконавчого комітету Козятинської міської ради</w:t>
      </w:r>
      <w:r w:rsidR="000E6283" w:rsidRPr="000E6283">
        <w:rPr>
          <w:rFonts w:ascii="Times New Roman" w:hAnsi="Times New Roman" w:cs="Times New Roman"/>
          <w:sz w:val="24"/>
          <w:szCs w:val="24"/>
          <w:lang w:val="uk-UA"/>
        </w:rPr>
        <w:t>;</w:t>
      </w:r>
    </w:p>
    <w:p w:rsidR="00A31FD2" w:rsidRPr="000E6283" w:rsidRDefault="000E6283" w:rsidP="000E6283">
      <w:pPr>
        <w:spacing w:after="0" w:line="252" w:lineRule="auto"/>
        <w:ind w:left="142"/>
        <w:rPr>
          <w:rFonts w:ascii="Times New Roman" w:hAnsi="Times New Roman" w:cs="Times New Roman"/>
          <w:sz w:val="24"/>
          <w:szCs w:val="24"/>
          <w:lang w:val="uk-UA"/>
        </w:rPr>
      </w:pPr>
      <w:r w:rsidRPr="000E6283">
        <w:rPr>
          <w:rFonts w:ascii="Times New Roman" w:hAnsi="Times New Roman" w:cs="Times New Roman"/>
          <w:sz w:val="24"/>
          <w:szCs w:val="24"/>
          <w:lang w:val="uk-UA"/>
        </w:rPr>
        <w:t>-</w:t>
      </w:r>
      <w:proofErr w:type="spellStart"/>
      <w:r w:rsidR="00A31FD2" w:rsidRPr="000E6283">
        <w:rPr>
          <w:rFonts w:ascii="Times New Roman" w:hAnsi="Times New Roman" w:cs="Times New Roman"/>
          <w:sz w:val="24"/>
          <w:szCs w:val="24"/>
        </w:rPr>
        <w:t>Оприлюднення</w:t>
      </w:r>
      <w:proofErr w:type="spellEnd"/>
      <w:r w:rsidR="00A31FD2" w:rsidRPr="000E6283">
        <w:rPr>
          <w:rFonts w:ascii="Times New Roman" w:hAnsi="Times New Roman" w:cs="Times New Roman"/>
          <w:sz w:val="24"/>
          <w:szCs w:val="24"/>
        </w:rPr>
        <w:t xml:space="preserve"> </w:t>
      </w:r>
      <w:proofErr w:type="spellStart"/>
      <w:r w:rsidR="00A31FD2" w:rsidRPr="000E6283">
        <w:rPr>
          <w:rFonts w:ascii="Times New Roman" w:hAnsi="Times New Roman" w:cs="Times New Roman"/>
          <w:sz w:val="24"/>
          <w:szCs w:val="24"/>
        </w:rPr>
        <w:t>рішення</w:t>
      </w:r>
      <w:proofErr w:type="spellEnd"/>
      <w:r w:rsidR="00A31FD2" w:rsidRPr="000E6283">
        <w:rPr>
          <w:rFonts w:ascii="Times New Roman" w:hAnsi="Times New Roman" w:cs="Times New Roman"/>
          <w:sz w:val="24"/>
          <w:szCs w:val="24"/>
        </w:rPr>
        <w:t xml:space="preserve"> у </w:t>
      </w:r>
      <w:proofErr w:type="spellStart"/>
      <w:r w:rsidR="00A31FD2" w:rsidRPr="000E6283">
        <w:rPr>
          <w:rFonts w:ascii="Times New Roman" w:hAnsi="Times New Roman" w:cs="Times New Roman"/>
          <w:sz w:val="24"/>
          <w:szCs w:val="24"/>
        </w:rPr>
        <w:t>встановленому</w:t>
      </w:r>
      <w:proofErr w:type="spellEnd"/>
      <w:r w:rsidR="00A31FD2" w:rsidRPr="000E6283">
        <w:rPr>
          <w:rFonts w:ascii="Times New Roman" w:hAnsi="Times New Roman" w:cs="Times New Roman"/>
          <w:sz w:val="24"/>
          <w:szCs w:val="24"/>
        </w:rPr>
        <w:t xml:space="preserve"> </w:t>
      </w:r>
      <w:proofErr w:type="spellStart"/>
      <w:r w:rsidR="00A31FD2" w:rsidRPr="000E6283">
        <w:rPr>
          <w:rFonts w:ascii="Times New Roman" w:hAnsi="Times New Roman" w:cs="Times New Roman"/>
          <w:sz w:val="24"/>
          <w:szCs w:val="24"/>
        </w:rPr>
        <w:t>законодавством</w:t>
      </w:r>
      <w:proofErr w:type="spellEnd"/>
      <w:r w:rsidR="00A31FD2" w:rsidRPr="000E6283">
        <w:rPr>
          <w:rFonts w:ascii="Times New Roman" w:hAnsi="Times New Roman" w:cs="Times New Roman"/>
          <w:sz w:val="24"/>
          <w:szCs w:val="24"/>
        </w:rPr>
        <w:t xml:space="preserve"> порядку</w:t>
      </w:r>
      <w:r w:rsidRPr="000E6283">
        <w:rPr>
          <w:rFonts w:ascii="Times New Roman" w:hAnsi="Times New Roman" w:cs="Times New Roman"/>
          <w:sz w:val="24"/>
          <w:szCs w:val="24"/>
          <w:lang w:val="uk-UA"/>
        </w:rPr>
        <w:t>;</w:t>
      </w:r>
    </w:p>
    <w:p w:rsidR="00A31FD2" w:rsidRPr="000E6283" w:rsidRDefault="000E6283" w:rsidP="000E6283">
      <w:pPr>
        <w:spacing w:after="0" w:line="252" w:lineRule="auto"/>
        <w:ind w:left="142"/>
        <w:rPr>
          <w:rFonts w:ascii="Times New Roman" w:hAnsi="Times New Roman" w:cs="Times New Roman"/>
          <w:sz w:val="24"/>
          <w:szCs w:val="24"/>
          <w:lang w:val="uk-UA"/>
        </w:rPr>
      </w:pPr>
      <w:r w:rsidRPr="000E6283">
        <w:rPr>
          <w:rFonts w:ascii="Times New Roman" w:hAnsi="Times New Roman" w:cs="Times New Roman"/>
          <w:sz w:val="24"/>
          <w:szCs w:val="24"/>
          <w:lang w:val="uk-UA"/>
        </w:rPr>
        <w:t>-</w:t>
      </w:r>
      <w:r w:rsidR="00A31FD2" w:rsidRPr="000E6283">
        <w:rPr>
          <w:rFonts w:ascii="Times New Roman" w:hAnsi="Times New Roman" w:cs="Times New Roman"/>
          <w:sz w:val="24"/>
          <w:szCs w:val="24"/>
          <w:lang w:val="uk-UA"/>
        </w:rPr>
        <w:t xml:space="preserve">Впровадження і виконання рішення </w:t>
      </w:r>
      <w:r w:rsidRPr="000E6283">
        <w:rPr>
          <w:rFonts w:ascii="Times New Roman" w:hAnsi="Times New Roman" w:cs="Times New Roman"/>
          <w:sz w:val="24"/>
          <w:szCs w:val="24"/>
          <w:lang w:val="uk-UA"/>
        </w:rPr>
        <w:t>виконавчого комітету Козятинської міської ради;</w:t>
      </w:r>
    </w:p>
    <w:p w:rsidR="00A31FD2" w:rsidRPr="000E6283" w:rsidRDefault="000E6283" w:rsidP="000E6283">
      <w:pPr>
        <w:spacing w:after="0" w:line="252" w:lineRule="auto"/>
        <w:ind w:left="142"/>
        <w:jc w:val="both"/>
        <w:rPr>
          <w:rFonts w:ascii="Times New Roman" w:hAnsi="Times New Roman" w:cs="Times New Roman"/>
          <w:sz w:val="24"/>
          <w:szCs w:val="24"/>
        </w:rPr>
      </w:pPr>
      <w:r w:rsidRPr="000E6283">
        <w:rPr>
          <w:rFonts w:ascii="Times New Roman" w:hAnsi="Times New Roman" w:cs="Times New Roman"/>
          <w:sz w:val="24"/>
          <w:szCs w:val="24"/>
          <w:lang w:val="uk-UA"/>
        </w:rPr>
        <w:t>-</w:t>
      </w:r>
      <w:proofErr w:type="spellStart"/>
      <w:r w:rsidRPr="000E6283">
        <w:rPr>
          <w:rFonts w:ascii="Times New Roman" w:hAnsi="Times New Roman" w:cs="Times New Roman"/>
          <w:sz w:val="24"/>
          <w:szCs w:val="24"/>
        </w:rPr>
        <w:t>Проведення</w:t>
      </w:r>
      <w:proofErr w:type="spellEnd"/>
      <w:r w:rsidRPr="000E6283">
        <w:rPr>
          <w:rFonts w:ascii="Times New Roman" w:hAnsi="Times New Roman" w:cs="Times New Roman"/>
          <w:sz w:val="24"/>
          <w:szCs w:val="24"/>
        </w:rPr>
        <w:t xml:space="preserve"> </w:t>
      </w:r>
      <w:proofErr w:type="spellStart"/>
      <w:r w:rsidRPr="000E6283">
        <w:rPr>
          <w:rFonts w:ascii="Times New Roman" w:hAnsi="Times New Roman" w:cs="Times New Roman"/>
          <w:sz w:val="24"/>
          <w:szCs w:val="24"/>
        </w:rPr>
        <w:t>заходів</w:t>
      </w:r>
      <w:proofErr w:type="spellEnd"/>
      <w:r w:rsidRPr="000E6283">
        <w:rPr>
          <w:rFonts w:ascii="Times New Roman" w:hAnsi="Times New Roman" w:cs="Times New Roman"/>
          <w:sz w:val="24"/>
          <w:szCs w:val="24"/>
        </w:rPr>
        <w:t xml:space="preserve"> з </w:t>
      </w:r>
      <w:proofErr w:type="spellStart"/>
      <w:r w:rsidRPr="000E6283">
        <w:rPr>
          <w:rFonts w:ascii="Times New Roman" w:hAnsi="Times New Roman" w:cs="Times New Roman"/>
          <w:sz w:val="24"/>
          <w:szCs w:val="24"/>
        </w:rPr>
        <w:t>відстеження</w:t>
      </w:r>
      <w:proofErr w:type="spellEnd"/>
      <w:r w:rsidRPr="000E6283">
        <w:rPr>
          <w:rFonts w:ascii="Times New Roman" w:hAnsi="Times New Roman" w:cs="Times New Roman"/>
          <w:sz w:val="24"/>
          <w:szCs w:val="24"/>
        </w:rPr>
        <w:t xml:space="preserve"> </w:t>
      </w:r>
      <w:proofErr w:type="spellStart"/>
      <w:r w:rsidRPr="000E6283">
        <w:rPr>
          <w:rFonts w:ascii="Times New Roman" w:hAnsi="Times New Roman" w:cs="Times New Roman"/>
          <w:sz w:val="24"/>
          <w:szCs w:val="24"/>
        </w:rPr>
        <w:t>результативності</w:t>
      </w:r>
      <w:proofErr w:type="spellEnd"/>
      <w:r w:rsidRPr="000E6283">
        <w:rPr>
          <w:rFonts w:ascii="Times New Roman" w:hAnsi="Times New Roman" w:cs="Times New Roman"/>
          <w:sz w:val="24"/>
          <w:szCs w:val="24"/>
        </w:rPr>
        <w:t xml:space="preserve"> </w:t>
      </w:r>
      <w:proofErr w:type="spellStart"/>
      <w:r w:rsidRPr="000E6283">
        <w:rPr>
          <w:rFonts w:ascii="Times New Roman" w:hAnsi="Times New Roman" w:cs="Times New Roman"/>
          <w:sz w:val="24"/>
          <w:szCs w:val="24"/>
        </w:rPr>
        <w:t>прийнятого</w:t>
      </w:r>
      <w:proofErr w:type="spellEnd"/>
      <w:r w:rsidRPr="000E6283">
        <w:rPr>
          <w:rFonts w:ascii="Times New Roman" w:hAnsi="Times New Roman" w:cs="Times New Roman"/>
          <w:sz w:val="24"/>
          <w:szCs w:val="24"/>
        </w:rPr>
        <w:t xml:space="preserve"> </w:t>
      </w:r>
      <w:proofErr w:type="spellStart"/>
      <w:r w:rsidRPr="000E6283">
        <w:rPr>
          <w:rFonts w:ascii="Times New Roman" w:hAnsi="Times New Roman" w:cs="Times New Roman"/>
          <w:sz w:val="24"/>
          <w:szCs w:val="24"/>
        </w:rPr>
        <w:t>рішення</w:t>
      </w:r>
      <w:proofErr w:type="spellEnd"/>
      <w:r w:rsidRPr="000E6283">
        <w:rPr>
          <w:rFonts w:ascii="Times New Roman" w:hAnsi="Times New Roman" w:cs="Times New Roman"/>
          <w:sz w:val="24"/>
          <w:szCs w:val="24"/>
        </w:rPr>
        <w:t xml:space="preserve"> у порядку та строки, </w:t>
      </w:r>
      <w:proofErr w:type="spellStart"/>
      <w:r w:rsidRPr="000E6283">
        <w:rPr>
          <w:rFonts w:ascii="Times New Roman" w:hAnsi="Times New Roman" w:cs="Times New Roman"/>
          <w:sz w:val="24"/>
          <w:szCs w:val="24"/>
        </w:rPr>
        <w:t>визначені</w:t>
      </w:r>
      <w:proofErr w:type="spellEnd"/>
      <w:r w:rsidRPr="000E6283">
        <w:rPr>
          <w:rFonts w:ascii="Times New Roman" w:hAnsi="Times New Roman" w:cs="Times New Roman"/>
          <w:sz w:val="24"/>
          <w:szCs w:val="24"/>
        </w:rPr>
        <w:t xml:space="preserve"> </w:t>
      </w:r>
      <w:proofErr w:type="spellStart"/>
      <w:r w:rsidRPr="000E6283">
        <w:rPr>
          <w:rFonts w:ascii="Times New Roman" w:hAnsi="Times New Roman" w:cs="Times New Roman"/>
          <w:sz w:val="24"/>
          <w:szCs w:val="24"/>
        </w:rPr>
        <w:t>законодавством</w:t>
      </w:r>
      <w:proofErr w:type="spellEnd"/>
      <w:r w:rsidRPr="000E6283">
        <w:rPr>
          <w:rFonts w:ascii="Times New Roman" w:hAnsi="Times New Roman" w:cs="Times New Roman"/>
          <w:sz w:val="24"/>
          <w:szCs w:val="24"/>
        </w:rPr>
        <w:t>.</w:t>
      </w:r>
    </w:p>
    <w:p w:rsidR="00A31FD2" w:rsidRDefault="00A31FD2" w:rsidP="00D90731">
      <w:pPr>
        <w:spacing w:after="0"/>
        <w:jc w:val="both"/>
        <w:rPr>
          <w:lang w:val="uk-UA"/>
        </w:rPr>
      </w:pPr>
    </w:p>
    <w:p w:rsidR="00A31FD2" w:rsidRDefault="000E6283" w:rsidP="00D90731">
      <w:pPr>
        <w:spacing w:after="0"/>
        <w:jc w:val="both"/>
        <w:rPr>
          <w:rFonts w:ascii="Times New Roman" w:hAnsi="Times New Roman" w:cs="Times New Roman"/>
          <w:b/>
          <w:sz w:val="26"/>
          <w:szCs w:val="26"/>
          <w:lang w:val="uk-UA"/>
        </w:rPr>
      </w:pPr>
      <w:r w:rsidRPr="000E6283">
        <w:rPr>
          <w:rFonts w:ascii="Times New Roman" w:hAnsi="Times New Roman" w:cs="Times New Roman"/>
          <w:b/>
          <w:sz w:val="26"/>
          <w:szCs w:val="26"/>
          <w:lang w:val="uk-UA"/>
        </w:rPr>
        <w:t xml:space="preserve">6.  Оцінка виконання вимог регуляторного </w:t>
      </w:r>
      <w:proofErr w:type="spellStart"/>
      <w:r w:rsidRPr="000E6283">
        <w:rPr>
          <w:rFonts w:ascii="Times New Roman" w:hAnsi="Times New Roman" w:cs="Times New Roman"/>
          <w:b/>
          <w:sz w:val="26"/>
          <w:szCs w:val="26"/>
          <w:lang w:val="uk-UA"/>
        </w:rPr>
        <w:t>акта</w:t>
      </w:r>
      <w:proofErr w:type="spellEnd"/>
      <w:r w:rsidRPr="000E6283">
        <w:rPr>
          <w:rFonts w:ascii="Times New Roman" w:hAnsi="Times New Roman" w:cs="Times New Roman"/>
          <w:b/>
          <w:sz w:val="26"/>
          <w:szCs w:val="26"/>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 </w:t>
      </w:r>
    </w:p>
    <w:p w:rsidR="00566DD0" w:rsidRPr="00566DD0" w:rsidRDefault="00566DD0" w:rsidP="00D90731">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000E6283" w:rsidRPr="00566DD0">
        <w:rPr>
          <w:rFonts w:ascii="Times New Roman" w:hAnsi="Times New Roman" w:cs="Times New Roman"/>
          <w:sz w:val="24"/>
          <w:szCs w:val="24"/>
          <w:lang w:val="uk-UA"/>
        </w:rPr>
        <w:t>Реалізація проекту</w:t>
      </w:r>
      <w:r w:rsidRPr="00566DD0">
        <w:rPr>
          <w:rFonts w:ascii="Times New Roman" w:hAnsi="Times New Roman" w:cs="Times New Roman"/>
          <w:sz w:val="24"/>
          <w:szCs w:val="24"/>
          <w:lang w:val="uk-UA"/>
        </w:rPr>
        <w:t xml:space="preserve">  регуляторного акту « </w:t>
      </w:r>
      <w:r w:rsidRPr="00566DD0">
        <w:rPr>
          <w:rFonts w:ascii="Times New Roman" w:hAnsi="Times New Roman" w:cs="Times New Roman"/>
          <w:bCs/>
          <w:sz w:val="24"/>
          <w:szCs w:val="24"/>
          <w:lang w:val="uk-UA"/>
        </w:rPr>
        <w:t>Рішення виконавчого комітету міської ради «Про затвердження розрахунків відновної вартості зелених насаджень, що підлягають видаленню на території Козятинської міської територіальної громади</w:t>
      </w:r>
      <w:r w:rsidRPr="00566DD0">
        <w:rPr>
          <w:rFonts w:ascii="Times New Roman" w:hAnsi="Times New Roman" w:cs="Times New Roman"/>
          <w:sz w:val="24"/>
          <w:szCs w:val="24"/>
          <w:lang w:val="uk-UA"/>
        </w:rPr>
        <w:t xml:space="preserve">» </w:t>
      </w:r>
      <w:r w:rsidR="000E6283" w:rsidRPr="00566DD0">
        <w:rPr>
          <w:rFonts w:ascii="Times New Roman" w:hAnsi="Times New Roman" w:cs="Times New Roman"/>
          <w:sz w:val="24"/>
          <w:szCs w:val="24"/>
          <w:lang w:val="uk-UA"/>
        </w:rPr>
        <w:t xml:space="preserve"> не передбачає додаткових фінансових витрат з боку </w:t>
      </w:r>
      <w:r w:rsidRPr="00566DD0">
        <w:rPr>
          <w:rFonts w:ascii="Times New Roman" w:hAnsi="Times New Roman" w:cs="Times New Roman"/>
          <w:sz w:val="24"/>
          <w:szCs w:val="24"/>
          <w:lang w:val="uk-UA"/>
        </w:rPr>
        <w:t>органів самоврядування</w:t>
      </w:r>
      <w:r w:rsidR="000E6283" w:rsidRPr="00566DD0">
        <w:rPr>
          <w:rFonts w:ascii="Times New Roman" w:hAnsi="Times New Roman" w:cs="Times New Roman"/>
          <w:sz w:val="24"/>
          <w:szCs w:val="24"/>
          <w:lang w:val="uk-UA"/>
        </w:rPr>
        <w:t xml:space="preserve">, громадян та суб’єктів господарювання. Виконання вимог регуляторного </w:t>
      </w:r>
      <w:proofErr w:type="spellStart"/>
      <w:r w:rsidR="000E6283" w:rsidRPr="00566DD0">
        <w:rPr>
          <w:rFonts w:ascii="Times New Roman" w:hAnsi="Times New Roman" w:cs="Times New Roman"/>
          <w:sz w:val="24"/>
          <w:szCs w:val="24"/>
          <w:lang w:val="uk-UA"/>
        </w:rPr>
        <w:t>акта</w:t>
      </w:r>
      <w:proofErr w:type="spellEnd"/>
      <w:r w:rsidR="000E6283" w:rsidRPr="00566DD0">
        <w:rPr>
          <w:rFonts w:ascii="Times New Roman" w:hAnsi="Times New Roman" w:cs="Times New Roman"/>
          <w:sz w:val="24"/>
          <w:szCs w:val="24"/>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 оцінюється вище середнього.</w:t>
      </w:r>
    </w:p>
    <w:p w:rsidR="00A31FD2" w:rsidRPr="00566DD0" w:rsidRDefault="00566DD0" w:rsidP="00566DD0">
      <w:pPr>
        <w:spacing w:after="0"/>
        <w:jc w:val="center"/>
        <w:rPr>
          <w:rFonts w:ascii="Times New Roman" w:hAnsi="Times New Roman" w:cs="Times New Roman"/>
          <w:b/>
          <w:sz w:val="26"/>
          <w:szCs w:val="26"/>
          <w:lang w:val="uk-UA"/>
        </w:rPr>
      </w:pPr>
      <w:r w:rsidRPr="00566DD0">
        <w:rPr>
          <w:rFonts w:ascii="Times New Roman" w:hAnsi="Times New Roman" w:cs="Times New Roman"/>
          <w:b/>
          <w:sz w:val="26"/>
          <w:szCs w:val="26"/>
          <w:lang w:val="uk-UA"/>
        </w:rPr>
        <w:t>7</w:t>
      </w:r>
      <w:r w:rsidR="000E6283" w:rsidRPr="00566DD0">
        <w:rPr>
          <w:rFonts w:ascii="Times New Roman" w:hAnsi="Times New Roman" w:cs="Times New Roman"/>
          <w:b/>
          <w:sz w:val="26"/>
          <w:szCs w:val="26"/>
          <w:lang w:val="uk-UA"/>
        </w:rPr>
        <w:t>. Обґрунтування запропонованого строку дії регул</w:t>
      </w:r>
      <w:r>
        <w:rPr>
          <w:rFonts w:ascii="Times New Roman" w:hAnsi="Times New Roman" w:cs="Times New Roman"/>
          <w:b/>
          <w:sz w:val="26"/>
          <w:szCs w:val="26"/>
          <w:lang w:val="uk-UA"/>
        </w:rPr>
        <w:t xml:space="preserve">яторного </w:t>
      </w:r>
      <w:proofErr w:type="spellStart"/>
      <w:r>
        <w:rPr>
          <w:rFonts w:ascii="Times New Roman" w:hAnsi="Times New Roman" w:cs="Times New Roman"/>
          <w:b/>
          <w:sz w:val="26"/>
          <w:szCs w:val="26"/>
          <w:lang w:val="uk-UA"/>
        </w:rPr>
        <w:t>акта</w:t>
      </w:r>
      <w:proofErr w:type="spellEnd"/>
    </w:p>
    <w:p w:rsidR="00A31FD2" w:rsidRPr="00566DD0" w:rsidRDefault="00566DD0" w:rsidP="00D90731">
      <w:pPr>
        <w:spacing w:after="0"/>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Pr="00566DD0">
        <w:rPr>
          <w:rFonts w:ascii="Times New Roman" w:hAnsi="Times New Roman" w:cs="Times New Roman"/>
          <w:sz w:val="24"/>
          <w:szCs w:val="24"/>
          <w:lang w:val="uk-UA"/>
        </w:rPr>
        <w:t xml:space="preserve">Строк дії регуляторного акту « </w:t>
      </w:r>
      <w:r w:rsidRPr="00566DD0">
        <w:rPr>
          <w:rFonts w:ascii="Times New Roman" w:hAnsi="Times New Roman" w:cs="Times New Roman"/>
          <w:bCs/>
          <w:sz w:val="24"/>
          <w:szCs w:val="24"/>
          <w:lang w:val="uk-UA"/>
        </w:rPr>
        <w:t>Рішення виконавчого комітету міської ради «Про затвердження розрахунків відновної вартості зелених насаджень, що підлягають видаленню на території Козятинської міської територіальної громади</w:t>
      </w:r>
      <w:r w:rsidRPr="00566DD0">
        <w:rPr>
          <w:rFonts w:ascii="Times New Roman" w:hAnsi="Times New Roman" w:cs="Times New Roman"/>
          <w:sz w:val="24"/>
          <w:szCs w:val="24"/>
          <w:lang w:val="uk-UA"/>
        </w:rPr>
        <w:t xml:space="preserve">»   встановлюється на необмежений термін, оскільки він регулює відносини, які мають перманентний характер. </w:t>
      </w:r>
      <w:r w:rsidRPr="00566DD0">
        <w:rPr>
          <w:rFonts w:ascii="Times New Roman" w:hAnsi="Times New Roman" w:cs="Times New Roman"/>
          <w:sz w:val="24"/>
          <w:szCs w:val="24"/>
        </w:rPr>
        <w:t xml:space="preserve">У </w:t>
      </w:r>
      <w:proofErr w:type="spellStart"/>
      <w:r w:rsidRPr="00566DD0">
        <w:rPr>
          <w:rFonts w:ascii="Times New Roman" w:hAnsi="Times New Roman" w:cs="Times New Roman"/>
          <w:sz w:val="24"/>
          <w:szCs w:val="24"/>
        </w:rPr>
        <w:t>разі</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прийняття</w:t>
      </w:r>
      <w:proofErr w:type="spellEnd"/>
      <w:r w:rsidRPr="00566DD0">
        <w:rPr>
          <w:rFonts w:ascii="Times New Roman" w:hAnsi="Times New Roman" w:cs="Times New Roman"/>
          <w:sz w:val="24"/>
          <w:szCs w:val="24"/>
        </w:rPr>
        <w:t xml:space="preserve"> нормативно-правового акта </w:t>
      </w:r>
      <w:proofErr w:type="spellStart"/>
      <w:r w:rsidRPr="00566DD0">
        <w:rPr>
          <w:rFonts w:ascii="Times New Roman" w:hAnsi="Times New Roman" w:cs="Times New Roman"/>
          <w:sz w:val="24"/>
          <w:szCs w:val="24"/>
        </w:rPr>
        <w:t>вищої</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юридичної</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сили</w:t>
      </w:r>
      <w:proofErr w:type="spellEnd"/>
      <w:r w:rsidRPr="00566DD0">
        <w:rPr>
          <w:rFonts w:ascii="Times New Roman" w:hAnsi="Times New Roman" w:cs="Times New Roman"/>
          <w:sz w:val="24"/>
          <w:szCs w:val="24"/>
        </w:rPr>
        <w:t xml:space="preserve"> наказ </w:t>
      </w:r>
      <w:proofErr w:type="spellStart"/>
      <w:r w:rsidRPr="00566DD0">
        <w:rPr>
          <w:rFonts w:ascii="Times New Roman" w:hAnsi="Times New Roman" w:cs="Times New Roman"/>
          <w:sz w:val="24"/>
          <w:szCs w:val="24"/>
        </w:rPr>
        <w:t>потребуватиме</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приведення</w:t>
      </w:r>
      <w:proofErr w:type="spellEnd"/>
      <w:r w:rsidRPr="00566DD0">
        <w:rPr>
          <w:rFonts w:ascii="Times New Roman" w:hAnsi="Times New Roman" w:cs="Times New Roman"/>
          <w:sz w:val="24"/>
          <w:szCs w:val="24"/>
        </w:rPr>
        <w:t xml:space="preserve"> у </w:t>
      </w:r>
      <w:proofErr w:type="spellStart"/>
      <w:r w:rsidRPr="00566DD0">
        <w:rPr>
          <w:rFonts w:ascii="Times New Roman" w:hAnsi="Times New Roman" w:cs="Times New Roman"/>
          <w:sz w:val="24"/>
          <w:szCs w:val="24"/>
        </w:rPr>
        <w:t>відповідність</w:t>
      </w:r>
      <w:proofErr w:type="spellEnd"/>
      <w:r w:rsidRPr="00566DD0">
        <w:rPr>
          <w:rFonts w:ascii="Times New Roman" w:hAnsi="Times New Roman" w:cs="Times New Roman"/>
          <w:sz w:val="24"/>
          <w:szCs w:val="24"/>
        </w:rPr>
        <w:t xml:space="preserve"> до </w:t>
      </w:r>
      <w:proofErr w:type="spellStart"/>
      <w:r w:rsidRPr="00566DD0">
        <w:rPr>
          <w:rFonts w:ascii="Times New Roman" w:hAnsi="Times New Roman" w:cs="Times New Roman"/>
          <w:sz w:val="24"/>
          <w:szCs w:val="24"/>
        </w:rPr>
        <w:t>цього</w:t>
      </w:r>
      <w:proofErr w:type="spellEnd"/>
      <w:r w:rsidRPr="00566DD0">
        <w:rPr>
          <w:rFonts w:ascii="Times New Roman" w:hAnsi="Times New Roman" w:cs="Times New Roman"/>
          <w:sz w:val="24"/>
          <w:szCs w:val="24"/>
        </w:rPr>
        <w:t xml:space="preserve"> акта. Наказ </w:t>
      </w:r>
      <w:proofErr w:type="spellStart"/>
      <w:r w:rsidRPr="00566DD0">
        <w:rPr>
          <w:rFonts w:ascii="Times New Roman" w:hAnsi="Times New Roman" w:cs="Times New Roman"/>
          <w:sz w:val="24"/>
          <w:szCs w:val="24"/>
        </w:rPr>
        <w:t>набирає</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чинності</w:t>
      </w:r>
      <w:proofErr w:type="spellEnd"/>
      <w:r w:rsidRPr="00566DD0">
        <w:rPr>
          <w:rFonts w:ascii="Times New Roman" w:hAnsi="Times New Roman" w:cs="Times New Roman"/>
          <w:sz w:val="24"/>
          <w:szCs w:val="24"/>
        </w:rPr>
        <w:t xml:space="preserve"> з дня </w:t>
      </w:r>
      <w:proofErr w:type="spellStart"/>
      <w:r w:rsidRPr="00566DD0">
        <w:rPr>
          <w:rFonts w:ascii="Times New Roman" w:hAnsi="Times New Roman" w:cs="Times New Roman"/>
          <w:sz w:val="24"/>
          <w:szCs w:val="24"/>
        </w:rPr>
        <w:t>його</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офіційного</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опублікування</w:t>
      </w:r>
      <w:proofErr w:type="spellEnd"/>
      <w:r w:rsidRPr="00566DD0">
        <w:rPr>
          <w:rFonts w:ascii="Times New Roman" w:hAnsi="Times New Roman" w:cs="Times New Roman"/>
          <w:sz w:val="24"/>
          <w:szCs w:val="24"/>
        </w:rPr>
        <w:t>.</w:t>
      </w:r>
    </w:p>
    <w:p w:rsidR="00566DD0" w:rsidRPr="00566DD0" w:rsidRDefault="00566DD0" w:rsidP="00566DD0">
      <w:pPr>
        <w:spacing w:after="0"/>
        <w:jc w:val="center"/>
        <w:rPr>
          <w:rFonts w:ascii="Times New Roman" w:hAnsi="Times New Roman" w:cs="Times New Roman"/>
          <w:b/>
          <w:sz w:val="26"/>
          <w:szCs w:val="26"/>
        </w:rPr>
      </w:pPr>
      <w:r>
        <w:rPr>
          <w:rFonts w:ascii="Times New Roman" w:hAnsi="Times New Roman" w:cs="Times New Roman"/>
          <w:b/>
          <w:sz w:val="26"/>
          <w:szCs w:val="26"/>
          <w:lang w:val="uk-UA"/>
        </w:rPr>
        <w:t>8</w:t>
      </w:r>
      <w:r w:rsidRPr="00566DD0">
        <w:rPr>
          <w:rFonts w:ascii="Times New Roman" w:hAnsi="Times New Roman" w:cs="Times New Roman"/>
          <w:b/>
          <w:sz w:val="26"/>
          <w:szCs w:val="26"/>
        </w:rPr>
        <w:t xml:space="preserve">. </w:t>
      </w:r>
      <w:proofErr w:type="spellStart"/>
      <w:r w:rsidRPr="00566DD0">
        <w:rPr>
          <w:rFonts w:ascii="Times New Roman" w:hAnsi="Times New Roman" w:cs="Times New Roman"/>
          <w:b/>
          <w:sz w:val="26"/>
          <w:szCs w:val="26"/>
        </w:rPr>
        <w:t>Визначення</w:t>
      </w:r>
      <w:proofErr w:type="spellEnd"/>
      <w:r w:rsidRPr="00566DD0">
        <w:rPr>
          <w:rFonts w:ascii="Times New Roman" w:hAnsi="Times New Roman" w:cs="Times New Roman"/>
          <w:b/>
          <w:sz w:val="26"/>
          <w:szCs w:val="26"/>
        </w:rPr>
        <w:t xml:space="preserve"> </w:t>
      </w:r>
      <w:proofErr w:type="spellStart"/>
      <w:r w:rsidRPr="00566DD0">
        <w:rPr>
          <w:rFonts w:ascii="Times New Roman" w:hAnsi="Times New Roman" w:cs="Times New Roman"/>
          <w:b/>
          <w:sz w:val="26"/>
          <w:szCs w:val="26"/>
        </w:rPr>
        <w:t>показників</w:t>
      </w:r>
      <w:proofErr w:type="spellEnd"/>
      <w:r w:rsidRPr="00566DD0">
        <w:rPr>
          <w:rFonts w:ascii="Times New Roman" w:hAnsi="Times New Roman" w:cs="Times New Roman"/>
          <w:b/>
          <w:sz w:val="26"/>
          <w:szCs w:val="26"/>
        </w:rPr>
        <w:t xml:space="preserve"> </w:t>
      </w:r>
      <w:proofErr w:type="spellStart"/>
      <w:r w:rsidRPr="00566DD0">
        <w:rPr>
          <w:rFonts w:ascii="Times New Roman" w:hAnsi="Times New Roman" w:cs="Times New Roman"/>
          <w:b/>
          <w:sz w:val="26"/>
          <w:szCs w:val="26"/>
        </w:rPr>
        <w:t>результативності</w:t>
      </w:r>
      <w:proofErr w:type="spellEnd"/>
      <w:r w:rsidRPr="00566DD0">
        <w:rPr>
          <w:rFonts w:ascii="Times New Roman" w:hAnsi="Times New Roman" w:cs="Times New Roman"/>
          <w:b/>
          <w:sz w:val="26"/>
          <w:szCs w:val="26"/>
        </w:rPr>
        <w:t xml:space="preserve"> </w:t>
      </w:r>
      <w:proofErr w:type="spellStart"/>
      <w:r w:rsidRPr="00566DD0">
        <w:rPr>
          <w:rFonts w:ascii="Times New Roman" w:hAnsi="Times New Roman" w:cs="Times New Roman"/>
          <w:b/>
          <w:sz w:val="26"/>
          <w:szCs w:val="26"/>
        </w:rPr>
        <w:t>дії</w:t>
      </w:r>
      <w:proofErr w:type="spellEnd"/>
      <w:r w:rsidRPr="00566DD0">
        <w:rPr>
          <w:rFonts w:ascii="Times New Roman" w:hAnsi="Times New Roman" w:cs="Times New Roman"/>
          <w:b/>
          <w:sz w:val="26"/>
          <w:szCs w:val="26"/>
        </w:rPr>
        <w:t xml:space="preserve"> регуляторного акта</w:t>
      </w:r>
    </w:p>
    <w:p w:rsidR="00566DD0" w:rsidRDefault="00566DD0" w:rsidP="00D90731">
      <w:pPr>
        <w:spacing w:after="0"/>
        <w:jc w:val="both"/>
        <w:rPr>
          <w:rFonts w:ascii="Times New Roman" w:hAnsi="Times New Roman" w:cs="Times New Roman"/>
          <w:sz w:val="24"/>
          <w:szCs w:val="24"/>
        </w:rPr>
      </w:pPr>
      <w:r>
        <w:rPr>
          <w:lang w:val="uk-UA"/>
        </w:rPr>
        <w:t xml:space="preserve">   </w:t>
      </w:r>
      <w:r>
        <w:t xml:space="preserve"> </w:t>
      </w:r>
      <w:proofErr w:type="spellStart"/>
      <w:r w:rsidRPr="00566DD0">
        <w:rPr>
          <w:rFonts w:ascii="Times New Roman" w:hAnsi="Times New Roman" w:cs="Times New Roman"/>
          <w:sz w:val="24"/>
          <w:szCs w:val="24"/>
        </w:rPr>
        <w:t>Прогнозними</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значеннями</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показників</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результативності</w:t>
      </w:r>
      <w:proofErr w:type="spellEnd"/>
      <w:r w:rsidRPr="00566DD0">
        <w:rPr>
          <w:rFonts w:ascii="Times New Roman" w:hAnsi="Times New Roman" w:cs="Times New Roman"/>
          <w:sz w:val="24"/>
          <w:szCs w:val="24"/>
        </w:rPr>
        <w:t xml:space="preserve"> проекту </w:t>
      </w:r>
      <w:r>
        <w:rPr>
          <w:rFonts w:ascii="Times New Roman" w:hAnsi="Times New Roman" w:cs="Times New Roman"/>
          <w:sz w:val="24"/>
          <w:szCs w:val="24"/>
          <w:lang w:val="uk-UA"/>
        </w:rPr>
        <w:t>регуляторного акту</w:t>
      </w:r>
      <w:r w:rsidRPr="00566DD0">
        <w:rPr>
          <w:rFonts w:ascii="Times New Roman" w:hAnsi="Times New Roman" w:cs="Times New Roman"/>
          <w:sz w:val="24"/>
          <w:szCs w:val="24"/>
        </w:rPr>
        <w:t xml:space="preserve"> є:</w:t>
      </w:r>
    </w:p>
    <w:p w:rsidR="00566DD0" w:rsidRDefault="00566DD0" w:rsidP="00D90731">
      <w:pPr>
        <w:spacing w:after="0"/>
        <w:jc w:val="both"/>
        <w:rPr>
          <w:rFonts w:ascii="Times New Roman" w:hAnsi="Times New Roman" w:cs="Times New Roman"/>
          <w:sz w:val="24"/>
          <w:szCs w:val="24"/>
        </w:rPr>
      </w:pPr>
      <w:r w:rsidRPr="00566DD0">
        <w:rPr>
          <w:rFonts w:ascii="Times New Roman" w:hAnsi="Times New Roman" w:cs="Times New Roman"/>
          <w:sz w:val="24"/>
          <w:szCs w:val="24"/>
        </w:rPr>
        <w:t xml:space="preserve"> </w:t>
      </w:r>
      <w:r>
        <w:rPr>
          <w:rFonts w:ascii="Times New Roman" w:hAnsi="Times New Roman" w:cs="Times New Roman"/>
          <w:sz w:val="24"/>
          <w:szCs w:val="24"/>
          <w:lang w:val="uk-UA"/>
        </w:rPr>
        <w:t>-</w:t>
      </w:r>
      <w:proofErr w:type="spellStart"/>
      <w:r w:rsidRPr="00566DD0">
        <w:rPr>
          <w:rFonts w:ascii="Times New Roman" w:hAnsi="Times New Roman" w:cs="Times New Roman"/>
          <w:sz w:val="24"/>
          <w:szCs w:val="24"/>
        </w:rPr>
        <w:t>площа</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зелених</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насаджень</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охоплених</w:t>
      </w:r>
      <w:proofErr w:type="spellEnd"/>
      <w:r w:rsidRPr="00566DD0">
        <w:rPr>
          <w:rFonts w:ascii="Times New Roman" w:hAnsi="Times New Roman" w:cs="Times New Roman"/>
          <w:sz w:val="24"/>
          <w:szCs w:val="24"/>
        </w:rPr>
        <w:t xml:space="preserve"> доглядом, га,– не </w:t>
      </w:r>
      <w:proofErr w:type="spellStart"/>
      <w:r w:rsidRPr="00566DD0">
        <w:rPr>
          <w:rFonts w:ascii="Times New Roman" w:hAnsi="Times New Roman" w:cs="Times New Roman"/>
          <w:sz w:val="24"/>
          <w:szCs w:val="24"/>
        </w:rPr>
        <w:t>прогнозується</w:t>
      </w:r>
      <w:proofErr w:type="spellEnd"/>
      <w:r w:rsidRPr="00566DD0">
        <w:rPr>
          <w:rFonts w:ascii="Times New Roman" w:hAnsi="Times New Roman" w:cs="Times New Roman"/>
          <w:sz w:val="24"/>
          <w:szCs w:val="24"/>
        </w:rPr>
        <w:t xml:space="preserve">; </w:t>
      </w:r>
    </w:p>
    <w:p w:rsidR="00566DD0" w:rsidRDefault="00566DD0" w:rsidP="00D90731">
      <w:pPr>
        <w:spacing w:after="0"/>
        <w:jc w:val="both"/>
        <w:rPr>
          <w:rFonts w:ascii="Times New Roman" w:hAnsi="Times New Roman" w:cs="Times New Roman"/>
          <w:sz w:val="24"/>
          <w:szCs w:val="24"/>
        </w:rPr>
      </w:pPr>
      <w:r>
        <w:rPr>
          <w:rFonts w:ascii="Times New Roman" w:hAnsi="Times New Roman" w:cs="Times New Roman"/>
          <w:sz w:val="24"/>
          <w:szCs w:val="24"/>
          <w:lang w:val="uk-UA"/>
        </w:rPr>
        <w:t>-</w:t>
      </w:r>
      <w:proofErr w:type="spellStart"/>
      <w:r w:rsidRPr="00566DD0">
        <w:rPr>
          <w:rFonts w:ascii="Times New Roman" w:hAnsi="Times New Roman" w:cs="Times New Roman"/>
          <w:sz w:val="24"/>
          <w:szCs w:val="24"/>
        </w:rPr>
        <w:t>розмір</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надходжень</w:t>
      </w:r>
      <w:proofErr w:type="spellEnd"/>
      <w:r w:rsidRPr="00566DD0">
        <w:rPr>
          <w:rFonts w:ascii="Times New Roman" w:hAnsi="Times New Roman" w:cs="Times New Roman"/>
          <w:sz w:val="24"/>
          <w:szCs w:val="24"/>
        </w:rPr>
        <w:t xml:space="preserve"> до </w:t>
      </w:r>
      <w:proofErr w:type="spellStart"/>
      <w:r w:rsidRPr="00566DD0">
        <w:rPr>
          <w:rFonts w:ascii="Times New Roman" w:hAnsi="Times New Roman" w:cs="Times New Roman"/>
          <w:sz w:val="24"/>
          <w:szCs w:val="24"/>
        </w:rPr>
        <w:t>місцевих</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бюджетів</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пов’язаних</w:t>
      </w:r>
      <w:proofErr w:type="spellEnd"/>
      <w:r w:rsidRPr="00566DD0">
        <w:rPr>
          <w:rFonts w:ascii="Times New Roman" w:hAnsi="Times New Roman" w:cs="Times New Roman"/>
          <w:sz w:val="24"/>
          <w:szCs w:val="24"/>
        </w:rPr>
        <w:t xml:space="preserve"> з </w:t>
      </w:r>
      <w:proofErr w:type="spellStart"/>
      <w:r w:rsidRPr="00566DD0">
        <w:rPr>
          <w:rFonts w:ascii="Times New Roman" w:hAnsi="Times New Roman" w:cs="Times New Roman"/>
          <w:sz w:val="24"/>
          <w:szCs w:val="24"/>
        </w:rPr>
        <w:t>дією</w:t>
      </w:r>
      <w:proofErr w:type="spellEnd"/>
      <w:r w:rsidRPr="00566DD0">
        <w:rPr>
          <w:rFonts w:ascii="Times New Roman" w:hAnsi="Times New Roman" w:cs="Times New Roman"/>
          <w:sz w:val="24"/>
          <w:szCs w:val="24"/>
        </w:rPr>
        <w:t xml:space="preserve"> акта,– не </w:t>
      </w:r>
      <w:proofErr w:type="spellStart"/>
      <w:r w:rsidRPr="00566DD0">
        <w:rPr>
          <w:rFonts w:ascii="Times New Roman" w:hAnsi="Times New Roman" w:cs="Times New Roman"/>
          <w:sz w:val="24"/>
          <w:szCs w:val="24"/>
        </w:rPr>
        <w:t>прогнозується</w:t>
      </w:r>
      <w:proofErr w:type="spellEnd"/>
      <w:r w:rsidRPr="00566DD0">
        <w:rPr>
          <w:rFonts w:ascii="Times New Roman" w:hAnsi="Times New Roman" w:cs="Times New Roman"/>
          <w:sz w:val="24"/>
          <w:szCs w:val="24"/>
        </w:rPr>
        <w:t xml:space="preserve">; </w:t>
      </w:r>
    </w:p>
    <w:p w:rsidR="00566DD0" w:rsidRDefault="00566DD0" w:rsidP="00D90731">
      <w:pPr>
        <w:spacing w:after="0"/>
        <w:jc w:val="both"/>
        <w:rPr>
          <w:rFonts w:ascii="Times New Roman" w:hAnsi="Times New Roman" w:cs="Times New Roman"/>
          <w:sz w:val="24"/>
          <w:szCs w:val="24"/>
        </w:rPr>
      </w:pPr>
      <w:r>
        <w:rPr>
          <w:rFonts w:ascii="Times New Roman" w:hAnsi="Times New Roman" w:cs="Times New Roman"/>
          <w:sz w:val="24"/>
          <w:szCs w:val="24"/>
          <w:lang w:val="uk-UA"/>
        </w:rPr>
        <w:t>-</w:t>
      </w:r>
      <w:proofErr w:type="spellStart"/>
      <w:r w:rsidRPr="00566DD0">
        <w:rPr>
          <w:rFonts w:ascii="Times New Roman" w:hAnsi="Times New Roman" w:cs="Times New Roman"/>
          <w:sz w:val="24"/>
          <w:szCs w:val="24"/>
        </w:rPr>
        <w:t>кількість</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суб’єктів</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господарювання</w:t>
      </w:r>
      <w:proofErr w:type="spellEnd"/>
      <w:r w:rsidRPr="00566DD0">
        <w:rPr>
          <w:rFonts w:ascii="Times New Roman" w:hAnsi="Times New Roman" w:cs="Times New Roman"/>
          <w:sz w:val="24"/>
          <w:szCs w:val="24"/>
        </w:rPr>
        <w:t xml:space="preserve"> та/</w:t>
      </w:r>
      <w:proofErr w:type="spellStart"/>
      <w:r w:rsidRPr="00566DD0">
        <w:rPr>
          <w:rFonts w:ascii="Times New Roman" w:hAnsi="Times New Roman" w:cs="Times New Roman"/>
          <w:sz w:val="24"/>
          <w:szCs w:val="24"/>
        </w:rPr>
        <w:t>або</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фізичних</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осіб</w:t>
      </w:r>
      <w:proofErr w:type="spellEnd"/>
      <w:r w:rsidRPr="00566DD0">
        <w:rPr>
          <w:rFonts w:ascii="Times New Roman" w:hAnsi="Times New Roman" w:cs="Times New Roman"/>
          <w:sz w:val="24"/>
          <w:szCs w:val="24"/>
        </w:rPr>
        <w:t xml:space="preserve">, на </w:t>
      </w:r>
      <w:proofErr w:type="spellStart"/>
      <w:r w:rsidRPr="00566DD0">
        <w:rPr>
          <w:rFonts w:ascii="Times New Roman" w:hAnsi="Times New Roman" w:cs="Times New Roman"/>
          <w:sz w:val="24"/>
          <w:szCs w:val="24"/>
        </w:rPr>
        <w:t>яких</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поширюватиметься</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дія</w:t>
      </w:r>
      <w:proofErr w:type="spellEnd"/>
      <w:r w:rsidRPr="00566DD0">
        <w:rPr>
          <w:rFonts w:ascii="Times New Roman" w:hAnsi="Times New Roman" w:cs="Times New Roman"/>
          <w:sz w:val="24"/>
          <w:szCs w:val="24"/>
        </w:rPr>
        <w:t xml:space="preserve"> акта – на </w:t>
      </w:r>
      <w:proofErr w:type="spellStart"/>
      <w:r w:rsidRPr="00566DD0">
        <w:rPr>
          <w:rFonts w:ascii="Times New Roman" w:hAnsi="Times New Roman" w:cs="Times New Roman"/>
          <w:sz w:val="24"/>
          <w:szCs w:val="24"/>
        </w:rPr>
        <w:t>всіх</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суб’єктів</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господарювання</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які</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повинні</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сплатити</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відновну</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вартість</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зелених</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насаджень</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населених</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пунктів</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відповідно</w:t>
      </w:r>
      <w:proofErr w:type="spellEnd"/>
      <w:r w:rsidRPr="00566DD0">
        <w:rPr>
          <w:rFonts w:ascii="Times New Roman" w:hAnsi="Times New Roman" w:cs="Times New Roman"/>
          <w:sz w:val="24"/>
          <w:szCs w:val="24"/>
        </w:rPr>
        <w:t xml:space="preserve"> до </w:t>
      </w:r>
      <w:proofErr w:type="spellStart"/>
      <w:r w:rsidRPr="00566DD0">
        <w:rPr>
          <w:rFonts w:ascii="Times New Roman" w:hAnsi="Times New Roman" w:cs="Times New Roman"/>
          <w:sz w:val="24"/>
          <w:szCs w:val="24"/>
        </w:rPr>
        <w:t>вимог</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законодавства</w:t>
      </w:r>
      <w:proofErr w:type="spellEnd"/>
      <w:r w:rsidRPr="00566DD0">
        <w:rPr>
          <w:rFonts w:ascii="Times New Roman" w:hAnsi="Times New Roman" w:cs="Times New Roman"/>
          <w:sz w:val="24"/>
          <w:szCs w:val="24"/>
        </w:rPr>
        <w:t xml:space="preserve"> – не </w:t>
      </w:r>
      <w:proofErr w:type="spellStart"/>
      <w:r w:rsidRPr="00566DD0">
        <w:rPr>
          <w:rFonts w:ascii="Times New Roman" w:hAnsi="Times New Roman" w:cs="Times New Roman"/>
          <w:sz w:val="24"/>
          <w:szCs w:val="24"/>
        </w:rPr>
        <w:t>прогнозується</w:t>
      </w:r>
      <w:proofErr w:type="spellEnd"/>
      <w:r w:rsidRPr="00566DD0">
        <w:rPr>
          <w:rFonts w:ascii="Times New Roman" w:hAnsi="Times New Roman" w:cs="Times New Roman"/>
          <w:sz w:val="24"/>
          <w:szCs w:val="24"/>
        </w:rPr>
        <w:t>.</w:t>
      </w:r>
    </w:p>
    <w:p w:rsidR="00F752AC" w:rsidRDefault="00566DD0" w:rsidP="00D90731">
      <w:pPr>
        <w:spacing w:after="0"/>
        <w:jc w:val="both"/>
        <w:rPr>
          <w:rFonts w:ascii="Times New Roman" w:hAnsi="Times New Roman" w:cs="Times New Roman"/>
          <w:sz w:val="24"/>
          <w:szCs w:val="24"/>
        </w:rPr>
      </w:pPr>
      <w:r w:rsidRPr="00566DD0">
        <w:rPr>
          <w:rFonts w:ascii="Times New Roman" w:hAnsi="Times New Roman" w:cs="Times New Roman"/>
          <w:sz w:val="24"/>
          <w:szCs w:val="24"/>
        </w:rPr>
        <w:t xml:space="preserve"> </w:t>
      </w:r>
      <w:r>
        <w:rPr>
          <w:rFonts w:ascii="Times New Roman" w:hAnsi="Times New Roman" w:cs="Times New Roman"/>
          <w:sz w:val="24"/>
          <w:szCs w:val="24"/>
          <w:lang w:val="uk-UA"/>
        </w:rPr>
        <w:t>-р</w:t>
      </w:r>
      <w:proofErr w:type="spellStart"/>
      <w:r w:rsidRPr="00566DD0">
        <w:rPr>
          <w:rFonts w:ascii="Times New Roman" w:hAnsi="Times New Roman" w:cs="Times New Roman"/>
          <w:sz w:val="24"/>
          <w:szCs w:val="24"/>
        </w:rPr>
        <w:t>івень</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поінформованості</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суб’єктів</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господарювання</w:t>
      </w:r>
      <w:proofErr w:type="spellEnd"/>
      <w:r w:rsidRPr="00566DD0">
        <w:rPr>
          <w:rFonts w:ascii="Times New Roman" w:hAnsi="Times New Roman" w:cs="Times New Roman"/>
          <w:sz w:val="24"/>
          <w:szCs w:val="24"/>
        </w:rPr>
        <w:t xml:space="preserve"> та </w:t>
      </w:r>
      <w:proofErr w:type="spellStart"/>
      <w:r w:rsidRPr="00566DD0">
        <w:rPr>
          <w:rFonts w:ascii="Times New Roman" w:hAnsi="Times New Roman" w:cs="Times New Roman"/>
          <w:sz w:val="24"/>
          <w:szCs w:val="24"/>
        </w:rPr>
        <w:t>фізичних</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осіб</w:t>
      </w:r>
      <w:proofErr w:type="spellEnd"/>
      <w:r w:rsidRPr="00566DD0">
        <w:rPr>
          <w:rFonts w:ascii="Times New Roman" w:hAnsi="Times New Roman" w:cs="Times New Roman"/>
          <w:sz w:val="24"/>
          <w:szCs w:val="24"/>
        </w:rPr>
        <w:t xml:space="preserve"> з </w:t>
      </w:r>
      <w:proofErr w:type="spellStart"/>
      <w:r w:rsidRPr="00566DD0">
        <w:rPr>
          <w:rFonts w:ascii="Times New Roman" w:hAnsi="Times New Roman" w:cs="Times New Roman"/>
          <w:sz w:val="24"/>
          <w:szCs w:val="24"/>
        </w:rPr>
        <w:t>основних</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положень</w:t>
      </w:r>
      <w:proofErr w:type="spellEnd"/>
      <w:r w:rsidRPr="00566DD0">
        <w:rPr>
          <w:rFonts w:ascii="Times New Roman" w:hAnsi="Times New Roman" w:cs="Times New Roman"/>
          <w:sz w:val="24"/>
          <w:szCs w:val="24"/>
        </w:rPr>
        <w:t xml:space="preserve"> акта – </w:t>
      </w:r>
      <w:proofErr w:type="spellStart"/>
      <w:r w:rsidRPr="00566DD0">
        <w:rPr>
          <w:rFonts w:ascii="Times New Roman" w:hAnsi="Times New Roman" w:cs="Times New Roman"/>
          <w:sz w:val="24"/>
          <w:szCs w:val="24"/>
        </w:rPr>
        <w:t>вище</w:t>
      </w:r>
      <w:proofErr w:type="spellEnd"/>
      <w:r w:rsidRPr="00566DD0">
        <w:rPr>
          <w:rFonts w:ascii="Times New Roman" w:hAnsi="Times New Roman" w:cs="Times New Roman"/>
          <w:sz w:val="24"/>
          <w:szCs w:val="24"/>
        </w:rPr>
        <w:t xml:space="preserve"> </w:t>
      </w:r>
      <w:proofErr w:type="spellStart"/>
      <w:r w:rsidRPr="00566DD0">
        <w:rPr>
          <w:rFonts w:ascii="Times New Roman" w:hAnsi="Times New Roman" w:cs="Times New Roman"/>
          <w:sz w:val="24"/>
          <w:szCs w:val="24"/>
        </w:rPr>
        <w:t>середнього</w:t>
      </w:r>
      <w:proofErr w:type="spellEnd"/>
      <w:r w:rsidRPr="00566DD0">
        <w:rPr>
          <w:rFonts w:ascii="Times New Roman" w:hAnsi="Times New Roman" w:cs="Times New Roman"/>
          <w:sz w:val="24"/>
          <w:szCs w:val="24"/>
        </w:rPr>
        <w:t xml:space="preserve">; </w:t>
      </w:r>
    </w:p>
    <w:p w:rsidR="00A31FD2" w:rsidRDefault="00F752AC" w:rsidP="00D90731">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66DD0" w:rsidRPr="00566DD0">
        <w:rPr>
          <w:rFonts w:ascii="Times New Roman" w:hAnsi="Times New Roman" w:cs="Times New Roman"/>
          <w:sz w:val="24"/>
          <w:szCs w:val="24"/>
        </w:rPr>
        <w:t xml:space="preserve">проект акта </w:t>
      </w:r>
      <w:proofErr w:type="spellStart"/>
      <w:r w:rsidR="00566DD0" w:rsidRPr="00566DD0">
        <w:rPr>
          <w:rFonts w:ascii="Times New Roman" w:hAnsi="Times New Roman" w:cs="Times New Roman"/>
          <w:sz w:val="24"/>
          <w:szCs w:val="24"/>
        </w:rPr>
        <w:t>розміщено</w:t>
      </w:r>
      <w:proofErr w:type="spellEnd"/>
      <w:r w:rsidR="00566DD0" w:rsidRPr="00566DD0">
        <w:rPr>
          <w:rFonts w:ascii="Times New Roman" w:hAnsi="Times New Roman" w:cs="Times New Roman"/>
          <w:sz w:val="24"/>
          <w:szCs w:val="24"/>
        </w:rPr>
        <w:t xml:space="preserve"> на </w:t>
      </w:r>
      <w:proofErr w:type="spellStart"/>
      <w:r w:rsidR="00566DD0" w:rsidRPr="00566DD0">
        <w:rPr>
          <w:rFonts w:ascii="Times New Roman" w:hAnsi="Times New Roman" w:cs="Times New Roman"/>
          <w:sz w:val="24"/>
          <w:szCs w:val="24"/>
        </w:rPr>
        <w:t>офіційному</w:t>
      </w:r>
      <w:proofErr w:type="spellEnd"/>
      <w:r w:rsidR="00566DD0" w:rsidRPr="00566DD0">
        <w:rPr>
          <w:rFonts w:ascii="Times New Roman" w:hAnsi="Times New Roman" w:cs="Times New Roman"/>
          <w:sz w:val="24"/>
          <w:szCs w:val="24"/>
        </w:rPr>
        <w:t xml:space="preserve"> </w:t>
      </w:r>
      <w:r>
        <w:rPr>
          <w:rFonts w:ascii="Times New Roman" w:hAnsi="Times New Roman" w:cs="Times New Roman"/>
          <w:sz w:val="24"/>
          <w:szCs w:val="24"/>
          <w:lang w:val="uk-UA"/>
        </w:rPr>
        <w:t>сайті Козятинської міської ради</w:t>
      </w:r>
    </w:p>
    <w:p w:rsidR="00F752AC" w:rsidRDefault="00F752AC" w:rsidP="00D90731">
      <w:pPr>
        <w:spacing w:after="0"/>
        <w:jc w:val="both"/>
        <w:rPr>
          <w:rFonts w:ascii="Times New Roman" w:hAnsi="Times New Roman" w:cs="Times New Roman"/>
          <w:b/>
          <w:sz w:val="26"/>
          <w:szCs w:val="26"/>
          <w:lang w:val="uk-UA"/>
        </w:rPr>
      </w:pPr>
    </w:p>
    <w:p w:rsidR="00F752AC" w:rsidRDefault="00F752AC" w:rsidP="00F752AC">
      <w:pPr>
        <w:spacing w:after="0"/>
        <w:jc w:val="center"/>
        <w:rPr>
          <w:rFonts w:ascii="Times New Roman" w:hAnsi="Times New Roman" w:cs="Times New Roman"/>
          <w:b/>
          <w:sz w:val="26"/>
          <w:szCs w:val="26"/>
        </w:rPr>
      </w:pPr>
      <w:r w:rsidRPr="00F752AC">
        <w:rPr>
          <w:rFonts w:ascii="Times New Roman" w:hAnsi="Times New Roman" w:cs="Times New Roman"/>
          <w:b/>
          <w:sz w:val="26"/>
          <w:szCs w:val="26"/>
          <w:lang w:val="uk-UA"/>
        </w:rPr>
        <w:t>9</w:t>
      </w:r>
      <w:r w:rsidRPr="00F752AC">
        <w:rPr>
          <w:rFonts w:ascii="Times New Roman" w:hAnsi="Times New Roman" w:cs="Times New Roman"/>
          <w:b/>
          <w:sz w:val="26"/>
          <w:szCs w:val="26"/>
        </w:rPr>
        <w:t xml:space="preserve">. </w:t>
      </w:r>
      <w:proofErr w:type="spellStart"/>
      <w:r w:rsidRPr="00F752AC">
        <w:rPr>
          <w:rFonts w:ascii="Times New Roman" w:hAnsi="Times New Roman" w:cs="Times New Roman"/>
          <w:b/>
          <w:sz w:val="26"/>
          <w:szCs w:val="26"/>
        </w:rPr>
        <w:t>Визначення</w:t>
      </w:r>
      <w:proofErr w:type="spellEnd"/>
      <w:r w:rsidRPr="00F752AC">
        <w:rPr>
          <w:rFonts w:ascii="Times New Roman" w:hAnsi="Times New Roman" w:cs="Times New Roman"/>
          <w:b/>
          <w:sz w:val="26"/>
          <w:szCs w:val="26"/>
        </w:rPr>
        <w:t xml:space="preserve"> </w:t>
      </w:r>
      <w:proofErr w:type="spellStart"/>
      <w:r w:rsidRPr="00F752AC">
        <w:rPr>
          <w:rFonts w:ascii="Times New Roman" w:hAnsi="Times New Roman" w:cs="Times New Roman"/>
          <w:b/>
          <w:sz w:val="26"/>
          <w:szCs w:val="26"/>
        </w:rPr>
        <w:t>заходів</w:t>
      </w:r>
      <w:proofErr w:type="spellEnd"/>
      <w:r w:rsidRPr="00F752AC">
        <w:rPr>
          <w:rFonts w:ascii="Times New Roman" w:hAnsi="Times New Roman" w:cs="Times New Roman"/>
          <w:b/>
          <w:sz w:val="26"/>
          <w:szCs w:val="26"/>
        </w:rPr>
        <w:t xml:space="preserve">, за </w:t>
      </w:r>
      <w:proofErr w:type="spellStart"/>
      <w:r w:rsidRPr="00F752AC">
        <w:rPr>
          <w:rFonts w:ascii="Times New Roman" w:hAnsi="Times New Roman" w:cs="Times New Roman"/>
          <w:b/>
          <w:sz w:val="26"/>
          <w:szCs w:val="26"/>
        </w:rPr>
        <w:t>допомогою</w:t>
      </w:r>
      <w:proofErr w:type="spellEnd"/>
      <w:r w:rsidRPr="00F752AC">
        <w:rPr>
          <w:rFonts w:ascii="Times New Roman" w:hAnsi="Times New Roman" w:cs="Times New Roman"/>
          <w:b/>
          <w:sz w:val="26"/>
          <w:szCs w:val="26"/>
        </w:rPr>
        <w:t xml:space="preserve"> </w:t>
      </w:r>
      <w:proofErr w:type="spellStart"/>
      <w:r w:rsidRPr="00F752AC">
        <w:rPr>
          <w:rFonts w:ascii="Times New Roman" w:hAnsi="Times New Roman" w:cs="Times New Roman"/>
          <w:b/>
          <w:sz w:val="26"/>
          <w:szCs w:val="26"/>
        </w:rPr>
        <w:t>яких</w:t>
      </w:r>
      <w:proofErr w:type="spellEnd"/>
      <w:r w:rsidRPr="00F752AC">
        <w:rPr>
          <w:rFonts w:ascii="Times New Roman" w:hAnsi="Times New Roman" w:cs="Times New Roman"/>
          <w:b/>
          <w:sz w:val="26"/>
          <w:szCs w:val="26"/>
        </w:rPr>
        <w:t xml:space="preserve"> </w:t>
      </w:r>
      <w:proofErr w:type="spellStart"/>
      <w:r w:rsidRPr="00F752AC">
        <w:rPr>
          <w:rFonts w:ascii="Times New Roman" w:hAnsi="Times New Roman" w:cs="Times New Roman"/>
          <w:b/>
          <w:sz w:val="26"/>
          <w:szCs w:val="26"/>
        </w:rPr>
        <w:t>здійснюватиметься</w:t>
      </w:r>
      <w:proofErr w:type="spellEnd"/>
      <w:r w:rsidRPr="00F752AC">
        <w:rPr>
          <w:rFonts w:ascii="Times New Roman" w:hAnsi="Times New Roman" w:cs="Times New Roman"/>
          <w:b/>
          <w:sz w:val="26"/>
          <w:szCs w:val="26"/>
        </w:rPr>
        <w:t xml:space="preserve"> </w:t>
      </w:r>
      <w:proofErr w:type="spellStart"/>
      <w:r w:rsidRPr="00F752AC">
        <w:rPr>
          <w:rFonts w:ascii="Times New Roman" w:hAnsi="Times New Roman" w:cs="Times New Roman"/>
          <w:b/>
          <w:sz w:val="26"/>
          <w:szCs w:val="26"/>
        </w:rPr>
        <w:t>відстеження</w:t>
      </w:r>
      <w:proofErr w:type="spellEnd"/>
      <w:r w:rsidRPr="00F752AC">
        <w:rPr>
          <w:rFonts w:ascii="Times New Roman" w:hAnsi="Times New Roman" w:cs="Times New Roman"/>
          <w:b/>
          <w:sz w:val="26"/>
          <w:szCs w:val="26"/>
        </w:rPr>
        <w:t xml:space="preserve"> </w:t>
      </w:r>
      <w:proofErr w:type="spellStart"/>
      <w:r w:rsidRPr="00F752AC">
        <w:rPr>
          <w:rFonts w:ascii="Times New Roman" w:hAnsi="Times New Roman" w:cs="Times New Roman"/>
          <w:b/>
          <w:sz w:val="26"/>
          <w:szCs w:val="26"/>
        </w:rPr>
        <w:t>результативності</w:t>
      </w:r>
      <w:proofErr w:type="spellEnd"/>
      <w:r w:rsidRPr="00F752AC">
        <w:rPr>
          <w:rFonts w:ascii="Times New Roman" w:hAnsi="Times New Roman" w:cs="Times New Roman"/>
          <w:b/>
          <w:sz w:val="26"/>
          <w:szCs w:val="26"/>
        </w:rPr>
        <w:t xml:space="preserve"> </w:t>
      </w:r>
      <w:proofErr w:type="spellStart"/>
      <w:r w:rsidRPr="00F752AC">
        <w:rPr>
          <w:rFonts w:ascii="Times New Roman" w:hAnsi="Times New Roman" w:cs="Times New Roman"/>
          <w:b/>
          <w:sz w:val="26"/>
          <w:szCs w:val="26"/>
        </w:rPr>
        <w:t>дії</w:t>
      </w:r>
      <w:proofErr w:type="spellEnd"/>
      <w:r w:rsidRPr="00F752AC">
        <w:rPr>
          <w:rFonts w:ascii="Times New Roman" w:hAnsi="Times New Roman" w:cs="Times New Roman"/>
          <w:b/>
          <w:sz w:val="26"/>
          <w:szCs w:val="26"/>
        </w:rPr>
        <w:t xml:space="preserve"> регуляторного акта</w:t>
      </w:r>
    </w:p>
    <w:p w:rsidR="00F752AC" w:rsidRDefault="00F752AC" w:rsidP="00D90731">
      <w:pPr>
        <w:spacing w:after="0"/>
        <w:jc w:val="both"/>
        <w:rPr>
          <w:rFonts w:ascii="Times New Roman" w:hAnsi="Times New Roman" w:cs="Times New Roman"/>
          <w:sz w:val="24"/>
          <w:szCs w:val="24"/>
        </w:rPr>
      </w:pPr>
      <w:r>
        <w:t xml:space="preserve"> </w:t>
      </w:r>
      <w:r>
        <w:rPr>
          <w:lang w:val="uk-UA"/>
        </w:rPr>
        <w:t xml:space="preserve"> </w:t>
      </w:r>
      <w:proofErr w:type="spellStart"/>
      <w:r w:rsidRPr="00F752AC">
        <w:rPr>
          <w:rFonts w:ascii="Times New Roman" w:hAnsi="Times New Roman" w:cs="Times New Roman"/>
          <w:sz w:val="24"/>
          <w:szCs w:val="24"/>
        </w:rPr>
        <w:t>Відносно</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цього</w:t>
      </w:r>
      <w:proofErr w:type="spellEnd"/>
      <w:r w:rsidRPr="00F752AC">
        <w:rPr>
          <w:rFonts w:ascii="Times New Roman" w:hAnsi="Times New Roman" w:cs="Times New Roman"/>
          <w:sz w:val="24"/>
          <w:szCs w:val="24"/>
        </w:rPr>
        <w:t xml:space="preserve"> регуляторного акта </w:t>
      </w:r>
      <w:r>
        <w:rPr>
          <w:rFonts w:ascii="Times New Roman" w:hAnsi="Times New Roman" w:cs="Times New Roman"/>
          <w:sz w:val="24"/>
          <w:szCs w:val="24"/>
          <w:lang w:val="uk-UA"/>
        </w:rPr>
        <w:t>управлінням житлово-</w:t>
      </w:r>
      <w:proofErr w:type="spellStart"/>
      <w:r>
        <w:rPr>
          <w:rFonts w:ascii="Times New Roman" w:hAnsi="Times New Roman" w:cs="Times New Roman"/>
          <w:sz w:val="24"/>
          <w:szCs w:val="24"/>
          <w:lang w:val="uk-UA"/>
        </w:rPr>
        <w:t>комунальноо</w:t>
      </w:r>
      <w:proofErr w:type="spellEnd"/>
      <w:r>
        <w:rPr>
          <w:rFonts w:ascii="Times New Roman" w:hAnsi="Times New Roman" w:cs="Times New Roman"/>
          <w:sz w:val="24"/>
          <w:szCs w:val="24"/>
          <w:lang w:val="uk-UA"/>
        </w:rPr>
        <w:t xml:space="preserve"> господарства</w:t>
      </w:r>
      <w:r w:rsidRPr="00F752AC">
        <w:rPr>
          <w:rFonts w:ascii="Times New Roman" w:hAnsi="Times New Roman" w:cs="Times New Roman"/>
          <w:sz w:val="24"/>
          <w:szCs w:val="24"/>
        </w:rPr>
        <w:t xml:space="preserve"> буде </w:t>
      </w:r>
      <w:proofErr w:type="spellStart"/>
      <w:r w:rsidRPr="00F752AC">
        <w:rPr>
          <w:rFonts w:ascii="Times New Roman" w:hAnsi="Times New Roman" w:cs="Times New Roman"/>
          <w:sz w:val="24"/>
          <w:szCs w:val="24"/>
        </w:rPr>
        <w:t>здійснюватися</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базове</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повторне</w:t>
      </w:r>
      <w:proofErr w:type="spellEnd"/>
      <w:r w:rsidRPr="00F752AC">
        <w:rPr>
          <w:rFonts w:ascii="Times New Roman" w:hAnsi="Times New Roman" w:cs="Times New Roman"/>
          <w:sz w:val="24"/>
          <w:szCs w:val="24"/>
        </w:rPr>
        <w:t xml:space="preserve"> та </w:t>
      </w:r>
      <w:proofErr w:type="spellStart"/>
      <w:r w:rsidRPr="00F752AC">
        <w:rPr>
          <w:rFonts w:ascii="Times New Roman" w:hAnsi="Times New Roman" w:cs="Times New Roman"/>
          <w:sz w:val="24"/>
          <w:szCs w:val="24"/>
        </w:rPr>
        <w:t>періодичне</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відстеження</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його</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результативності</w:t>
      </w:r>
      <w:proofErr w:type="spellEnd"/>
      <w:r w:rsidRPr="00F752AC">
        <w:rPr>
          <w:rFonts w:ascii="Times New Roman" w:hAnsi="Times New Roman" w:cs="Times New Roman"/>
          <w:sz w:val="24"/>
          <w:szCs w:val="24"/>
        </w:rPr>
        <w:t xml:space="preserve"> в строки, </w:t>
      </w:r>
      <w:proofErr w:type="spellStart"/>
      <w:r w:rsidRPr="00F752AC">
        <w:rPr>
          <w:rFonts w:ascii="Times New Roman" w:hAnsi="Times New Roman" w:cs="Times New Roman"/>
          <w:sz w:val="24"/>
          <w:szCs w:val="24"/>
        </w:rPr>
        <w:t>установлені</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статтею</w:t>
      </w:r>
      <w:proofErr w:type="spellEnd"/>
      <w:r w:rsidRPr="00F752AC">
        <w:rPr>
          <w:rFonts w:ascii="Times New Roman" w:hAnsi="Times New Roman" w:cs="Times New Roman"/>
          <w:sz w:val="24"/>
          <w:szCs w:val="24"/>
        </w:rPr>
        <w:t xml:space="preserve"> 10 Закону </w:t>
      </w:r>
      <w:proofErr w:type="spellStart"/>
      <w:r w:rsidRPr="00F752AC">
        <w:rPr>
          <w:rFonts w:ascii="Times New Roman" w:hAnsi="Times New Roman" w:cs="Times New Roman"/>
          <w:sz w:val="24"/>
          <w:szCs w:val="24"/>
        </w:rPr>
        <w:t>України</w:t>
      </w:r>
      <w:proofErr w:type="spellEnd"/>
      <w:r w:rsidRPr="00F752AC">
        <w:rPr>
          <w:rFonts w:ascii="Times New Roman" w:hAnsi="Times New Roman" w:cs="Times New Roman"/>
          <w:sz w:val="24"/>
          <w:szCs w:val="24"/>
        </w:rPr>
        <w:t xml:space="preserve"> «Про засади </w:t>
      </w:r>
      <w:proofErr w:type="spellStart"/>
      <w:r w:rsidRPr="00F752AC">
        <w:rPr>
          <w:rFonts w:ascii="Times New Roman" w:hAnsi="Times New Roman" w:cs="Times New Roman"/>
          <w:sz w:val="24"/>
          <w:szCs w:val="24"/>
        </w:rPr>
        <w:t>державної</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регуляторної</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політики</w:t>
      </w:r>
      <w:proofErr w:type="spellEnd"/>
      <w:r w:rsidRPr="00F752AC">
        <w:rPr>
          <w:rFonts w:ascii="Times New Roman" w:hAnsi="Times New Roman" w:cs="Times New Roman"/>
          <w:sz w:val="24"/>
          <w:szCs w:val="24"/>
        </w:rPr>
        <w:t xml:space="preserve"> у </w:t>
      </w:r>
      <w:proofErr w:type="spellStart"/>
      <w:r w:rsidRPr="00F752AC">
        <w:rPr>
          <w:rFonts w:ascii="Times New Roman" w:hAnsi="Times New Roman" w:cs="Times New Roman"/>
          <w:sz w:val="24"/>
          <w:szCs w:val="24"/>
        </w:rPr>
        <w:t>сфері</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господарської</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діяльності</w:t>
      </w:r>
      <w:proofErr w:type="spellEnd"/>
      <w:r w:rsidRPr="00F752AC">
        <w:rPr>
          <w:rFonts w:ascii="Times New Roman" w:hAnsi="Times New Roman" w:cs="Times New Roman"/>
          <w:sz w:val="24"/>
          <w:szCs w:val="24"/>
        </w:rPr>
        <w:t xml:space="preserve">». </w:t>
      </w:r>
    </w:p>
    <w:p w:rsidR="00A31FD2" w:rsidRPr="00F752AC" w:rsidRDefault="00F752AC" w:rsidP="00D90731">
      <w:pPr>
        <w:spacing w:after="0"/>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proofErr w:type="spellStart"/>
      <w:r w:rsidRPr="00F752AC">
        <w:rPr>
          <w:rFonts w:ascii="Times New Roman" w:hAnsi="Times New Roman" w:cs="Times New Roman"/>
          <w:sz w:val="24"/>
          <w:szCs w:val="24"/>
        </w:rPr>
        <w:t>Зокрема</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b/>
          <w:sz w:val="24"/>
          <w:szCs w:val="24"/>
        </w:rPr>
        <w:t>базове</w:t>
      </w:r>
      <w:proofErr w:type="spellEnd"/>
      <w:r w:rsidRPr="00F752AC">
        <w:rPr>
          <w:rFonts w:ascii="Times New Roman" w:hAnsi="Times New Roman" w:cs="Times New Roman"/>
          <w:b/>
          <w:sz w:val="24"/>
          <w:szCs w:val="24"/>
        </w:rPr>
        <w:t xml:space="preserve"> </w:t>
      </w:r>
      <w:proofErr w:type="spellStart"/>
      <w:r w:rsidRPr="00F752AC">
        <w:rPr>
          <w:rFonts w:ascii="Times New Roman" w:hAnsi="Times New Roman" w:cs="Times New Roman"/>
          <w:b/>
          <w:sz w:val="24"/>
          <w:szCs w:val="24"/>
        </w:rPr>
        <w:t>відстеження</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результативності</w:t>
      </w:r>
      <w:proofErr w:type="spellEnd"/>
      <w:r w:rsidRPr="00F752AC">
        <w:rPr>
          <w:rFonts w:ascii="Times New Roman" w:hAnsi="Times New Roman" w:cs="Times New Roman"/>
          <w:sz w:val="24"/>
          <w:szCs w:val="24"/>
        </w:rPr>
        <w:t xml:space="preserve"> регуляторного акта буде проведено </w:t>
      </w:r>
      <w:proofErr w:type="spellStart"/>
      <w:r w:rsidRPr="00F752AC">
        <w:rPr>
          <w:rFonts w:ascii="Times New Roman" w:hAnsi="Times New Roman" w:cs="Times New Roman"/>
          <w:sz w:val="24"/>
          <w:szCs w:val="24"/>
        </w:rPr>
        <w:t>після</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набрання</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чинності</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цим</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регуляторним</w:t>
      </w:r>
      <w:proofErr w:type="spellEnd"/>
      <w:r w:rsidRPr="00F752AC">
        <w:rPr>
          <w:rFonts w:ascii="Times New Roman" w:hAnsi="Times New Roman" w:cs="Times New Roman"/>
          <w:sz w:val="24"/>
          <w:szCs w:val="24"/>
        </w:rPr>
        <w:t xml:space="preserve"> актом, але не </w:t>
      </w:r>
      <w:proofErr w:type="spellStart"/>
      <w:r w:rsidRPr="00F752AC">
        <w:rPr>
          <w:rFonts w:ascii="Times New Roman" w:hAnsi="Times New Roman" w:cs="Times New Roman"/>
          <w:sz w:val="24"/>
          <w:szCs w:val="24"/>
        </w:rPr>
        <w:t>пізніше</w:t>
      </w:r>
      <w:proofErr w:type="spellEnd"/>
      <w:r w:rsidRPr="00F752AC">
        <w:rPr>
          <w:rFonts w:ascii="Times New Roman" w:hAnsi="Times New Roman" w:cs="Times New Roman"/>
          <w:sz w:val="24"/>
          <w:szCs w:val="24"/>
        </w:rPr>
        <w:t xml:space="preserve"> дня, з </w:t>
      </w:r>
      <w:proofErr w:type="spellStart"/>
      <w:r w:rsidRPr="00F752AC">
        <w:rPr>
          <w:rFonts w:ascii="Times New Roman" w:hAnsi="Times New Roman" w:cs="Times New Roman"/>
          <w:sz w:val="24"/>
          <w:szCs w:val="24"/>
        </w:rPr>
        <w:t>якого</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починається</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проведення</w:t>
      </w:r>
      <w:proofErr w:type="spellEnd"/>
      <w:r w:rsidRPr="00F752AC">
        <w:rPr>
          <w:rFonts w:ascii="Times New Roman" w:hAnsi="Times New Roman" w:cs="Times New Roman"/>
          <w:sz w:val="24"/>
          <w:szCs w:val="24"/>
        </w:rPr>
        <w:t xml:space="preserve"> повторного </w:t>
      </w:r>
      <w:proofErr w:type="spellStart"/>
      <w:r w:rsidRPr="00F752AC">
        <w:rPr>
          <w:rFonts w:ascii="Times New Roman" w:hAnsi="Times New Roman" w:cs="Times New Roman"/>
          <w:sz w:val="24"/>
          <w:szCs w:val="24"/>
        </w:rPr>
        <w:t>відстеження</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результативності</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цього</w:t>
      </w:r>
      <w:proofErr w:type="spellEnd"/>
      <w:r w:rsidRPr="00F752AC">
        <w:rPr>
          <w:rFonts w:ascii="Times New Roman" w:hAnsi="Times New Roman" w:cs="Times New Roman"/>
          <w:sz w:val="24"/>
          <w:szCs w:val="24"/>
        </w:rPr>
        <w:t xml:space="preserve"> акта; </w:t>
      </w:r>
      <w:proofErr w:type="spellStart"/>
      <w:r w:rsidRPr="00F752AC">
        <w:rPr>
          <w:rFonts w:ascii="Times New Roman" w:hAnsi="Times New Roman" w:cs="Times New Roman"/>
          <w:b/>
          <w:sz w:val="24"/>
          <w:szCs w:val="24"/>
        </w:rPr>
        <w:t>повторне</w:t>
      </w:r>
      <w:proofErr w:type="spellEnd"/>
      <w:r w:rsidRPr="00F752AC">
        <w:rPr>
          <w:rFonts w:ascii="Times New Roman" w:hAnsi="Times New Roman" w:cs="Times New Roman"/>
          <w:b/>
          <w:sz w:val="24"/>
          <w:szCs w:val="24"/>
        </w:rPr>
        <w:t xml:space="preserve"> </w:t>
      </w:r>
      <w:proofErr w:type="spellStart"/>
      <w:r w:rsidRPr="00F752AC">
        <w:rPr>
          <w:rFonts w:ascii="Times New Roman" w:hAnsi="Times New Roman" w:cs="Times New Roman"/>
          <w:b/>
          <w:sz w:val="24"/>
          <w:szCs w:val="24"/>
        </w:rPr>
        <w:t>відстеження</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результативності</w:t>
      </w:r>
      <w:proofErr w:type="spellEnd"/>
      <w:r w:rsidRPr="00F752AC">
        <w:rPr>
          <w:rFonts w:ascii="Times New Roman" w:hAnsi="Times New Roman" w:cs="Times New Roman"/>
          <w:sz w:val="24"/>
          <w:szCs w:val="24"/>
        </w:rPr>
        <w:t xml:space="preserve"> – через </w:t>
      </w:r>
      <w:proofErr w:type="spellStart"/>
      <w:r w:rsidRPr="00F752AC">
        <w:rPr>
          <w:rFonts w:ascii="Times New Roman" w:hAnsi="Times New Roman" w:cs="Times New Roman"/>
          <w:sz w:val="24"/>
          <w:szCs w:val="24"/>
        </w:rPr>
        <w:t>рік</w:t>
      </w:r>
      <w:proofErr w:type="spellEnd"/>
      <w:r w:rsidRPr="00F752AC">
        <w:rPr>
          <w:rFonts w:ascii="Times New Roman" w:hAnsi="Times New Roman" w:cs="Times New Roman"/>
          <w:sz w:val="24"/>
          <w:szCs w:val="24"/>
        </w:rPr>
        <w:t xml:space="preserve"> з дня </w:t>
      </w:r>
      <w:proofErr w:type="spellStart"/>
      <w:r w:rsidRPr="00F752AC">
        <w:rPr>
          <w:rFonts w:ascii="Times New Roman" w:hAnsi="Times New Roman" w:cs="Times New Roman"/>
          <w:sz w:val="24"/>
          <w:szCs w:val="24"/>
        </w:rPr>
        <w:t>набрання</w:t>
      </w:r>
      <w:proofErr w:type="spellEnd"/>
      <w:r w:rsidRPr="00F752AC">
        <w:rPr>
          <w:rFonts w:ascii="Times New Roman" w:hAnsi="Times New Roman" w:cs="Times New Roman"/>
          <w:sz w:val="24"/>
          <w:szCs w:val="24"/>
        </w:rPr>
        <w:t xml:space="preserve"> ним </w:t>
      </w:r>
      <w:proofErr w:type="spellStart"/>
      <w:r w:rsidRPr="00F752AC">
        <w:rPr>
          <w:rFonts w:ascii="Times New Roman" w:hAnsi="Times New Roman" w:cs="Times New Roman"/>
          <w:sz w:val="24"/>
          <w:szCs w:val="24"/>
        </w:rPr>
        <w:t>чинності</w:t>
      </w:r>
      <w:proofErr w:type="spellEnd"/>
      <w:r w:rsidRPr="00F752AC">
        <w:rPr>
          <w:rFonts w:ascii="Times New Roman" w:hAnsi="Times New Roman" w:cs="Times New Roman"/>
          <w:sz w:val="24"/>
          <w:szCs w:val="24"/>
        </w:rPr>
        <w:t xml:space="preserve">, але не </w:t>
      </w:r>
      <w:proofErr w:type="spellStart"/>
      <w:r w:rsidRPr="00F752AC">
        <w:rPr>
          <w:rFonts w:ascii="Times New Roman" w:hAnsi="Times New Roman" w:cs="Times New Roman"/>
          <w:sz w:val="24"/>
          <w:szCs w:val="24"/>
        </w:rPr>
        <w:t>пізніше</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двох</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років</w:t>
      </w:r>
      <w:proofErr w:type="spellEnd"/>
      <w:r w:rsidRPr="00F752AC">
        <w:rPr>
          <w:rFonts w:ascii="Times New Roman" w:hAnsi="Times New Roman" w:cs="Times New Roman"/>
          <w:sz w:val="24"/>
          <w:szCs w:val="24"/>
        </w:rPr>
        <w:t xml:space="preserve"> з дня </w:t>
      </w:r>
      <w:proofErr w:type="spellStart"/>
      <w:r w:rsidRPr="00F752AC">
        <w:rPr>
          <w:rFonts w:ascii="Times New Roman" w:hAnsi="Times New Roman" w:cs="Times New Roman"/>
          <w:sz w:val="24"/>
          <w:szCs w:val="24"/>
        </w:rPr>
        <w:t>набрання</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чинності</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цим</w:t>
      </w:r>
      <w:proofErr w:type="spellEnd"/>
      <w:r w:rsidRPr="00F752AC">
        <w:rPr>
          <w:rFonts w:ascii="Times New Roman" w:hAnsi="Times New Roman" w:cs="Times New Roman"/>
          <w:sz w:val="24"/>
          <w:szCs w:val="24"/>
        </w:rPr>
        <w:t xml:space="preserve"> актом; </w:t>
      </w:r>
      <w:proofErr w:type="spellStart"/>
      <w:r w:rsidRPr="00F752AC">
        <w:rPr>
          <w:rFonts w:ascii="Times New Roman" w:hAnsi="Times New Roman" w:cs="Times New Roman"/>
          <w:b/>
          <w:sz w:val="24"/>
          <w:szCs w:val="24"/>
        </w:rPr>
        <w:t>періодичне</w:t>
      </w:r>
      <w:proofErr w:type="spellEnd"/>
      <w:r w:rsidRPr="00F752AC">
        <w:rPr>
          <w:rFonts w:ascii="Times New Roman" w:hAnsi="Times New Roman" w:cs="Times New Roman"/>
          <w:b/>
          <w:sz w:val="24"/>
          <w:szCs w:val="24"/>
        </w:rPr>
        <w:t xml:space="preserve"> </w:t>
      </w:r>
      <w:proofErr w:type="spellStart"/>
      <w:r w:rsidRPr="00F752AC">
        <w:rPr>
          <w:rFonts w:ascii="Times New Roman" w:hAnsi="Times New Roman" w:cs="Times New Roman"/>
          <w:b/>
          <w:sz w:val="24"/>
          <w:szCs w:val="24"/>
        </w:rPr>
        <w:t>відстеження</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результативності</w:t>
      </w:r>
      <w:proofErr w:type="spellEnd"/>
      <w:r w:rsidRPr="00F752AC">
        <w:rPr>
          <w:rFonts w:ascii="Times New Roman" w:hAnsi="Times New Roman" w:cs="Times New Roman"/>
          <w:sz w:val="24"/>
          <w:szCs w:val="24"/>
        </w:rPr>
        <w:t xml:space="preserve"> – один раз на </w:t>
      </w:r>
      <w:proofErr w:type="spellStart"/>
      <w:r w:rsidRPr="00F752AC">
        <w:rPr>
          <w:rFonts w:ascii="Times New Roman" w:hAnsi="Times New Roman" w:cs="Times New Roman"/>
          <w:sz w:val="24"/>
          <w:szCs w:val="24"/>
        </w:rPr>
        <w:t>кожні</w:t>
      </w:r>
      <w:proofErr w:type="spellEnd"/>
      <w:r w:rsidRPr="00F752AC">
        <w:rPr>
          <w:rFonts w:ascii="Times New Roman" w:hAnsi="Times New Roman" w:cs="Times New Roman"/>
          <w:sz w:val="24"/>
          <w:szCs w:val="24"/>
        </w:rPr>
        <w:t xml:space="preserve"> три роки </w:t>
      </w:r>
      <w:proofErr w:type="spellStart"/>
      <w:r w:rsidRPr="00F752AC">
        <w:rPr>
          <w:rFonts w:ascii="Times New Roman" w:hAnsi="Times New Roman" w:cs="Times New Roman"/>
          <w:sz w:val="24"/>
          <w:szCs w:val="24"/>
        </w:rPr>
        <w:t>починаючи</w:t>
      </w:r>
      <w:proofErr w:type="spellEnd"/>
      <w:r w:rsidRPr="00F752AC">
        <w:rPr>
          <w:rFonts w:ascii="Times New Roman" w:hAnsi="Times New Roman" w:cs="Times New Roman"/>
          <w:sz w:val="24"/>
          <w:szCs w:val="24"/>
        </w:rPr>
        <w:t xml:space="preserve"> з дня </w:t>
      </w:r>
      <w:proofErr w:type="spellStart"/>
      <w:r w:rsidRPr="00F752AC">
        <w:rPr>
          <w:rFonts w:ascii="Times New Roman" w:hAnsi="Times New Roman" w:cs="Times New Roman"/>
          <w:sz w:val="24"/>
          <w:szCs w:val="24"/>
        </w:rPr>
        <w:t>закінчення</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заходів</w:t>
      </w:r>
      <w:proofErr w:type="spellEnd"/>
      <w:r w:rsidRPr="00F752AC">
        <w:rPr>
          <w:rFonts w:ascii="Times New Roman" w:hAnsi="Times New Roman" w:cs="Times New Roman"/>
          <w:sz w:val="24"/>
          <w:szCs w:val="24"/>
        </w:rPr>
        <w:t xml:space="preserve"> з повторного </w:t>
      </w:r>
      <w:proofErr w:type="spellStart"/>
      <w:r w:rsidRPr="00F752AC">
        <w:rPr>
          <w:rFonts w:ascii="Times New Roman" w:hAnsi="Times New Roman" w:cs="Times New Roman"/>
          <w:sz w:val="24"/>
          <w:szCs w:val="24"/>
        </w:rPr>
        <w:t>відстеження</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результативності</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цього</w:t>
      </w:r>
      <w:proofErr w:type="spellEnd"/>
      <w:r w:rsidRPr="00F752AC">
        <w:rPr>
          <w:rFonts w:ascii="Times New Roman" w:hAnsi="Times New Roman" w:cs="Times New Roman"/>
          <w:sz w:val="24"/>
          <w:szCs w:val="24"/>
        </w:rPr>
        <w:t xml:space="preserve"> акта. </w:t>
      </w:r>
      <w:proofErr w:type="spellStart"/>
      <w:r w:rsidRPr="00F752AC">
        <w:rPr>
          <w:rFonts w:ascii="Times New Roman" w:hAnsi="Times New Roman" w:cs="Times New Roman"/>
          <w:sz w:val="24"/>
          <w:szCs w:val="24"/>
        </w:rPr>
        <w:t>Відстеження</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результативності</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дії</w:t>
      </w:r>
      <w:proofErr w:type="spellEnd"/>
      <w:r w:rsidRPr="00F752AC">
        <w:rPr>
          <w:rFonts w:ascii="Times New Roman" w:hAnsi="Times New Roman" w:cs="Times New Roman"/>
          <w:sz w:val="24"/>
          <w:szCs w:val="24"/>
        </w:rPr>
        <w:t xml:space="preserve"> регуляторного акта </w:t>
      </w:r>
      <w:proofErr w:type="spellStart"/>
      <w:r w:rsidRPr="00F752AC">
        <w:rPr>
          <w:rFonts w:ascii="Times New Roman" w:hAnsi="Times New Roman" w:cs="Times New Roman"/>
          <w:sz w:val="24"/>
          <w:szCs w:val="24"/>
        </w:rPr>
        <w:t>здійснюватиметься</w:t>
      </w:r>
      <w:proofErr w:type="spellEnd"/>
      <w:r w:rsidRPr="00F752AC">
        <w:rPr>
          <w:rFonts w:ascii="Times New Roman" w:hAnsi="Times New Roman" w:cs="Times New Roman"/>
          <w:sz w:val="24"/>
          <w:szCs w:val="24"/>
        </w:rPr>
        <w:t xml:space="preserve"> </w:t>
      </w:r>
      <w:proofErr w:type="spellStart"/>
      <w:r w:rsidRPr="00F752AC">
        <w:rPr>
          <w:rFonts w:ascii="Times New Roman" w:hAnsi="Times New Roman" w:cs="Times New Roman"/>
          <w:sz w:val="24"/>
          <w:szCs w:val="24"/>
        </w:rPr>
        <w:t>статистичним</w:t>
      </w:r>
      <w:proofErr w:type="spellEnd"/>
      <w:r w:rsidRPr="00F752AC">
        <w:rPr>
          <w:rFonts w:ascii="Times New Roman" w:hAnsi="Times New Roman" w:cs="Times New Roman"/>
          <w:sz w:val="24"/>
          <w:szCs w:val="24"/>
        </w:rPr>
        <w:t xml:space="preserve"> методом.</w:t>
      </w:r>
    </w:p>
    <w:p w:rsidR="00A31FD2" w:rsidRPr="00F752AC" w:rsidRDefault="00A31FD2" w:rsidP="00D90731">
      <w:pPr>
        <w:spacing w:after="0"/>
        <w:jc w:val="both"/>
        <w:rPr>
          <w:rFonts w:ascii="Times New Roman" w:hAnsi="Times New Roman" w:cs="Times New Roman"/>
          <w:b/>
          <w:sz w:val="24"/>
          <w:szCs w:val="24"/>
          <w:lang w:val="uk-UA"/>
        </w:rPr>
      </w:pPr>
    </w:p>
    <w:p w:rsidR="00A31FD2" w:rsidRPr="00F752AC" w:rsidRDefault="00A31FD2" w:rsidP="00D90731">
      <w:pPr>
        <w:spacing w:after="0"/>
        <w:jc w:val="both"/>
        <w:rPr>
          <w:rFonts w:ascii="Times New Roman" w:hAnsi="Times New Roman" w:cs="Times New Roman"/>
          <w:b/>
          <w:sz w:val="24"/>
          <w:szCs w:val="24"/>
          <w:lang w:val="uk-UA"/>
        </w:rPr>
      </w:pPr>
    </w:p>
    <w:p w:rsidR="00A31FD2" w:rsidRDefault="00F752AC" w:rsidP="00B152AE">
      <w:pPr>
        <w:shd w:val="clear" w:color="auto" w:fill="FFFFFF"/>
        <w:spacing w:after="0"/>
        <w:ind w:firstLine="300"/>
        <w:jc w:val="center"/>
        <w:rPr>
          <w:rFonts w:ascii="Times New Roman" w:hAnsi="Times New Roman" w:cs="Times New Roman"/>
          <w:b/>
          <w:sz w:val="26"/>
          <w:szCs w:val="26"/>
          <w:lang w:val="uk-UA"/>
        </w:rPr>
      </w:pPr>
      <w:proofErr w:type="spellStart"/>
      <w:r w:rsidRPr="005C44BC">
        <w:rPr>
          <w:rFonts w:ascii="Times New Roman" w:eastAsia="Times New Roman" w:hAnsi="Times New Roman" w:cs="Times New Roman"/>
          <w:b/>
          <w:color w:val="000000"/>
          <w:sz w:val="28"/>
          <w:szCs w:val="28"/>
        </w:rPr>
        <w:t>Міський</w:t>
      </w:r>
      <w:proofErr w:type="spellEnd"/>
      <w:r w:rsidRPr="005C44BC">
        <w:rPr>
          <w:rFonts w:ascii="Times New Roman" w:eastAsia="Times New Roman" w:hAnsi="Times New Roman" w:cs="Times New Roman"/>
          <w:b/>
          <w:color w:val="000000"/>
          <w:sz w:val="28"/>
          <w:szCs w:val="28"/>
        </w:rPr>
        <w:t xml:space="preserve"> голова</w:t>
      </w:r>
      <w:r w:rsidRPr="005C44BC">
        <w:rPr>
          <w:rFonts w:ascii="Times New Roman" w:eastAsia="Times New Roman" w:hAnsi="Times New Roman" w:cs="Times New Roman"/>
          <w:b/>
          <w:color w:val="000000"/>
          <w:sz w:val="24"/>
          <w:szCs w:val="24"/>
        </w:rPr>
        <w:t xml:space="preserve">                                                   ТЕТЯНА ЄРМОЛАЄВА</w:t>
      </w:r>
    </w:p>
    <w:sectPr w:rsidR="00A31FD2" w:rsidSect="008C39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CDC" w:rsidRDefault="00242CDC" w:rsidP="008A7C1A">
      <w:pPr>
        <w:spacing w:after="0" w:line="240" w:lineRule="auto"/>
      </w:pPr>
      <w:r>
        <w:separator/>
      </w:r>
    </w:p>
  </w:endnote>
  <w:endnote w:type="continuationSeparator" w:id="0">
    <w:p w:rsidR="00242CDC" w:rsidRDefault="00242CDC" w:rsidP="008A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CDC" w:rsidRDefault="00242CDC" w:rsidP="008A7C1A">
      <w:pPr>
        <w:spacing w:after="0" w:line="240" w:lineRule="auto"/>
      </w:pPr>
      <w:r>
        <w:separator/>
      </w:r>
    </w:p>
  </w:footnote>
  <w:footnote w:type="continuationSeparator" w:id="0">
    <w:p w:rsidR="00242CDC" w:rsidRDefault="00242CDC" w:rsidP="008A7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826DA"/>
    <w:multiLevelType w:val="hybridMultilevel"/>
    <w:tmpl w:val="41049D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8FD1B9C"/>
    <w:multiLevelType w:val="hybridMultilevel"/>
    <w:tmpl w:val="A4C46C8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588B08FB"/>
    <w:multiLevelType w:val="hybridMultilevel"/>
    <w:tmpl w:val="B3B81368"/>
    <w:lvl w:ilvl="0" w:tplc="EC6C88D0">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7676"/>
    <w:rsid w:val="000373EF"/>
    <w:rsid w:val="0007199B"/>
    <w:rsid w:val="000E6283"/>
    <w:rsid w:val="000E67A0"/>
    <w:rsid w:val="001907CF"/>
    <w:rsid w:val="001C23DB"/>
    <w:rsid w:val="001C7CEB"/>
    <w:rsid w:val="001D0468"/>
    <w:rsid w:val="0024148A"/>
    <w:rsid w:val="00242CDC"/>
    <w:rsid w:val="002659F8"/>
    <w:rsid w:val="00285DB1"/>
    <w:rsid w:val="002A585A"/>
    <w:rsid w:val="00305607"/>
    <w:rsid w:val="00317C80"/>
    <w:rsid w:val="00331CFA"/>
    <w:rsid w:val="003B43BD"/>
    <w:rsid w:val="00462E79"/>
    <w:rsid w:val="0049006D"/>
    <w:rsid w:val="004F0B36"/>
    <w:rsid w:val="005161B8"/>
    <w:rsid w:val="00524771"/>
    <w:rsid w:val="00566DD0"/>
    <w:rsid w:val="005A2CC1"/>
    <w:rsid w:val="005A4CCF"/>
    <w:rsid w:val="006A6733"/>
    <w:rsid w:val="0077639A"/>
    <w:rsid w:val="007D0B85"/>
    <w:rsid w:val="007D7AA6"/>
    <w:rsid w:val="00825073"/>
    <w:rsid w:val="0083193C"/>
    <w:rsid w:val="00846AD5"/>
    <w:rsid w:val="0087469B"/>
    <w:rsid w:val="008A7C1A"/>
    <w:rsid w:val="008C3928"/>
    <w:rsid w:val="00904A37"/>
    <w:rsid w:val="009E1EFF"/>
    <w:rsid w:val="00A31FD2"/>
    <w:rsid w:val="00A90839"/>
    <w:rsid w:val="00AB287F"/>
    <w:rsid w:val="00AB7BB6"/>
    <w:rsid w:val="00B152AE"/>
    <w:rsid w:val="00C20988"/>
    <w:rsid w:val="00CB6F20"/>
    <w:rsid w:val="00D738C5"/>
    <w:rsid w:val="00D90731"/>
    <w:rsid w:val="00E17888"/>
    <w:rsid w:val="00E20BE4"/>
    <w:rsid w:val="00F17676"/>
    <w:rsid w:val="00F64791"/>
    <w:rsid w:val="00F752AC"/>
    <w:rsid w:val="00FC32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501AE"/>
  <w15:docId w15:val="{0855F67E-485E-420B-97B2-08021595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39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B36"/>
    <w:pPr>
      <w:ind w:left="720"/>
      <w:contextualSpacing/>
    </w:pPr>
  </w:style>
  <w:style w:type="table" w:styleId="a4">
    <w:name w:val="Table Grid"/>
    <w:basedOn w:val="a1"/>
    <w:uiPriority w:val="59"/>
    <w:rsid w:val="00C20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Виділення жирним"/>
    <w:qFormat/>
    <w:rsid w:val="00285DB1"/>
    <w:rPr>
      <w:b/>
      <w:bCs/>
    </w:rPr>
  </w:style>
  <w:style w:type="paragraph" w:styleId="a6">
    <w:name w:val="header"/>
    <w:aliases w:val=" Знак, Знак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1"/>
    <w:rsid w:val="00A9083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uiPriority w:val="99"/>
    <w:semiHidden/>
    <w:rsid w:val="00A90839"/>
  </w:style>
  <w:style w:type="character" w:customStyle="1" w:styleId="1">
    <w:name w:val="Верхний колонтитул Знак1"/>
    <w:aliases w:val=" Знак Знак, Знак Знак Знак Знак1, Знак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
    <w:basedOn w:val="a0"/>
    <w:link w:val="a6"/>
    <w:rsid w:val="00A90839"/>
    <w:rPr>
      <w:rFonts w:ascii="Times New Roman" w:eastAsia="Times New Roman" w:hAnsi="Times New Roman" w:cs="Times New Roman"/>
      <w:sz w:val="20"/>
      <w:szCs w:val="20"/>
      <w:lang w:eastAsia="ru-RU"/>
    </w:rPr>
  </w:style>
  <w:style w:type="paragraph" w:customStyle="1" w:styleId="western">
    <w:name w:val="western"/>
    <w:basedOn w:val="a"/>
    <w:qFormat/>
    <w:rsid w:val="00D90731"/>
    <w:pPr>
      <w:spacing w:beforeAutospacing="1" w:after="0" w:afterAutospacing="1" w:line="240" w:lineRule="auto"/>
      <w:jc w:val="both"/>
    </w:pPr>
    <w:rPr>
      <w:rFonts w:ascii="Times New Roman" w:eastAsia="Times New Roman" w:hAnsi="Times New Roman" w:cs="Times New Roman"/>
      <w:color w:val="000000"/>
      <w:sz w:val="28"/>
      <w:szCs w:val="28"/>
      <w:lang w:val="uk-UA" w:eastAsia="uk-UA"/>
    </w:rPr>
  </w:style>
  <w:style w:type="paragraph" w:styleId="a8">
    <w:name w:val="footer"/>
    <w:basedOn w:val="a"/>
    <w:link w:val="a9"/>
    <w:uiPriority w:val="99"/>
    <w:unhideWhenUsed/>
    <w:rsid w:val="008A7C1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A7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5</Pages>
  <Words>1764</Words>
  <Characters>10058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12</cp:revision>
  <cp:lastPrinted>2017-08-17T13:40:00Z</cp:lastPrinted>
  <dcterms:created xsi:type="dcterms:W3CDTF">2017-07-24T06:05:00Z</dcterms:created>
  <dcterms:modified xsi:type="dcterms:W3CDTF">2021-12-02T05:49:00Z</dcterms:modified>
</cp:coreProperties>
</file>