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5328F" w14:textId="77777777" w:rsidR="00DD184D" w:rsidRPr="004626EC" w:rsidRDefault="006A495A" w:rsidP="00DD184D">
      <w:pPr>
        <w:ind w:left="1480"/>
        <w:jc w:val="right"/>
        <w:rPr>
          <w:bCs/>
          <w:sz w:val="24"/>
          <w:szCs w:val="24"/>
        </w:rPr>
      </w:pPr>
      <w:r>
        <w:rPr>
          <w:sz w:val="28"/>
          <w:szCs w:val="28"/>
          <w:lang w:val="uk-UA"/>
        </w:rPr>
        <w:tab/>
      </w:r>
      <w:proofErr w:type="spellStart"/>
      <w:r w:rsidR="00DD184D" w:rsidRPr="004626EC">
        <w:rPr>
          <w:bCs/>
          <w:sz w:val="24"/>
          <w:szCs w:val="24"/>
        </w:rPr>
        <w:t>Додаток</w:t>
      </w:r>
      <w:proofErr w:type="spellEnd"/>
      <w:r w:rsidR="00DD184D" w:rsidRPr="004626EC">
        <w:rPr>
          <w:bCs/>
          <w:sz w:val="24"/>
          <w:szCs w:val="24"/>
        </w:rPr>
        <w:t xml:space="preserve"> </w:t>
      </w:r>
    </w:p>
    <w:p w14:paraId="2EA18065" w14:textId="77777777" w:rsidR="00DD184D" w:rsidRPr="00DD184D" w:rsidRDefault="00DD184D" w:rsidP="00DD184D">
      <w:pPr>
        <w:pStyle w:val="af0"/>
        <w:jc w:val="right"/>
        <w:rPr>
          <w:lang w:val="ru-RU"/>
        </w:rPr>
      </w:pPr>
      <w:proofErr w:type="gramStart"/>
      <w:r w:rsidRPr="00DD184D">
        <w:rPr>
          <w:lang w:val="ru-RU"/>
        </w:rPr>
        <w:t xml:space="preserve">до  </w:t>
      </w:r>
      <w:proofErr w:type="spellStart"/>
      <w:r w:rsidRPr="00DD184D">
        <w:rPr>
          <w:lang w:val="ru-RU"/>
        </w:rPr>
        <w:t>рішення</w:t>
      </w:r>
      <w:proofErr w:type="spellEnd"/>
      <w:proofErr w:type="gramEnd"/>
      <w:r w:rsidRPr="00DD184D">
        <w:rPr>
          <w:lang w:val="ru-RU"/>
        </w:rPr>
        <w:t xml:space="preserve"> </w:t>
      </w:r>
      <w:r w:rsidRPr="00DD184D">
        <w:rPr>
          <w:u w:val="single"/>
          <w:lang w:val="ru-RU"/>
        </w:rPr>
        <w:t>54</w:t>
      </w:r>
      <w:r w:rsidRPr="00DD184D">
        <w:rPr>
          <w:lang w:val="ru-RU"/>
        </w:rPr>
        <w:t xml:space="preserve"> </w:t>
      </w:r>
      <w:proofErr w:type="spellStart"/>
      <w:r w:rsidRPr="00DD184D">
        <w:rPr>
          <w:lang w:val="ru-RU"/>
        </w:rPr>
        <w:t>сесії</w:t>
      </w:r>
      <w:proofErr w:type="spellEnd"/>
      <w:r w:rsidRPr="00DD184D">
        <w:rPr>
          <w:lang w:val="ru-RU"/>
        </w:rPr>
        <w:t xml:space="preserve">  </w:t>
      </w:r>
      <w:proofErr w:type="spellStart"/>
      <w:r w:rsidRPr="00DD184D">
        <w:rPr>
          <w:lang w:val="ru-RU"/>
        </w:rPr>
        <w:t>міської</w:t>
      </w:r>
      <w:proofErr w:type="spellEnd"/>
      <w:r w:rsidRPr="00DD184D">
        <w:rPr>
          <w:lang w:val="ru-RU"/>
        </w:rPr>
        <w:t xml:space="preserve"> ради </w:t>
      </w:r>
      <w:r w:rsidRPr="00DD184D">
        <w:rPr>
          <w:u w:val="single"/>
          <w:lang w:val="ru-RU"/>
        </w:rPr>
        <w:t>8</w:t>
      </w:r>
      <w:r w:rsidRPr="00DD184D">
        <w:rPr>
          <w:lang w:val="ru-RU"/>
        </w:rPr>
        <w:t xml:space="preserve"> </w:t>
      </w:r>
      <w:proofErr w:type="spellStart"/>
      <w:r w:rsidRPr="00DD184D">
        <w:rPr>
          <w:lang w:val="ru-RU"/>
        </w:rPr>
        <w:t>скликання</w:t>
      </w:r>
      <w:proofErr w:type="spellEnd"/>
      <w:r w:rsidRPr="00DD184D">
        <w:rPr>
          <w:lang w:val="ru-RU"/>
        </w:rPr>
        <w:t xml:space="preserve">  </w:t>
      </w:r>
    </w:p>
    <w:p w14:paraId="04C7715F" w14:textId="52692DDA" w:rsidR="00DD184D" w:rsidRPr="00DD184D" w:rsidRDefault="00DD184D" w:rsidP="00DD184D">
      <w:pPr>
        <w:pStyle w:val="af0"/>
        <w:jc w:val="right"/>
        <w:rPr>
          <w:lang w:val="ru-RU"/>
        </w:rPr>
      </w:pPr>
      <w:r w:rsidRPr="00DD184D">
        <w:rPr>
          <w:lang w:val="ru-RU"/>
        </w:rPr>
        <w:t xml:space="preserve">                                                                                 №  </w:t>
      </w:r>
      <w:r w:rsidRPr="00DD184D">
        <w:rPr>
          <w:u w:val="single"/>
          <w:lang w:val="ru-RU"/>
        </w:rPr>
        <w:t xml:space="preserve"> 173</w:t>
      </w:r>
      <w:r>
        <w:rPr>
          <w:u w:val="single"/>
          <w:lang w:val="ru-RU"/>
        </w:rPr>
        <w:t>3</w:t>
      </w:r>
      <w:r w:rsidRPr="00DD184D">
        <w:rPr>
          <w:u w:val="single"/>
          <w:lang w:val="ru-RU"/>
        </w:rPr>
        <w:t>-</w:t>
      </w:r>
      <w:r w:rsidRPr="00E4463D">
        <w:rPr>
          <w:u w:val="single"/>
        </w:rPr>
        <w:t>V</w:t>
      </w:r>
      <w:r w:rsidRPr="00DD184D">
        <w:rPr>
          <w:u w:val="single"/>
          <w:lang w:val="ru-RU"/>
        </w:rPr>
        <w:t xml:space="preserve">ІІІ   </w:t>
      </w:r>
      <w:r w:rsidRPr="00DD184D">
        <w:rPr>
          <w:lang w:val="ru-RU"/>
        </w:rPr>
        <w:t xml:space="preserve">  </w:t>
      </w:r>
      <w:proofErr w:type="spellStart"/>
      <w:r w:rsidRPr="00DD184D">
        <w:rPr>
          <w:lang w:val="ru-RU"/>
        </w:rPr>
        <w:t>від</w:t>
      </w:r>
      <w:proofErr w:type="spellEnd"/>
      <w:r w:rsidRPr="00DD184D">
        <w:rPr>
          <w:lang w:val="ru-RU"/>
        </w:rPr>
        <w:t xml:space="preserve">  </w:t>
      </w:r>
      <w:r w:rsidRPr="00DD184D">
        <w:rPr>
          <w:u w:val="single"/>
          <w:lang w:val="ru-RU"/>
        </w:rPr>
        <w:t xml:space="preserve">  15.11.2024</w:t>
      </w:r>
      <w:r w:rsidRPr="00DD184D">
        <w:rPr>
          <w:lang w:val="ru-RU"/>
        </w:rPr>
        <w:t xml:space="preserve"> року</w:t>
      </w:r>
    </w:p>
    <w:p w14:paraId="03087D9A" w14:textId="7254F258" w:rsidR="001B3FF7" w:rsidRPr="00DD184D" w:rsidRDefault="001B3FF7" w:rsidP="00DD184D">
      <w:pPr>
        <w:shd w:val="clear" w:color="auto" w:fill="FFFFFF"/>
        <w:tabs>
          <w:tab w:val="left" w:pos="5200"/>
        </w:tabs>
        <w:ind w:left="4400"/>
        <w:jc w:val="both"/>
        <w:rPr>
          <w:sz w:val="28"/>
          <w:szCs w:val="28"/>
        </w:rPr>
      </w:pPr>
    </w:p>
    <w:p w14:paraId="77C737D6" w14:textId="77777777" w:rsidR="001B3FF7" w:rsidRDefault="001B3FF7">
      <w:pPr>
        <w:shd w:val="clear" w:color="auto" w:fill="FFFFFF"/>
        <w:spacing w:line="276" w:lineRule="auto"/>
        <w:ind w:firstLine="709"/>
        <w:jc w:val="both"/>
        <w:rPr>
          <w:spacing w:val="-1"/>
          <w:sz w:val="28"/>
          <w:szCs w:val="28"/>
          <w:lang w:val="uk-UA"/>
        </w:rPr>
      </w:pPr>
    </w:p>
    <w:p w14:paraId="30B6041B" w14:textId="77777777" w:rsidR="001B3FF7" w:rsidRDefault="001B3FF7">
      <w:pPr>
        <w:pStyle w:val="ad"/>
        <w:spacing w:before="0" w:beforeAutospacing="0" w:after="0" w:afterAutospacing="0"/>
        <w:jc w:val="center"/>
        <w:rPr>
          <w:rFonts w:ascii="Times New Roman CYR" w:hAnsi="Times New Roman CYR" w:cs="Times New Roman CYR"/>
          <w:b/>
          <w:sz w:val="40"/>
          <w:szCs w:val="40"/>
          <w:lang w:val="uk-UA"/>
        </w:rPr>
      </w:pPr>
    </w:p>
    <w:p w14:paraId="51C857D9" w14:textId="77777777" w:rsidR="001B3FF7" w:rsidRDefault="001B3FF7">
      <w:pPr>
        <w:pStyle w:val="ad"/>
        <w:spacing w:before="0" w:beforeAutospacing="0" w:after="0" w:afterAutospacing="0"/>
        <w:jc w:val="center"/>
        <w:rPr>
          <w:rFonts w:ascii="Times New Roman CYR" w:hAnsi="Times New Roman CYR" w:cs="Times New Roman CYR"/>
          <w:b/>
          <w:sz w:val="40"/>
          <w:szCs w:val="40"/>
          <w:lang w:val="uk-UA"/>
        </w:rPr>
      </w:pPr>
    </w:p>
    <w:p w14:paraId="0DDF0A15" w14:textId="77777777" w:rsidR="001B3FF7" w:rsidRDefault="001B3FF7">
      <w:pPr>
        <w:pStyle w:val="ad"/>
        <w:spacing w:before="0" w:beforeAutospacing="0" w:after="0" w:afterAutospacing="0"/>
        <w:jc w:val="center"/>
        <w:rPr>
          <w:rFonts w:ascii="Times New Roman CYR" w:hAnsi="Times New Roman CYR" w:cs="Times New Roman CYR"/>
          <w:b/>
          <w:sz w:val="40"/>
          <w:szCs w:val="40"/>
          <w:lang w:val="uk-UA"/>
        </w:rPr>
      </w:pPr>
    </w:p>
    <w:p w14:paraId="409290D6" w14:textId="77777777" w:rsidR="001B3FF7" w:rsidRDefault="001B3FF7">
      <w:pPr>
        <w:pStyle w:val="ad"/>
        <w:spacing w:before="0" w:beforeAutospacing="0" w:after="0" w:afterAutospacing="0"/>
        <w:jc w:val="center"/>
        <w:rPr>
          <w:rFonts w:ascii="Times New Roman CYR" w:hAnsi="Times New Roman CYR" w:cs="Times New Roman CYR"/>
          <w:b/>
          <w:sz w:val="40"/>
          <w:szCs w:val="40"/>
          <w:lang w:val="uk-UA"/>
        </w:rPr>
      </w:pPr>
    </w:p>
    <w:p w14:paraId="51CB26FA" w14:textId="77777777" w:rsidR="001B3FF7" w:rsidRDefault="006A495A">
      <w:pPr>
        <w:spacing w:line="276" w:lineRule="auto"/>
        <w:jc w:val="center"/>
        <w:rPr>
          <w:rFonts w:ascii="Times New Roman CYR" w:hAnsi="Times New Roman CYR" w:cs="Times New Roman CYR"/>
          <w:b/>
          <w:sz w:val="40"/>
          <w:szCs w:val="40"/>
          <w:lang w:val="uk-UA"/>
        </w:rPr>
      </w:pPr>
      <w:r>
        <w:rPr>
          <w:rFonts w:ascii="Times New Roman CYR" w:hAnsi="Times New Roman CYR" w:cs="Times New Roman CYR"/>
          <w:b/>
          <w:sz w:val="40"/>
          <w:szCs w:val="40"/>
          <w:lang w:val="uk-UA"/>
        </w:rPr>
        <w:t>Комплексна програма</w:t>
      </w:r>
    </w:p>
    <w:p w14:paraId="79A3185D" w14:textId="77777777" w:rsidR="001B3FF7" w:rsidRDefault="006A495A">
      <w:pPr>
        <w:pStyle w:val="ad"/>
        <w:spacing w:before="0" w:beforeAutospacing="0" w:after="0" w:afterAutospacing="0" w:line="276" w:lineRule="auto"/>
        <w:jc w:val="center"/>
        <w:rPr>
          <w:rFonts w:ascii="Times New Roman CYR" w:hAnsi="Times New Roman CYR" w:cs="Times New Roman CYR"/>
          <w:b/>
          <w:sz w:val="40"/>
          <w:szCs w:val="40"/>
          <w:lang w:val="uk-UA"/>
        </w:rPr>
      </w:pPr>
      <w:r>
        <w:rPr>
          <w:rFonts w:ascii="Times New Roman CYR" w:hAnsi="Times New Roman CYR" w:cs="Times New Roman CYR"/>
          <w:b/>
          <w:sz w:val="40"/>
          <w:szCs w:val="40"/>
          <w:lang w:val="uk-UA"/>
        </w:rPr>
        <w:t xml:space="preserve">співпраці виконавчих органів </w:t>
      </w:r>
    </w:p>
    <w:p w14:paraId="00EA95EF" w14:textId="77777777" w:rsidR="001B3FF7" w:rsidRDefault="006A495A">
      <w:pPr>
        <w:pStyle w:val="ad"/>
        <w:spacing w:before="0" w:beforeAutospacing="0" w:after="0" w:afterAutospacing="0" w:line="276" w:lineRule="auto"/>
        <w:jc w:val="center"/>
        <w:rPr>
          <w:rFonts w:ascii="Times New Roman CYR" w:hAnsi="Times New Roman CYR" w:cs="Times New Roman CYR"/>
          <w:b/>
          <w:sz w:val="40"/>
          <w:szCs w:val="40"/>
          <w:lang w:val="uk-UA"/>
        </w:rPr>
      </w:pPr>
      <w:r>
        <w:rPr>
          <w:rFonts w:ascii="Times New Roman CYR" w:hAnsi="Times New Roman CYR" w:cs="Times New Roman CYR"/>
          <w:b/>
          <w:sz w:val="40"/>
          <w:szCs w:val="40"/>
          <w:lang w:val="uk-UA"/>
        </w:rPr>
        <w:t>Козятинської міської ради та ГУ ДПС у Вінницькій області з питань забезпечення контролю за дотриманням зобов'язань щодо платежів підприємств, установ, організацій, СГ, фізичних осіб до бюджету Козятинської  міської територіальної громади</w:t>
      </w:r>
    </w:p>
    <w:p w14:paraId="4286A5E6" w14:textId="77777777" w:rsidR="001B3FF7" w:rsidRDefault="006A495A">
      <w:pPr>
        <w:pStyle w:val="ad"/>
        <w:spacing w:before="0" w:beforeAutospacing="0" w:after="0" w:afterAutospacing="0" w:line="276" w:lineRule="auto"/>
        <w:jc w:val="center"/>
        <w:rPr>
          <w:b/>
          <w:color w:val="0070C0"/>
          <w:sz w:val="40"/>
          <w:szCs w:val="40"/>
          <w:lang w:val="uk-UA"/>
        </w:rPr>
      </w:pPr>
      <w:r>
        <w:rPr>
          <w:rFonts w:ascii="Times New Roman CYR" w:hAnsi="Times New Roman CYR" w:cs="Times New Roman CYR"/>
          <w:b/>
          <w:sz w:val="40"/>
          <w:szCs w:val="40"/>
          <w:lang w:val="uk-UA"/>
        </w:rPr>
        <w:t xml:space="preserve"> на </w:t>
      </w:r>
      <w:r>
        <w:rPr>
          <w:rFonts w:ascii="Times New Roman CYR" w:hAnsi="Times New Roman CYR" w:cs="Times New Roman CYR"/>
          <w:b/>
          <w:color w:val="000000" w:themeColor="text1"/>
          <w:sz w:val="40"/>
          <w:szCs w:val="40"/>
          <w:lang w:val="uk-UA"/>
        </w:rPr>
        <w:t>2024 -2026</w:t>
      </w:r>
      <w:r>
        <w:rPr>
          <w:rFonts w:ascii="Times New Roman CYR" w:hAnsi="Times New Roman CYR" w:cs="Times New Roman CYR"/>
          <w:b/>
          <w:sz w:val="40"/>
          <w:szCs w:val="40"/>
          <w:lang w:val="uk-UA"/>
        </w:rPr>
        <w:t xml:space="preserve"> роки</w:t>
      </w:r>
    </w:p>
    <w:p w14:paraId="42974B9C" w14:textId="77777777" w:rsidR="001B3FF7" w:rsidRDefault="001B3FF7">
      <w:pPr>
        <w:pStyle w:val="ad"/>
        <w:spacing w:before="0" w:beforeAutospacing="0" w:after="0" w:afterAutospacing="0" w:line="276" w:lineRule="auto"/>
        <w:jc w:val="center"/>
        <w:rPr>
          <w:color w:val="0070C0"/>
          <w:lang w:val="uk-UA"/>
        </w:rPr>
      </w:pPr>
    </w:p>
    <w:p w14:paraId="413C89EC" w14:textId="77777777" w:rsidR="001B3FF7" w:rsidRDefault="001B3FF7">
      <w:pPr>
        <w:pStyle w:val="ad"/>
        <w:spacing w:before="0" w:beforeAutospacing="0" w:after="0" w:afterAutospacing="0"/>
        <w:jc w:val="center"/>
        <w:rPr>
          <w:color w:val="0070C0"/>
          <w:lang w:val="uk-UA"/>
        </w:rPr>
      </w:pPr>
    </w:p>
    <w:p w14:paraId="4A83EBF0" w14:textId="77777777" w:rsidR="001B3FF7" w:rsidRDefault="001B3FF7">
      <w:pPr>
        <w:pStyle w:val="ad"/>
        <w:spacing w:before="0" w:beforeAutospacing="0" w:after="0" w:afterAutospacing="0"/>
        <w:jc w:val="center"/>
        <w:rPr>
          <w:color w:val="0070C0"/>
          <w:lang w:val="uk-UA"/>
        </w:rPr>
      </w:pPr>
    </w:p>
    <w:p w14:paraId="41FF41C9" w14:textId="77777777" w:rsidR="001B3FF7" w:rsidRDefault="001B3FF7">
      <w:pPr>
        <w:pStyle w:val="ad"/>
        <w:spacing w:before="0" w:beforeAutospacing="0" w:after="0" w:afterAutospacing="0"/>
        <w:jc w:val="center"/>
        <w:rPr>
          <w:color w:val="0070C0"/>
          <w:lang w:val="uk-UA"/>
        </w:rPr>
      </w:pPr>
    </w:p>
    <w:p w14:paraId="788B8F90" w14:textId="77777777" w:rsidR="001B3FF7" w:rsidRDefault="001B3FF7">
      <w:pPr>
        <w:pStyle w:val="ad"/>
        <w:spacing w:before="0" w:beforeAutospacing="0" w:after="0" w:afterAutospacing="0"/>
        <w:jc w:val="center"/>
        <w:rPr>
          <w:color w:val="0070C0"/>
          <w:lang w:val="uk-UA"/>
        </w:rPr>
      </w:pPr>
    </w:p>
    <w:p w14:paraId="1D0F7576" w14:textId="77777777" w:rsidR="001B3FF7" w:rsidRDefault="001B3FF7">
      <w:pPr>
        <w:pStyle w:val="ad"/>
        <w:spacing w:before="0" w:beforeAutospacing="0" w:after="0" w:afterAutospacing="0"/>
        <w:jc w:val="center"/>
        <w:rPr>
          <w:color w:val="0070C0"/>
          <w:lang w:val="uk-UA"/>
        </w:rPr>
      </w:pPr>
    </w:p>
    <w:p w14:paraId="7519E3F0" w14:textId="77777777" w:rsidR="001B3FF7" w:rsidRDefault="001B3FF7">
      <w:pPr>
        <w:pStyle w:val="ad"/>
        <w:spacing w:before="0" w:beforeAutospacing="0" w:after="0" w:afterAutospacing="0"/>
        <w:jc w:val="center"/>
        <w:rPr>
          <w:color w:val="0070C0"/>
          <w:lang w:val="uk-UA"/>
        </w:rPr>
      </w:pPr>
    </w:p>
    <w:p w14:paraId="7D4A779A" w14:textId="77777777" w:rsidR="001B3FF7" w:rsidRDefault="001B3FF7">
      <w:pPr>
        <w:pStyle w:val="ad"/>
        <w:spacing w:before="0" w:beforeAutospacing="0" w:after="0" w:afterAutospacing="0"/>
        <w:jc w:val="center"/>
        <w:rPr>
          <w:color w:val="0070C0"/>
          <w:lang w:val="uk-UA"/>
        </w:rPr>
      </w:pPr>
    </w:p>
    <w:p w14:paraId="2CDB543F" w14:textId="77777777" w:rsidR="001B3FF7" w:rsidRDefault="001B3FF7">
      <w:pPr>
        <w:pStyle w:val="ad"/>
        <w:spacing w:before="0" w:beforeAutospacing="0" w:after="0" w:afterAutospacing="0"/>
        <w:jc w:val="center"/>
        <w:rPr>
          <w:color w:val="0070C0"/>
          <w:lang w:val="uk-UA"/>
        </w:rPr>
      </w:pPr>
    </w:p>
    <w:p w14:paraId="753BADC1" w14:textId="77777777" w:rsidR="001B3FF7" w:rsidRDefault="001B3FF7">
      <w:pPr>
        <w:pStyle w:val="ad"/>
        <w:spacing w:before="0" w:beforeAutospacing="0" w:after="0" w:afterAutospacing="0"/>
        <w:jc w:val="center"/>
        <w:rPr>
          <w:color w:val="0070C0"/>
          <w:lang w:val="uk-UA"/>
        </w:rPr>
      </w:pPr>
    </w:p>
    <w:p w14:paraId="0D85C026" w14:textId="77777777" w:rsidR="001B3FF7" w:rsidRDefault="001B3FF7">
      <w:pPr>
        <w:pStyle w:val="ad"/>
        <w:spacing w:before="0" w:beforeAutospacing="0" w:after="0" w:afterAutospacing="0"/>
        <w:jc w:val="center"/>
        <w:rPr>
          <w:color w:val="0070C0"/>
          <w:lang w:val="uk-UA"/>
        </w:rPr>
      </w:pPr>
    </w:p>
    <w:p w14:paraId="5F292F2B" w14:textId="77777777" w:rsidR="001B3FF7" w:rsidRDefault="001B3FF7">
      <w:pPr>
        <w:pStyle w:val="ad"/>
        <w:spacing w:before="0" w:beforeAutospacing="0" w:after="0" w:afterAutospacing="0"/>
        <w:jc w:val="center"/>
        <w:rPr>
          <w:color w:val="0070C0"/>
          <w:lang w:val="uk-UA"/>
        </w:rPr>
      </w:pPr>
    </w:p>
    <w:p w14:paraId="4A037BC2" w14:textId="77777777" w:rsidR="001B3FF7" w:rsidRDefault="001B3FF7">
      <w:pPr>
        <w:pStyle w:val="ad"/>
        <w:spacing w:before="0" w:beforeAutospacing="0" w:after="0" w:afterAutospacing="0"/>
        <w:jc w:val="center"/>
        <w:rPr>
          <w:spacing w:val="-5"/>
          <w:sz w:val="28"/>
          <w:szCs w:val="28"/>
          <w:lang w:val="uk-UA"/>
        </w:rPr>
      </w:pPr>
    </w:p>
    <w:p w14:paraId="02AF93FA" w14:textId="77777777" w:rsidR="001B3FF7" w:rsidRDefault="001B3FF7">
      <w:pPr>
        <w:pStyle w:val="ad"/>
        <w:spacing w:before="0" w:beforeAutospacing="0" w:after="0" w:afterAutospacing="0"/>
        <w:jc w:val="center"/>
        <w:rPr>
          <w:spacing w:val="-5"/>
          <w:sz w:val="28"/>
          <w:szCs w:val="28"/>
          <w:lang w:val="uk-UA"/>
        </w:rPr>
      </w:pPr>
    </w:p>
    <w:p w14:paraId="24CC90C6" w14:textId="77777777" w:rsidR="001B3FF7" w:rsidRDefault="001B3FF7">
      <w:pPr>
        <w:pStyle w:val="ad"/>
        <w:spacing w:before="0" w:beforeAutospacing="0" w:after="0" w:afterAutospacing="0"/>
        <w:jc w:val="center"/>
        <w:rPr>
          <w:spacing w:val="-5"/>
          <w:sz w:val="28"/>
          <w:szCs w:val="28"/>
          <w:lang w:val="uk-UA"/>
        </w:rPr>
      </w:pPr>
    </w:p>
    <w:p w14:paraId="56DAC330" w14:textId="77777777" w:rsidR="001B3FF7" w:rsidRDefault="001B3FF7">
      <w:pPr>
        <w:pStyle w:val="ad"/>
        <w:spacing w:before="0" w:beforeAutospacing="0" w:after="0" w:afterAutospacing="0"/>
        <w:jc w:val="center"/>
        <w:rPr>
          <w:spacing w:val="-5"/>
          <w:sz w:val="28"/>
          <w:szCs w:val="28"/>
          <w:lang w:val="uk-UA"/>
        </w:rPr>
      </w:pPr>
    </w:p>
    <w:p w14:paraId="217EEF51" w14:textId="77777777" w:rsidR="001B3FF7" w:rsidRDefault="001B3FF7">
      <w:pPr>
        <w:pStyle w:val="ad"/>
        <w:spacing w:before="0" w:beforeAutospacing="0" w:after="0" w:afterAutospacing="0"/>
        <w:jc w:val="center"/>
        <w:rPr>
          <w:spacing w:val="-5"/>
          <w:sz w:val="28"/>
          <w:szCs w:val="28"/>
          <w:lang w:val="uk-UA"/>
        </w:rPr>
      </w:pPr>
    </w:p>
    <w:p w14:paraId="1DAFB8F7" w14:textId="77777777" w:rsidR="001B3FF7" w:rsidRDefault="001B3FF7">
      <w:pPr>
        <w:pStyle w:val="ad"/>
        <w:spacing w:before="0" w:beforeAutospacing="0" w:after="0" w:afterAutospacing="0"/>
        <w:jc w:val="center"/>
        <w:rPr>
          <w:spacing w:val="-5"/>
          <w:sz w:val="28"/>
          <w:szCs w:val="28"/>
          <w:lang w:val="uk-UA"/>
        </w:rPr>
      </w:pPr>
    </w:p>
    <w:p w14:paraId="79579A98" w14:textId="77777777" w:rsidR="001B3FF7" w:rsidRDefault="001B3FF7">
      <w:pPr>
        <w:pStyle w:val="ad"/>
        <w:spacing w:before="0" w:beforeAutospacing="0" w:after="0" w:afterAutospacing="0"/>
        <w:jc w:val="center"/>
        <w:rPr>
          <w:spacing w:val="-5"/>
          <w:sz w:val="28"/>
          <w:szCs w:val="28"/>
          <w:lang w:val="uk-UA"/>
        </w:rPr>
      </w:pPr>
    </w:p>
    <w:p w14:paraId="30D2A245" w14:textId="77777777" w:rsidR="001B3FF7" w:rsidRDefault="006A495A">
      <w:pPr>
        <w:pStyle w:val="ad"/>
        <w:spacing w:before="0" w:beforeAutospacing="0" w:after="0" w:afterAutospacing="0"/>
        <w:jc w:val="center"/>
        <w:rPr>
          <w:b/>
          <w:sz w:val="28"/>
          <w:szCs w:val="28"/>
          <w:lang w:val="uk-UA"/>
        </w:rPr>
      </w:pPr>
      <w:r>
        <w:rPr>
          <w:spacing w:val="-5"/>
          <w:sz w:val="28"/>
          <w:szCs w:val="28"/>
          <w:lang w:val="uk-UA"/>
        </w:rPr>
        <w:t xml:space="preserve"> </w:t>
      </w:r>
      <w:r>
        <w:rPr>
          <w:b/>
          <w:spacing w:val="-5"/>
          <w:sz w:val="28"/>
          <w:szCs w:val="28"/>
          <w:lang w:val="uk-UA"/>
        </w:rPr>
        <w:t xml:space="preserve">Вінниця – </w:t>
      </w:r>
      <w:r>
        <w:rPr>
          <w:rFonts w:ascii="Times New Roman CYR" w:hAnsi="Times New Roman CYR" w:cs="Times New Roman CYR"/>
          <w:b/>
          <w:sz w:val="28"/>
          <w:szCs w:val="28"/>
          <w:lang w:val="uk-UA"/>
        </w:rPr>
        <w:t>Козятин</w:t>
      </w:r>
    </w:p>
    <w:p w14:paraId="1BA7FE05" w14:textId="77777777" w:rsidR="001B3FF7" w:rsidRDefault="001B3FF7">
      <w:pPr>
        <w:shd w:val="clear" w:color="auto" w:fill="FFFFFF"/>
        <w:spacing w:before="7646"/>
        <w:ind w:right="130"/>
        <w:jc w:val="center"/>
        <w:rPr>
          <w:b/>
          <w:lang w:val="uk-UA"/>
        </w:rPr>
        <w:sectPr w:rsidR="001B3FF7">
          <w:footerReference w:type="default" r:id="rId9"/>
          <w:pgSz w:w="11909" w:h="16834"/>
          <w:pgMar w:top="568" w:right="851" w:bottom="-138" w:left="1134" w:header="709" w:footer="709" w:gutter="0"/>
          <w:pgNumType w:start="1"/>
          <w:cols w:space="60"/>
        </w:sectPr>
      </w:pPr>
    </w:p>
    <w:p w14:paraId="16C8CE33" w14:textId="77777777" w:rsidR="001B3FF7" w:rsidRDefault="006A495A">
      <w:pPr>
        <w:shd w:val="clear" w:color="auto" w:fill="FFFFFF"/>
        <w:ind w:left="821"/>
        <w:jc w:val="center"/>
        <w:rPr>
          <w:b/>
          <w:bCs/>
          <w:sz w:val="28"/>
          <w:szCs w:val="28"/>
          <w:lang w:val="uk-UA"/>
        </w:rPr>
      </w:pPr>
      <w:r>
        <w:rPr>
          <w:b/>
          <w:bCs/>
          <w:sz w:val="28"/>
          <w:szCs w:val="28"/>
          <w:lang w:val="uk-UA"/>
        </w:rPr>
        <w:lastRenderedPageBreak/>
        <w:t>1. Паспорт</w:t>
      </w:r>
    </w:p>
    <w:p w14:paraId="309B3FD6" w14:textId="77777777" w:rsidR="001B3FF7" w:rsidRDefault="001B3FF7">
      <w:pPr>
        <w:shd w:val="clear" w:color="auto" w:fill="FFFFFF"/>
        <w:ind w:left="821"/>
        <w:jc w:val="center"/>
        <w:rPr>
          <w:b/>
          <w:bCs/>
          <w:sz w:val="28"/>
          <w:szCs w:val="28"/>
          <w:lang w:val="uk-UA"/>
        </w:rPr>
      </w:pPr>
    </w:p>
    <w:p w14:paraId="4EECCF41" w14:textId="77777777" w:rsidR="001B3FF7" w:rsidRDefault="006A495A">
      <w:pPr>
        <w:shd w:val="clear" w:color="auto" w:fill="FFFFFF"/>
        <w:ind w:left="821"/>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Комплексна програма співпраці виконавчих органів Козятинської міської ради та ГУ ДПС у Вінницькій області з питань забезпечення контролю за дотриманням зобов'язань щодо платежів підприємств, установ, організацій, СГ, фізичних осіб до бюджету Козятинської міської територіальної  громади </w:t>
      </w:r>
    </w:p>
    <w:p w14:paraId="6DD7DAA2" w14:textId="77777777" w:rsidR="001B3FF7" w:rsidRDefault="006A495A">
      <w:pPr>
        <w:shd w:val="clear" w:color="auto" w:fill="FFFFFF"/>
        <w:ind w:left="821"/>
        <w:jc w:val="center"/>
        <w:rPr>
          <w:bCs/>
          <w:sz w:val="28"/>
          <w:szCs w:val="28"/>
          <w:lang w:val="uk-UA"/>
        </w:rPr>
      </w:pPr>
      <w:r>
        <w:rPr>
          <w:rFonts w:ascii="Times New Roman CYR" w:hAnsi="Times New Roman CYR" w:cs="Times New Roman CYR"/>
          <w:sz w:val="28"/>
          <w:szCs w:val="28"/>
          <w:lang w:val="uk-UA"/>
        </w:rPr>
        <w:t xml:space="preserve">на </w:t>
      </w:r>
      <w:r>
        <w:rPr>
          <w:rFonts w:ascii="Times New Roman CYR" w:hAnsi="Times New Roman CYR" w:cs="Times New Roman CYR"/>
          <w:color w:val="000000" w:themeColor="text1"/>
          <w:sz w:val="28"/>
          <w:szCs w:val="28"/>
          <w:lang w:val="uk-UA"/>
        </w:rPr>
        <w:t>2024-2026</w:t>
      </w:r>
      <w:r>
        <w:rPr>
          <w:rFonts w:ascii="Times New Roman CYR" w:hAnsi="Times New Roman CYR" w:cs="Times New Roman CYR"/>
          <w:sz w:val="28"/>
          <w:szCs w:val="28"/>
          <w:lang w:val="uk-UA"/>
        </w:rPr>
        <w:t xml:space="preserve"> роки (далі - Програма)</w:t>
      </w:r>
    </w:p>
    <w:p w14:paraId="0CEB79E2" w14:textId="77777777" w:rsidR="001B3FF7" w:rsidRDefault="001B3FF7">
      <w:pPr>
        <w:shd w:val="clear" w:color="auto" w:fill="FFFFFF"/>
        <w:ind w:left="821"/>
        <w:jc w:val="center"/>
        <w:rPr>
          <w:b/>
          <w:bCs/>
          <w:sz w:val="28"/>
          <w:szCs w:val="28"/>
          <w:lang w:val="uk-UA"/>
        </w:rPr>
      </w:pPr>
    </w:p>
    <w:tbl>
      <w:tblPr>
        <w:tblW w:w="153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3110"/>
        <w:gridCol w:w="11277"/>
      </w:tblGrid>
      <w:tr w:rsidR="001B3FF7" w14:paraId="3F6BDDAD" w14:textId="77777777">
        <w:tc>
          <w:tcPr>
            <w:tcW w:w="981" w:type="dxa"/>
            <w:shd w:val="clear" w:color="auto" w:fill="auto"/>
          </w:tcPr>
          <w:p w14:paraId="40AF7E7C" w14:textId="77777777" w:rsidR="001B3FF7" w:rsidRDefault="006A495A">
            <w:pPr>
              <w:jc w:val="center"/>
              <w:rPr>
                <w:bCs/>
                <w:sz w:val="28"/>
                <w:szCs w:val="28"/>
                <w:lang w:val="uk-UA"/>
              </w:rPr>
            </w:pPr>
            <w:r>
              <w:rPr>
                <w:bCs/>
                <w:sz w:val="28"/>
                <w:szCs w:val="28"/>
                <w:lang w:val="uk-UA"/>
              </w:rPr>
              <w:t>1.</w:t>
            </w:r>
          </w:p>
        </w:tc>
        <w:tc>
          <w:tcPr>
            <w:tcW w:w="3110" w:type="dxa"/>
            <w:shd w:val="clear" w:color="auto" w:fill="auto"/>
          </w:tcPr>
          <w:p w14:paraId="27943B68" w14:textId="77777777" w:rsidR="001B3FF7" w:rsidRDefault="006A495A">
            <w:pPr>
              <w:jc w:val="both"/>
              <w:rPr>
                <w:bCs/>
                <w:sz w:val="28"/>
                <w:szCs w:val="28"/>
                <w:lang w:val="uk-UA"/>
              </w:rPr>
            </w:pPr>
            <w:r>
              <w:rPr>
                <w:bCs/>
                <w:sz w:val="28"/>
                <w:szCs w:val="28"/>
                <w:lang w:val="uk-UA"/>
              </w:rPr>
              <w:t>Ініціатор розроблення програми</w:t>
            </w:r>
          </w:p>
          <w:p w14:paraId="7CB7CEE2" w14:textId="77777777" w:rsidR="001B3FF7" w:rsidRDefault="001B3FF7">
            <w:pPr>
              <w:jc w:val="both"/>
              <w:rPr>
                <w:bCs/>
                <w:sz w:val="28"/>
                <w:szCs w:val="28"/>
                <w:lang w:val="uk-UA"/>
              </w:rPr>
            </w:pPr>
          </w:p>
        </w:tc>
        <w:tc>
          <w:tcPr>
            <w:tcW w:w="11277" w:type="dxa"/>
            <w:shd w:val="clear" w:color="auto" w:fill="auto"/>
          </w:tcPr>
          <w:p w14:paraId="3288A698" w14:textId="77777777" w:rsidR="001B3FF7" w:rsidRDefault="006A495A">
            <w:pPr>
              <w:jc w:val="both"/>
              <w:rPr>
                <w:bCs/>
                <w:sz w:val="28"/>
                <w:szCs w:val="28"/>
                <w:lang w:val="uk-UA"/>
              </w:rPr>
            </w:pPr>
            <w:r>
              <w:rPr>
                <w:bCs/>
                <w:sz w:val="28"/>
                <w:szCs w:val="28"/>
                <w:lang w:val="uk-UA"/>
              </w:rPr>
              <w:t xml:space="preserve">Головне управління Державної податкової служби у Вінницькій області </w:t>
            </w:r>
          </w:p>
        </w:tc>
      </w:tr>
      <w:tr w:rsidR="001B3FF7" w14:paraId="243E5557" w14:textId="77777777">
        <w:tc>
          <w:tcPr>
            <w:tcW w:w="981" w:type="dxa"/>
            <w:shd w:val="clear" w:color="auto" w:fill="auto"/>
          </w:tcPr>
          <w:p w14:paraId="28240220" w14:textId="77777777" w:rsidR="001B3FF7" w:rsidRDefault="006A495A">
            <w:pPr>
              <w:jc w:val="center"/>
              <w:rPr>
                <w:bCs/>
                <w:sz w:val="28"/>
                <w:szCs w:val="28"/>
                <w:lang w:val="uk-UA"/>
              </w:rPr>
            </w:pPr>
            <w:r>
              <w:rPr>
                <w:bCs/>
                <w:sz w:val="28"/>
                <w:szCs w:val="28"/>
                <w:lang w:val="uk-UA"/>
              </w:rPr>
              <w:t>2.</w:t>
            </w:r>
          </w:p>
        </w:tc>
        <w:tc>
          <w:tcPr>
            <w:tcW w:w="3110" w:type="dxa"/>
            <w:shd w:val="clear" w:color="auto" w:fill="auto"/>
          </w:tcPr>
          <w:p w14:paraId="08725C05" w14:textId="77777777" w:rsidR="001B3FF7" w:rsidRDefault="006A495A">
            <w:pPr>
              <w:jc w:val="both"/>
              <w:rPr>
                <w:bCs/>
                <w:sz w:val="28"/>
                <w:szCs w:val="28"/>
                <w:lang w:val="uk-UA"/>
              </w:rPr>
            </w:pPr>
            <w:r>
              <w:rPr>
                <w:bCs/>
                <w:sz w:val="28"/>
                <w:szCs w:val="28"/>
                <w:lang w:val="uk-UA"/>
              </w:rPr>
              <w:t>Розробник програми</w:t>
            </w:r>
          </w:p>
        </w:tc>
        <w:tc>
          <w:tcPr>
            <w:tcW w:w="11277" w:type="dxa"/>
            <w:shd w:val="clear" w:color="auto" w:fill="auto"/>
          </w:tcPr>
          <w:p w14:paraId="2640EFDA" w14:textId="77777777" w:rsidR="001B3FF7" w:rsidRDefault="006A495A">
            <w:pPr>
              <w:jc w:val="both"/>
              <w:rPr>
                <w:bCs/>
                <w:sz w:val="28"/>
                <w:szCs w:val="28"/>
                <w:lang w:val="uk-UA"/>
              </w:rPr>
            </w:pPr>
            <w:r>
              <w:rPr>
                <w:bCs/>
                <w:sz w:val="28"/>
                <w:szCs w:val="28"/>
                <w:lang w:val="uk-UA"/>
              </w:rPr>
              <w:t>Головне управління Державної податкової служби у Вінницькій області</w:t>
            </w:r>
          </w:p>
        </w:tc>
      </w:tr>
      <w:tr w:rsidR="001B3FF7" w14:paraId="3BA783C3" w14:textId="77777777">
        <w:tc>
          <w:tcPr>
            <w:tcW w:w="981" w:type="dxa"/>
            <w:shd w:val="clear" w:color="auto" w:fill="auto"/>
          </w:tcPr>
          <w:p w14:paraId="065CA79A" w14:textId="77777777" w:rsidR="001B3FF7" w:rsidRDefault="006A495A">
            <w:pPr>
              <w:jc w:val="center"/>
              <w:rPr>
                <w:bCs/>
                <w:sz w:val="28"/>
                <w:szCs w:val="28"/>
                <w:lang w:val="uk-UA"/>
              </w:rPr>
            </w:pPr>
            <w:r>
              <w:rPr>
                <w:bCs/>
                <w:sz w:val="28"/>
                <w:szCs w:val="28"/>
                <w:lang w:val="uk-UA"/>
              </w:rPr>
              <w:t>3.</w:t>
            </w:r>
          </w:p>
        </w:tc>
        <w:tc>
          <w:tcPr>
            <w:tcW w:w="3110" w:type="dxa"/>
            <w:shd w:val="clear" w:color="auto" w:fill="auto"/>
          </w:tcPr>
          <w:p w14:paraId="2B966CE1" w14:textId="77777777" w:rsidR="001B3FF7" w:rsidRDefault="006A495A">
            <w:pPr>
              <w:jc w:val="both"/>
              <w:rPr>
                <w:bCs/>
                <w:sz w:val="28"/>
                <w:szCs w:val="28"/>
                <w:lang w:val="uk-UA"/>
              </w:rPr>
            </w:pPr>
            <w:proofErr w:type="spellStart"/>
            <w:r>
              <w:rPr>
                <w:bCs/>
                <w:sz w:val="28"/>
                <w:szCs w:val="28"/>
                <w:lang w:val="uk-UA"/>
              </w:rPr>
              <w:t>Співрозробники</w:t>
            </w:r>
            <w:proofErr w:type="spellEnd"/>
            <w:r>
              <w:rPr>
                <w:bCs/>
                <w:sz w:val="28"/>
                <w:szCs w:val="28"/>
                <w:lang w:val="uk-UA"/>
              </w:rPr>
              <w:t xml:space="preserve"> програми</w:t>
            </w:r>
          </w:p>
        </w:tc>
        <w:tc>
          <w:tcPr>
            <w:tcW w:w="11277" w:type="dxa"/>
            <w:shd w:val="clear" w:color="auto" w:fill="auto"/>
          </w:tcPr>
          <w:p w14:paraId="44DBB47A" w14:textId="77777777" w:rsidR="001B3FF7" w:rsidRDefault="006A495A">
            <w:pPr>
              <w:jc w:val="both"/>
              <w:rPr>
                <w:bCs/>
                <w:sz w:val="28"/>
                <w:szCs w:val="28"/>
                <w:lang w:val="uk-UA"/>
              </w:rPr>
            </w:pPr>
            <w:r>
              <w:rPr>
                <w:bCs/>
                <w:sz w:val="28"/>
                <w:szCs w:val="28"/>
                <w:lang w:val="uk-UA"/>
              </w:rPr>
              <w:t xml:space="preserve">Фінансове управління </w:t>
            </w:r>
            <w:r>
              <w:rPr>
                <w:rFonts w:ascii="Times New Roman CYR" w:hAnsi="Times New Roman CYR" w:cs="Times New Roman CYR"/>
                <w:sz w:val="28"/>
                <w:szCs w:val="28"/>
                <w:lang w:val="uk-UA"/>
              </w:rPr>
              <w:t>Козятинської міської ради</w:t>
            </w:r>
            <w:r>
              <w:rPr>
                <w:bCs/>
                <w:sz w:val="28"/>
                <w:szCs w:val="28"/>
                <w:lang w:val="uk-UA"/>
              </w:rPr>
              <w:t xml:space="preserve"> </w:t>
            </w:r>
          </w:p>
        </w:tc>
      </w:tr>
      <w:tr w:rsidR="001B3FF7" w14:paraId="1898695E" w14:textId="77777777">
        <w:tc>
          <w:tcPr>
            <w:tcW w:w="981" w:type="dxa"/>
            <w:shd w:val="clear" w:color="auto" w:fill="auto"/>
          </w:tcPr>
          <w:p w14:paraId="2476A8B5" w14:textId="77777777" w:rsidR="001B3FF7" w:rsidRDefault="006A495A">
            <w:pPr>
              <w:jc w:val="center"/>
              <w:rPr>
                <w:bCs/>
                <w:sz w:val="28"/>
                <w:szCs w:val="28"/>
                <w:lang w:val="uk-UA"/>
              </w:rPr>
            </w:pPr>
            <w:r>
              <w:rPr>
                <w:bCs/>
                <w:sz w:val="28"/>
                <w:szCs w:val="28"/>
                <w:lang w:val="uk-UA"/>
              </w:rPr>
              <w:t>4.</w:t>
            </w:r>
          </w:p>
        </w:tc>
        <w:tc>
          <w:tcPr>
            <w:tcW w:w="3110" w:type="dxa"/>
            <w:shd w:val="clear" w:color="auto" w:fill="auto"/>
          </w:tcPr>
          <w:p w14:paraId="7732EB90" w14:textId="77777777" w:rsidR="001B3FF7" w:rsidRDefault="006A495A">
            <w:pPr>
              <w:jc w:val="both"/>
              <w:rPr>
                <w:bCs/>
                <w:sz w:val="28"/>
                <w:szCs w:val="28"/>
                <w:lang w:val="uk-UA"/>
              </w:rPr>
            </w:pPr>
            <w:r>
              <w:rPr>
                <w:bCs/>
                <w:sz w:val="28"/>
                <w:szCs w:val="28"/>
                <w:lang w:val="uk-UA"/>
              </w:rPr>
              <w:t xml:space="preserve">Відповідальний виконавець програми </w:t>
            </w:r>
          </w:p>
        </w:tc>
        <w:tc>
          <w:tcPr>
            <w:tcW w:w="11277" w:type="dxa"/>
            <w:shd w:val="clear" w:color="auto" w:fill="auto"/>
          </w:tcPr>
          <w:p w14:paraId="7783DBE9" w14:textId="77777777" w:rsidR="001B3FF7" w:rsidRDefault="006A495A">
            <w:pPr>
              <w:jc w:val="both"/>
              <w:rPr>
                <w:bCs/>
                <w:sz w:val="28"/>
                <w:szCs w:val="28"/>
                <w:lang w:val="uk-UA"/>
              </w:rPr>
            </w:pPr>
            <w:r>
              <w:rPr>
                <w:bCs/>
                <w:sz w:val="28"/>
                <w:szCs w:val="28"/>
                <w:lang w:val="uk-UA"/>
              </w:rPr>
              <w:t>Головне управління Державної податкової служби у Вінницькій області</w:t>
            </w:r>
          </w:p>
        </w:tc>
      </w:tr>
      <w:tr w:rsidR="001B3FF7" w14:paraId="5E8952E1" w14:textId="77777777">
        <w:tc>
          <w:tcPr>
            <w:tcW w:w="981" w:type="dxa"/>
            <w:shd w:val="clear" w:color="auto" w:fill="auto"/>
          </w:tcPr>
          <w:p w14:paraId="2A0EE808" w14:textId="77777777" w:rsidR="001B3FF7" w:rsidRDefault="006A495A">
            <w:pPr>
              <w:jc w:val="center"/>
              <w:rPr>
                <w:bCs/>
                <w:sz w:val="28"/>
                <w:szCs w:val="28"/>
                <w:lang w:val="uk-UA"/>
              </w:rPr>
            </w:pPr>
            <w:r>
              <w:rPr>
                <w:bCs/>
                <w:sz w:val="28"/>
                <w:szCs w:val="28"/>
                <w:lang w:val="uk-UA"/>
              </w:rPr>
              <w:t>5.</w:t>
            </w:r>
          </w:p>
        </w:tc>
        <w:tc>
          <w:tcPr>
            <w:tcW w:w="3110" w:type="dxa"/>
            <w:shd w:val="clear" w:color="auto" w:fill="auto"/>
          </w:tcPr>
          <w:p w14:paraId="18E84D2E" w14:textId="77777777" w:rsidR="001B3FF7" w:rsidRDefault="006A495A">
            <w:pPr>
              <w:jc w:val="both"/>
              <w:rPr>
                <w:bCs/>
                <w:sz w:val="28"/>
                <w:szCs w:val="28"/>
                <w:lang w:val="uk-UA"/>
              </w:rPr>
            </w:pPr>
            <w:r>
              <w:rPr>
                <w:bCs/>
                <w:sz w:val="28"/>
                <w:szCs w:val="28"/>
                <w:lang w:val="uk-UA"/>
              </w:rPr>
              <w:t>Виконавці програми</w:t>
            </w:r>
          </w:p>
        </w:tc>
        <w:tc>
          <w:tcPr>
            <w:tcW w:w="11277" w:type="dxa"/>
            <w:shd w:val="clear" w:color="auto" w:fill="auto"/>
          </w:tcPr>
          <w:p w14:paraId="22E5A21F" w14:textId="77777777" w:rsidR="001B3FF7" w:rsidRDefault="006A495A">
            <w:pPr>
              <w:jc w:val="both"/>
              <w:rPr>
                <w:bCs/>
                <w:sz w:val="28"/>
                <w:szCs w:val="28"/>
                <w:lang w:val="uk-UA"/>
              </w:rPr>
            </w:pPr>
            <w:r>
              <w:rPr>
                <w:bCs/>
                <w:sz w:val="28"/>
                <w:szCs w:val="28"/>
                <w:lang w:val="uk-UA"/>
              </w:rPr>
              <w:t xml:space="preserve">Виконавчі органи </w:t>
            </w:r>
            <w:r>
              <w:rPr>
                <w:rFonts w:ascii="Times New Roman CYR" w:hAnsi="Times New Roman CYR" w:cs="Times New Roman CYR"/>
                <w:sz w:val="28"/>
                <w:szCs w:val="28"/>
                <w:lang w:val="uk-UA"/>
              </w:rPr>
              <w:t>Козятинської міської ради</w:t>
            </w:r>
          </w:p>
        </w:tc>
      </w:tr>
      <w:tr w:rsidR="001B3FF7" w:rsidRPr="00DD184D" w14:paraId="0B69AF4D" w14:textId="77777777">
        <w:tc>
          <w:tcPr>
            <w:tcW w:w="981" w:type="dxa"/>
            <w:shd w:val="clear" w:color="auto" w:fill="auto"/>
          </w:tcPr>
          <w:p w14:paraId="553D76DA" w14:textId="77777777" w:rsidR="001B3FF7" w:rsidRDefault="006A495A">
            <w:pPr>
              <w:jc w:val="center"/>
              <w:rPr>
                <w:bCs/>
                <w:sz w:val="28"/>
                <w:szCs w:val="28"/>
                <w:lang w:val="uk-UA"/>
              </w:rPr>
            </w:pPr>
            <w:r>
              <w:rPr>
                <w:bCs/>
                <w:sz w:val="28"/>
                <w:szCs w:val="28"/>
                <w:lang w:val="uk-UA"/>
              </w:rPr>
              <w:t>6.</w:t>
            </w:r>
          </w:p>
        </w:tc>
        <w:tc>
          <w:tcPr>
            <w:tcW w:w="3110" w:type="dxa"/>
            <w:shd w:val="clear" w:color="auto" w:fill="auto"/>
          </w:tcPr>
          <w:p w14:paraId="32055F5D" w14:textId="77777777" w:rsidR="001B3FF7" w:rsidRDefault="006A495A">
            <w:pPr>
              <w:jc w:val="both"/>
              <w:rPr>
                <w:bCs/>
                <w:sz w:val="28"/>
                <w:szCs w:val="28"/>
                <w:lang w:val="uk-UA"/>
              </w:rPr>
            </w:pPr>
            <w:r>
              <w:rPr>
                <w:bCs/>
                <w:sz w:val="28"/>
                <w:szCs w:val="28"/>
                <w:lang w:val="uk-UA"/>
              </w:rPr>
              <w:t>Мета Програми</w:t>
            </w:r>
          </w:p>
        </w:tc>
        <w:tc>
          <w:tcPr>
            <w:tcW w:w="11277" w:type="dxa"/>
            <w:shd w:val="clear" w:color="auto" w:fill="auto"/>
          </w:tcPr>
          <w:p w14:paraId="13284848" w14:textId="77777777" w:rsidR="001B3FF7" w:rsidRDefault="006A495A">
            <w:pPr>
              <w:jc w:val="both"/>
              <w:rPr>
                <w:bCs/>
                <w:sz w:val="28"/>
                <w:szCs w:val="28"/>
                <w:lang w:val="uk-UA"/>
              </w:rPr>
            </w:pPr>
            <w:r>
              <w:rPr>
                <w:sz w:val="28"/>
                <w:szCs w:val="28"/>
                <w:lang w:val="uk-UA"/>
              </w:rPr>
              <w:t xml:space="preserve">Поглиблення співпраці </w:t>
            </w:r>
            <w:r>
              <w:rPr>
                <w:rFonts w:ascii="Times New Roman CYR" w:hAnsi="Times New Roman CYR" w:cs="Times New Roman CYR"/>
                <w:sz w:val="28"/>
                <w:szCs w:val="28"/>
                <w:lang w:val="uk-UA"/>
              </w:rPr>
              <w:t xml:space="preserve">Козятинської міської ради </w:t>
            </w:r>
            <w:r>
              <w:rPr>
                <w:sz w:val="28"/>
                <w:szCs w:val="28"/>
                <w:lang w:val="uk-UA"/>
              </w:rPr>
              <w:t xml:space="preserve">та її виконавчих органів з  ГУ ДПС у Вінницькій області, забезпечення своєчасності сплати податків, внесення інших обов’язкових платежів до бюджету </w:t>
            </w:r>
            <w:r>
              <w:rPr>
                <w:rFonts w:ascii="Times New Roman CYR" w:hAnsi="Times New Roman CYR" w:cs="Times New Roman CYR"/>
                <w:sz w:val="28"/>
                <w:szCs w:val="28"/>
                <w:lang w:val="uk-UA"/>
              </w:rPr>
              <w:t>Козятинської міської територіальної громади</w:t>
            </w:r>
            <w:r>
              <w:rPr>
                <w:bCs/>
                <w:sz w:val="28"/>
                <w:szCs w:val="28"/>
                <w:lang w:val="uk-UA"/>
              </w:rPr>
              <w:t xml:space="preserve"> та їх ефективного використання, охоплення більшої кількості платників податків електронними сервісами   </w:t>
            </w:r>
            <w:r>
              <w:rPr>
                <w:sz w:val="28"/>
                <w:szCs w:val="28"/>
                <w:lang w:val="uk-UA"/>
              </w:rPr>
              <w:t xml:space="preserve">  </w:t>
            </w:r>
          </w:p>
        </w:tc>
      </w:tr>
      <w:tr w:rsidR="001B3FF7" w14:paraId="7F8AFC4B" w14:textId="77777777">
        <w:trPr>
          <w:trHeight w:val="175"/>
        </w:trPr>
        <w:tc>
          <w:tcPr>
            <w:tcW w:w="981" w:type="dxa"/>
            <w:shd w:val="clear" w:color="auto" w:fill="auto"/>
          </w:tcPr>
          <w:p w14:paraId="7076D8D6" w14:textId="77777777" w:rsidR="001B3FF7" w:rsidRDefault="006A495A">
            <w:pPr>
              <w:jc w:val="center"/>
              <w:rPr>
                <w:bCs/>
                <w:sz w:val="28"/>
                <w:szCs w:val="28"/>
                <w:lang w:val="uk-UA"/>
              </w:rPr>
            </w:pPr>
            <w:r>
              <w:rPr>
                <w:bCs/>
                <w:sz w:val="28"/>
                <w:szCs w:val="28"/>
                <w:lang w:val="uk-UA"/>
              </w:rPr>
              <w:t>7.</w:t>
            </w:r>
          </w:p>
        </w:tc>
        <w:tc>
          <w:tcPr>
            <w:tcW w:w="3110" w:type="dxa"/>
            <w:shd w:val="clear" w:color="auto" w:fill="auto"/>
          </w:tcPr>
          <w:p w14:paraId="1A698EF8" w14:textId="77777777" w:rsidR="001B3FF7" w:rsidRDefault="006A495A">
            <w:pPr>
              <w:jc w:val="both"/>
              <w:rPr>
                <w:bCs/>
                <w:sz w:val="28"/>
                <w:szCs w:val="28"/>
                <w:lang w:val="uk-UA"/>
              </w:rPr>
            </w:pPr>
            <w:r>
              <w:rPr>
                <w:bCs/>
                <w:sz w:val="28"/>
                <w:szCs w:val="28"/>
                <w:lang w:val="uk-UA"/>
              </w:rPr>
              <w:t>Термін реалізації програми</w:t>
            </w:r>
          </w:p>
        </w:tc>
        <w:tc>
          <w:tcPr>
            <w:tcW w:w="11277" w:type="dxa"/>
            <w:shd w:val="clear" w:color="auto" w:fill="auto"/>
          </w:tcPr>
          <w:p w14:paraId="5E9E7212" w14:textId="77777777" w:rsidR="001B3FF7" w:rsidRDefault="006A495A">
            <w:pPr>
              <w:jc w:val="both"/>
              <w:rPr>
                <w:bCs/>
                <w:sz w:val="28"/>
                <w:szCs w:val="28"/>
                <w:lang w:val="uk-UA"/>
              </w:rPr>
            </w:pPr>
            <w:r>
              <w:rPr>
                <w:bCs/>
                <w:sz w:val="28"/>
                <w:szCs w:val="28"/>
                <w:lang w:val="uk-UA"/>
              </w:rPr>
              <w:t>2024-2026 роки</w:t>
            </w:r>
          </w:p>
        </w:tc>
      </w:tr>
      <w:tr w:rsidR="001B3FF7" w14:paraId="6FBA3E9D" w14:textId="77777777">
        <w:tc>
          <w:tcPr>
            <w:tcW w:w="981" w:type="dxa"/>
            <w:shd w:val="clear" w:color="auto" w:fill="auto"/>
          </w:tcPr>
          <w:p w14:paraId="11FDCEB2" w14:textId="77777777" w:rsidR="001B3FF7" w:rsidRDefault="006A495A">
            <w:pPr>
              <w:jc w:val="center"/>
              <w:rPr>
                <w:bCs/>
                <w:sz w:val="28"/>
                <w:szCs w:val="28"/>
                <w:lang w:val="uk-UA"/>
              </w:rPr>
            </w:pPr>
            <w:r>
              <w:rPr>
                <w:bCs/>
                <w:sz w:val="28"/>
                <w:szCs w:val="28"/>
                <w:lang w:val="en-US"/>
              </w:rPr>
              <w:lastRenderedPageBreak/>
              <w:t>8</w:t>
            </w:r>
            <w:r>
              <w:rPr>
                <w:bCs/>
                <w:sz w:val="28"/>
                <w:szCs w:val="28"/>
                <w:lang w:val="uk-UA"/>
              </w:rPr>
              <w:t>.</w:t>
            </w:r>
          </w:p>
        </w:tc>
        <w:tc>
          <w:tcPr>
            <w:tcW w:w="3110" w:type="dxa"/>
            <w:shd w:val="clear" w:color="auto" w:fill="auto"/>
          </w:tcPr>
          <w:p w14:paraId="50EF4978" w14:textId="77777777" w:rsidR="001B3FF7" w:rsidRDefault="006A495A">
            <w:pPr>
              <w:jc w:val="both"/>
              <w:rPr>
                <w:bCs/>
                <w:sz w:val="28"/>
                <w:szCs w:val="28"/>
                <w:lang w:val="uk-UA"/>
              </w:rPr>
            </w:pPr>
            <w:r>
              <w:rPr>
                <w:bCs/>
                <w:sz w:val="28"/>
                <w:szCs w:val="28"/>
                <w:lang w:val="uk-UA"/>
              </w:rPr>
              <w:t xml:space="preserve">Загальний обсяг фінансування, необхідного для реалізації програми, всього грн </w:t>
            </w:r>
          </w:p>
        </w:tc>
        <w:tc>
          <w:tcPr>
            <w:tcW w:w="11277" w:type="dxa"/>
            <w:shd w:val="clear" w:color="auto" w:fill="auto"/>
          </w:tcPr>
          <w:p w14:paraId="06E27363" w14:textId="77777777" w:rsidR="001B3FF7" w:rsidRDefault="001B3FF7">
            <w:pPr>
              <w:jc w:val="center"/>
              <w:rPr>
                <w:bCs/>
                <w:sz w:val="28"/>
                <w:szCs w:val="28"/>
                <w:lang w:val="uk-UA"/>
              </w:rPr>
            </w:pPr>
          </w:p>
          <w:p w14:paraId="38715AEE" w14:textId="77777777" w:rsidR="001B3FF7" w:rsidRDefault="006A495A">
            <w:pPr>
              <w:jc w:val="center"/>
              <w:rPr>
                <w:b/>
                <w:bCs/>
                <w:sz w:val="28"/>
                <w:szCs w:val="28"/>
                <w:lang w:val="uk-UA"/>
              </w:rPr>
            </w:pPr>
            <w:r>
              <w:rPr>
                <w:b/>
                <w:bCs/>
                <w:sz w:val="28"/>
                <w:szCs w:val="28"/>
                <w:lang w:val="uk-UA"/>
              </w:rPr>
              <w:t>900 000,00</w:t>
            </w:r>
          </w:p>
        </w:tc>
      </w:tr>
      <w:tr w:rsidR="001B3FF7" w14:paraId="39576A69" w14:textId="77777777">
        <w:tc>
          <w:tcPr>
            <w:tcW w:w="981" w:type="dxa"/>
            <w:shd w:val="clear" w:color="auto" w:fill="auto"/>
          </w:tcPr>
          <w:p w14:paraId="57010B4A" w14:textId="77777777" w:rsidR="001B3FF7" w:rsidRDefault="001B3FF7">
            <w:pPr>
              <w:jc w:val="center"/>
              <w:rPr>
                <w:bCs/>
                <w:sz w:val="28"/>
                <w:szCs w:val="28"/>
                <w:lang w:val="uk-UA"/>
              </w:rPr>
            </w:pPr>
          </w:p>
        </w:tc>
        <w:tc>
          <w:tcPr>
            <w:tcW w:w="3110" w:type="dxa"/>
            <w:shd w:val="clear" w:color="auto" w:fill="auto"/>
          </w:tcPr>
          <w:p w14:paraId="5E1AF245" w14:textId="77777777" w:rsidR="001B3FF7" w:rsidRDefault="006A495A">
            <w:pPr>
              <w:jc w:val="both"/>
              <w:rPr>
                <w:bCs/>
                <w:sz w:val="28"/>
                <w:szCs w:val="28"/>
                <w:lang w:val="uk-UA"/>
              </w:rPr>
            </w:pPr>
            <w:r>
              <w:rPr>
                <w:bCs/>
                <w:sz w:val="28"/>
                <w:szCs w:val="28"/>
                <w:lang w:val="uk-UA"/>
              </w:rPr>
              <w:t>в тому числі:</w:t>
            </w:r>
          </w:p>
        </w:tc>
        <w:tc>
          <w:tcPr>
            <w:tcW w:w="11277" w:type="dxa"/>
            <w:shd w:val="clear" w:color="auto" w:fill="auto"/>
          </w:tcPr>
          <w:p w14:paraId="4ACD197B" w14:textId="77777777" w:rsidR="001B3FF7" w:rsidRDefault="001B3FF7">
            <w:pPr>
              <w:jc w:val="center"/>
              <w:rPr>
                <w:bCs/>
                <w:sz w:val="28"/>
                <w:szCs w:val="28"/>
                <w:lang w:val="uk-UA"/>
              </w:rPr>
            </w:pPr>
          </w:p>
        </w:tc>
      </w:tr>
      <w:tr w:rsidR="001B3FF7" w14:paraId="57B4E5F7" w14:textId="77777777">
        <w:tc>
          <w:tcPr>
            <w:tcW w:w="981" w:type="dxa"/>
            <w:shd w:val="clear" w:color="auto" w:fill="auto"/>
          </w:tcPr>
          <w:p w14:paraId="699A191B" w14:textId="77777777" w:rsidR="001B3FF7" w:rsidRDefault="006A495A">
            <w:pPr>
              <w:jc w:val="center"/>
              <w:rPr>
                <w:bCs/>
                <w:sz w:val="28"/>
                <w:szCs w:val="28"/>
                <w:lang w:val="uk-UA"/>
              </w:rPr>
            </w:pPr>
            <w:r>
              <w:rPr>
                <w:bCs/>
                <w:sz w:val="28"/>
                <w:szCs w:val="28"/>
                <w:lang w:val="en-US"/>
              </w:rPr>
              <w:t>8</w:t>
            </w:r>
            <w:r>
              <w:rPr>
                <w:bCs/>
                <w:sz w:val="28"/>
                <w:szCs w:val="28"/>
                <w:lang w:val="uk-UA"/>
              </w:rPr>
              <w:t>.1.</w:t>
            </w:r>
          </w:p>
        </w:tc>
        <w:tc>
          <w:tcPr>
            <w:tcW w:w="3110" w:type="dxa"/>
            <w:shd w:val="clear" w:color="auto" w:fill="auto"/>
          </w:tcPr>
          <w:p w14:paraId="57C20E47" w14:textId="77777777" w:rsidR="001B3FF7" w:rsidRDefault="006A495A">
            <w:pPr>
              <w:jc w:val="both"/>
              <w:rPr>
                <w:bCs/>
                <w:sz w:val="28"/>
                <w:szCs w:val="28"/>
                <w:lang w:val="uk-UA"/>
              </w:rPr>
            </w:pPr>
            <w:r>
              <w:rPr>
                <w:bCs/>
                <w:sz w:val="28"/>
                <w:szCs w:val="28"/>
                <w:lang w:val="uk-UA"/>
              </w:rPr>
              <w:t xml:space="preserve">- кошти бюджету </w:t>
            </w:r>
            <w:r>
              <w:rPr>
                <w:rFonts w:ascii="Times New Roman CYR" w:hAnsi="Times New Roman CYR" w:cs="Times New Roman CYR"/>
                <w:sz w:val="28"/>
                <w:szCs w:val="28"/>
                <w:lang w:val="uk-UA"/>
              </w:rPr>
              <w:t>Козятинської міської територіальної  громади</w:t>
            </w:r>
            <w:r>
              <w:rPr>
                <w:bCs/>
                <w:sz w:val="28"/>
                <w:szCs w:val="28"/>
                <w:lang w:val="uk-UA"/>
              </w:rPr>
              <w:t>, грн</w:t>
            </w:r>
          </w:p>
        </w:tc>
        <w:tc>
          <w:tcPr>
            <w:tcW w:w="11277" w:type="dxa"/>
            <w:shd w:val="clear" w:color="auto" w:fill="auto"/>
          </w:tcPr>
          <w:p w14:paraId="4AAAA218" w14:textId="77777777" w:rsidR="001B3FF7" w:rsidRDefault="001B3FF7">
            <w:pPr>
              <w:jc w:val="center"/>
              <w:rPr>
                <w:bCs/>
                <w:sz w:val="28"/>
                <w:szCs w:val="28"/>
                <w:lang w:val="uk-UA"/>
              </w:rPr>
            </w:pPr>
          </w:p>
          <w:p w14:paraId="0F194691" w14:textId="77777777" w:rsidR="001B3FF7" w:rsidRDefault="006A495A">
            <w:pPr>
              <w:jc w:val="center"/>
              <w:rPr>
                <w:b/>
                <w:bCs/>
                <w:sz w:val="28"/>
                <w:szCs w:val="28"/>
                <w:lang w:val="uk-UA"/>
              </w:rPr>
            </w:pPr>
            <w:r>
              <w:rPr>
                <w:b/>
                <w:bCs/>
                <w:sz w:val="28"/>
                <w:szCs w:val="28"/>
                <w:lang w:val="uk-UA"/>
              </w:rPr>
              <w:t>900 000,00</w:t>
            </w:r>
          </w:p>
        </w:tc>
      </w:tr>
      <w:tr w:rsidR="001B3FF7" w14:paraId="6AA2B877" w14:textId="77777777">
        <w:tc>
          <w:tcPr>
            <w:tcW w:w="981" w:type="dxa"/>
            <w:shd w:val="clear" w:color="auto" w:fill="auto"/>
          </w:tcPr>
          <w:p w14:paraId="51E724E6" w14:textId="77777777" w:rsidR="001B3FF7" w:rsidRDefault="006A495A">
            <w:pPr>
              <w:jc w:val="center"/>
              <w:rPr>
                <w:bCs/>
                <w:sz w:val="28"/>
                <w:szCs w:val="28"/>
                <w:lang w:val="uk-UA"/>
              </w:rPr>
            </w:pPr>
            <w:r>
              <w:rPr>
                <w:bCs/>
                <w:sz w:val="28"/>
                <w:szCs w:val="28"/>
                <w:lang w:val="en-US"/>
              </w:rPr>
              <w:t>9</w:t>
            </w:r>
            <w:r>
              <w:rPr>
                <w:bCs/>
                <w:sz w:val="28"/>
                <w:szCs w:val="28"/>
                <w:lang w:val="uk-UA"/>
              </w:rPr>
              <w:t>.</w:t>
            </w:r>
          </w:p>
        </w:tc>
        <w:tc>
          <w:tcPr>
            <w:tcW w:w="3110" w:type="dxa"/>
            <w:shd w:val="clear" w:color="auto" w:fill="auto"/>
          </w:tcPr>
          <w:p w14:paraId="2B7F622C" w14:textId="77777777" w:rsidR="001B3FF7" w:rsidRDefault="006A495A">
            <w:pPr>
              <w:jc w:val="both"/>
              <w:rPr>
                <w:bCs/>
                <w:sz w:val="28"/>
                <w:szCs w:val="28"/>
                <w:lang w:val="uk-UA"/>
              </w:rPr>
            </w:pPr>
            <w:r>
              <w:rPr>
                <w:bCs/>
                <w:sz w:val="28"/>
                <w:szCs w:val="28"/>
                <w:lang w:val="uk-UA"/>
              </w:rPr>
              <w:t xml:space="preserve">Очікувані результати виконання програми   </w:t>
            </w:r>
          </w:p>
        </w:tc>
        <w:tc>
          <w:tcPr>
            <w:tcW w:w="11277" w:type="dxa"/>
            <w:shd w:val="clear" w:color="auto" w:fill="auto"/>
          </w:tcPr>
          <w:p w14:paraId="50E60AEC" w14:textId="77777777" w:rsidR="001B3FF7" w:rsidRDefault="006A495A">
            <w:pPr>
              <w:numPr>
                <w:ilvl w:val="0"/>
                <w:numId w:val="1"/>
              </w:numPr>
              <w:shd w:val="clear" w:color="auto" w:fill="FFFFFF"/>
              <w:spacing w:after="120"/>
              <w:ind w:left="-9" w:right="17" w:firstLine="369"/>
              <w:jc w:val="both"/>
              <w:rPr>
                <w:sz w:val="28"/>
                <w:szCs w:val="28"/>
                <w:lang w:val="uk-UA"/>
              </w:rPr>
            </w:pPr>
            <w:r>
              <w:rPr>
                <w:sz w:val="28"/>
                <w:szCs w:val="28"/>
                <w:lang w:val="uk-UA"/>
              </w:rPr>
              <w:t xml:space="preserve">розвиток наявних та впровадження інноваційних  електронних сервісів для громадян та бізнесу, а також  підвищення рівня надання адміністративних послуг; </w:t>
            </w:r>
          </w:p>
          <w:p w14:paraId="243DF0E1" w14:textId="77777777" w:rsidR="001B3FF7" w:rsidRDefault="006A495A">
            <w:pPr>
              <w:numPr>
                <w:ilvl w:val="0"/>
                <w:numId w:val="1"/>
              </w:numPr>
              <w:shd w:val="clear" w:color="auto" w:fill="FFFFFF"/>
              <w:spacing w:after="120"/>
              <w:ind w:left="-9" w:right="17" w:firstLine="369"/>
              <w:jc w:val="both"/>
              <w:rPr>
                <w:sz w:val="28"/>
                <w:szCs w:val="28"/>
                <w:lang w:val="uk-UA"/>
              </w:rPr>
            </w:pPr>
            <w:r>
              <w:rPr>
                <w:sz w:val="28"/>
                <w:szCs w:val="28"/>
                <w:lang w:val="uk-UA"/>
              </w:rPr>
              <w:t>впровадження найкращих практик у обслуговування платників податків та громадян;</w:t>
            </w:r>
          </w:p>
          <w:p w14:paraId="774EA5DA" w14:textId="77777777" w:rsidR="001B3FF7" w:rsidRDefault="006A495A">
            <w:pPr>
              <w:numPr>
                <w:ilvl w:val="0"/>
                <w:numId w:val="1"/>
              </w:numPr>
              <w:shd w:val="clear" w:color="auto" w:fill="FFFFFF"/>
              <w:spacing w:after="120"/>
              <w:ind w:left="-9" w:right="17" w:firstLine="369"/>
              <w:jc w:val="both"/>
              <w:rPr>
                <w:sz w:val="28"/>
                <w:szCs w:val="28"/>
                <w:lang w:val="uk-UA"/>
              </w:rPr>
            </w:pPr>
            <w:r>
              <w:rPr>
                <w:sz w:val="28"/>
                <w:szCs w:val="28"/>
                <w:lang w:val="uk-UA"/>
              </w:rPr>
              <w:t>розвиток партнерських відносин  з громадянами та бізнесом, зменшення адміністративного навантаження на них;</w:t>
            </w:r>
          </w:p>
          <w:p w14:paraId="1F3D8C4A" w14:textId="77777777" w:rsidR="001B3FF7" w:rsidRDefault="006A495A">
            <w:pPr>
              <w:numPr>
                <w:ilvl w:val="0"/>
                <w:numId w:val="1"/>
              </w:numPr>
              <w:shd w:val="clear" w:color="auto" w:fill="FFFFFF"/>
              <w:spacing w:after="120"/>
              <w:ind w:left="-9" w:right="17" w:firstLine="369"/>
              <w:jc w:val="both"/>
              <w:rPr>
                <w:sz w:val="28"/>
                <w:szCs w:val="28"/>
                <w:lang w:val="uk-UA"/>
              </w:rPr>
            </w:pPr>
            <w:r>
              <w:rPr>
                <w:sz w:val="28"/>
                <w:szCs w:val="28"/>
                <w:lang w:val="uk-UA"/>
              </w:rPr>
              <w:t>підвищення ефективності методів протидії мінімізації сплати податків;</w:t>
            </w:r>
          </w:p>
          <w:p w14:paraId="173BC289" w14:textId="77777777" w:rsidR="001B3FF7" w:rsidRDefault="006A495A">
            <w:pPr>
              <w:numPr>
                <w:ilvl w:val="0"/>
                <w:numId w:val="1"/>
              </w:numPr>
              <w:shd w:val="clear" w:color="auto" w:fill="FFFFFF"/>
              <w:spacing w:after="120"/>
              <w:ind w:left="-9" w:right="17" w:firstLine="369"/>
              <w:jc w:val="both"/>
              <w:rPr>
                <w:bCs/>
                <w:sz w:val="28"/>
                <w:szCs w:val="28"/>
                <w:lang w:val="uk-UA"/>
              </w:rPr>
            </w:pPr>
            <w:r>
              <w:rPr>
                <w:sz w:val="28"/>
                <w:szCs w:val="28"/>
                <w:lang w:val="uk-UA"/>
              </w:rPr>
              <w:t xml:space="preserve">максимальне та вчасне наповнення бюджету </w:t>
            </w:r>
            <w:r>
              <w:rPr>
                <w:rFonts w:ascii="Times New Roman CYR" w:hAnsi="Times New Roman CYR" w:cs="Times New Roman CYR"/>
                <w:sz w:val="28"/>
                <w:szCs w:val="28"/>
                <w:lang w:val="uk-UA"/>
              </w:rPr>
              <w:t>Козятинської територіальної громади</w:t>
            </w:r>
            <w:r>
              <w:rPr>
                <w:sz w:val="28"/>
                <w:szCs w:val="28"/>
                <w:lang w:val="uk-UA"/>
              </w:rPr>
              <w:t xml:space="preserve"> по податках, що контролюються ГУ ДПС у Вінницькій області  </w:t>
            </w:r>
          </w:p>
        </w:tc>
      </w:tr>
    </w:tbl>
    <w:p w14:paraId="7F8B9DFE" w14:textId="77777777" w:rsidR="001B3FF7" w:rsidRDefault="001B3FF7">
      <w:pPr>
        <w:shd w:val="clear" w:color="auto" w:fill="FFFFFF"/>
        <w:ind w:left="821"/>
        <w:jc w:val="center"/>
        <w:rPr>
          <w:b/>
          <w:bCs/>
          <w:sz w:val="28"/>
          <w:szCs w:val="28"/>
          <w:lang w:val="uk-UA"/>
        </w:rPr>
      </w:pPr>
    </w:p>
    <w:p w14:paraId="2A3927A4" w14:textId="77777777" w:rsidR="001B3FF7" w:rsidRDefault="006A495A">
      <w:pPr>
        <w:shd w:val="clear" w:color="auto" w:fill="FFFFFF"/>
        <w:ind w:left="821"/>
        <w:jc w:val="both"/>
        <w:rPr>
          <w:b/>
          <w:bCs/>
          <w:sz w:val="28"/>
          <w:szCs w:val="28"/>
          <w:lang w:val="uk-UA"/>
        </w:rPr>
      </w:pPr>
      <w:r>
        <w:rPr>
          <w:b/>
          <w:bCs/>
          <w:sz w:val="28"/>
          <w:szCs w:val="28"/>
          <w:lang w:val="uk-UA"/>
        </w:rPr>
        <w:t xml:space="preserve">  2. Визначення проблеми, на розв’язання якої спрямована програма </w:t>
      </w:r>
    </w:p>
    <w:p w14:paraId="6DB2768C" w14:textId="77777777" w:rsidR="001B3FF7" w:rsidRDefault="006A495A">
      <w:pPr>
        <w:shd w:val="clear" w:color="auto" w:fill="FFFFFF"/>
        <w:ind w:left="567" w:firstLine="709"/>
        <w:jc w:val="both"/>
        <w:rPr>
          <w:b/>
          <w:bCs/>
          <w:i/>
          <w:sz w:val="28"/>
          <w:szCs w:val="28"/>
          <w:lang w:val="uk-UA"/>
        </w:rPr>
      </w:pPr>
      <w:r>
        <w:rPr>
          <w:b/>
          <w:bCs/>
          <w:i/>
          <w:sz w:val="28"/>
          <w:szCs w:val="28"/>
          <w:lang w:val="uk-UA"/>
        </w:rPr>
        <w:t xml:space="preserve">2.1 Аналіз інформації та статистичних даних </w:t>
      </w:r>
    </w:p>
    <w:p w14:paraId="727ACCFF" w14:textId="77777777" w:rsidR="001B3FF7" w:rsidRDefault="001B3FF7">
      <w:pPr>
        <w:shd w:val="clear" w:color="auto" w:fill="FFFFFF"/>
        <w:ind w:left="567" w:firstLine="709"/>
        <w:jc w:val="both"/>
        <w:rPr>
          <w:bCs/>
          <w:sz w:val="28"/>
          <w:szCs w:val="28"/>
          <w:lang w:val="uk-UA"/>
        </w:rPr>
      </w:pPr>
    </w:p>
    <w:p w14:paraId="6C174174" w14:textId="77777777" w:rsidR="001B3FF7" w:rsidRDefault="006A495A">
      <w:pPr>
        <w:ind w:firstLine="567"/>
        <w:jc w:val="both"/>
        <w:rPr>
          <w:sz w:val="28"/>
          <w:szCs w:val="28"/>
          <w:lang w:val="uk-UA"/>
        </w:rPr>
      </w:pPr>
      <w:r>
        <w:rPr>
          <w:sz w:val="28"/>
          <w:szCs w:val="28"/>
          <w:lang w:val="uk-UA"/>
        </w:rPr>
        <w:t xml:space="preserve">Ефективне управління фінансами є основою забезпечення сталого соціально-економічного розвитку держави та гарантованого виконання соціальних зобов’язань перед громадянами, запорукою ефективності витрачання бюджетних коштів, збільшення доходів бюджету, підвищення прозорості бюджетного процесу, а також вирішення низки інших проблем. </w:t>
      </w:r>
    </w:p>
    <w:p w14:paraId="5336F1DB" w14:textId="77777777" w:rsidR="001B3FF7" w:rsidRDefault="006A495A">
      <w:pPr>
        <w:ind w:firstLine="567"/>
        <w:jc w:val="both"/>
        <w:rPr>
          <w:sz w:val="28"/>
          <w:szCs w:val="28"/>
          <w:lang w:val="uk-UA"/>
        </w:rPr>
      </w:pPr>
      <w:r>
        <w:rPr>
          <w:sz w:val="28"/>
          <w:szCs w:val="28"/>
          <w:lang w:val="uk-UA"/>
        </w:rPr>
        <w:lastRenderedPageBreak/>
        <w:t xml:space="preserve">Одним із найважливіших учасників у процесі управління фінансовими ресурсами державних та місцевих бюджетів є органи Державної податкової служби України. </w:t>
      </w:r>
    </w:p>
    <w:p w14:paraId="7DE93BFE" w14:textId="77777777" w:rsidR="001B3FF7" w:rsidRDefault="006A495A">
      <w:pPr>
        <w:ind w:firstLine="567"/>
        <w:contextualSpacing/>
        <w:jc w:val="both"/>
        <w:rPr>
          <w:sz w:val="28"/>
          <w:szCs w:val="28"/>
          <w:lang w:val="uk-UA"/>
        </w:rPr>
      </w:pPr>
      <w:r>
        <w:rPr>
          <w:sz w:val="28"/>
          <w:szCs w:val="28"/>
          <w:lang w:val="uk-UA"/>
        </w:rPr>
        <w:t xml:space="preserve">Реалізацію повноважень Державної податкової служби України на території </w:t>
      </w:r>
      <w:r>
        <w:rPr>
          <w:rFonts w:ascii="Times New Roman CYR" w:hAnsi="Times New Roman CYR" w:cs="Times New Roman CYR"/>
          <w:sz w:val="28"/>
          <w:szCs w:val="28"/>
          <w:lang w:val="uk-UA"/>
        </w:rPr>
        <w:t>Козятинської</w:t>
      </w:r>
      <w:r>
        <w:rPr>
          <w:sz w:val="28"/>
          <w:szCs w:val="28"/>
          <w:lang w:val="uk-UA"/>
        </w:rPr>
        <w:t xml:space="preserve"> </w:t>
      </w:r>
      <w:r>
        <w:rPr>
          <w:rFonts w:ascii="Times New Roman CYR" w:hAnsi="Times New Roman CYR" w:cs="Times New Roman CYR"/>
          <w:sz w:val="28"/>
          <w:szCs w:val="28"/>
          <w:lang w:val="uk-UA"/>
        </w:rPr>
        <w:t>міської територіальної громади</w:t>
      </w:r>
      <w:r>
        <w:rPr>
          <w:sz w:val="28"/>
          <w:szCs w:val="28"/>
          <w:lang w:val="uk-UA"/>
        </w:rPr>
        <w:t xml:space="preserve"> забезпечує Головне управління ДПС у Вінницькій області.</w:t>
      </w:r>
    </w:p>
    <w:p w14:paraId="77AF6C84" w14:textId="77777777" w:rsidR="001B3FF7" w:rsidRDefault="001B3FF7">
      <w:pPr>
        <w:ind w:firstLine="567"/>
        <w:contextualSpacing/>
        <w:jc w:val="both"/>
        <w:rPr>
          <w:sz w:val="28"/>
          <w:szCs w:val="28"/>
          <w:lang w:val="uk-UA"/>
        </w:rPr>
      </w:pPr>
    </w:p>
    <w:p w14:paraId="1FE2FDDD" w14:textId="77777777" w:rsidR="001B3FF7" w:rsidRDefault="006A495A">
      <w:pPr>
        <w:ind w:firstLine="567"/>
        <w:contextualSpacing/>
        <w:jc w:val="both"/>
        <w:rPr>
          <w:sz w:val="28"/>
          <w:szCs w:val="28"/>
          <w:lang w:val="uk-UA"/>
        </w:rPr>
      </w:pPr>
      <w:r>
        <w:rPr>
          <w:sz w:val="28"/>
          <w:szCs w:val="28"/>
          <w:lang w:val="uk-UA"/>
        </w:rPr>
        <w:t>Основними завданнями ГУ ДПС у Вінницькій області є:</w:t>
      </w:r>
    </w:p>
    <w:p w14:paraId="6231CF24"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контроль за дотриманням вимог податкового законодавства, законодавства щодо адміністрування податків, зборів, інших платежів  та єдиного внеску на загальнообов’язкове державне соціальне страхування;</w:t>
      </w:r>
    </w:p>
    <w:p w14:paraId="2BE47956"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здійснення сервісного обслуговування платників податків;</w:t>
      </w:r>
    </w:p>
    <w:p w14:paraId="770FA93D"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здійснення реєстрації та ведення обліку платників податків і платників єдиного внеску, об’єктів оподаткування та об’єктів, пов’язаних з оподаткуванням;</w:t>
      </w:r>
    </w:p>
    <w:p w14:paraId="2EDC7090"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 xml:space="preserve">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законодавством на контролюючі органи; </w:t>
      </w:r>
    </w:p>
    <w:p w14:paraId="59D71143"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контроль за своєчасністю подання платниками податків (платниками єдиного внеску) передбаченої законом звітності (декларацій, розрахунків та інших документів, пов’язаних з обчисленням і сплатою податків, зборів, платежів), своєчасністю, достовірністю, повнотою нарахування та сплати податків, зборів, платежів, єдиного внеску;</w:t>
      </w:r>
    </w:p>
    <w:p w14:paraId="2ABE2616"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здійснення погашення податкового боргу, стягнення своєчасно ненарахованих та/або несплачених сум податків, зборів, інших платежів та єдиного внеску;</w:t>
      </w:r>
    </w:p>
    <w:p w14:paraId="5BC7DF4D" w14:textId="77777777" w:rsidR="001B3FF7" w:rsidRDefault="006A495A">
      <w:pPr>
        <w:numPr>
          <w:ilvl w:val="0"/>
          <w:numId w:val="2"/>
        </w:numPr>
        <w:shd w:val="clear" w:color="auto" w:fill="FFFFFF"/>
        <w:ind w:left="0" w:firstLine="993"/>
        <w:jc w:val="both"/>
        <w:rPr>
          <w:sz w:val="28"/>
          <w:szCs w:val="28"/>
          <w:lang w:val="uk-UA"/>
        </w:rPr>
      </w:pPr>
      <w:r>
        <w:rPr>
          <w:sz w:val="28"/>
          <w:szCs w:val="28"/>
          <w:lang w:val="uk-UA"/>
        </w:rPr>
        <w:t>здійснення роботи з виявлення, обліку, зберігання, оцінки, розпорядження безхазяйним майном, а також іншим майном, що переходить у власність держави, та з обліку, попередньої оцінки, зберігання майна, вилученого та конфіскованого за порушення податкового законодавства;</w:t>
      </w:r>
    </w:p>
    <w:p w14:paraId="1DCE677D" w14:textId="77777777" w:rsidR="001B3FF7" w:rsidRDefault="001B3FF7">
      <w:pPr>
        <w:shd w:val="clear" w:color="auto" w:fill="FFFFFF"/>
        <w:jc w:val="both"/>
        <w:rPr>
          <w:sz w:val="28"/>
          <w:szCs w:val="28"/>
          <w:lang w:val="uk-UA"/>
        </w:rPr>
      </w:pPr>
    </w:p>
    <w:p w14:paraId="1264EA13" w14:textId="77777777" w:rsidR="001B3FF7" w:rsidRDefault="006A495A">
      <w:pPr>
        <w:numPr>
          <w:ilvl w:val="0"/>
          <w:numId w:val="3"/>
        </w:numPr>
        <w:shd w:val="clear" w:color="auto" w:fill="FFFFFF"/>
        <w:ind w:left="0" w:firstLine="567"/>
        <w:jc w:val="both"/>
        <w:rPr>
          <w:sz w:val="28"/>
          <w:szCs w:val="28"/>
          <w:lang w:val="uk-UA"/>
        </w:rPr>
      </w:pPr>
      <w:r>
        <w:rPr>
          <w:sz w:val="28"/>
          <w:szCs w:val="28"/>
          <w:lang w:val="uk-UA"/>
        </w:rPr>
        <w:t>Основним доходним джерелом у власних доходах бюджету</w:t>
      </w:r>
      <w:r w:rsidRPr="005B5A10">
        <w:rPr>
          <w:sz w:val="28"/>
          <w:szCs w:val="28"/>
        </w:rPr>
        <w:t xml:space="preserve"> </w:t>
      </w:r>
      <w:r>
        <w:rPr>
          <w:rFonts w:ascii="Times New Roman CYR" w:hAnsi="Times New Roman CYR" w:cs="Times New Roman CYR"/>
          <w:sz w:val="28"/>
          <w:szCs w:val="28"/>
          <w:lang w:val="uk-UA"/>
        </w:rPr>
        <w:t>Козятинської міської територіальної громади</w:t>
      </w:r>
      <w:r>
        <w:rPr>
          <w:sz w:val="28"/>
          <w:szCs w:val="28"/>
          <w:lang w:val="uk-UA"/>
        </w:rPr>
        <w:t xml:space="preserve"> являється </w:t>
      </w:r>
      <w:r>
        <w:rPr>
          <w:i/>
          <w:sz w:val="28"/>
          <w:szCs w:val="28"/>
          <w:lang w:val="uk-UA"/>
        </w:rPr>
        <w:t xml:space="preserve">податок на доходи фізичних осіб </w:t>
      </w:r>
      <w:r>
        <w:rPr>
          <w:sz w:val="28"/>
          <w:szCs w:val="28"/>
          <w:lang w:val="uk-UA"/>
        </w:rPr>
        <w:t>(75,8</w:t>
      </w:r>
      <w:r w:rsidRPr="005B5A10">
        <w:rPr>
          <w:sz w:val="28"/>
          <w:szCs w:val="28"/>
        </w:rPr>
        <w:t>/71</w:t>
      </w:r>
      <w:r>
        <w:rPr>
          <w:sz w:val="28"/>
          <w:szCs w:val="28"/>
          <w:lang w:val="uk-UA"/>
        </w:rPr>
        <w:t>,</w:t>
      </w:r>
      <w:r w:rsidRPr="005B5A10">
        <w:rPr>
          <w:sz w:val="28"/>
          <w:szCs w:val="28"/>
        </w:rPr>
        <w:t>0</w:t>
      </w:r>
      <w:r>
        <w:rPr>
          <w:sz w:val="28"/>
          <w:szCs w:val="28"/>
          <w:lang w:val="uk-UA"/>
        </w:rPr>
        <w:t xml:space="preserve"> відсотки в загальному обсязі власних доходів бюджету 2022/2023рр.), надходження від якого за 2022 рік склали 224,4</w:t>
      </w:r>
      <w:r>
        <w:rPr>
          <w:sz w:val="28"/>
          <w:szCs w:val="28"/>
        </w:rPr>
        <w:t xml:space="preserve"> </w:t>
      </w:r>
      <w:r>
        <w:rPr>
          <w:sz w:val="28"/>
          <w:szCs w:val="28"/>
          <w:lang w:val="uk-UA"/>
        </w:rPr>
        <w:t>млн. грн., за  2023 рік склали 225,3</w:t>
      </w:r>
      <w:r>
        <w:rPr>
          <w:sz w:val="28"/>
          <w:szCs w:val="28"/>
        </w:rPr>
        <w:t xml:space="preserve"> </w:t>
      </w:r>
      <w:r>
        <w:rPr>
          <w:sz w:val="28"/>
          <w:szCs w:val="28"/>
          <w:lang w:val="uk-UA"/>
        </w:rPr>
        <w:t xml:space="preserve">млн. грн. </w:t>
      </w:r>
    </w:p>
    <w:p w14:paraId="44748F34" w14:textId="77777777" w:rsidR="001B3FF7" w:rsidRDefault="006A495A">
      <w:pPr>
        <w:shd w:val="clear" w:color="auto" w:fill="FFFFFF"/>
        <w:ind w:firstLine="567"/>
        <w:jc w:val="both"/>
        <w:rPr>
          <w:sz w:val="28"/>
          <w:szCs w:val="28"/>
          <w:lang w:val="uk-UA"/>
        </w:rPr>
      </w:pPr>
      <w:r>
        <w:rPr>
          <w:i/>
          <w:sz w:val="28"/>
          <w:szCs w:val="28"/>
          <w:lang w:val="uk-UA"/>
        </w:rPr>
        <w:lastRenderedPageBreak/>
        <w:t>Місцеві податки і збори</w:t>
      </w:r>
      <w:r>
        <w:rPr>
          <w:sz w:val="28"/>
          <w:szCs w:val="28"/>
          <w:lang w:val="uk-UA"/>
        </w:rPr>
        <w:t xml:space="preserve"> є вагомою складовою наповнення бюджету </w:t>
      </w:r>
      <w:r>
        <w:rPr>
          <w:rFonts w:ascii="Times New Roman CYR" w:hAnsi="Times New Roman CYR" w:cs="Times New Roman CYR"/>
          <w:sz w:val="28"/>
          <w:szCs w:val="28"/>
          <w:lang w:val="uk-UA"/>
        </w:rPr>
        <w:t>Козятинської міської територіальної громади</w:t>
      </w:r>
      <w:r>
        <w:rPr>
          <w:sz w:val="28"/>
          <w:szCs w:val="28"/>
          <w:lang w:val="uk-UA"/>
        </w:rPr>
        <w:t xml:space="preserve"> (20,5/23,7 відсотки від загального обсягу власних доходів загального фонду бюджету 2022/2023рр.).</w:t>
      </w:r>
    </w:p>
    <w:p w14:paraId="46A68F7D" w14:textId="77777777" w:rsidR="001B3FF7" w:rsidRDefault="006A495A">
      <w:pPr>
        <w:shd w:val="clear" w:color="auto" w:fill="FFFFFF"/>
        <w:ind w:firstLine="567"/>
        <w:jc w:val="both"/>
        <w:rPr>
          <w:sz w:val="28"/>
          <w:szCs w:val="28"/>
          <w:lang w:val="uk-UA"/>
        </w:rPr>
      </w:pPr>
      <w:r>
        <w:rPr>
          <w:sz w:val="28"/>
          <w:szCs w:val="28"/>
          <w:lang w:val="uk-UA"/>
        </w:rPr>
        <w:t xml:space="preserve">Від </w:t>
      </w:r>
      <w:r>
        <w:rPr>
          <w:i/>
          <w:sz w:val="28"/>
          <w:szCs w:val="28"/>
          <w:lang w:val="uk-UA"/>
        </w:rPr>
        <w:t>місцевих податків і зборів</w:t>
      </w:r>
      <w:r>
        <w:rPr>
          <w:sz w:val="28"/>
          <w:szCs w:val="28"/>
          <w:lang w:val="uk-UA"/>
        </w:rPr>
        <w:t xml:space="preserve"> до бюджету </w:t>
      </w:r>
      <w:r>
        <w:rPr>
          <w:rFonts w:ascii="Times New Roman CYR" w:hAnsi="Times New Roman CYR" w:cs="Times New Roman CYR"/>
          <w:sz w:val="28"/>
          <w:szCs w:val="28"/>
          <w:lang w:val="uk-UA"/>
        </w:rPr>
        <w:t>Козятинської територіальної громади</w:t>
      </w:r>
      <w:r>
        <w:rPr>
          <w:sz w:val="28"/>
          <w:szCs w:val="28"/>
          <w:lang w:val="uk-UA"/>
        </w:rPr>
        <w:t xml:space="preserve"> за 2022 рік надійшло 60,8 млн. грн., за  2023 рік надійшло 75,2</w:t>
      </w:r>
      <w:r w:rsidRPr="005B5A10">
        <w:rPr>
          <w:sz w:val="28"/>
          <w:szCs w:val="28"/>
          <w:lang w:val="uk-UA"/>
        </w:rPr>
        <w:t xml:space="preserve"> </w:t>
      </w:r>
      <w:r>
        <w:rPr>
          <w:sz w:val="28"/>
          <w:szCs w:val="28"/>
          <w:lang w:val="uk-UA"/>
        </w:rPr>
        <w:t xml:space="preserve">млн. грн. з них: </w:t>
      </w:r>
    </w:p>
    <w:p w14:paraId="7EDB80D4" w14:textId="77777777" w:rsidR="001B3FF7" w:rsidRDefault="006A495A">
      <w:pPr>
        <w:shd w:val="clear" w:color="auto" w:fill="FFFFFF"/>
        <w:ind w:firstLine="1276"/>
        <w:jc w:val="both"/>
        <w:rPr>
          <w:sz w:val="28"/>
          <w:lang w:val="uk-UA"/>
        </w:rPr>
      </w:pPr>
      <w:r>
        <w:rPr>
          <w:sz w:val="28"/>
          <w:lang w:val="uk-UA"/>
        </w:rPr>
        <w:t xml:space="preserve">- надходження </w:t>
      </w:r>
      <w:r>
        <w:rPr>
          <w:i/>
          <w:sz w:val="28"/>
          <w:lang w:val="uk-UA"/>
        </w:rPr>
        <w:t>по податку на нерухоме майно, відмінне від земельної ділянки</w:t>
      </w:r>
      <w:r>
        <w:rPr>
          <w:sz w:val="28"/>
          <w:lang w:val="uk-UA"/>
        </w:rPr>
        <w:t xml:space="preserve"> склали 10,3 млн. грн. / 12,1 млн. грн.;</w:t>
      </w:r>
    </w:p>
    <w:p w14:paraId="45EA3DBA" w14:textId="77777777" w:rsidR="001B3FF7" w:rsidRDefault="006A495A">
      <w:pPr>
        <w:shd w:val="clear" w:color="auto" w:fill="FFFFFF"/>
        <w:ind w:firstLine="1276"/>
        <w:jc w:val="both"/>
        <w:rPr>
          <w:sz w:val="28"/>
          <w:lang w:val="uk-UA"/>
        </w:rPr>
      </w:pPr>
      <w:r>
        <w:rPr>
          <w:i/>
          <w:sz w:val="28"/>
          <w:lang w:val="uk-UA"/>
        </w:rPr>
        <w:t xml:space="preserve"> - плати за землю</w:t>
      </w:r>
      <w:r>
        <w:rPr>
          <w:sz w:val="28"/>
          <w:lang w:val="uk-UA"/>
        </w:rPr>
        <w:t xml:space="preserve"> надійшло у сумі 16,4 млн. грн. / 20,7 млн. грн. ;</w:t>
      </w:r>
    </w:p>
    <w:p w14:paraId="464ED406" w14:textId="77777777" w:rsidR="001B3FF7" w:rsidRDefault="006A495A">
      <w:pPr>
        <w:shd w:val="clear" w:color="auto" w:fill="FFFFFF"/>
        <w:ind w:firstLine="1276"/>
        <w:jc w:val="both"/>
        <w:rPr>
          <w:sz w:val="28"/>
          <w:lang w:val="uk-UA"/>
        </w:rPr>
      </w:pPr>
      <w:r>
        <w:rPr>
          <w:i/>
          <w:sz w:val="28"/>
          <w:lang w:val="uk-UA"/>
        </w:rPr>
        <w:t>-  по єдиному податку</w:t>
      </w:r>
      <w:r>
        <w:rPr>
          <w:sz w:val="28"/>
          <w:lang w:val="uk-UA"/>
        </w:rPr>
        <w:t xml:space="preserve"> надходження склали 34,2 млн. грн. / 42,4 млн. грн.  ; </w:t>
      </w:r>
    </w:p>
    <w:p w14:paraId="5928C0A5" w14:textId="77777777" w:rsidR="001B3FF7" w:rsidRDefault="006A495A">
      <w:pPr>
        <w:shd w:val="clear" w:color="auto" w:fill="FFFFFF"/>
        <w:ind w:firstLine="567"/>
        <w:jc w:val="both"/>
        <w:rPr>
          <w:sz w:val="28"/>
          <w:szCs w:val="28"/>
          <w:lang w:val="uk-UA"/>
        </w:rPr>
      </w:pPr>
      <w:r>
        <w:rPr>
          <w:sz w:val="28"/>
          <w:szCs w:val="28"/>
          <w:lang w:val="uk-UA"/>
        </w:rPr>
        <w:t xml:space="preserve">Резервами наповнення бюджету </w:t>
      </w:r>
      <w:r>
        <w:rPr>
          <w:rFonts w:ascii="Times New Roman CYR" w:hAnsi="Times New Roman CYR" w:cs="Times New Roman CYR"/>
          <w:sz w:val="28"/>
          <w:szCs w:val="28"/>
          <w:lang w:val="uk-UA"/>
        </w:rPr>
        <w:t xml:space="preserve">Козятинської </w:t>
      </w:r>
      <w:r>
        <w:rPr>
          <w:sz w:val="28"/>
          <w:szCs w:val="28"/>
          <w:lang w:val="uk-UA"/>
        </w:rPr>
        <w:t xml:space="preserve">міської територіальної громади є також погашення наявної заборгованості по </w:t>
      </w:r>
      <w:proofErr w:type="spellStart"/>
      <w:r>
        <w:rPr>
          <w:sz w:val="28"/>
          <w:szCs w:val="28"/>
          <w:lang w:val="uk-UA"/>
        </w:rPr>
        <w:t>платежах</w:t>
      </w:r>
      <w:proofErr w:type="spellEnd"/>
      <w:r>
        <w:rPr>
          <w:sz w:val="28"/>
          <w:szCs w:val="28"/>
          <w:lang w:val="uk-UA"/>
        </w:rPr>
        <w:t xml:space="preserve">,  що зараховуються до бюджету.  </w:t>
      </w:r>
    </w:p>
    <w:p w14:paraId="0B736B50" w14:textId="77777777" w:rsidR="001B3FF7" w:rsidRDefault="006A495A">
      <w:pPr>
        <w:ind w:firstLine="567"/>
        <w:jc w:val="both"/>
        <w:rPr>
          <w:sz w:val="28"/>
          <w:szCs w:val="28"/>
          <w:lang w:val="uk-UA"/>
        </w:rPr>
      </w:pPr>
      <w:r>
        <w:rPr>
          <w:sz w:val="28"/>
          <w:szCs w:val="28"/>
          <w:lang w:val="uk-UA"/>
        </w:rPr>
        <w:t xml:space="preserve">У період дії </w:t>
      </w:r>
      <w:proofErr w:type="spellStart"/>
      <w:r>
        <w:rPr>
          <w:sz w:val="28"/>
          <w:szCs w:val="28"/>
        </w:rPr>
        <w:t>воєнного</w:t>
      </w:r>
      <w:proofErr w:type="spellEnd"/>
      <w:r>
        <w:rPr>
          <w:sz w:val="28"/>
          <w:szCs w:val="28"/>
        </w:rPr>
        <w:t xml:space="preserve"> стану</w:t>
      </w:r>
      <w:r>
        <w:rPr>
          <w:sz w:val="28"/>
          <w:szCs w:val="28"/>
          <w:lang w:val="uk-UA"/>
        </w:rPr>
        <w:t xml:space="preserve"> прийнято низку змін до податкового законодавства, які направлені на зведення особистого спілкування з контролюючими органами до мінімуму </w:t>
      </w:r>
    </w:p>
    <w:p w14:paraId="65E888B8" w14:textId="77777777" w:rsidR="001B3FF7" w:rsidRDefault="006A495A">
      <w:pPr>
        <w:ind w:firstLine="567"/>
        <w:jc w:val="both"/>
        <w:rPr>
          <w:sz w:val="28"/>
          <w:szCs w:val="28"/>
          <w:lang w:val="uk-UA"/>
        </w:rPr>
      </w:pPr>
      <w:r>
        <w:rPr>
          <w:sz w:val="28"/>
          <w:szCs w:val="28"/>
          <w:lang w:val="uk-UA"/>
        </w:rPr>
        <w:t xml:space="preserve">Офіційний сайт  податкової служби  постійно поповнюється  новими  банерами, розділами, реєстрами, що дають змогу платникам  отримувати потрібну інформацію для себе,  про себе і своїх партнерів. </w:t>
      </w:r>
    </w:p>
    <w:p w14:paraId="24D1DE93" w14:textId="77777777" w:rsidR="001B3FF7" w:rsidRDefault="006A495A">
      <w:pPr>
        <w:ind w:firstLine="567"/>
        <w:jc w:val="both"/>
        <w:rPr>
          <w:sz w:val="28"/>
          <w:szCs w:val="28"/>
          <w:lang w:val="uk-UA"/>
        </w:rPr>
      </w:pPr>
      <w:r>
        <w:rPr>
          <w:sz w:val="28"/>
          <w:szCs w:val="28"/>
          <w:lang w:val="uk-UA"/>
        </w:rPr>
        <w:t>Електронний кабінет платника – це найбільш популярний сервіс ДПС, який є захищеним, персоналізованим та безпечним електронним сервісом. Призначення Електронного кабінету – надати платнику податків можливість реалізувати свої обов’язки та права у сфері оподаткування у режимі онлайн, суттєво зменшити витрати платників на адміністрування податків і зробити інформацію щодо кожного платника податків доступною та прозорою.</w:t>
      </w:r>
    </w:p>
    <w:p w14:paraId="22547E2D" w14:textId="77777777" w:rsidR="001B3FF7" w:rsidRDefault="006A495A">
      <w:pPr>
        <w:ind w:firstLine="567"/>
        <w:jc w:val="both"/>
        <w:rPr>
          <w:sz w:val="28"/>
          <w:szCs w:val="28"/>
          <w:lang w:val="uk-UA"/>
        </w:rPr>
      </w:pPr>
      <w:r>
        <w:rPr>
          <w:sz w:val="28"/>
          <w:szCs w:val="28"/>
          <w:lang w:val="uk-UA"/>
        </w:rPr>
        <w:t>Однак, не всі платники поспішають скористатися новими електронними сервісами, віддаючи перевагу старим методам роботи. Відтак,  перед  ГУ ДПС у Вінницькій області стоїть завдання</w:t>
      </w:r>
      <w:r>
        <w:rPr>
          <w:sz w:val="32"/>
          <w:szCs w:val="32"/>
          <w:lang w:val="uk-UA"/>
        </w:rPr>
        <w:t xml:space="preserve"> </w:t>
      </w:r>
      <w:r>
        <w:rPr>
          <w:sz w:val="28"/>
          <w:szCs w:val="28"/>
          <w:lang w:val="uk-UA"/>
        </w:rPr>
        <w:t>допомогти членами територіальної громади  розібратися в цих важливих питаннях, прийняти правильне рішення, уникнути зайвих витрат та непорозумінь з податковою службою.</w:t>
      </w:r>
    </w:p>
    <w:p w14:paraId="1E7956D9" w14:textId="77777777" w:rsidR="001B3FF7" w:rsidRDefault="006A495A">
      <w:pPr>
        <w:ind w:firstLine="567"/>
        <w:jc w:val="both"/>
        <w:rPr>
          <w:sz w:val="28"/>
          <w:szCs w:val="28"/>
          <w:lang w:val="uk-UA"/>
        </w:rPr>
      </w:pPr>
      <w:r>
        <w:rPr>
          <w:sz w:val="28"/>
          <w:szCs w:val="28"/>
          <w:lang w:val="uk-UA"/>
        </w:rPr>
        <w:t>Проте, у сучасних умовах реформування суспільства, органів державного управління, переходу на новітні інформаційні технології вкрай важливим є безперебійне функціонування системи органів податкової служби та управління всіма наявними ресурсами: матеріальними, трудовими, фінансовими тощо. Саме тому проблема щодо достатнього ресурсного забезпечення в органах податкової служби</w:t>
      </w:r>
      <w:r>
        <w:rPr>
          <w:sz w:val="28"/>
          <w:szCs w:val="28"/>
        </w:rPr>
        <w:t xml:space="preserve"> </w:t>
      </w:r>
      <w:r>
        <w:rPr>
          <w:sz w:val="28"/>
          <w:szCs w:val="28"/>
          <w:lang w:val="uk-UA"/>
        </w:rPr>
        <w:t>та забезпечення комфортних умов громадянам для отримання адміністративних послуг стоїть надзвичайно гостро.</w:t>
      </w:r>
    </w:p>
    <w:p w14:paraId="300575C9" w14:textId="77777777" w:rsidR="001B3FF7" w:rsidRDefault="006A495A">
      <w:pPr>
        <w:ind w:firstLine="567"/>
        <w:jc w:val="both"/>
        <w:rPr>
          <w:sz w:val="28"/>
          <w:szCs w:val="28"/>
          <w:lang w:val="uk-UA"/>
        </w:rPr>
      </w:pPr>
      <w:r>
        <w:rPr>
          <w:sz w:val="28"/>
          <w:szCs w:val="28"/>
          <w:lang w:val="uk-UA"/>
        </w:rPr>
        <w:lastRenderedPageBreak/>
        <w:t xml:space="preserve">Для здійснення ефективної роботи ГУ ДПС у Вінницькій області повинна мати відповідний рівень матеріально-технічного забезпечення, а саме необхідну кількість обладнання, приладдя та витратних матеріалів. </w:t>
      </w:r>
    </w:p>
    <w:p w14:paraId="5C846746" w14:textId="77777777" w:rsidR="001B3FF7" w:rsidRDefault="006A495A">
      <w:pPr>
        <w:ind w:firstLine="567"/>
        <w:jc w:val="both"/>
        <w:rPr>
          <w:sz w:val="28"/>
          <w:szCs w:val="28"/>
          <w:lang w:val="uk-UA"/>
        </w:rPr>
      </w:pPr>
      <w:r>
        <w:rPr>
          <w:sz w:val="28"/>
          <w:szCs w:val="28"/>
          <w:lang w:val="uk-UA"/>
        </w:rPr>
        <w:t>Упровадження інформаційних технологій у діяльність органів податкової служби потребує відповідного забезпечення сучасним комп’ютерним обладнанням, новітніми програмними продуктами, належною системою захисту інформації.</w:t>
      </w:r>
    </w:p>
    <w:p w14:paraId="5E7ADEAA" w14:textId="77777777" w:rsidR="001B3FF7" w:rsidRDefault="006A495A">
      <w:pPr>
        <w:ind w:firstLine="567"/>
        <w:jc w:val="both"/>
        <w:rPr>
          <w:sz w:val="28"/>
          <w:szCs w:val="28"/>
          <w:lang w:val="uk-UA" w:eastAsia="uk-UA"/>
        </w:rPr>
      </w:pPr>
      <w:r>
        <w:rPr>
          <w:sz w:val="28"/>
          <w:szCs w:val="28"/>
          <w:lang w:val="uk-UA" w:eastAsia="uk-UA"/>
        </w:rPr>
        <w:t xml:space="preserve">На даний час перед </w:t>
      </w:r>
      <w:r>
        <w:rPr>
          <w:sz w:val="28"/>
          <w:szCs w:val="28"/>
          <w:lang w:val="uk-UA"/>
        </w:rPr>
        <w:t xml:space="preserve"> ГУ ДПС у Вінницькій області постає необхідність у вирішені низки проблемних питань</w:t>
      </w:r>
      <w:r>
        <w:rPr>
          <w:sz w:val="28"/>
          <w:szCs w:val="28"/>
          <w:lang w:val="uk-UA" w:eastAsia="uk-UA"/>
        </w:rPr>
        <w:t>, а саме:</w:t>
      </w:r>
    </w:p>
    <w:p w14:paraId="2ABD11BA" w14:textId="77777777" w:rsidR="001B3FF7" w:rsidRDefault="006A495A">
      <w:pPr>
        <w:ind w:firstLine="567"/>
        <w:jc w:val="both"/>
        <w:rPr>
          <w:sz w:val="28"/>
          <w:szCs w:val="28"/>
          <w:lang w:val="uk-UA" w:eastAsia="uk-UA"/>
        </w:rPr>
      </w:pPr>
      <w:r>
        <w:rPr>
          <w:sz w:val="28"/>
          <w:szCs w:val="28"/>
          <w:lang w:val="uk-UA" w:eastAsia="uk-UA"/>
        </w:rPr>
        <w:t>- недостатність забезпечення матеріально-технічної бази та витратних матеріалів;</w:t>
      </w:r>
    </w:p>
    <w:p w14:paraId="325DCA9D" w14:textId="77777777" w:rsidR="001B3FF7" w:rsidRDefault="006A495A">
      <w:pPr>
        <w:ind w:firstLine="567"/>
        <w:jc w:val="both"/>
        <w:rPr>
          <w:sz w:val="28"/>
          <w:szCs w:val="28"/>
          <w:lang w:val="uk-UA" w:eastAsia="uk-UA"/>
        </w:rPr>
      </w:pPr>
      <w:r>
        <w:rPr>
          <w:sz w:val="28"/>
          <w:szCs w:val="28"/>
          <w:lang w:val="uk-UA" w:eastAsia="uk-UA"/>
        </w:rPr>
        <w:t>- значне збільшення навантаження на канали зв’язку;</w:t>
      </w:r>
    </w:p>
    <w:p w14:paraId="5332ABCC" w14:textId="77777777" w:rsidR="001B3FF7" w:rsidRPr="005B5A10" w:rsidRDefault="006A495A">
      <w:pPr>
        <w:ind w:firstLine="567"/>
        <w:jc w:val="both"/>
        <w:rPr>
          <w:sz w:val="28"/>
          <w:szCs w:val="28"/>
          <w:lang w:eastAsia="uk-UA"/>
        </w:rPr>
      </w:pPr>
      <w:r>
        <w:rPr>
          <w:sz w:val="28"/>
          <w:szCs w:val="28"/>
          <w:lang w:val="uk-UA" w:eastAsia="uk-UA"/>
        </w:rPr>
        <w:t>- оптимізація документообігу та скорочення обсягів робіт, що здійснюється в ручному режимі</w:t>
      </w:r>
      <w:r w:rsidRPr="005B5A10">
        <w:rPr>
          <w:sz w:val="28"/>
          <w:szCs w:val="28"/>
          <w:lang w:eastAsia="uk-UA"/>
        </w:rPr>
        <w:t>;</w:t>
      </w:r>
    </w:p>
    <w:p w14:paraId="59F584E1" w14:textId="77777777" w:rsidR="001B3FF7" w:rsidRDefault="006A495A">
      <w:pPr>
        <w:ind w:firstLine="567"/>
        <w:jc w:val="both"/>
        <w:rPr>
          <w:sz w:val="28"/>
          <w:szCs w:val="28"/>
          <w:lang w:val="uk-UA" w:eastAsia="uk-UA"/>
        </w:rPr>
      </w:pPr>
      <w:r w:rsidRPr="005B5A10">
        <w:rPr>
          <w:sz w:val="28"/>
          <w:szCs w:val="28"/>
          <w:lang w:eastAsia="uk-UA"/>
        </w:rPr>
        <w:t xml:space="preserve">- </w:t>
      </w:r>
      <w:proofErr w:type="spellStart"/>
      <w:r w:rsidRPr="005B5A10">
        <w:rPr>
          <w:sz w:val="28"/>
          <w:szCs w:val="28"/>
          <w:lang w:eastAsia="uk-UA"/>
        </w:rPr>
        <w:t>оптимізація</w:t>
      </w:r>
      <w:proofErr w:type="spellEnd"/>
      <w:r w:rsidRPr="005B5A10">
        <w:rPr>
          <w:sz w:val="28"/>
          <w:szCs w:val="28"/>
          <w:lang w:eastAsia="uk-UA"/>
        </w:rPr>
        <w:t xml:space="preserve"> </w:t>
      </w:r>
      <w:proofErr w:type="spellStart"/>
      <w:r w:rsidRPr="005B5A10">
        <w:rPr>
          <w:sz w:val="28"/>
          <w:szCs w:val="28"/>
          <w:lang w:eastAsia="uk-UA"/>
        </w:rPr>
        <w:t>витрат</w:t>
      </w:r>
      <w:proofErr w:type="spellEnd"/>
      <w:r w:rsidRPr="005B5A10">
        <w:rPr>
          <w:sz w:val="28"/>
          <w:szCs w:val="28"/>
          <w:lang w:eastAsia="uk-UA"/>
        </w:rPr>
        <w:t xml:space="preserve"> на </w:t>
      </w:r>
      <w:proofErr w:type="spellStart"/>
      <w:r w:rsidRPr="005B5A10">
        <w:rPr>
          <w:sz w:val="28"/>
          <w:szCs w:val="28"/>
          <w:lang w:eastAsia="uk-UA"/>
        </w:rPr>
        <w:t>утримання</w:t>
      </w:r>
      <w:proofErr w:type="spellEnd"/>
      <w:r w:rsidRPr="005B5A10">
        <w:rPr>
          <w:sz w:val="28"/>
          <w:szCs w:val="28"/>
          <w:lang w:eastAsia="uk-UA"/>
        </w:rPr>
        <w:t xml:space="preserve"> </w:t>
      </w:r>
      <w:proofErr w:type="spellStart"/>
      <w:r w:rsidRPr="005B5A10">
        <w:rPr>
          <w:sz w:val="28"/>
          <w:szCs w:val="28"/>
          <w:lang w:eastAsia="uk-UA"/>
        </w:rPr>
        <w:t>приміщень</w:t>
      </w:r>
      <w:proofErr w:type="spellEnd"/>
      <w:r w:rsidRPr="005B5A10">
        <w:rPr>
          <w:sz w:val="28"/>
          <w:szCs w:val="28"/>
          <w:lang w:eastAsia="uk-UA"/>
        </w:rPr>
        <w:t xml:space="preserve">, в тому </w:t>
      </w:r>
      <w:proofErr w:type="spellStart"/>
      <w:r w:rsidRPr="005B5A10">
        <w:rPr>
          <w:sz w:val="28"/>
          <w:szCs w:val="28"/>
          <w:lang w:eastAsia="uk-UA"/>
        </w:rPr>
        <w:t>числі</w:t>
      </w:r>
      <w:proofErr w:type="spellEnd"/>
      <w:r w:rsidRPr="005B5A10">
        <w:rPr>
          <w:sz w:val="28"/>
          <w:szCs w:val="28"/>
          <w:lang w:eastAsia="uk-UA"/>
        </w:rPr>
        <w:t xml:space="preserve"> в </w:t>
      </w:r>
      <w:proofErr w:type="spellStart"/>
      <w:r w:rsidRPr="005B5A10">
        <w:rPr>
          <w:sz w:val="28"/>
          <w:szCs w:val="28"/>
          <w:lang w:eastAsia="uk-UA"/>
        </w:rPr>
        <w:t>опалювальний</w:t>
      </w:r>
      <w:proofErr w:type="spellEnd"/>
      <w:r w:rsidRPr="005B5A10">
        <w:rPr>
          <w:sz w:val="28"/>
          <w:szCs w:val="28"/>
          <w:lang w:eastAsia="uk-UA"/>
        </w:rPr>
        <w:t xml:space="preserve"> сезон</w:t>
      </w:r>
      <w:r>
        <w:rPr>
          <w:sz w:val="28"/>
          <w:szCs w:val="28"/>
          <w:lang w:val="uk-UA" w:eastAsia="uk-UA"/>
        </w:rPr>
        <w:t>.</w:t>
      </w:r>
    </w:p>
    <w:p w14:paraId="3AF7886D" w14:textId="77777777" w:rsidR="001B3FF7" w:rsidRDefault="006A495A">
      <w:pPr>
        <w:ind w:firstLine="567"/>
        <w:jc w:val="both"/>
        <w:rPr>
          <w:sz w:val="28"/>
          <w:szCs w:val="28"/>
          <w:lang w:val="uk-UA" w:eastAsia="uk-UA"/>
        </w:rPr>
      </w:pPr>
      <w:r>
        <w:rPr>
          <w:sz w:val="28"/>
          <w:szCs w:val="28"/>
          <w:lang w:val="uk-UA" w:eastAsia="uk-UA"/>
        </w:rPr>
        <w:t>Тобто, необхідна сучасна комп’ютерно-технологічна база та безперебійна робота всіх комп’ютерних програм, утримання в належному стані наявної комп’ютерної техніки</w:t>
      </w:r>
      <w:r w:rsidRPr="005B5A10">
        <w:rPr>
          <w:sz w:val="28"/>
          <w:szCs w:val="28"/>
          <w:lang w:val="uk-UA" w:eastAsia="uk-UA"/>
        </w:rPr>
        <w:t>,</w:t>
      </w:r>
      <w:r>
        <w:rPr>
          <w:sz w:val="28"/>
          <w:szCs w:val="28"/>
          <w:lang w:val="uk-UA" w:eastAsia="uk-UA"/>
        </w:rPr>
        <w:t xml:space="preserve"> мережі</w:t>
      </w:r>
      <w:r w:rsidRPr="005B5A10">
        <w:rPr>
          <w:sz w:val="28"/>
          <w:szCs w:val="28"/>
          <w:lang w:val="uk-UA" w:eastAsia="uk-UA"/>
        </w:rPr>
        <w:t xml:space="preserve"> та приміщень</w:t>
      </w:r>
      <w:r>
        <w:rPr>
          <w:sz w:val="28"/>
          <w:szCs w:val="28"/>
          <w:lang w:val="uk-UA" w:eastAsia="uk-UA"/>
        </w:rPr>
        <w:t xml:space="preserve">, це дасть змогу </w:t>
      </w:r>
      <w:r>
        <w:rPr>
          <w:sz w:val="28"/>
          <w:szCs w:val="28"/>
          <w:lang w:val="uk-UA"/>
        </w:rPr>
        <w:t>ГУ ДПС у Вінницькій області</w:t>
      </w:r>
      <w:r>
        <w:rPr>
          <w:sz w:val="28"/>
          <w:szCs w:val="28"/>
          <w:lang w:val="uk-UA" w:eastAsia="uk-UA"/>
        </w:rPr>
        <w:t xml:space="preserve"> мінімізувати витрати робочого часу на підготовку інформацій, підвищити їх якісний рівень.</w:t>
      </w:r>
    </w:p>
    <w:p w14:paraId="45398B86" w14:textId="77777777" w:rsidR="001B3FF7" w:rsidRDefault="006A495A">
      <w:pPr>
        <w:ind w:firstLine="567"/>
        <w:jc w:val="both"/>
        <w:rPr>
          <w:sz w:val="28"/>
          <w:szCs w:val="28"/>
          <w:lang w:val="uk-UA" w:eastAsia="uk-UA"/>
        </w:rPr>
      </w:pPr>
      <w:r>
        <w:rPr>
          <w:sz w:val="28"/>
          <w:szCs w:val="28"/>
          <w:lang w:val="uk-UA" w:eastAsia="uk-UA"/>
        </w:rPr>
        <w:t>Необхідність розробки Програми викликана актуальністю даних питань та важливістю залучення додаткових джерел фінансування з бюджету територіальної громади.</w:t>
      </w:r>
    </w:p>
    <w:p w14:paraId="63AE5F32" w14:textId="77777777" w:rsidR="001B3FF7" w:rsidRDefault="006A495A">
      <w:pPr>
        <w:shd w:val="clear" w:color="auto" w:fill="FFFFFF"/>
        <w:ind w:left="567" w:firstLine="709"/>
        <w:jc w:val="both"/>
        <w:rPr>
          <w:b/>
          <w:bCs/>
          <w:i/>
          <w:sz w:val="28"/>
          <w:szCs w:val="28"/>
          <w:lang w:val="uk-UA"/>
        </w:rPr>
      </w:pPr>
      <w:r>
        <w:rPr>
          <w:b/>
          <w:bCs/>
          <w:i/>
          <w:sz w:val="28"/>
          <w:szCs w:val="28"/>
          <w:lang w:val="uk-UA"/>
        </w:rPr>
        <w:t xml:space="preserve">2.2. Аналіз нормативно-правової бази </w:t>
      </w:r>
    </w:p>
    <w:p w14:paraId="58613D77" w14:textId="77777777" w:rsidR="001B3FF7" w:rsidRDefault="006A495A">
      <w:pPr>
        <w:shd w:val="clear" w:color="auto" w:fill="FFFFFF"/>
        <w:ind w:firstLine="567"/>
        <w:jc w:val="both"/>
        <w:rPr>
          <w:bCs/>
          <w:sz w:val="28"/>
          <w:szCs w:val="28"/>
          <w:lang w:val="uk-UA"/>
        </w:rPr>
      </w:pPr>
      <w:r>
        <w:rPr>
          <w:bCs/>
          <w:sz w:val="28"/>
          <w:szCs w:val="28"/>
          <w:lang w:val="uk-UA"/>
        </w:rPr>
        <w:t xml:space="preserve">Розроблення Програми здійснювалось на підставі:  </w:t>
      </w:r>
    </w:p>
    <w:p w14:paraId="257FD992" w14:textId="77777777" w:rsidR="001B3FF7" w:rsidRDefault="006A495A">
      <w:pPr>
        <w:numPr>
          <w:ilvl w:val="0"/>
          <w:numId w:val="4"/>
        </w:numPr>
        <w:shd w:val="clear" w:color="auto" w:fill="FFFFFF"/>
        <w:jc w:val="both"/>
        <w:rPr>
          <w:sz w:val="28"/>
          <w:szCs w:val="28"/>
          <w:lang w:val="uk-UA"/>
        </w:rPr>
      </w:pPr>
      <w:r>
        <w:rPr>
          <w:sz w:val="28"/>
          <w:szCs w:val="28"/>
          <w:lang w:val="uk-UA"/>
        </w:rPr>
        <w:t xml:space="preserve">Податкового кодексу України, </w:t>
      </w:r>
    </w:p>
    <w:p w14:paraId="34CA79A0" w14:textId="77777777" w:rsidR="001B3FF7" w:rsidRDefault="006A495A">
      <w:pPr>
        <w:numPr>
          <w:ilvl w:val="0"/>
          <w:numId w:val="4"/>
        </w:numPr>
        <w:shd w:val="clear" w:color="auto" w:fill="FFFFFF"/>
        <w:jc w:val="both"/>
        <w:rPr>
          <w:sz w:val="28"/>
          <w:szCs w:val="28"/>
          <w:lang w:val="uk-UA"/>
        </w:rPr>
      </w:pPr>
      <w:r>
        <w:rPr>
          <w:sz w:val="28"/>
          <w:szCs w:val="28"/>
          <w:lang w:val="uk-UA"/>
        </w:rPr>
        <w:t xml:space="preserve">Бюджетного кодексу України, </w:t>
      </w:r>
    </w:p>
    <w:p w14:paraId="56A8C2D2" w14:textId="77777777" w:rsidR="001B3FF7" w:rsidRDefault="006A495A">
      <w:pPr>
        <w:numPr>
          <w:ilvl w:val="0"/>
          <w:numId w:val="4"/>
        </w:numPr>
        <w:shd w:val="clear" w:color="auto" w:fill="FFFFFF"/>
        <w:jc w:val="both"/>
        <w:rPr>
          <w:bCs/>
          <w:sz w:val="28"/>
          <w:szCs w:val="28"/>
          <w:lang w:val="uk-UA"/>
        </w:rPr>
      </w:pPr>
      <w:r>
        <w:rPr>
          <w:sz w:val="28"/>
          <w:szCs w:val="28"/>
          <w:lang w:val="uk-UA"/>
        </w:rPr>
        <w:t>Земельного кодексу України,</w:t>
      </w:r>
    </w:p>
    <w:p w14:paraId="2346C802" w14:textId="77777777" w:rsidR="001B3FF7" w:rsidRDefault="006A495A">
      <w:pPr>
        <w:numPr>
          <w:ilvl w:val="0"/>
          <w:numId w:val="4"/>
        </w:numPr>
        <w:shd w:val="clear" w:color="auto" w:fill="FFFFFF"/>
        <w:jc w:val="both"/>
        <w:rPr>
          <w:bCs/>
          <w:sz w:val="28"/>
          <w:szCs w:val="28"/>
          <w:lang w:val="uk-UA"/>
        </w:rPr>
      </w:pPr>
      <w:r>
        <w:rPr>
          <w:bCs/>
          <w:sz w:val="28"/>
          <w:szCs w:val="28"/>
          <w:lang w:val="uk-UA"/>
        </w:rPr>
        <w:t>Закону України «Про місцеве самоврядування в Україні»,</w:t>
      </w:r>
    </w:p>
    <w:p w14:paraId="6D73C6C5" w14:textId="77777777" w:rsidR="001B3FF7" w:rsidRDefault="006A495A">
      <w:pPr>
        <w:numPr>
          <w:ilvl w:val="0"/>
          <w:numId w:val="4"/>
        </w:numPr>
        <w:shd w:val="clear" w:color="auto" w:fill="FFFFFF"/>
        <w:ind w:left="0" w:firstLine="1636"/>
        <w:jc w:val="both"/>
        <w:rPr>
          <w:bCs/>
          <w:sz w:val="28"/>
          <w:szCs w:val="28"/>
          <w:lang w:val="uk-UA"/>
        </w:rPr>
      </w:pPr>
      <w:r>
        <w:rPr>
          <w:sz w:val="28"/>
          <w:szCs w:val="28"/>
          <w:lang w:val="uk-UA"/>
        </w:rPr>
        <w:t>постанови Кабінету Міністрів України від 06.03.2019 року №227 "Про затвердження положень про Державну податкову службу України та Державну митну службу України» (зі змінами),</w:t>
      </w:r>
    </w:p>
    <w:p w14:paraId="0D9D6FCD" w14:textId="77777777" w:rsidR="001B3FF7" w:rsidRDefault="006A495A">
      <w:pPr>
        <w:numPr>
          <w:ilvl w:val="0"/>
          <w:numId w:val="4"/>
        </w:numPr>
        <w:shd w:val="clear" w:color="auto" w:fill="FFFFFF"/>
        <w:jc w:val="both"/>
        <w:rPr>
          <w:bCs/>
          <w:sz w:val="28"/>
          <w:szCs w:val="28"/>
          <w:lang w:val="uk-UA"/>
        </w:rPr>
      </w:pPr>
      <w:r>
        <w:rPr>
          <w:bCs/>
          <w:sz w:val="28"/>
          <w:szCs w:val="28"/>
          <w:lang w:val="uk-UA"/>
        </w:rPr>
        <w:t xml:space="preserve">інших нормативно-правових документів. </w:t>
      </w:r>
    </w:p>
    <w:p w14:paraId="6BD6C53D" w14:textId="77777777" w:rsidR="001B3FF7" w:rsidRDefault="006A495A">
      <w:pPr>
        <w:shd w:val="clear" w:color="auto" w:fill="FFFFFF"/>
        <w:ind w:firstLine="567"/>
        <w:jc w:val="both"/>
        <w:rPr>
          <w:bCs/>
          <w:color w:val="FF0000"/>
          <w:sz w:val="28"/>
          <w:szCs w:val="28"/>
          <w:lang w:val="uk-UA"/>
        </w:rPr>
      </w:pPr>
      <w:r>
        <w:rPr>
          <w:bCs/>
          <w:sz w:val="28"/>
          <w:szCs w:val="28"/>
          <w:lang w:val="uk-UA"/>
        </w:rPr>
        <w:lastRenderedPageBreak/>
        <w:t>Реалізація Програми направлена на виконання положень чинного законодавства України .</w:t>
      </w:r>
    </w:p>
    <w:p w14:paraId="71D19FA1" w14:textId="77777777" w:rsidR="001B3FF7" w:rsidRDefault="006A495A">
      <w:pPr>
        <w:shd w:val="clear" w:color="auto" w:fill="FFFFFF"/>
        <w:ind w:left="567" w:firstLine="709"/>
        <w:jc w:val="both"/>
        <w:rPr>
          <w:b/>
          <w:bCs/>
          <w:i/>
          <w:sz w:val="28"/>
          <w:szCs w:val="28"/>
          <w:lang w:val="uk-UA"/>
        </w:rPr>
      </w:pPr>
      <w:r>
        <w:rPr>
          <w:b/>
          <w:bCs/>
          <w:i/>
          <w:sz w:val="28"/>
          <w:szCs w:val="28"/>
          <w:lang w:val="uk-UA"/>
        </w:rPr>
        <w:t xml:space="preserve">2.3. Опис успішних прикладів </w:t>
      </w:r>
    </w:p>
    <w:p w14:paraId="3AAD7703" w14:textId="77777777" w:rsidR="001B3FF7" w:rsidRDefault="006A495A">
      <w:pPr>
        <w:shd w:val="clear" w:color="auto" w:fill="FFFFFF"/>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Один з успішних прикладів співпраці ГУ ДПС у Вінницькій області та органів місцевого самоврядування є «Комплексна програма Вінницької міської ради, ГУ ДПС у Вінницькій області, виконавчого комітету міської ради, департаментів і відділів міської ради по контролю за дотриманням зобов'язань щодо платежів до бюджету Вінницької міської територіальної громади підприємств, установ, організацій, СГ, фізичних осіб на 2014-2021 роки», затверджена рішенням Вінницької міської ради від 31.10.2014 року №1887 (зі змінами).</w:t>
      </w:r>
    </w:p>
    <w:p w14:paraId="2BBB8442" w14:textId="77777777" w:rsidR="001B3FF7" w:rsidRDefault="006A495A">
      <w:pPr>
        <w:shd w:val="clear" w:color="auto" w:fill="FFFFFF"/>
        <w:ind w:firstLine="567"/>
        <w:jc w:val="both"/>
        <w:rPr>
          <w:sz w:val="18"/>
          <w:szCs w:val="18"/>
          <w:lang w:val="uk-UA"/>
        </w:rPr>
      </w:pPr>
      <w:r>
        <w:rPr>
          <w:sz w:val="28"/>
          <w:szCs w:val="28"/>
          <w:lang w:val="uk-UA"/>
        </w:rPr>
        <w:t xml:space="preserve">Відповідно до затверджених програмних заходів щомісячно проводилися засідання спільних робочих груп, комісій, засідань тощо щодо напрацювання шляхів вирішення проблемних питань наповнення місцевого бюджету, зокрема підвищення податкового навантаження, легалізації виплат  заробітної плати, погашення податкового боргу.   </w:t>
      </w:r>
      <w:r>
        <w:rPr>
          <w:sz w:val="18"/>
          <w:szCs w:val="18"/>
          <w:lang w:val="uk-UA"/>
        </w:rPr>
        <w:t xml:space="preserve"> </w:t>
      </w:r>
    </w:p>
    <w:p w14:paraId="53CDAD78" w14:textId="77777777" w:rsidR="001B3FF7" w:rsidRDefault="006A495A">
      <w:pPr>
        <w:shd w:val="clear" w:color="auto" w:fill="FFFFFF"/>
        <w:ind w:firstLine="567"/>
        <w:jc w:val="both"/>
        <w:rPr>
          <w:sz w:val="28"/>
          <w:szCs w:val="28"/>
          <w:lang w:val="uk-UA"/>
        </w:rPr>
      </w:pPr>
      <w:r>
        <w:rPr>
          <w:rFonts w:ascii="Times New Roman CYR" w:hAnsi="Times New Roman CYR" w:cs="Times New Roman CYR"/>
          <w:sz w:val="28"/>
          <w:szCs w:val="28"/>
          <w:lang w:val="uk-UA"/>
        </w:rPr>
        <w:t>Всього протягом 2015 – 2021 років з бюджету Вінницької міської територіальної громади на фінансування передбачених Комплексної програмою заходів виділено 4 633,2 тис грн, які було спрямовано на зміцнення матеріально-технічної бази ГУ ДПС у Вінницькій області.</w:t>
      </w:r>
    </w:p>
    <w:p w14:paraId="1484B81A" w14:textId="77777777" w:rsidR="001B3FF7" w:rsidRDefault="006A495A">
      <w:pPr>
        <w:shd w:val="clear" w:color="auto" w:fill="FFFFFF"/>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Вищезазначені чинники дали змогу суттєво покращити рівень роботи з платниками та громадянами Вінницької міської територіальної громади, застосування інноваційних методів в їх обслуговуванні, що, в кінцевому рахунку сприяло більш повному та своєчасному надходженню коштів </w:t>
      </w:r>
      <w:r>
        <w:rPr>
          <w:sz w:val="28"/>
          <w:szCs w:val="28"/>
          <w:lang w:val="uk-UA"/>
        </w:rPr>
        <w:t xml:space="preserve">до </w:t>
      </w:r>
      <w:r>
        <w:rPr>
          <w:rFonts w:ascii="Times New Roman CYR" w:hAnsi="Times New Roman CYR" w:cs="Times New Roman CYR"/>
          <w:sz w:val="28"/>
          <w:szCs w:val="28"/>
          <w:lang w:val="uk-UA"/>
        </w:rPr>
        <w:t xml:space="preserve">бюджету Вінницької міської територіальної громади. </w:t>
      </w:r>
    </w:p>
    <w:p w14:paraId="42977950" w14:textId="77777777" w:rsidR="001B3FF7" w:rsidRDefault="006A495A">
      <w:pPr>
        <w:shd w:val="clear" w:color="auto" w:fill="FFFFFF"/>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Враховуючи попередній позитивний досвід рішенням Вінницької міської ради від 29.04.2022 року № 980 була прийнята нова </w:t>
      </w:r>
      <w:r>
        <w:rPr>
          <w:rFonts w:ascii="Times New Roman CYR" w:cs="Times New Roman CYR"/>
          <w:sz w:val="28"/>
          <w:szCs w:val="28"/>
          <w:lang w:val="uk-UA"/>
        </w:rPr>
        <w:t>Комплексна</w:t>
      </w:r>
      <w:r>
        <w:rPr>
          <w:rFonts w:ascii="Times New Roman CYR" w:cs="Times New Roman CYR"/>
          <w:sz w:val="28"/>
          <w:szCs w:val="28"/>
          <w:lang w:val="uk-UA"/>
        </w:rPr>
        <w:t xml:space="preserve"> </w:t>
      </w:r>
      <w:r>
        <w:rPr>
          <w:rFonts w:ascii="Times New Roman CYR" w:cs="Times New Roman CYR"/>
          <w:sz w:val="28"/>
          <w:szCs w:val="28"/>
          <w:lang w:val="uk-UA"/>
        </w:rPr>
        <w:t>програми</w:t>
      </w:r>
      <w:r>
        <w:rPr>
          <w:rFonts w:ascii="Times New Roman CYR" w:cs="Times New Roman CYR"/>
          <w:sz w:val="28"/>
          <w:szCs w:val="28"/>
          <w:lang w:val="uk-UA"/>
        </w:rPr>
        <w:t xml:space="preserve"> </w:t>
      </w:r>
      <w:r>
        <w:rPr>
          <w:rFonts w:ascii="Times New Roman CYR" w:cs="Times New Roman CYR"/>
          <w:sz w:val="28"/>
          <w:szCs w:val="28"/>
          <w:lang w:val="uk-UA"/>
        </w:rPr>
        <w:t>співпраці</w:t>
      </w:r>
      <w:r>
        <w:rPr>
          <w:rFonts w:ascii="Times New Roman CYR" w:cs="Times New Roman CYR"/>
          <w:sz w:val="28"/>
          <w:szCs w:val="28"/>
          <w:lang w:val="uk-UA"/>
        </w:rPr>
        <w:t xml:space="preserve"> </w:t>
      </w:r>
      <w:r>
        <w:rPr>
          <w:rFonts w:ascii="Times New Roman CYR" w:cs="Times New Roman CYR"/>
          <w:sz w:val="28"/>
          <w:szCs w:val="28"/>
          <w:lang w:val="uk-UA"/>
        </w:rPr>
        <w:t>виконавчих</w:t>
      </w:r>
      <w:r>
        <w:rPr>
          <w:rFonts w:ascii="Times New Roman CYR" w:cs="Times New Roman CYR"/>
          <w:sz w:val="28"/>
          <w:szCs w:val="28"/>
          <w:lang w:val="uk-UA"/>
        </w:rPr>
        <w:t xml:space="preserve"> </w:t>
      </w:r>
      <w:r>
        <w:rPr>
          <w:rFonts w:ascii="Times New Roman CYR" w:cs="Times New Roman CYR"/>
          <w:sz w:val="28"/>
          <w:szCs w:val="28"/>
          <w:lang w:val="uk-UA"/>
        </w:rPr>
        <w:t>органів</w:t>
      </w:r>
      <w:r>
        <w:rPr>
          <w:rFonts w:ascii="Times New Roman CYR" w:cs="Times New Roman CYR"/>
          <w:sz w:val="28"/>
          <w:szCs w:val="28"/>
          <w:lang w:val="uk-UA"/>
        </w:rPr>
        <w:t xml:space="preserve"> </w:t>
      </w:r>
      <w:r>
        <w:rPr>
          <w:rFonts w:ascii="Times New Roman CYR" w:cs="Times New Roman CYR"/>
          <w:sz w:val="28"/>
          <w:szCs w:val="28"/>
          <w:lang w:val="uk-UA"/>
        </w:rPr>
        <w:t>Вінницької</w:t>
      </w:r>
      <w:r>
        <w:rPr>
          <w:rFonts w:ascii="Times New Roman CYR" w:cs="Times New Roman CYR"/>
          <w:sz w:val="28"/>
          <w:szCs w:val="28"/>
          <w:lang w:val="uk-UA"/>
        </w:rPr>
        <w:t xml:space="preserve"> </w:t>
      </w:r>
      <w:r>
        <w:rPr>
          <w:rFonts w:ascii="Times New Roman CYR" w:cs="Times New Roman CYR"/>
          <w:sz w:val="28"/>
          <w:szCs w:val="28"/>
          <w:lang w:val="uk-UA"/>
        </w:rPr>
        <w:t>міської</w:t>
      </w:r>
      <w:r>
        <w:rPr>
          <w:rFonts w:ascii="Times New Roman CYR" w:cs="Times New Roman CYR"/>
          <w:sz w:val="28"/>
          <w:szCs w:val="28"/>
          <w:lang w:val="uk-UA"/>
        </w:rPr>
        <w:t xml:space="preserve"> </w:t>
      </w:r>
      <w:r>
        <w:rPr>
          <w:rFonts w:ascii="Times New Roman CYR" w:cs="Times New Roman CYR"/>
          <w:sz w:val="28"/>
          <w:szCs w:val="28"/>
          <w:lang w:val="uk-UA"/>
        </w:rPr>
        <w:t>ради</w:t>
      </w:r>
      <w:r>
        <w:rPr>
          <w:rFonts w:ascii="Times New Roman CYR" w:cs="Times New Roman CYR"/>
          <w:sz w:val="28"/>
          <w:szCs w:val="28"/>
          <w:lang w:val="uk-UA"/>
        </w:rPr>
        <w:t xml:space="preserve"> </w:t>
      </w:r>
      <w:r>
        <w:rPr>
          <w:rFonts w:ascii="Times New Roman CYR" w:cs="Times New Roman CYR"/>
          <w:sz w:val="28"/>
          <w:szCs w:val="28"/>
          <w:lang w:val="uk-UA"/>
        </w:rPr>
        <w:t>та</w:t>
      </w:r>
      <w:r>
        <w:rPr>
          <w:rFonts w:ascii="Times New Roman CYR" w:cs="Times New Roman CYR"/>
          <w:sz w:val="28"/>
          <w:szCs w:val="28"/>
          <w:lang w:val="uk-UA"/>
        </w:rPr>
        <w:t xml:space="preserve"> </w:t>
      </w:r>
      <w:r>
        <w:rPr>
          <w:rFonts w:ascii="Times New Roman CYR" w:cs="Times New Roman CYR"/>
          <w:sz w:val="28"/>
          <w:szCs w:val="28"/>
          <w:lang w:val="uk-UA"/>
        </w:rPr>
        <w:t>ГУ</w:t>
      </w:r>
      <w:r>
        <w:rPr>
          <w:rFonts w:ascii="Times New Roman CYR" w:cs="Times New Roman CYR"/>
          <w:sz w:val="28"/>
          <w:szCs w:val="28"/>
          <w:lang w:val="uk-UA"/>
        </w:rPr>
        <w:t xml:space="preserve"> </w:t>
      </w:r>
      <w:r>
        <w:rPr>
          <w:rFonts w:ascii="Times New Roman CYR" w:cs="Times New Roman CYR"/>
          <w:sz w:val="28"/>
          <w:szCs w:val="28"/>
          <w:lang w:val="uk-UA"/>
        </w:rPr>
        <w:t>ДПС</w:t>
      </w:r>
      <w:r>
        <w:rPr>
          <w:rFonts w:ascii="Times New Roman CYR" w:cs="Times New Roman CYR"/>
          <w:sz w:val="28"/>
          <w:szCs w:val="28"/>
          <w:lang w:val="uk-UA"/>
        </w:rPr>
        <w:t xml:space="preserve"> </w:t>
      </w:r>
      <w:r>
        <w:rPr>
          <w:rFonts w:ascii="Times New Roman CYR" w:cs="Times New Roman CYR"/>
          <w:sz w:val="28"/>
          <w:szCs w:val="28"/>
          <w:lang w:val="uk-UA"/>
        </w:rPr>
        <w:t>у</w:t>
      </w:r>
      <w:r>
        <w:rPr>
          <w:rFonts w:ascii="Times New Roman CYR" w:cs="Times New Roman CYR"/>
          <w:sz w:val="28"/>
          <w:szCs w:val="28"/>
          <w:lang w:val="uk-UA"/>
        </w:rPr>
        <w:t xml:space="preserve"> </w:t>
      </w:r>
      <w:r>
        <w:rPr>
          <w:rFonts w:ascii="Times New Roman CYR" w:cs="Times New Roman CYR"/>
          <w:sz w:val="28"/>
          <w:szCs w:val="28"/>
          <w:lang w:val="uk-UA"/>
        </w:rPr>
        <w:t>Вінницькій</w:t>
      </w:r>
      <w:r>
        <w:rPr>
          <w:rFonts w:ascii="Times New Roman CYR" w:cs="Times New Roman CYR"/>
          <w:sz w:val="28"/>
          <w:szCs w:val="28"/>
          <w:lang w:val="uk-UA"/>
        </w:rPr>
        <w:t xml:space="preserve"> </w:t>
      </w:r>
      <w:r>
        <w:rPr>
          <w:rFonts w:ascii="Times New Roman CYR" w:cs="Times New Roman CYR"/>
          <w:sz w:val="28"/>
          <w:szCs w:val="28"/>
          <w:lang w:val="uk-UA"/>
        </w:rPr>
        <w:t>області</w:t>
      </w:r>
      <w:r>
        <w:rPr>
          <w:rFonts w:ascii="Times New Roman CYR" w:cs="Times New Roman CYR"/>
          <w:sz w:val="28"/>
          <w:szCs w:val="28"/>
          <w:lang w:val="uk-UA"/>
        </w:rPr>
        <w:t xml:space="preserve"> </w:t>
      </w:r>
      <w:r>
        <w:rPr>
          <w:rFonts w:ascii="Times New Roman CYR" w:cs="Times New Roman CYR"/>
          <w:sz w:val="28"/>
          <w:szCs w:val="28"/>
          <w:lang w:val="uk-UA"/>
        </w:rPr>
        <w:t>з</w:t>
      </w:r>
      <w:r>
        <w:rPr>
          <w:rFonts w:ascii="Times New Roman CYR" w:cs="Times New Roman CYR"/>
          <w:sz w:val="28"/>
          <w:szCs w:val="28"/>
          <w:lang w:val="uk-UA"/>
        </w:rPr>
        <w:t xml:space="preserve"> </w:t>
      </w:r>
      <w:r>
        <w:rPr>
          <w:rFonts w:ascii="Times New Roman CYR" w:cs="Times New Roman CYR"/>
          <w:sz w:val="28"/>
          <w:szCs w:val="28"/>
          <w:lang w:val="uk-UA"/>
        </w:rPr>
        <w:t>питань</w:t>
      </w:r>
      <w:r>
        <w:rPr>
          <w:rFonts w:ascii="Times New Roman CYR" w:cs="Times New Roman CYR"/>
          <w:sz w:val="28"/>
          <w:szCs w:val="28"/>
          <w:lang w:val="uk-UA"/>
        </w:rPr>
        <w:t xml:space="preserve"> </w:t>
      </w:r>
      <w:r>
        <w:rPr>
          <w:rFonts w:ascii="Times New Roman CYR" w:cs="Times New Roman CYR"/>
          <w:sz w:val="28"/>
          <w:szCs w:val="28"/>
          <w:lang w:val="uk-UA"/>
        </w:rPr>
        <w:t>забезпечення</w:t>
      </w:r>
      <w:r>
        <w:rPr>
          <w:rFonts w:ascii="Times New Roman CYR" w:cs="Times New Roman CYR"/>
          <w:sz w:val="28"/>
          <w:szCs w:val="28"/>
          <w:lang w:val="uk-UA"/>
        </w:rPr>
        <w:t xml:space="preserve"> </w:t>
      </w:r>
      <w:r>
        <w:rPr>
          <w:rFonts w:ascii="Times New Roman CYR" w:cs="Times New Roman CYR"/>
          <w:sz w:val="28"/>
          <w:szCs w:val="28"/>
          <w:lang w:val="uk-UA"/>
        </w:rPr>
        <w:t>контролю</w:t>
      </w:r>
      <w:r>
        <w:rPr>
          <w:rFonts w:ascii="Times New Roman CYR" w:cs="Times New Roman CYR"/>
          <w:sz w:val="28"/>
          <w:szCs w:val="28"/>
          <w:lang w:val="uk-UA"/>
        </w:rPr>
        <w:t xml:space="preserve"> </w:t>
      </w:r>
      <w:r>
        <w:rPr>
          <w:rFonts w:ascii="Times New Roman CYR" w:cs="Times New Roman CYR"/>
          <w:sz w:val="28"/>
          <w:szCs w:val="28"/>
          <w:lang w:val="uk-UA"/>
        </w:rPr>
        <w:t>за</w:t>
      </w:r>
      <w:r>
        <w:rPr>
          <w:rFonts w:ascii="Times New Roman CYR" w:cs="Times New Roman CYR"/>
          <w:sz w:val="28"/>
          <w:szCs w:val="28"/>
          <w:lang w:val="uk-UA"/>
        </w:rPr>
        <w:t xml:space="preserve"> </w:t>
      </w:r>
      <w:r>
        <w:rPr>
          <w:rFonts w:ascii="Times New Roman CYR" w:cs="Times New Roman CYR"/>
          <w:sz w:val="28"/>
          <w:szCs w:val="28"/>
          <w:lang w:val="uk-UA"/>
        </w:rPr>
        <w:t>дотриманням</w:t>
      </w:r>
      <w:r>
        <w:rPr>
          <w:rFonts w:ascii="Times New Roman CYR" w:cs="Times New Roman CYR"/>
          <w:sz w:val="28"/>
          <w:szCs w:val="28"/>
          <w:lang w:val="uk-UA"/>
        </w:rPr>
        <w:t xml:space="preserve"> </w:t>
      </w:r>
      <w:r>
        <w:rPr>
          <w:rFonts w:ascii="Times New Roman CYR" w:cs="Times New Roman CYR"/>
          <w:sz w:val="28"/>
          <w:szCs w:val="28"/>
          <w:lang w:val="uk-UA"/>
        </w:rPr>
        <w:t>зобов</w:t>
      </w:r>
      <w:r>
        <w:rPr>
          <w:rFonts w:ascii="Times New Roman CYR" w:cs="Times New Roman CYR"/>
          <w:sz w:val="28"/>
          <w:szCs w:val="28"/>
          <w:lang w:val="uk-UA"/>
        </w:rPr>
        <w:t>'</w:t>
      </w:r>
      <w:r>
        <w:rPr>
          <w:rFonts w:ascii="Times New Roman CYR" w:cs="Times New Roman CYR"/>
          <w:sz w:val="28"/>
          <w:szCs w:val="28"/>
          <w:lang w:val="uk-UA"/>
        </w:rPr>
        <w:t>язань</w:t>
      </w:r>
      <w:r>
        <w:rPr>
          <w:rFonts w:ascii="Times New Roman CYR" w:cs="Times New Roman CYR"/>
          <w:sz w:val="28"/>
          <w:szCs w:val="28"/>
          <w:lang w:val="uk-UA"/>
        </w:rPr>
        <w:t xml:space="preserve"> </w:t>
      </w:r>
      <w:r>
        <w:rPr>
          <w:rFonts w:ascii="Times New Roman CYR" w:cs="Times New Roman CYR"/>
          <w:sz w:val="28"/>
          <w:szCs w:val="28"/>
          <w:lang w:val="uk-UA"/>
        </w:rPr>
        <w:t>щодо</w:t>
      </w:r>
      <w:r>
        <w:rPr>
          <w:rFonts w:ascii="Times New Roman CYR" w:cs="Times New Roman CYR"/>
          <w:sz w:val="28"/>
          <w:szCs w:val="28"/>
          <w:lang w:val="uk-UA"/>
        </w:rPr>
        <w:t xml:space="preserve"> </w:t>
      </w:r>
      <w:r>
        <w:rPr>
          <w:rFonts w:ascii="Times New Roman CYR" w:cs="Times New Roman CYR"/>
          <w:sz w:val="28"/>
          <w:szCs w:val="28"/>
          <w:lang w:val="uk-UA"/>
        </w:rPr>
        <w:t>платежів</w:t>
      </w:r>
      <w:r>
        <w:rPr>
          <w:rFonts w:ascii="Times New Roman CYR" w:cs="Times New Roman CYR"/>
          <w:sz w:val="28"/>
          <w:szCs w:val="28"/>
          <w:lang w:val="uk-UA"/>
        </w:rPr>
        <w:t xml:space="preserve"> </w:t>
      </w:r>
      <w:r>
        <w:rPr>
          <w:rFonts w:ascii="Times New Roman CYR" w:cs="Times New Roman CYR"/>
          <w:sz w:val="28"/>
          <w:szCs w:val="28"/>
          <w:lang w:val="uk-UA"/>
        </w:rPr>
        <w:t>підприємств</w:t>
      </w:r>
      <w:r>
        <w:rPr>
          <w:rFonts w:ascii="Times New Roman CYR" w:cs="Times New Roman CYR"/>
          <w:sz w:val="28"/>
          <w:szCs w:val="28"/>
          <w:lang w:val="uk-UA"/>
        </w:rPr>
        <w:t xml:space="preserve">, </w:t>
      </w:r>
      <w:r>
        <w:rPr>
          <w:rFonts w:ascii="Times New Roman CYR" w:cs="Times New Roman CYR"/>
          <w:sz w:val="28"/>
          <w:szCs w:val="28"/>
          <w:lang w:val="uk-UA"/>
        </w:rPr>
        <w:t>установ</w:t>
      </w:r>
      <w:r>
        <w:rPr>
          <w:rFonts w:ascii="Times New Roman CYR" w:cs="Times New Roman CYR"/>
          <w:sz w:val="28"/>
          <w:szCs w:val="28"/>
          <w:lang w:val="uk-UA"/>
        </w:rPr>
        <w:t xml:space="preserve">, </w:t>
      </w:r>
      <w:r>
        <w:rPr>
          <w:rFonts w:ascii="Times New Roman CYR" w:cs="Times New Roman CYR"/>
          <w:sz w:val="28"/>
          <w:szCs w:val="28"/>
          <w:lang w:val="uk-UA"/>
        </w:rPr>
        <w:t>організацій</w:t>
      </w:r>
      <w:r>
        <w:rPr>
          <w:rFonts w:ascii="Times New Roman CYR" w:cs="Times New Roman CYR"/>
          <w:sz w:val="28"/>
          <w:szCs w:val="28"/>
          <w:lang w:val="uk-UA"/>
        </w:rPr>
        <w:t xml:space="preserve">, </w:t>
      </w:r>
      <w:r>
        <w:rPr>
          <w:rFonts w:ascii="Times New Roman CYR" w:cs="Times New Roman CYR"/>
          <w:sz w:val="28"/>
          <w:szCs w:val="28"/>
          <w:lang w:val="uk-UA"/>
        </w:rPr>
        <w:t>СГ</w:t>
      </w:r>
      <w:r>
        <w:rPr>
          <w:rFonts w:ascii="Times New Roman CYR" w:cs="Times New Roman CYR"/>
          <w:sz w:val="28"/>
          <w:szCs w:val="28"/>
          <w:lang w:val="uk-UA"/>
        </w:rPr>
        <w:t xml:space="preserve">, </w:t>
      </w:r>
      <w:r>
        <w:rPr>
          <w:rFonts w:ascii="Times New Roman CYR" w:cs="Times New Roman CYR"/>
          <w:sz w:val="28"/>
          <w:szCs w:val="28"/>
          <w:lang w:val="uk-UA"/>
        </w:rPr>
        <w:t>фізичних</w:t>
      </w:r>
      <w:r>
        <w:rPr>
          <w:rFonts w:ascii="Times New Roman CYR" w:cs="Times New Roman CYR"/>
          <w:sz w:val="28"/>
          <w:szCs w:val="28"/>
          <w:lang w:val="uk-UA"/>
        </w:rPr>
        <w:t xml:space="preserve"> </w:t>
      </w:r>
      <w:r>
        <w:rPr>
          <w:rFonts w:ascii="Times New Roman CYR" w:cs="Times New Roman CYR"/>
          <w:sz w:val="28"/>
          <w:szCs w:val="28"/>
          <w:lang w:val="uk-UA"/>
        </w:rPr>
        <w:t>осіб</w:t>
      </w:r>
      <w:r>
        <w:rPr>
          <w:rFonts w:ascii="Times New Roman CYR" w:cs="Times New Roman CYR"/>
          <w:sz w:val="28"/>
          <w:szCs w:val="28"/>
          <w:lang w:val="uk-UA"/>
        </w:rPr>
        <w:t xml:space="preserve"> </w:t>
      </w:r>
      <w:r>
        <w:rPr>
          <w:rFonts w:ascii="Times New Roman CYR" w:cs="Times New Roman CYR"/>
          <w:sz w:val="28"/>
          <w:szCs w:val="28"/>
          <w:lang w:val="uk-UA"/>
        </w:rPr>
        <w:t>до</w:t>
      </w:r>
      <w:r>
        <w:rPr>
          <w:rFonts w:ascii="Times New Roman CYR" w:cs="Times New Roman CYR"/>
          <w:sz w:val="28"/>
          <w:szCs w:val="28"/>
          <w:lang w:val="uk-UA"/>
        </w:rPr>
        <w:t xml:space="preserve">  </w:t>
      </w:r>
      <w:r>
        <w:rPr>
          <w:rFonts w:ascii="Times New Roman CYR" w:cs="Times New Roman CYR"/>
          <w:sz w:val="28"/>
          <w:szCs w:val="28"/>
          <w:lang w:val="uk-UA"/>
        </w:rPr>
        <w:t>бюджету</w:t>
      </w:r>
      <w:r>
        <w:rPr>
          <w:rFonts w:ascii="Times New Roman CYR" w:cs="Times New Roman CYR"/>
          <w:sz w:val="28"/>
          <w:szCs w:val="28"/>
          <w:lang w:val="uk-UA"/>
        </w:rPr>
        <w:t xml:space="preserve"> </w:t>
      </w:r>
      <w:r>
        <w:rPr>
          <w:rFonts w:ascii="Times New Roman CYR" w:cs="Times New Roman CYR"/>
          <w:sz w:val="28"/>
          <w:szCs w:val="28"/>
          <w:lang w:val="uk-UA"/>
        </w:rPr>
        <w:t>Вінницької</w:t>
      </w:r>
      <w:r>
        <w:rPr>
          <w:rFonts w:ascii="Times New Roman CYR" w:cs="Times New Roman CYR"/>
          <w:sz w:val="28"/>
          <w:szCs w:val="28"/>
          <w:lang w:val="uk-UA"/>
        </w:rPr>
        <w:t xml:space="preserve"> </w:t>
      </w:r>
      <w:r>
        <w:rPr>
          <w:rFonts w:ascii="Times New Roman CYR" w:cs="Times New Roman CYR"/>
          <w:sz w:val="28"/>
          <w:szCs w:val="28"/>
          <w:lang w:val="uk-UA"/>
        </w:rPr>
        <w:t>міської</w:t>
      </w:r>
      <w:r>
        <w:rPr>
          <w:rFonts w:ascii="Times New Roman CYR" w:cs="Times New Roman CYR"/>
          <w:sz w:val="28"/>
          <w:szCs w:val="28"/>
          <w:lang w:val="uk-UA"/>
        </w:rPr>
        <w:t xml:space="preserve"> </w:t>
      </w:r>
      <w:r>
        <w:rPr>
          <w:rFonts w:ascii="Times New Roman CYR" w:cs="Times New Roman CYR"/>
          <w:sz w:val="28"/>
          <w:szCs w:val="28"/>
          <w:lang w:val="uk-UA"/>
        </w:rPr>
        <w:t>територіальної</w:t>
      </w:r>
      <w:r>
        <w:rPr>
          <w:rFonts w:ascii="Times New Roman CYR" w:cs="Times New Roman CYR"/>
          <w:sz w:val="28"/>
          <w:szCs w:val="28"/>
          <w:lang w:val="uk-UA"/>
        </w:rPr>
        <w:t xml:space="preserve"> </w:t>
      </w:r>
      <w:r>
        <w:rPr>
          <w:rFonts w:ascii="Times New Roman CYR" w:cs="Times New Roman CYR"/>
          <w:sz w:val="28"/>
          <w:szCs w:val="28"/>
          <w:lang w:val="uk-UA"/>
        </w:rPr>
        <w:t>громади</w:t>
      </w:r>
      <w:r>
        <w:rPr>
          <w:rFonts w:ascii="Times New Roman CYR" w:cs="Times New Roman CYR"/>
          <w:sz w:val="28"/>
          <w:szCs w:val="28"/>
          <w:lang w:val="uk-UA"/>
        </w:rPr>
        <w:t xml:space="preserve"> </w:t>
      </w:r>
      <w:r>
        <w:rPr>
          <w:rFonts w:ascii="Times New Roman CYR" w:cs="Times New Roman CYR"/>
          <w:sz w:val="28"/>
          <w:szCs w:val="28"/>
          <w:lang w:val="uk-UA"/>
        </w:rPr>
        <w:t>на</w:t>
      </w:r>
      <w:r>
        <w:rPr>
          <w:rFonts w:ascii="Times New Roman CYR" w:cs="Times New Roman CYR"/>
          <w:sz w:val="28"/>
          <w:szCs w:val="28"/>
          <w:lang w:val="uk-UA"/>
        </w:rPr>
        <w:t xml:space="preserve"> 2022-2026 </w:t>
      </w:r>
      <w:r>
        <w:rPr>
          <w:rFonts w:ascii="Times New Roman CYR" w:cs="Times New Roman CYR"/>
          <w:sz w:val="28"/>
          <w:szCs w:val="28"/>
          <w:lang w:val="uk-UA"/>
        </w:rPr>
        <w:t>роки</w:t>
      </w:r>
      <w:r>
        <w:rPr>
          <w:rFonts w:ascii="Times New Roman CYR" w:cs="Times New Roman CYR"/>
          <w:sz w:val="28"/>
          <w:szCs w:val="28"/>
          <w:lang w:val="uk-UA"/>
        </w:rPr>
        <w:t xml:space="preserve">. </w:t>
      </w:r>
    </w:p>
    <w:p w14:paraId="4815D0EC" w14:textId="77777777" w:rsidR="001B3FF7" w:rsidRDefault="006A495A">
      <w:pPr>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Також, подібні Програми спільних дій територіальних податкових органів та  органів місцевого самоврядування по контролю за дотриманням зобов'язань щодо платежів до бюджету приймаються та доводять свою ефективність і в інших регіонах України. </w:t>
      </w:r>
    </w:p>
    <w:p w14:paraId="07FCC5EE" w14:textId="77777777" w:rsidR="001B3FF7" w:rsidRDefault="006A495A">
      <w:pPr>
        <w:ind w:firstLine="567"/>
        <w:jc w:val="both"/>
        <w:rPr>
          <w:sz w:val="28"/>
          <w:szCs w:val="28"/>
          <w:lang w:val="uk-UA"/>
        </w:rPr>
      </w:pPr>
      <w:r>
        <w:rPr>
          <w:rFonts w:ascii="Times New Roman CYR" w:hAnsi="Times New Roman CYR" w:cs="Times New Roman CYR"/>
          <w:sz w:val="28"/>
          <w:szCs w:val="28"/>
          <w:lang w:val="uk-UA"/>
        </w:rPr>
        <w:t xml:space="preserve">Враховуючи позитивний досвід співпраці </w:t>
      </w:r>
      <w:r>
        <w:rPr>
          <w:color w:val="000000"/>
          <w:sz w:val="28"/>
          <w:szCs w:val="28"/>
          <w:shd w:val="clear" w:color="auto" w:fill="FFFFFF"/>
          <w:lang w:val="uk-UA"/>
        </w:rPr>
        <w:t xml:space="preserve">ГУ ДПС у Вінницькій області </w:t>
      </w:r>
      <w:r>
        <w:rPr>
          <w:rFonts w:ascii="Times New Roman CYR" w:hAnsi="Times New Roman CYR" w:cs="Times New Roman CYR"/>
          <w:sz w:val="28"/>
          <w:szCs w:val="28"/>
          <w:lang w:val="uk-UA"/>
        </w:rPr>
        <w:t xml:space="preserve">з Вінницькою міською територіальною громадою, існує доцільність розробки та прийняття Комплексної програми співпраці виконавчих органів Козятинської міської ради та ГУ ДПС у Вінницькій області з питань забезпечення контролю за дотриманням зобов'язань щодо платежів підприємств, установ, </w:t>
      </w:r>
      <w:r>
        <w:rPr>
          <w:rFonts w:ascii="Times New Roman CYR" w:hAnsi="Times New Roman CYR" w:cs="Times New Roman CYR"/>
          <w:sz w:val="28"/>
          <w:szCs w:val="28"/>
          <w:lang w:val="uk-UA"/>
        </w:rPr>
        <w:lastRenderedPageBreak/>
        <w:t>організацій, СГ, фізичних осіб до бюджету Козятинської міської територіальної громади на 2023-2025 роки.</w:t>
      </w:r>
    </w:p>
    <w:p w14:paraId="0741E6EC" w14:textId="77777777" w:rsidR="001B3FF7" w:rsidRDefault="006A495A">
      <w:pPr>
        <w:ind w:firstLine="567"/>
        <w:jc w:val="both"/>
        <w:rPr>
          <w:color w:val="000000"/>
          <w:sz w:val="28"/>
          <w:szCs w:val="28"/>
          <w:shd w:val="clear" w:color="auto" w:fill="FFFFFF"/>
          <w:lang w:val="uk-UA"/>
        </w:rPr>
      </w:pPr>
      <w:r>
        <w:rPr>
          <w:rStyle w:val="12"/>
          <w:color w:val="000000"/>
          <w:sz w:val="28"/>
          <w:szCs w:val="28"/>
          <w:lang w:val="uk-UA" w:eastAsia="uk-UA"/>
        </w:rPr>
        <w:t xml:space="preserve">Наразі </w:t>
      </w:r>
      <w:r>
        <w:rPr>
          <w:bCs/>
          <w:sz w:val="28"/>
          <w:szCs w:val="28"/>
          <w:lang w:val="uk-UA"/>
        </w:rPr>
        <w:t xml:space="preserve">перед територіальною громадою постають завдання </w:t>
      </w:r>
      <w:r>
        <w:rPr>
          <w:color w:val="000000"/>
          <w:sz w:val="28"/>
          <w:szCs w:val="28"/>
          <w:shd w:val="clear" w:color="auto" w:fill="FFFFFF"/>
          <w:lang w:val="uk-UA"/>
        </w:rPr>
        <w:t xml:space="preserve">щодо залучення до декларування доходів від продажу сільськогосподарської продукції «одноосібників» (власників земельної ділянки для ведення особистого селянського господарства площею більше 2 га) та фізичних осіб, які отримують доходи за наданням іншим фізичним особам власних паїв в оренду, забезпечення повноти обліку землекористувачів, як одного із вагомих шляхів збільшення надходжень до бюджету плати за землю; своєчасного проведення та перегляду нормативної грошової оцінки землі, яка згідно з Податковим кодексом України є базою оподаткування землі. </w:t>
      </w:r>
    </w:p>
    <w:p w14:paraId="0644ACB3" w14:textId="77777777" w:rsidR="001B3FF7" w:rsidRDefault="006A495A">
      <w:pPr>
        <w:ind w:firstLine="567"/>
        <w:jc w:val="both"/>
        <w:rPr>
          <w:rFonts w:ascii="Times New Roman CYR" w:hAnsi="Times New Roman CYR" w:cs="Times New Roman CYR"/>
          <w:sz w:val="28"/>
          <w:szCs w:val="28"/>
          <w:lang w:val="uk-UA"/>
        </w:rPr>
      </w:pPr>
      <w:r>
        <w:rPr>
          <w:color w:val="000000"/>
          <w:sz w:val="28"/>
          <w:szCs w:val="28"/>
          <w:shd w:val="clear" w:color="auto" w:fill="FFFFFF"/>
          <w:lang w:val="uk-UA"/>
        </w:rPr>
        <w:t xml:space="preserve">Єднання зусиль ГУ ДПС у Вінницькій області та виконавчих органів </w:t>
      </w:r>
      <w:r>
        <w:rPr>
          <w:rFonts w:ascii="Times New Roman CYR" w:hAnsi="Times New Roman CYR" w:cs="Times New Roman CYR"/>
          <w:sz w:val="28"/>
          <w:szCs w:val="28"/>
          <w:lang w:val="uk-UA"/>
        </w:rPr>
        <w:t xml:space="preserve">Козятинської </w:t>
      </w:r>
      <w:r>
        <w:rPr>
          <w:color w:val="000000"/>
          <w:sz w:val="28"/>
          <w:szCs w:val="28"/>
          <w:shd w:val="clear" w:color="auto" w:fill="FFFFFF"/>
          <w:lang w:val="uk-UA"/>
        </w:rPr>
        <w:t xml:space="preserve">міської ради значно прискорить вирішення поставлених завдань.   </w:t>
      </w:r>
    </w:p>
    <w:p w14:paraId="4C0CE097" w14:textId="77777777" w:rsidR="001B3FF7" w:rsidRDefault="006A495A">
      <w:pPr>
        <w:spacing w:line="276" w:lineRule="auto"/>
        <w:ind w:left="567" w:firstLine="709"/>
        <w:jc w:val="both"/>
        <w:rPr>
          <w:b/>
          <w:bCs/>
          <w:i/>
          <w:sz w:val="28"/>
          <w:szCs w:val="28"/>
          <w:lang w:val="uk-UA"/>
        </w:rPr>
      </w:pPr>
      <w:r>
        <w:rPr>
          <w:b/>
          <w:bCs/>
          <w:i/>
          <w:sz w:val="28"/>
          <w:szCs w:val="28"/>
          <w:lang w:val="uk-UA"/>
        </w:rPr>
        <w:t>2.4. Визначення напряму</w:t>
      </w:r>
    </w:p>
    <w:p w14:paraId="15407235" w14:textId="77777777" w:rsidR="001B3FF7" w:rsidRDefault="006A495A">
      <w:pPr>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Забезпечення сталого розвитку Козятинської міської територіальної  громади в великий мірі залежить від наявності фінансових ресурсів, тобто від стабільного наповнення бюджету Козятинської  ТГ, в обсягах та в терміни, визначені Податковим кодексом України.   </w:t>
      </w:r>
    </w:p>
    <w:p w14:paraId="646A0D27" w14:textId="77777777" w:rsidR="001B3FF7" w:rsidRDefault="006A495A">
      <w:pPr>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Вагомою запорукою успішного надходження податків, зборів та інших обов’язкових платежів до бюджету Козятинської міської територіальної  громади є добровільність їх сплати платниками податків, що має стати свідомим прагненням членів громади.  </w:t>
      </w:r>
    </w:p>
    <w:p w14:paraId="53879052" w14:textId="77777777" w:rsidR="001B3FF7" w:rsidRDefault="006A495A">
      <w:pPr>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ГУ ДПС у Вінницькій області, виконавчі органи міської ради мають вжити конкретних та практичних заходів щодо:</w:t>
      </w:r>
    </w:p>
    <w:p w14:paraId="12B87CFF" w14:textId="77777777" w:rsidR="001B3FF7" w:rsidRDefault="006A495A">
      <w:pPr>
        <w:numPr>
          <w:ilvl w:val="0"/>
          <w:numId w:val="5"/>
        </w:numPr>
        <w:tabs>
          <w:tab w:val="left" w:pos="1560"/>
        </w:tabs>
        <w:ind w:left="142" w:firstLine="1134"/>
        <w:jc w:val="both"/>
        <w:rPr>
          <w:sz w:val="28"/>
          <w:lang w:val="uk-UA"/>
        </w:rPr>
      </w:pPr>
      <w:r>
        <w:rPr>
          <w:rFonts w:ascii="Times New Roman CYR" w:hAnsi="Times New Roman CYR" w:cs="Times New Roman CYR"/>
          <w:sz w:val="28"/>
          <w:szCs w:val="28"/>
          <w:lang w:val="uk-UA"/>
        </w:rPr>
        <w:t xml:space="preserve">послаблення фіскального тиску на бізнес; </w:t>
      </w:r>
    </w:p>
    <w:p w14:paraId="4AA008FE" w14:textId="77777777" w:rsidR="001B3FF7" w:rsidRDefault="006A495A">
      <w:pPr>
        <w:numPr>
          <w:ilvl w:val="0"/>
          <w:numId w:val="5"/>
        </w:numPr>
        <w:tabs>
          <w:tab w:val="left" w:pos="1560"/>
        </w:tabs>
        <w:ind w:left="142" w:firstLine="1134"/>
        <w:jc w:val="both"/>
        <w:rPr>
          <w:sz w:val="28"/>
          <w:lang w:val="uk-UA"/>
        </w:rPr>
      </w:pPr>
      <w:r>
        <w:rPr>
          <w:sz w:val="28"/>
          <w:szCs w:val="28"/>
          <w:lang w:val="uk-UA"/>
        </w:rPr>
        <w:t xml:space="preserve">встановлення прозорих та партнерських відносин з платниками податків; </w:t>
      </w:r>
    </w:p>
    <w:p w14:paraId="7885E79D" w14:textId="77777777" w:rsidR="001B3FF7" w:rsidRDefault="006A495A">
      <w:pPr>
        <w:numPr>
          <w:ilvl w:val="0"/>
          <w:numId w:val="5"/>
        </w:numPr>
        <w:tabs>
          <w:tab w:val="left" w:pos="1560"/>
        </w:tabs>
        <w:ind w:left="142" w:firstLine="1134"/>
        <w:jc w:val="both"/>
        <w:rPr>
          <w:sz w:val="28"/>
          <w:lang w:val="uk-UA"/>
        </w:rPr>
      </w:pPr>
      <w:r>
        <w:rPr>
          <w:sz w:val="28"/>
          <w:lang w:val="uk-UA"/>
        </w:rPr>
        <w:t xml:space="preserve">створення умов, які гарантують високий рівень обслуговування платників; </w:t>
      </w:r>
    </w:p>
    <w:p w14:paraId="44136F17" w14:textId="77777777" w:rsidR="001B3FF7" w:rsidRDefault="006A495A">
      <w:pPr>
        <w:numPr>
          <w:ilvl w:val="0"/>
          <w:numId w:val="5"/>
        </w:numPr>
        <w:tabs>
          <w:tab w:val="left" w:pos="1560"/>
        </w:tabs>
        <w:ind w:left="142" w:firstLine="1134"/>
        <w:jc w:val="both"/>
        <w:rPr>
          <w:sz w:val="28"/>
          <w:lang w:val="uk-UA"/>
        </w:rPr>
      </w:pPr>
      <w:r>
        <w:rPr>
          <w:sz w:val="28"/>
          <w:lang w:val="uk-UA"/>
        </w:rPr>
        <w:t xml:space="preserve">залучення максимальної кількості платників податків до користування електронними сервісами ДПС України при подачі податкової звітності та звітності з єдиного внеску до пенсійного фонду, отримання довідок та адміністративних послуг; </w:t>
      </w:r>
    </w:p>
    <w:p w14:paraId="3899A557" w14:textId="77777777" w:rsidR="001B3FF7" w:rsidRDefault="006A495A">
      <w:pPr>
        <w:numPr>
          <w:ilvl w:val="0"/>
          <w:numId w:val="5"/>
        </w:numPr>
        <w:tabs>
          <w:tab w:val="left" w:pos="1560"/>
        </w:tabs>
        <w:ind w:left="142" w:firstLine="1134"/>
        <w:jc w:val="both"/>
        <w:rPr>
          <w:sz w:val="28"/>
          <w:lang w:val="uk-UA"/>
        </w:rPr>
      </w:pPr>
      <w:r>
        <w:rPr>
          <w:sz w:val="28"/>
          <w:lang w:val="uk-UA"/>
        </w:rPr>
        <w:t xml:space="preserve">користування загальнодоступним інформаційно-довідковим ресурсом (ЗІР).  </w:t>
      </w:r>
    </w:p>
    <w:p w14:paraId="7968C83A" w14:textId="77777777" w:rsidR="001B3FF7" w:rsidRDefault="006A495A">
      <w:pPr>
        <w:pStyle w:val="21"/>
        <w:spacing w:line="276" w:lineRule="auto"/>
        <w:ind w:left="567" w:firstLine="709"/>
        <w:jc w:val="both"/>
        <w:rPr>
          <w:sz w:val="28"/>
          <w:szCs w:val="28"/>
        </w:rPr>
      </w:pPr>
      <w:r>
        <w:rPr>
          <w:sz w:val="28"/>
          <w:szCs w:val="28"/>
        </w:rPr>
        <w:t xml:space="preserve">    </w:t>
      </w:r>
    </w:p>
    <w:p w14:paraId="43D6602B" w14:textId="77777777" w:rsidR="001B3FF7" w:rsidRDefault="006A495A">
      <w:pPr>
        <w:pStyle w:val="21"/>
        <w:spacing w:line="276" w:lineRule="auto"/>
        <w:ind w:left="567" w:firstLine="709"/>
        <w:jc w:val="both"/>
        <w:rPr>
          <w:b/>
          <w:bCs/>
          <w:i w:val="0"/>
          <w:sz w:val="28"/>
          <w:szCs w:val="28"/>
        </w:rPr>
      </w:pPr>
      <w:r>
        <w:rPr>
          <w:sz w:val="28"/>
          <w:szCs w:val="28"/>
        </w:rPr>
        <w:lastRenderedPageBreak/>
        <w:t xml:space="preserve">                    </w:t>
      </w:r>
      <w:r>
        <w:rPr>
          <w:i w:val="0"/>
          <w:sz w:val="28"/>
          <w:szCs w:val="28"/>
        </w:rPr>
        <w:t xml:space="preserve">   </w:t>
      </w:r>
      <w:r>
        <w:rPr>
          <w:b/>
          <w:bCs/>
          <w:i w:val="0"/>
          <w:sz w:val="28"/>
          <w:szCs w:val="28"/>
        </w:rPr>
        <w:t xml:space="preserve"> 3. Мета Комплексної програми </w:t>
      </w:r>
    </w:p>
    <w:p w14:paraId="739440A5" w14:textId="77777777" w:rsidR="001B3FF7" w:rsidRDefault="006A495A">
      <w:pPr>
        <w:pStyle w:val="21"/>
        <w:ind w:firstLine="567"/>
        <w:jc w:val="both"/>
        <w:rPr>
          <w:i w:val="0"/>
          <w:sz w:val="28"/>
          <w:szCs w:val="28"/>
        </w:rPr>
      </w:pPr>
      <w:r>
        <w:rPr>
          <w:i w:val="0"/>
          <w:sz w:val="28"/>
          <w:szCs w:val="28"/>
        </w:rPr>
        <w:t xml:space="preserve">Поглиблення співпраці виконавчих органів </w:t>
      </w:r>
      <w:r>
        <w:rPr>
          <w:rFonts w:ascii="Times New Roman CYR" w:hAnsi="Times New Roman CYR" w:cs="Times New Roman CYR"/>
          <w:i w:val="0"/>
          <w:iCs w:val="0"/>
          <w:sz w:val="28"/>
          <w:szCs w:val="28"/>
        </w:rPr>
        <w:t>Козятинської</w:t>
      </w:r>
      <w:r>
        <w:rPr>
          <w:i w:val="0"/>
          <w:iCs w:val="0"/>
          <w:sz w:val="28"/>
          <w:szCs w:val="28"/>
        </w:rPr>
        <w:t xml:space="preserve"> </w:t>
      </w:r>
      <w:r>
        <w:rPr>
          <w:i w:val="0"/>
          <w:sz w:val="28"/>
          <w:szCs w:val="28"/>
        </w:rPr>
        <w:t xml:space="preserve">міської ради з ГУ ДПС у Вінницькій області, забезпечення своєчасної сплати податків, внесення інших обов’язкових платежів до бюджету </w:t>
      </w:r>
      <w:r>
        <w:rPr>
          <w:rFonts w:ascii="Times New Roman CYR" w:hAnsi="Times New Roman CYR" w:cs="Times New Roman CYR"/>
          <w:i w:val="0"/>
          <w:iCs w:val="0"/>
          <w:sz w:val="28"/>
          <w:szCs w:val="28"/>
        </w:rPr>
        <w:t>Козятинської</w:t>
      </w:r>
      <w:r>
        <w:rPr>
          <w:i w:val="0"/>
          <w:iCs w:val="0"/>
          <w:sz w:val="28"/>
          <w:szCs w:val="28"/>
        </w:rPr>
        <w:t xml:space="preserve"> </w:t>
      </w:r>
      <w:r>
        <w:rPr>
          <w:bCs/>
          <w:i w:val="0"/>
          <w:sz w:val="28"/>
          <w:szCs w:val="28"/>
        </w:rPr>
        <w:t xml:space="preserve"> міської територіальної громади та їх ефективного використання, охоплення більшої кількості платників податків електронними сервісами.</w:t>
      </w:r>
    </w:p>
    <w:p w14:paraId="01181113" w14:textId="77777777" w:rsidR="001B3FF7" w:rsidRDefault="006A495A">
      <w:pPr>
        <w:pStyle w:val="21"/>
        <w:ind w:left="567" w:firstLine="709"/>
        <w:jc w:val="both"/>
        <w:rPr>
          <w:b/>
          <w:bCs/>
          <w:i w:val="0"/>
          <w:sz w:val="28"/>
          <w:szCs w:val="28"/>
        </w:rPr>
      </w:pPr>
      <w:r>
        <w:rPr>
          <w:b/>
          <w:bCs/>
          <w:i w:val="0"/>
          <w:sz w:val="28"/>
          <w:szCs w:val="28"/>
        </w:rPr>
        <w:t xml:space="preserve">                4.  Пріоритетні завдання Програми </w:t>
      </w:r>
    </w:p>
    <w:p w14:paraId="0FCA5B18" w14:textId="77777777" w:rsidR="001B3FF7" w:rsidRDefault="006A495A">
      <w:pPr>
        <w:pStyle w:val="ad"/>
        <w:spacing w:before="0" w:beforeAutospacing="0" w:after="0" w:afterAutospacing="0"/>
        <w:ind w:firstLine="567"/>
        <w:jc w:val="both"/>
        <w:rPr>
          <w:sz w:val="28"/>
          <w:szCs w:val="28"/>
          <w:lang w:val="uk-UA"/>
        </w:rPr>
      </w:pPr>
      <w:r>
        <w:rPr>
          <w:sz w:val="28"/>
          <w:szCs w:val="28"/>
          <w:lang w:val="uk-UA"/>
        </w:rPr>
        <w:t xml:space="preserve">Основні завдання Програми спрямовані на наповнення бюджету </w:t>
      </w:r>
      <w:r>
        <w:rPr>
          <w:rFonts w:ascii="Times New Roman CYR" w:hAnsi="Times New Roman CYR" w:cs="Times New Roman CYR"/>
          <w:sz w:val="28"/>
          <w:szCs w:val="28"/>
          <w:lang w:val="uk-UA"/>
        </w:rPr>
        <w:t>Козятинської</w:t>
      </w:r>
      <w:r>
        <w:rPr>
          <w:sz w:val="28"/>
          <w:szCs w:val="28"/>
          <w:lang w:val="uk-UA"/>
        </w:rPr>
        <w:t xml:space="preserve"> міської територіальної громади, надання своєчасних та якісних послуг ГУ ДПС у Вінницькій області платникам податків і зборів </w:t>
      </w:r>
      <w:r>
        <w:rPr>
          <w:bCs/>
          <w:color w:val="000000"/>
          <w:sz w:val="28"/>
          <w:szCs w:val="28"/>
          <w:lang w:val="uk-UA"/>
        </w:rPr>
        <w:t>.</w:t>
      </w:r>
    </w:p>
    <w:p w14:paraId="61155AEE" w14:textId="77777777" w:rsidR="001B3FF7" w:rsidRDefault="006A495A">
      <w:pPr>
        <w:pStyle w:val="ad"/>
        <w:numPr>
          <w:ilvl w:val="0"/>
          <w:numId w:val="6"/>
        </w:numPr>
        <w:spacing w:before="0" w:beforeAutospacing="0" w:after="0" w:afterAutospacing="0"/>
        <w:ind w:left="0" w:firstLine="709"/>
        <w:jc w:val="both"/>
        <w:rPr>
          <w:bCs/>
          <w:sz w:val="28"/>
          <w:szCs w:val="28"/>
          <w:lang w:val="uk-UA"/>
        </w:rPr>
      </w:pPr>
      <w:r>
        <w:rPr>
          <w:bCs/>
          <w:sz w:val="28"/>
          <w:szCs w:val="28"/>
          <w:lang w:val="uk-UA"/>
        </w:rPr>
        <w:t>у</w:t>
      </w:r>
      <w:r>
        <w:rPr>
          <w:color w:val="000000"/>
          <w:sz w:val="28"/>
          <w:szCs w:val="28"/>
          <w:lang w:val="uk-UA"/>
        </w:rPr>
        <w:t xml:space="preserve">досконалення системи планування (прогнозування) та обліку надходжень до бюджету </w:t>
      </w:r>
      <w:r>
        <w:rPr>
          <w:rFonts w:ascii="Times New Roman CYR" w:hAnsi="Times New Roman CYR" w:cs="Times New Roman CYR"/>
          <w:sz w:val="28"/>
          <w:szCs w:val="28"/>
          <w:lang w:val="uk-UA"/>
        </w:rPr>
        <w:t xml:space="preserve">Козятинської </w:t>
      </w:r>
      <w:r>
        <w:rPr>
          <w:color w:val="000000"/>
          <w:sz w:val="28"/>
          <w:szCs w:val="28"/>
          <w:lang w:val="uk-UA"/>
        </w:rPr>
        <w:t>територіальної громади;</w:t>
      </w:r>
      <w:r>
        <w:rPr>
          <w:bCs/>
          <w:sz w:val="28"/>
          <w:szCs w:val="28"/>
          <w:lang w:val="uk-UA"/>
        </w:rPr>
        <w:t xml:space="preserve">   </w:t>
      </w:r>
    </w:p>
    <w:p w14:paraId="0B4E4F4B" w14:textId="77777777" w:rsidR="001B3FF7" w:rsidRDefault="006A495A">
      <w:pPr>
        <w:pStyle w:val="ad"/>
        <w:numPr>
          <w:ilvl w:val="0"/>
          <w:numId w:val="6"/>
        </w:numPr>
        <w:spacing w:before="0" w:beforeAutospacing="0" w:after="0" w:afterAutospacing="0"/>
        <w:ind w:left="0" w:firstLine="709"/>
        <w:jc w:val="both"/>
        <w:rPr>
          <w:bCs/>
          <w:sz w:val="28"/>
          <w:szCs w:val="28"/>
          <w:lang w:val="uk-UA"/>
        </w:rPr>
      </w:pPr>
      <w:r>
        <w:rPr>
          <w:bCs/>
          <w:sz w:val="28"/>
          <w:szCs w:val="28"/>
          <w:lang w:val="uk-UA"/>
        </w:rPr>
        <w:t xml:space="preserve">удосконалення системи контрольно-перевірочної роботи; </w:t>
      </w:r>
    </w:p>
    <w:p w14:paraId="56449E8D" w14:textId="77777777" w:rsidR="001B3FF7" w:rsidRDefault="006A495A">
      <w:pPr>
        <w:pStyle w:val="ad"/>
        <w:numPr>
          <w:ilvl w:val="0"/>
          <w:numId w:val="6"/>
        </w:numPr>
        <w:spacing w:before="0" w:beforeAutospacing="0" w:after="0" w:afterAutospacing="0"/>
        <w:ind w:left="0" w:firstLine="709"/>
        <w:jc w:val="both"/>
        <w:rPr>
          <w:bCs/>
          <w:sz w:val="28"/>
          <w:szCs w:val="28"/>
          <w:lang w:val="uk-UA"/>
        </w:rPr>
      </w:pPr>
      <w:r>
        <w:rPr>
          <w:bCs/>
          <w:sz w:val="28"/>
          <w:szCs w:val="28"/>
          <w:lang w:val="uk-UA"/>
        </w:rPr>
        <w:t xml:space="preserve">забезпечення погашення податкових зобов'язань; </w:t>
      </w:r>
    </w:p>
    <w:p w14:paraId="21836ACE" w14:textId="77777777" w:rsidR="001B3FF7" w:rsidRDefault="006A495A">
      <w:pPr>
        <w:pStyle w:val="ad"/>
        <w:numPr>
          <w:ilvl w:val="0"/>
          <w:numId w:val="6"/>
        </w:numPr>
        <w:spacing w:before="0" w:beforeAutospacing="0" w:after="0" w:afterAutospacing="0"/>
        <w:ind w:left="0" w:firstLine="709"/>
        <w:jc w:val="both"/>
        <w:rPr>
          <w:bCs/>
          <w:sz w:val="28"/>
          <w:szCs w:val="28"/>
          <w:lang w:val="uk-UA"/>
        </w:rPr>
      </w:pPr>
      <w:r>
        <w:rPr>
          <w:bCs/>
          <w:sz w:val="28"/>
          <w:szCs w:val="28"/>
          <w:lang w:val="uk-UA"/>
        </w:rPr>
        <w:t xml:space="preserve">впровадження сучасних цифрових технологій та удосконалення роботи з платниками податків;  </w:t>
      </w:r>
    </w:p>
    <w:p w14:paraId="49A523AC" w14:textId="77777777" w:rsidR="001B3FF7" w:rsidRDefault="006A495A">
      <w:pPr>
        <w:pStyle w:val="ad"/>
        <w:numPr>
          <w:ilvl w:val="0"/>
          <w:numId w:val="6"/>
        </w:numPr>
        <w:spacing w:before="0" w:beforeAutospacing="0" w:after="0" w:afterAutospacing="0"/>
        <w:ind w:left="0" w:firstLine="709"/>
        <w:jc w:val="both"/>
        <w:rPr>
          <w:bCs/>
          <w:sz w:val="28"/>
          <w:szCs w:val="28"/>
          <w:lang w:val="uk-UA"/>
        </w:rPr>
      </w:pPr>
      <w:r>
        <w:rPr>
          <w:bCs/>
          <w:sz w:val="28"/>
          <w:szCs w:val="28"/>
          <w:lang w:val="uk-UA"/>
        </w:rPr>
        <w:t xml:space="preserve">зміцнення матеріально-технічної бази ГУ ДПС у Вінницькій області.  </w:t>
      </w:r>
    </w:p>
    <w:p w14:paraId="5F565839" w14:textId="77777777" w:rsidR="001B3FF7" w:rsidRDefault="001B3FF7">
      <w:pPr>
        <w:pStyle w:val="ad"/>
        <w:spacing w:before="0" w:beforeAutospacing="0" w:after="0" w:afterAutospacing="0"/>
        <w:ind w:firstLine="567"/>
        <w:jc w:val="both"/>
        <w:rPr>
          <w:bCs/>
          <w:sz w:val="28"/>
          <w:szCs w:val="28"/>
          <w:lang w:val="uk-UA"/>
        </w:rPr>
      </w:pPr>
    </w:p>
    <w:p w14:paraId="0E835B47" w14:textId="77777777" w:rsidR="001B3FF7" w:rsidRDefault="006A495A">
      <w:pPr>
        <w:spacing w:before="5"/>
        <w:ind w:right="221" w:firstLine="567"/>
        <w:jc w:val="center"/>
        <w:rPr>
          <w:b/>
          <w:sz w:val="28"/>
          <w:szCs w:val="28"/>
          <w:lang w:val="uk-UA"/>
        </w:rPr>
      </w:pPr>
      <w:r>
        <w:rPr>
          <w:b/>
          <w:sz w:val="28"/>
          <w:szCs w:val="28"/>
          <w:lang w:val="uk-UA"/>
        </w:rPr>
        <w:t>5. Обґрунтування шляхів і засобів розв'язання проблеми, строки та етапи виконання Програми</w:t>
      </w:r>
    </w:p>
    <w:p w14:paraId="2C128AA8" w14:textId="77777777" w:rsidR="001B3FF7" w:rsidRDefault="006A495A">
      <w:pPr>
        <w:pStyle w:val="21"/>
        <w:ind w:firstLine="567"/>
        <w:jc w:val="both"/>
        <w:rPr>
          <w:i w:val="0"/>
          <w:sz w:val="28"/>
          <w:szCs w:val="28"/>
        </w:rPr>
      </w:pPr>
      <w:r>
        <w:rPr>
          <w:i w:val="0"/>
          <w:sz w:val="28"/>
          <w:szCs w:val="28"/>
        </w:rPr>
        <w:t xml:space="preserve">Комплексний та системний підхід щодо обліку платників місцевих податків і зборів, прозорості нарахування та своєчасної сплати податків, зборів та інших обов’язкових платежів здійснюватиметься шляхом координації зусиль ГУ ДПС у Вінницькій області та виконавчих органів </w:t>
      </w:r>
      <w:r>
        <w:rPr>
          <w:rFonts w:ascii="Times New Roman CYR" w:hAnsi="Times New Roman CYR" w:cs="Times New Roman CYR"/>
          <w:i w:val="0"/>
          <w:iCs w:val="0"/>
          <w:sz w:val="28"/>
          <w:szCs w:val="28"/>
        </w:rPr>
        <w:t>Козятинської</w:t>
      </w:r>
      <w:r>
        <w:rPr>
          <w:i w:val="0"/>
          <w:iCs w:val="0"/>
          <w:sz w:val="28"/>
          <w:szCs w:val="28"/>
        </w:rPr>
        <w:t xml:space="preserve"> </w:t>
      </w:r>
      <w:r>
        <w:rPr>
          <w:i w:val="0"/>
          <w:sz w:val="28"/>
          <w:szCs w:val="28"/>
        </w:rPr>
        <w:t xml:space="preserve"> міської ради. </w:t>
      </w:r>
    </w:p>
    <w:p w14:paraId="5E5E16E3" w14:textId="77777777" w:rsidR="001B3FF7" w:rsidRDefault="006A495A">
      <w:pPr>
        <w:pStyle w:val="21"/>
        <w:ind w:firstLine="567"/>
        <w:jc w:val="both"/>
        <w:rPr>
          <w:i w:val="0"/>
          <w:sz w:val="28"/>
          <w:szCs w:val="28"/>
        </w:rPr>
      </w:pPr>
      <w:r>
        <w:rPr>
          <w:i w:val="0"/>
          <w:sz w:val="28"/>
          <w:szCs w:val="28"/>
        </w:rPr>
        <w:t xml:space="preserve">Розв’язання питань щодо забезпечення належного рівня сплати податків, зборів та інших обов’язкових платежів, удосконалення рівня обслуговування платників податків передбачає:   </w:t>
      </w:r>
    </w:p>
    <w:p w14:paraId="5AA0E3B8" w14:textId="77777777" w:rsidR="001B3FF7" w:rsidRDefault="006A495A">
      <w:pPr>
        <w:pStyle w:val="21"/>
        <w:ind w:firstLine="567"/>
        <w:jc w:val="both"/>
        <w:rPr>
          <w:i w:val="0"/>
          <w:sz w:val="28"/>
          <w:szCs w:val="28"/>
        </w:rPr>
      </w:pPr>
      <w:r>
        <w:rPr>
          <w:i w:val="0"/>
          <w:sz w:val="28"/>
          <w:szCs w:val="28"/>
        </w:rPr>
        <w:t xml:space="preserve">- участь у роботі спільних комісій та робочих груп при </w:t>
      </w:r>
      <w:r>
        <w:rPr>
          <w:rFonts w:ascii="Times New Roman CYR" w:hAnsi="Times New Roman CYR" w:cs="Times New Roman CYR"/>
          <w:i w:val="0"/>
          <w:iCs w:val="0"/>
          <w:sz w:val="28"/>
          <w:szCs w:val="28"/>
        </w:rPr>
        <w:t>Козятинській</w:t>
      </w:r>
      <w:r>
        <w:rPr>
          <w:i w:val="0"/>
          <w:iCs w:val="0"/>
          <w:sz w:val="28"/>
          <w:szCs w:val="28"/>
        </w:rPr>
        <w:t xml:space="preserve"> </w:t>
      </w:r>
      <w:r>
        <w:rPr>
          <w:i w:val="0"/>
          <w:sz w:val="28"/>
          <w:szCs w:val="28"/>
        </w:rPr>
        <w:t xml:space="preserve">міській раді щодо пошуку додаткових джерел надходжень до бюджету та розширенню бази оподаткування;  </w:t>
      </w:r>
    </w:p>
    <w:p w14:paraId="694D0134" w14:textId="77777777" w:rsidR="001B3FF7" w:rsidRDefault="006A495A">
      <w:pPr>
        <w:pStyle w:val="21"/>
        <w:ind w:firstLine="567"/>
        <w:jc w:val="both"/>
        <w:rPr>
          <w:i w:val="0"/>
          <w:sz w:val="28"/>
          <w:szCs w:val="28"/>
        </w:rPr>
      </w:pPr>
      <w:r>
        <w:rPr>
          <w:i w:val="0"/>
          <w:sz w:val="28"/>
          <w:szCs w:val="28"/>
        </w:rPr>
        <w:t xml:space="preserve">- заслуховування керівників (посадових осіб) підприємств та організацій, фізичних осіб – підприємців  з наданням пропозицій по вирішенню питань підвищення податкового навантаження та виплати заробітної плати найманим працівникам у адекватних галузевих розмірах, погашення податкового боргу;  </w:t>
      </w:r>
    </w:p>
    <w:p w14:paraId="4A340F4B" w14:textId="77777777" w:rsidR="001B3FF7" w:rsidRDefault="006A495A">
      <w:pPr>
        <w:pStyle w:val="21"/>
        <w:ind w:firstLine="567"/>
        <w:jc w:val="both"/>
        <w:rPr>
          <w:i w:val="0"/>
          <w:sz w:val="28"/>
          <w:szCs w:val="28"/>
        </w:rPr>
      </w:pPr>
      <w:r>
        <w:rPr>
          <w:i w:val="0"/>
          <w:sz w:val="28"/>
          <w:szCs w:val="28"/>
        </w:rPr>
        <w:lastRenderedPageBreak/>
        <w:t xml:space="preserve">- проведення масово-роз’яснювальної роботи серед фізичних осіб – підприємців, керівників та бухгалтерів підприємств та організацій щодо їх максимального залучення до користування сучасними електронними сервісами, які впроваджуються ДПС України. Роз’яснення переваг електронного кабінету платника податків на сайті ДПС України. </w:t>
      </w:r>
    </w:p>
    <w:p w14:paraId="4A3B7D32" w14:textId="77777777" w:rsidR="001B3FF7" w:rsidRDefault="006A495A">
      <w:pPr>
        <w:pStyle w:val="21"/>
        <w:ind w:firstLine="567"/>
        <w:jc w:val="both"/>
        <w:rPr>
          <w:i w:val="0"/>
          <w:sz w:val="28"/>
          <w:szCs w:val="28"/>
        </w:rPr>
      </w:pPr>
      <w:r>
        <w:rPr>
          <w:i w:val="0"/>
          <w:sz w:val="28"/>
          <w:szCs w:val="28"/>
        </w:rPr>
        <w:t xml:space="preserve">Шляхи реалізації зазначених завдань та заходів Програми, терміни  їх реалізації, відповідальні виконавці, а також відповідний обсяг та джерела фінансування викладені в розділі 7. «Напрями діяльності і заходи Комплексної програми». </w:t>
      </w:r>
    </w:p>
    <w:p w14:paraId="673ED5E8" w14:textId="77777777" w:rsidR="001B3FF7" w:rsidRDefault="006A495A">
      <w:pPr>
        <w:pStyle w:val="21"/>
        <w:ind w:left="567"/>
        <w:jc w:val="both"/>
        <w:rPr>
          <w:i w:val="0"/>
          <w:sz w:val="28"/>
          <w:szCs w:val="28"/>
        </w:rPr>
      </w:pPr>
      <w:r>
        <w:rPr>
          <w:i w:val="0"/>
          <w:sz w:val="28"/>
          <w:szCs w:val="28"/>
        </w:rPr>
        <w:t>Строки виконання Програми 2024-2026 роки.</w:t>
      </w:r>
    </w:p>
    <w:p w14:paraId="612D8653" w14:textId="405FD6BC" w:rsidR="001B3FF7" w:rsidRDefault="00DD184D" w:rsidP="00DD184D">
      <w:pPr>
        <w:pStyle w:val="21"/>
        <w:tabs>
          <w:tab w:val="left" w:pos="6780"/>
        </w:tabs>
        <w:ind w:left="567"/>
        <w:jc w:val="both"/>
        <w:rPr>
          <w:b/>
          <w:iCs w:val="0"/>
          <w:sz w:val="28"/>
          <w:szCs w:val="28"/>
          <w:lang w:eastAsia="uk-UA"/>
        </w:rPr>
      </w:pPr>
      <w:r>
        <w:rPr>
          <w:i w:val="0"/>
          <w:sz w:val="28"/>
          <w:szCs w:val="28"/>
        </w:rPr>
        <w:tab/>
      </w:r>
      <w:bookmarkStart w:id="0" w:name="_GoBack"/>
      <w:bookmarkEnd w:id="0"/>
      <w:r w:rsidR="006A495A">
        <w:rPr>
          <w:b/>
          <w:sz w:val="28"/>
          <w:szCs w:val="28"/>
          <w:lang w:val="en-US" w:eastAsia="uk-UA"/>
        </w:rPr>
        <w:t>6</w:t>
      </w:r>
      <w:r w:rsidR="006A495A">
        <w:rPr>
          <w:b/>
          <w:sz w:val="28"/>
          <w:szCs w:val="28"/>
          <w:lang w:eastAsia="uk-UA"/>
        </w:rPr>
        <w:t xml:space="preserve">. Напрями діяльності і заходи </w:t>
      </w:r>
    </w:p>
    <w:tbl>
      <w:tblPr>
        <w:tblW w:w="15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395"/>
        <w:gridCol w:w="652"/>
        <w:gridCol w:w="1024"/>
        <w:gridCol w:w="900"/>
        <w:gridCol w:w="774"/>
        <w:gridCol w:w="1305"/>
        <w:gridCol w:w="1250"/>
        <w:gridCol w:w="1255"/>
        <w:gridCol w:w="2390"/>
        <w:gridCol w:w="15"/>
      </w:tblGrid>
      <w:tr w:rsidR="001B3FF7" w14:paraId="7B1C90EC" w14:textId="77777777">
        <w:trPr>
          <w:tblHeader/>
        </w:trPr>
        <w:tc>
          <w:tcPr>
            <w:tcW w:w="847" w:type="dxa"/>
            <w:vMerge w:val="restart"/>
            <w:shd w:val="clear" w:color="auto" w:fill="F2F2F2"/>
            <w:vAlign w:val="center"/>
          </w:tcPr>
          <w:p w14:paraId="2A87173D" w14:textId="77777777" w:rsidR="001B3FF7" w:rsidRDefault="006A495A">
            <w:pPr>
              <w:pStyle w:val="ad"/>
              <w:spacing w:before="0" w:beforeAutospacing="0" w:after="0" w:afterAutospacing="0"/>
              <w:jc w:val="center"/>
              <w:rPr>
                <w:sz w:val="22"/>
                <w:szCs w:val="22"/>
                <w:lang w:val="uk-UA"/>
              </w:rPr>
            </w:pPr>
            <w:r>
              <w:rPr>
                <w:sz w:val="22"/>
                <w:szCs w:val="22"/>
                <w:lang w:val="uk-UA"/>
              </w:rPr>
              <w:t>№ з/п</w:t>
            </w:r>
          </w:p>
          <w:p w14:paraId="1B934705" w14:textId="77777777" w:rsidR="001B3FF7" w:rsidRDefault="001B3FF7">
            <w:pPr>
              <w:pStyle w:val="ad"/>
              <w:spacing w:before="0" w:beforeAutospacing="0" w:after="0" w:afterAutospacing="0"/>
              <w:jc w:val="center"/>
              <w:rPr>
                <w:sz w:val="22"/>
                <w:szCs w:val="22"/>
                <w:lang w:val="uk-UA"/>
              </w:rPr>
            </w:pPr>
          </w:p>
        </w:tc>
        <w:tc>
          <w:tcPr>
            <w:tcW w:w="5395" w:type="dxa"/>
            <w:vMerge w:val="restart"/>
            <w:shd w:val="clear" w:color="auto" w:fill="F2F2F2"/>
            <w:vAlign w:val="center"/>
          </w:tcPr>
          <w:p w14:paraId="7C1845B5" w14:textId="77777777" w:rsidR="001B3FF7" w:rsidRDefault="006A495A">
            <w:pPr>
              <w:pStyle w:val="ad"/>
              <w:jc w:val="center"/>
              <w:rPr>
                <w:sz w:val="22"/>
                <w:szCs w:val="22"/>
                <w:lang w:val="uk-UA"/>
              </w:rPr>
            </w:pPr>
            <w:r>
              <w:rPr>
                <w:sz w:val="22"/>
                <w:szCs w:val="22"/>
                <w:lang w:val="uk-UA"/>
              </w:rPr>
              <w:t>Назва напряму діяльності (пріоритетні завдання)/Перелік заходів програми</w:t>
            </w:r>
          </w:p>
        </w:tc>
        <w:tc>
          <w:tcPr>
            <w:tcW w:w="652" w:type="dxa"/>
            <w:vMerge w:val="restart"/>
            <w:shd w:val="clear" w:color="auto" w:fill="F2F2F2"/>
            <w:vAlign w:val="center"/>
          </w:tcPr>
          <w:p w14:paraId="4A37281D" w14:textId="77777777" w:rsidR="001B3FF7" w:rsidRDefault="006A495A">
            <w:pPr>
              <w:pStyle w:val="ad"/>
              <w:spacing w:before="0" w:beforeAutospacing="0" w:after="0" w:afterAutospacing="0"/>
              <w:ind w:left="-108"/>
              <w:jc w:val="center"/>
              <w:rPr>
                <w:sz w:val="22"/>
                <w:szCs w:val="22"/>
                <w:lang w:val="uk-UA"/>
              </w:rPr>
            </w:pPr>
            <w:r>
              <w:rPr>
                <w:sz w:val="22"/>
                <w:szCs w:val="22"/>
                <w:lang w:val="uk-UA"/>
              </w:rPr>
              <w:t>Термін виконання заходу</w:t>
            </w:r>
          </w:p>
        </w:tc>
        <w:tc>
          <w:tcPr>
            <w:tcW w:w="1024" w:type="dxa"/>
            <w:vMerge w:val="restart"/>
            <w:shd w:val="clear" w:color="auto" w:fill="F2F2F2"/>
            <w:vAlign w:val="center"/>
          </w:tcPr>
          <w:p w14:paraId="410AC803" w14:textId="77777777" w:rsidR="001B3FF7" w:rsidRDefault="006A495A">
            <w:pPr>
              <w:pStyle w:val="ad"/>
              <w:spacing w:before="0" w:beforeAutospacing="0" w:after="0" w:afterAutospacing="0"/>
              <w:jc w:val="center"/>
              <w:rPr>
                <w:sz w:val="22"/>
                <w:szCs w:val="22"/>
                <w:lang w:val="uk-UA"/>
              </w:rPr>
            </w:pPr>
            <w:r>
              <w:rPr>
                <w:sz w:val="22"/>
                <w:szCs w:val="22"/>
                <w:lang w:val="uk-UA"/>
              </w:rPr>
              <w:t>Виконавці</w:t>
            </w:r>
          </w:p>
        </w:tc>
        <w:tc>
          <w:tcPr>
            <w:tcW w:w="900" w:type="dxa"/>
            <w:vMerge w:val="restart"/>
            <w:shd w:val="clear" w:color="auto" w:fill="F2F2F2"/>
            <w:textDirection w:val="btLr"/>
            <w:vAlign w:val="center"/>
          </w:tcPr>
          <w:p w14:paraId="55A7EF02" w14:textId="77777777" w:rsidR="001B3FF7" w:rsidRDefault="006A495A">
            <w:pPr>
              <w:pStyle w:val="ad"/>
              <w:spacing w:before="0" w:beforeAutospacing="0" w:after="0" w:afterAutospacing="0"/>
              <w:ind w:left="113" w:right="113"/>
              <w:jc w:val="center"/>
              <w:rPr>
                <w:sz w:val="22"/>
                <w:szCs w:val="22"/>
                <w:lang w:val="uk-UA"/>
              </w:rPr>
            </w:pPr>
            <w:r>
              <w:rPr>
                <w:sz w:val="22"/>
                <w:szCs w:val="22"/>
                <w:lang w:val="uk-UA"/>
              </w:rPr>
              <w:t xml:space="preserve">Джерела фінансування </w:t>
            </w:r>
          </w:p>
        </w:tc>
        <w:tc>
          <w:tcPr>
            <w:tcW w:w="774" w:type="dxa"/>
            <w:vMerge w:val="restart"/>
            <w:shd w:val="clear" w:color="auto" w:fill="F2F2F2"/>
            <w:vAlign w:val="center"/>
          </w:tcPr>
          <w:p w14:paraId="26890A5A" w14:textId="77777777" w:rsidR="001B3FF7" w:rsidRDefault="006A495A">
            <w:pPr>
              <w:pStyle w:val="ad"/>
              <w:spacing w:before="0" w:beforeAutospacing="0" w:after="0" w:afterAutospacing="0"/>
              <w:jc w:val="center"/>
              <w:rPr>
                <w:sz w:val="22"/>
                <w:szCs w:val="22"/>
                <w:lang w:val="uk-UA"/>
              </w:rPr>
            </w:pPr>
            <w:r>
              <w:rPr>
                <w:sz w:val="22"/>
                <w:szCs w:val="22"/>
                <w:lang w:val="uk-UA"/>
              </w:rPr>
              <w:t>Всього тис грн</w:t>
            </w:r>
          </w:p>
        </w:tc>
        <w:tc>
          <w:tcPr>
            <w:tcW w:w="3810" w:type="dxa"/>
            <w:gridSpan w:val="3"/>
            <w:shd w:val="clear" w:color="auto" w:fill="F2F2F2"/>
            <w:vAlign w:val="center"/>
          </w:tcPr>
          <w:p w14:paraId="725EE460" w14:textId="77777777" w:rsidR="001B3FF7" w:rsidRDefault="006A495A">
            <w:pPr>
              <w:pStyle w:val="ad"/>
              <w:spacing w:before="0" w:beforeAutospacing="0" w:after="0" w:afterAutospacing="0"/>
              <w:jc w:val="center"/>
              <w:rPr>
                <w:sz w:val="22"/>
                <w:szCs w:val="22"/>
                <w:lang w:val="uk-UA"/>
              </w:rPr>
            </w:pPr>
            <w:r>
              <w:rPr>
                <w:sz w:val="22"/>
                <w:szCs w:val="22"/>
                <w:lang w:val="uk-UA"/>
              </w:rPr>
              <w:t xml:space="preserve">Орієнтовні обсяги фінансування </w:t>
            </w:r>
          </w:p>
        </w:tc>
        <w:tc>
          <w:tcPr>
            <w:tcW w:w="2405" w:type="dxa"/>
            <w:gridSpan w:val="2"/>
            <w:vMerge w:val="restart"/>
            <w:shd w:val="clear" w:color="auto" w:fill="F2F2F2"/>
            <w:vAlign w:val="center"/>
          </w:tcPr>
          <w:p w14:paraId="3D6C343B" w14:textId="77777777" w:rsidR="001B3FF7" w:rsidRDefault="006A495A">
            <w:pPr>
              <w:pStyle w:val="ad"/>
              <w:spacing w:before="0" w:beforeAutospacing="0" w:after="0" w:afterAutospacing="0"/>
              <w:jc w:val="center"/>
              <w:rPr>
                <w:sz w:val="22"/>
                <w:szCs w:val="22"/>
                <w:lang w:val="uk-UA"/>
              </w:rPr>
            </w:pPr>
            <w:r>
              <w:rPr>
                <w:sz w:val="22"/>
                <w:szCs w:val="22"/>
                <w:lang w:val="uk-UA"/>
              </w:rPr>
              <w:t>Очікуваний результат</w:t>
            </w:r>
          </w:p>
        </w:tc>
      </w:tr>
      <w:tr w:rsidR="001B3FF7" w14:paraId="186A7449" w14:textId="77777777">
        <w:trPr>
          <w:tblHeader/>
        </w:trPr>
        <w:tc>
          <w:tcPr>
            <w:tcW w:w="847" w:type="dxa"/>
            <w:vMerge/>
            <w:shd w:val="clear" w:color="auto" w:fill="F2F2F2"/>
          </w:tcPr>
          <w:p w14:paraId="11F0B79B" w14:textId="77777777" w:rsidR="001B3FF7" w:rsidRDefault="001B3FF7">
            <w:pPr>
              <w:pStyle w:val="ad"/>
              <w:spacing w:before="0" w:beforeAutospacing="0" w:after="0" w:afterAutospacing="0"/>
              <w:jc w:val="center"/>
              <w:rPr>
                <w:sz w:val="22"/>
                <w:szCs w:val="22"/>
                <w:lang w:val="uk-UA"/>
              </w:rPr>
            </w:pPr>
          </w:p>
        </w:tc>
        <w:tc>
          <w:tcPr>
            <w:tcW w:w="5395" w:type="dxa"/>
            <w:vMerge/>
            <w:shd w:val="clear" w:color="auto" w:fill="F2F2F2"/>
          </w:tcPr>
          <w:p w14:paraId="5AC0712D" w14:textId="77777777" w:rsidR="001B3FF7" w:rsidRDefault="001B3FF7">
            <w:pPr>
              <w:pStyle w:val="ad"/>
              <w:spacing w:before="0" w:beforeAutospacing="0" w:after="0" w:afterAutospacing="0"/>
              <w:jc w:val="center"/>
              <w:rPr>
                <w:sz w:val="22"/>
                <w:szCs w:val="22"/>
                <w:lang w:val="uk-UA"/>
              </w:rPr>
            </w:pPr>
          </w:p>
        </w:tc>
        <w:tc>
          <w:tcPr>
            <w:tcW w:w="652" w:type="dxa"/>
            <w:vMerge/>
            <w:shd w:val="clear" w:color="auto" w:fill="F2F2F2"/>
          </w:tcPr>
          <w:p w14:paraId="23C2AA35" w14:textId="77777777" w:rsidR="001B3FF7" w:rsidRDefault="001B3FF7">
            <w:pPr>
              <w:pStyle w:val="ad"/>
              <w:spacing w:before="0" w:beforeAutospacing="0" w:after="0" w:afterAutospacing="0"/>
              <w:jc w:val="center"/>
              <w:rPr>
                <w:sz w:val="22"/>
                <w:szCs w:val="22"/>
                <w:lang w:val="uk-UA"/>
              </w:rPr>
            </w:pPr>
          </w:p>
        </w:tc>
        <w:tc>
          <w:tcPr>
            <w:tcW w:w="1024" w:type="dxa"/>
            <w:vMerge/>
            <w:shd w:val="clear" w:color="auto" w:fill="F2F2F2"/>
          </w:tcPr>
          <w:p w14:paraId="7E088B71" w14:textId="77777777" w:rsidR="001B3FF7" w:rsidRDefault="001B3FF7">
            <w:pPr>
              <w:pStyle w:val="ad"/>
              <w:spacing w:before="0" w:beforeAutospacing="0" w:after="0" w:afterAutospacing="0"/>
              <w:jc w:val="center"/>
              <w:rPr>
                <w:sz w:val="22"/>
                <w:szCs w:val="22"/>
                <w:lang w:val="uk-UA"/>
              </w:rPr>
            </w:pPr>
          </w:p>
        </w:tc>
        <w:tc>
          <w:tcPr>
            <w:tcW w:w="900" w:type="dxa"/>
            <w:vMerge/>
            <w:shd w:val="clear" w:color="auto" w:fill="F2F2F2"/>
          </w:tcPr>
          <w:p w14:paraId="28DA663D" w14:textId="77777777" w:rsidR="001B3FF7" w:rsidRDefault="001B3FF7">
            <w:pPr>
              <w:pStyle w:val="ad"/>
              <w:spacing w:before="0" w:beforeAutospacing="0" w:after="0" w:afterAutospacing="0"/>
              <w:jc w:val="center"/>
              <w:rPr>
                <w:sz w:val="22"/>
                <w:szCs w:val="22"/>
                <w:lang w:val="uk-UA"/>
              </w:rPr>
            </w:pPr>
          </w:p>
        </w:tc>
        <w:tc>
          <w:tcPr>
            <w:tcW w:w="774" w:type="dxa"/>
            <w:vMerge/>
            <w:shd w:val="clear" w:color="auto" w:fill="F2F2F2"/>
          </w:tcPr>
          <w:p w14:paraId="5D90F31F" w14:textId="77777777" w:rsidR="001B3FF7" w:rsidRDefault="001B3FF7">
            <w:pPr>
              <w:pStyle w:val="ad"/>
              <w:spacing w:before="0" w:beforeAutospacing="0" w:after="0" w:afterAutospacing="0"/>
              <w:jc w:val="center"/>
              <w:rPr>
                <w:sz w:val="22"/>
                <w:szCs w:val="22"/>
                <w:lang w:val="uk-UA"/>
              </w:rPr>
            </w:pPr>
          </w:p>
        </w:tc>
        <w:tc>
          <w:tcPr>
            <w:tcW w:w="3810" w:type="dxa"/>
            <w:gridSpan w:val="3"/>
            <w:shd w:val="clear" w:color="auto" w:fill="F2F2F2"/>
          </w:tcPr>
          <w:p w14:paraId="1CCBD89C" w14:textId="77777777" w:rsidR="001B3FF7" w:rsidRDefault="006A495A">
            <w:pPr>
              <w:pStyle w:val="ad"/>
              <w:spacing w:before="0" w:beforeAutospacing="0" w:after="0" w:afterAutospacing="0"/>
              <w:jc w:val="center"/>
              <w:rPr>
                <w:sz w:val="22"/>
                <w:szCs w:val="22"/>
                <w:lang w:val="uk-UA"/>
              </w:rPr>
            </w:pPr>
            <w:r>
              <w:rPr>
                <w:sz w:val="22"/>
                <w:szCs w:val="22"/>
                <w:lang w:val="uk-UA"/>
              </w:rPr>
              <w:t>за роками виконання, тис грн</w:t>
            </w:r>
          </w:p>
        </w:tc>
        <w:tc>
          <w:tcPr>
            <w:tcW w:w="2405" w:type="dxa"/>
            <w:gridSpan w:val="2"/>
            <w:vMerge/>
            <w:shd w:val="clear" w:color="auto" w:fill="F2F2F2"/>
          </w:tcPr>
          <w:p w14:paraId="5341A52C" w14:textId="77777777" w:rsidR="001B3FF7" w:rsidRDefault="001B3FF7">
            <w:pPr>
              <w:pStyle w:val="ad"/>
              <w:spacing w:before="0" w:beforeAutospacing="0" w:after="0" w:afterAutospacing="0"/>
              <w:jc w:val="center"/>
              <w:rPr>
                <w:lang w:val="uk-UA"/>
              </w:rPr>
            </w:pPr>
          </w:p>
        </w:tc>
      </w:tr>
      <w:tr w:rsidR="001B3FF7" w14:paraId="02392D6D" w14:textId="77777777">
        <w:trPr>
          <w:trHeight w:val="1080"/>
          <w:tblHeader/>
        </w:trPr>
        <w:tc>
          <w:tcPr>
            <w:tcW w:w="847" w:type="dxa"/>
            <w:vMerge/>
            <w:shd w:val="clear" w:color="auto" w:fill="F2F2F2"/>
          </w:tcPr>
          <w:p w14:paraId="46FBCC31" w14:textId="77777777" w:rsidR="001B3FF7" w:rsidRDefault="001B3FF7">
            <w:pPr>
              <w:pStyle w:val="ad"/>
              <w:spacing w:before="0" w:beforeAutospacing="0" w:after="0" w:afterAutospacing="0"/>
              <w:jc w:val="center"/>
              <w:rPr>
                <w:sz w:val="22"/>
                <w:szCs w:val="22"/>
                <w:lang w:val="uk-UA"/>
              </w:rPr>
            </w:pPr>
          </w:p>
        </w:tc>
        <w:tc>
          <w:tcPr>
            <w:tcW w:w="5395" w:type="dxa"/>
            <w:vMerge/>
            <w:shd w:val="clear" w:color="auto" w:fill="F2F2F2"/>
          </w:tcPr>
          <w:p w14:paraId="44D54C11" w14:textId="77777777" w:rsidR="001B3FF7" w:rsidRDefault="001B3FF7">
            <w:pPr>
              <w:pStyle w:val="ad"/>
              <w:spacing w:before="0" w:beforeAutospacing="0" w:after="0" w:afterAutospacing="0"/>
              <w:jc w:val="center"/>
              <w:rPr>
                <w:sz w:val="22"/>
                <w:szCs w:val="22"/>
                <w:lang w:val="uk-UA"/>
              </w:rPr>
            </w:pPr>
          </w:p>
        </w:tc>
        <w:tc>
          <w:tcPr>
            <w:tcW w:w="652" w:type="dxa"/>
            <w:vMerge/>
            <w:shd w:val="clear" w:color="auto" w:fill="F2F2F2"/>
          </w:tcPr>
          <w:p w14:paraId="45D400F7" w14:textId="77777777" w:rsidR="001B3FF7" w:rsidRDefault="001B3FF7">
            <w:pPr>
              <w:pStyle w:val="ad"/>
              <w:spacing w:before="0" w:beforeAutospacing="0" w:after="0" w:afterAutospacing="0"/>
              <w:jc w:val="center"/>
              <w:rPr>
                <w:sz w:val="22"/>
                <w:szCs w:val="22"/>
                <w:lang w:val="uk-UA"/>
              </w:rPr>
            </w:pPr>
          </w:p>
        </w:tc>
        <w:tc>
          <w:tcPr>
            <w:tcW w:w="1024" w:type="dxa"/>
            <w:vMerge/>
            <w:shd w:val="clear" w:color="auto" w:fill="F2F2F2"/>
          </w:tcPr>
          <w:p w14:paraId="7135E6EF" w14:textId="77777777" w:rsidR="001B3FF7" w:rsidRDefault="001B3FF7">
            <w:pPr>
              <w:pStyle w:val="ad"/>
              <w:spacing w:before="0" w:beforeAutospacing="0" w:after="0" w:afterAutospacing="0"/>
              <w:jc w:val="center"/>
              <w:rPr>
                <w:sz w:val="22"/>
                <w:szCs w:val="22"/>
                <w:lang w:val="uk-UA"/>
              </w:rPr>
            </w:pPr>
          </w:p>
        </w:tc>
        <w:tc>
          <w:tcPr>
            <w:tcW w:w="900" w:type="dxa"/>
            <w:vMerge/>
            <w:shd w:val="clear" w:color="auto" w:fill="F2F2F2"/>
          </w:tcPr>
          <w:p w14:paraId="3BE94B8C" w14:textId="77777777" w:rsidR="001B3FF7" w:rsidRDefault="001B3FF7">
            <w:pPr>
              <w:pStyle w:val="ad"/>
              <w:spacing w:before="0" w:beforeAutospacing="0" w:after="0" w:afterAutospacing="0"/>
              <w:jc w:val="center"/>
              <w:rPr>
                <w:sz w:val="22"/>
                <w:szCs w:val="22"/>
                <w:lang w:val="uk-UA"/>
              </w:rPr>
            </w:pPr>
          </w:p>
        </w:tc>
        <w:tc>
          <w:tcPr>
            <w:tcW w:w="774" w:type="dxa"/>
            <w:vMerge/>
            <w:shd w:val="clear" w:color="auto" w:fill="F2F2F2"/>
          </w:tcPr>
          <w:p w14:paraId="000402EB" w14:textId="77777777" w:rsidR="001B3FF7" w:rsidRDefault="001B3FF7">
            <w:pPr>
              <w:pStyle w:val="ad"/>
              <w:spacing w:before="0" w:beforeAutospacing="0" w:after="0" w:afterAutospacing="0"/>
              <w:jc w:val="center"/>
              <w:rPr>
                <w:sz w:val="22"/>
                <w:szCs w:val="22"/>
                <w:lang w:val="uk-UA"/>
              </w:rPr>
            </w:pPr>
          </w:p>
        </w:tc>
        <w:tc>
          <w:tcPr>
            <w:tcW w:w="1305" w:type="dxa"/>
            <w:shd w:val="clear" w:color="auto" w:fill="F2F2F2"/>
          </w:tcPr>
          <w:p w14:paraId="34F0A8AB" w14:textId="77777777" w:rsidR="001B3FF7" w:rsidRDefault="006A495A">
            <w:pPr>
              <w:pStyle w:val="ad"/>
              <w:spacing w:before="0" w:beforeAutospacing="0" w:after="0" w:afterAutospacing="0"/>
              <w:jc w:val="center"/>
              <w:rPr>
                <w:sz w:val="22"/>
                <w:szCs w:val="22"/>
                <w:lang w:val="uk-UA"/>
              </w:rPr>
            </w:pPr>
            <w:r>
              <w:rPr>
                <w:sz w:val="22"/>
                <w:szCs w:val="22"/>
                <w:lang w:val="uk-UA"/>
              </w:rPr>
              <w:t>2024-й</w:t>
            </w:r>
          </w:p>
          <w:p w14:paraId="0F8383EA" w14:textId="77777777" w:rsidR="001B3FF7" w:rsidRDefault="006A495A">
            <w:pPr>
              <w:pStyle w:val="ad"/>
              <w:spacing w:before="0" w:beforeAutospacing="0" w:after="0" w:afterAutospacing="0"/>
              <w:jc w:val="center"/>
              <w:rPr>
                <w:sz w:val="22"/>
                <w:szCs w:val="22"/>
                <w:lang w:val="uk-UA"/>
              </w:rPr>
            </w:pPr>
            <w:r>
              <w:rPr>
                <w:sz w:val="22"/>
                <w:szCs w:val="22"/>
                <w:lang w:val="uk-UA"/>
              </w:rPr>
              <w:t>рік</w:t>
            </w:r>
          </w:p>
        </w:tc>
        <w:tc>
          <w:tcPr>
            <w:tcW w:w="1250" w:type="dxa"/>
            <w:shd w:val="clear" w:color="auto" w:fill="F2F2F2"/>
          </w:tcPr>
          <w:p w14:paraId="43685680" w14:textId="77777777" w:rsidR="001B3FF7" w:rsidRDefault="006A495A">
            <w:pPr>
              <w:pStyle w:val="ad"/>
              <w:spacing w:before="0" w:beforeAutospacing="0" w:after="0" w:afterAutospacing="0"/>
              <w:jc w:val="center"/>
              <w:rPr>
                <w:sz w:val="22"/>
                <w:szCs w:val="22"/>
                <w:lang w:val="uk-UA"/>
              </w:rPr>
            </w:pPr>
            <w:r>
              <w:rPr>
                <w:sz w:val="22"/>
                <w:szCs w:val="22"/>
                <w:lang w:val="uk-UA"/>
              </w:rPr>
              <w:t>2025-й</w:t>
            </w:r>
          </w:p>
          <w:p w14:paraId="14CB4E52" w14:textId="77777777" w:rsidR="001B3FF7" w:rsidRDefault="006A495A">
            <w:pPr>
              <w:pStyle w:val="ad"/>
              <w:spacing w:before="0" w:beforeAutospacing="0" w:after="0" w:afterAutospacing="0"/>
              <w:jc w:val="center"/>
              <w:rPr>
                <w:sz w:val="22"/>
                <w:szCs w:val="22"/>
                <w:lang w:val="uk-UA"/>
              </w:rPr>
            </w:pPr>
            <w:r>
              <w:rPr>
                <w:sz w:val="22"/>
                <w:szCs w:val="22"/>
                <w:lang w:val="uk-UA"/>
              </w:rPr>
              <w:t>рік</w:t>
            </w:r>
          </w:p>
        </w:tc>
        <w:tc>
          <w:tcPr>
            <w:tcW w:w="1255" w:type="dxa"/>
            <w:shd w:val="clear" w:color="auto" w:fill="F2F2F2"/>
          </w:tcPr>
          <w:p w14:paraId="56886B77" w14:textId="77777777" w:rsidR="001B3FF7" w:rsidRDefault="006A495A">
            <w:pPr>
              <w:pStyle w:val="ad"/>
              <w:spacing w:before="0" w:beforeAutospacing="0" w:after="0" w:afterAutospacing="0"/>
              <w:jc w:val="center"/>
              <w:rPr>
                <w:sz w:val="22"/>
                <w:szCs w:val="22"/>
                <w:lang w:val="uk-UA"/>
              </w:rPr>
            </w:pPr>
            <w:r>
              <w:rPr>
                <w:sz w:val="22"/>
                <w:szCs w:val="22"/>
                <w:lang w:val="uk-UA"/>
              </w:rPr>
              <w:t>2026-й</w:t>
            </w:r>
          </w:p>
          <w:p w14:paraId="4A8F9F9A" w14:textId="77777777" w:rsidR="001B3FF7" w:rsidRDefault="006A495A">
            <w:pPr>
              <w:pStyle w:val="ad"/>
              <w:spacing w:before="0" w:beforeAutospacing="0" w:after="0" w:afterAutospacing="0"/>
              <w:jc w:val="center"/>
              <w:rPr>
                <w:sz w:val="22"/>
                <w:szCs w:val="22"/>
                <w:lang w:val="uk-UA"/>
              </w:rPr>
            </w:pPr>
            <w:r>
              <w:rPr>
                <w:sz w:val="22"/>
                <w:szCs w:val="22"/>
                <w:lang w:val="uk-UA"/>
              </w:rPr>
              <w:t>рік</w:t>
            </w:r>
          </w:p>
        </w:tc>
        <w:tc>
          <w:tcPr>
            <w:tcW w:w="2405" w:type="dxa"/>
            <w:gridSpan w:val="2"/>
            <w:vMerge/>
            <w:shd w:val="clear" w:color="auto" w:fill="F2F2F2"/>
          </w:tcPr>
          <w:p w14:paraId="02EABBF4" w14:textId="77777777" w:rsidR="001B3FF7" w:rsidRDefault="001B3FF7">
            <w:pPr>
              <w:pStyle w:val="ad"/>
              <w:spacing w:before="0" w:beforeAutospacing="0" w:after="0" w:afterAutospacing="0"/>
              <w:jc w:val="center"/>
              <w:rPr>
                <w:lang w:val="uk-UA"/>
              </w:rPr>
            </w:pPr>
          </w:p>
        </w:tc>
      </w:tr>
      <w:tr w:rsidR="001B3FF7" w14:paraId="449ABD91" w14:textId="77777777">
        <w:trPr>
          <w:tblHeader/>
        </w:trPr>
        <w:tc>
          <w:tcPr>
            <w:tcW w:w="847" w:type="dxa"/>
            <w:shd w:val="clear" w:color="auto" w:fill="F2F2F2"/>
          </w:tcPr>
          <w:p w14:paraId="66906166" w14:textId="77777777" w:rsidR="001B3FF7" w:rsidRDefault="006A495A">
            <w:pPr>
              <w:pStyle w:val="ad"/>
              <w:spacing w:before="0" w:beforeAutospacing="0" w:after="0" w:afterAutospacing="0"/>
              <w:jc w:val="center"/>
              <w:rPr>
                <w:lang w:val="uk-UA"/>
              </w:rPr>
            </w:pPr>
            <w:r>
              <w:rPr>
                <w:lang w:val="uk-UA"/>
              </w:rPr>
              <w:t>1</w:t>
            </w:r>
          </w:p>
        </w:tc>
        <w:tc>
          <w:tcPr>
            <w:tcW w:w="5395" w:type="dxa"/>
            <w:shd w:val="clear" w:color="auto" w:fill="F2F2F2"/>
          </w:tcPr>
          <w:p w14:paraId="4BF57CBC" w14:textId="77777777" w:rsidR="001B3FF7" w:rsidRDefault="006A495A">
            <w:pPr>
              <w:pStyle w:val="ad"/>
              <w:spacing w:before="0" w:beforeAutospacing="0" w:after="0" w:afterAutospacing="0"/>
              <w:jc w:val="center"/>
              <w:rPr>
                <w:lang w:val="uk-UA"/>
              </w:rPr>
            </w:pPr>
            <w:r>
              <w:rPr>
                <w:lang w:val="uk-UA"/>
              </w:rPr>
              <w:t>2</w:t>
            </w:r>
          </w:p>
        </w:tc>
        <w:tc>
          <w:tcPr>
            <w:tcW w:w="652" w:type="dxa"/>
            <w:shd w:val="clear" w:color="auto" w:fill="F2F2F2"/>
          </w:tcPr>
          <w:p w14:paraId="23BF2612" w14:textId="77777777" w:rsidR="001B3FF7" w:rsidRDefault="006A495A">
            <w:pPr>
              <w:pStyle w:val="ad"/>
              <w:spacing w:before="0" w:beforeAutospacing="0" w:after="0" w:afterAutospacing="0"/>
              <w:jc w:val="center"/>
              <w:rPr>
                <w:lang w:val="uk-UA"/>
              </w:rPr>
            </w:pPr>
            <w:r>
              <w:rPr>
                <w:lang w:val="uk-UA"/>
              </w:rPr>
              <w:t>3</w:t>
            </w:r>
          </w:p>
        </w:tc>
        <w:tc>
          <w:tcPr>
            <w:tcW w:w="1024" w:type="dxa"/>
            <w:shd w:val="clear" w:color="auto" w:fill="F2F2F2"/>
          </w:tcPr>
          <w:p w14:paraId="772437FC" w14:textId="77777777" w:rsidR="001B3FF7" w:rsidRDefault="006A495A">
            <w:pPr>
              <w:pStyle w:val="ad"/>
              <w:spacing w:before="0" w:beforeAutospacing="0" w:after="0" w:afterAutospacing="0"/>
              <w:jc w:val="center"/>
              <w:rPr>
                <w:lang w:val="uk-UA"/>
              </w:rPr>
            </w:pPr>
            <w:r>
              <w:rPr>
                <w:lang w:val="uk-UA"/>
              </w:rPr>
              <w:t>4</w:t>
            </w:r>
          </w:p>
        </w:tc>
        <w:tc>
          <w:tcPr>
            <w:tcW w:w="900" w:type="dxa"/>
            <w:shd w:val="clear" w:color="auto" w:fill="F2F2F2"/>
          </w:tcPr>
          <w:p w14:paraId="4384A845" w14:textId="77777777" w:rsidR="001B3FF7" w:rsidRDefault="006A495A">
            <w:pPr>
              <w:pStyle w:val="ad"/>
              <w:spacing w:before="0" w:beforeAutospacing="0" w:after="0" w:afterAutospacing="0"/>
              <w:jc w:val="center"/>
              <w:rPr>
                <w:lang w:val="uk-UA"/>
              </w:rPr>
            </w:pPr>
            <w:r>
              <w:rPr>
                <w:lang w:val="uk-UA"/>
              </w:rPr>
              <w:t>5</w:t>
            </w:r>
          </w:p>
        </w:tc>
        <w:tc>
          <w:tcPr>
            <w:tcW w:w="774" w:type="dxa"/>
            <w:shd w:val="clear" w:color="auto" w:fill="F2F2F2"/>
          </w:tcPr>
          <w:p w14:paraId="5338444B" w14:textId="77777777" w:rsidR="001B3FF7" w:rsidRDefault="006A495A">
            <w:pPr>
              <w:pStyle w:val="ad"/>
              <w:spacing w:before="0" w:beforeAutospacing="0" w:after="0" w:afterAutospacing="0"/>
              <w:jc w:val="center"/>
              <w:rPr>
                <w:lang w:val="uk-UA"/>
              </w:rPr>
            </w:pPr>
            <w:r>
              <w:rPr>
                <w:lang w:val="uk-UA"/>
              </w:rPr>
              <w:t>6</w:t>
            </w:r>
          </w:p>
        </w:tc>
        <w:tc>
          <w:tcPr>
            <w:tcW w:w="1305" w:type="dxa"/>
            <w:shd w:val="clear" w:color="auto" w:fill="F2F2F2"/>
          </w:tcPr>
          <w:p w14:paraId="30A0DA4C" w14:textId="77777777" w:rsidR="001B3FF7" w:rsidRDefault="001B3FF7">
            <w:pPr>
              <w:pStyle w:val="ad"/>
              <w:spacing w:before="0" w:beforeAutospacing="0" w:after="0" w:afterAutospacing="0"/>
              <w:jc w:val="center"/>
              <w:rPr>
                <w:lang w:val="uk-UA"/>
              </w:rPr>
            </w:pPr>
          </w:p>
        </w:tc>
        <w:tc>
          <w:tcPr>
            <w:tcW w:w="1250" w:type="dxa"/>
            <w:shd w:val="clear" w:color="auto" w:fill="F2F2F2"/>
          </w:tcPr>
          <w:p w14:paraId="25E3626A" w14:textId="77777777" w:rsidR="001B3FF7" w:rsidRDefault="001B3FF7">
            <w:pPr>
              <w:pStyle w:val="ad"/>
              <w:spacing w:before="0" w:beforeAutospacing="0" w:after="0" w:afterAutospacing="0"/>
              <w:jc w:val="center"/>
              <w:rPr>
                <w:lang w:val="uk-UA"/>
              </w:rPr>
            </w:pPr>
          </w:p>
        </w:tc>
        <w:tc>
          <w:tcPr>
            <w:tcW w:w="1255" w:type="dxa"/>
            <w:shd w:val="clear" w:color="auto" w:fill="F2F2F2"/>
          </w:tcPr>
          <w:p w14:paraId="1F4336F4" w14:textId="77777777" w:rsidR="001B3FF7" w:rsidRDefault="006A495A">
            <w:pPr>
              <w:pStyle w:val="ad"/>
              <w:spacing w:before="0" w:beforeAutospacing="0" w:after="0" w:afterAutospacing="0"/>
              <w:jc w:val="center"/>
              <w:rPr>
                <w:lang w:val="uk-UA"/>
              </w:rPr>
            </w:pPr>
            <w:r>
              <w:rPr>
                <w:lang w:val="uk-UA"/>
              </w:rPr>
              <w:t>7</w:t>
            </w:r>
          </w:p>
        </w:tc>
        <w:tc>
          <w:tcPr>
            <w:tcW w:w="2405" w:type="dxa"/>
            <w:gridSpan w:val="2"/>
            <w:shd w:val="clear" w:color="auto" w:fill="F2F2F2"/>
          </w:tcPr>
          <w:p w14:paraId="709FFC30" w14:textId="77777777" w:rsidR="001B3FF7" w:rsidRDefault="006A495A">
            <w:pPr>
              <w:pStyle w:val="ad"/>
              <w:spacing w:before="0" w:beforeAutospacing="0" w:after="0" w:afterAutospacing="0"/>
              <w:jc w:val="center"/>
              <w:rPr>
                <w:lang w:val="uk-UA"/>
              </w:rPr>
            </w:pPr>
            <w:r>
              <w:rPr>
                <w:lang w:val="uk-UA"/>
              </w:rPr>
              <w:t>8</w:t>
            </w:r>
          </w:p>
        </w:tc>
      </w:tr>
      <w:tr w:rsidR="001B3FF7" w14:paraId="68C79388" w14:textId="77777777">
        <w:tc>
          <w:tcPr>
            <w:tcW w:w="847" w:type="dxa"/>
            <w:shd w:val="clear" w:color="auto" w:fill="auto"/>
          </w:tcPr>
          <w:p w14:paraId="7F672E87" w14:textId="77777777" w:rsidR="001B3FF7" w:rsidRDefault="006A495A">
            <w:pPr>
              <w:pStyle w:val="ad"/>
              <w:spacing w:before="0" w:beforeAutospacing="0" w:after="0" w:afterAutospacing="0"/>
              <w:jc w:val="center"/>
              <w:rPr>
                <w:b/>
                <w:lang w:val="uk-UA"/>
              </w:rPr>
            </w:pPr>
            <w:r>
              <w:rPr>
                <w:b/>
                <w:lang w:val="uk-UA"/>
              </w:rPr>
              <w:t>6.1.</w:t>
            </w:r>
          </w:p>
        </w:tc>
        <w:tc>
          <w:tcPr>
            <w:tcW w:w="14960" w:type="dxa"/>
            <w:gridSpan w:val="10"/>
            <w:shd w:val="clear" w:color="auto" w:fill="auto"/>
          </w:tcPr>
          <w:p w14:paraId="3470DC7E" w14:textId="77777777" w:rsidR="001B3FF7" w:rsidRDefault="006A495A">
            <w:pPr>
              <w:pStyle w:val="ad"/>
              <w:spacing w:before="0" w:beforeAutospacing="0" w:after="0" w:afterAutospacing="0"/>
              <w:jc w:val="center"/>
              <w:rPr>
                <w:lang w:val="uk-UA"/>
              </w:rPr>
            </w:pPr>
            <w:r>
              <w:rPr>
                <w:b/>
                <w:bCs/>
                <w:lang w:val="uk-UA"/>
              </w:rPr>
              <w:t>Удосконалення системи планування (прогнозування) та обліку надходжень до бюджету Козятинської територіальної громади</w:t>
            </w:r>
          </w:p>
        </w:tc>
      </w:tr>
      <w:tr w:rsidR="001B3FF7" w14:paraId="2D9DBC3C" w14:textId="77777777">
        <w:trPr>
          <w:cantSplit/>
          <w:trHeight w:val="1134"/>
        </w:trPr>
        <w:tc>
          <w:tcPr>
            <w:tcW w:w="847" w:type="dxa"/>
            <w:shd w:val="clear" w:color="auto" w:fill="auto"/>
            <w:vAlign w:val="center"/>
          </w:tcPr>
          <w:p w14:paraId="4B73A65E" w14:textId="77777777" w:rsidR="001B3FF7" w:rsidRDefault="006A495A">
            <w:pPr>
              <w:pStyle w:val="ad"/>
              <w:spacing w:before="0" w:beforeAutospacing="0" w:after="0" w:afterAutospacing="0"/>
              <w:jc w:val="center"/>
              <w:rPr>
                <w:lang w:val="uk-UA"/>
              </w:rPr>
            </w:pPr>
            <w:r>
              <w:rPr>
                <w:lang w:val="uk-UA"/>
              </w:rPr>
              <w:t>6.1.1.</w:t>
            </w:r>
          </w:p>
        </w:tc>
        <w:tc>
          <w:tcPr>
            <w:tcW w:w="5395" w:type="dxa"/>
            <w:shd w:val="clear" w:color="auto" w:fill="auto"/>
          </w:tcPr>
          <w:p w14:paraId="2EC23572" w14:textId="77777777" w:rsidR="001B3FF7" w:rsidRDefault="006A495A">
            <w:pPr>
              <w:pStyle w:val="ad"/>
              <w:spacing w:before="0" w:beforeAutospacing="0" w:after="0" w:afterAutospacing="0"/>
              <w:jc w:val="both"/>
              <w:rPr>
                <w:spacing w:val="-1"/>
                <w:lang w:val="uk-UA"/>
              </w:rPr>
            </w:pPr>
            <w:r>
              <w:rPr>
                <w:lang w:val="uk-UA"/>
              </w:rPr>
              <w:t xml:space="preserve">         Вжиття заходів щодо посилення контролю за сплатою податків і зборів до </w:t>
            </w:r>
            <w:r>
              <w:rPr>
                <w:spacing w:val="-1"/>
                <w:lang w:val="uk-UA"/>
              </w:rPr>
              <w:t xml:space="preserve">бюджету </w:t>
            </w:r>
            <w:r>
              <w:rPr>
                <w:rFonts w:ascii="Times New Roman CYR" w:hAnsi="Times New Roman CYR" w:cs="Times New Roman CYR"/>
                <w:lang w:val="uk-UA"/>
              </w:rPr>
              <w:t>Козятинської</w:t>
            </w:r>
            <w:r>
              <w:rPr>
                <w:lang w:val="uk-UA"/>
              </w:rPr>
              <w:t xml:space="preserve"> </w:t>
            </w:r>
            <w:r>
              <w:rPr>
                <w:spacing w:val="-1"/>
                <w:lang w:val="uk-UA"/>
              </w:rPr>
              <w:t xml:space="preserve"> міської територіальної громади платниками податків шляхом проведення аналізу динаміки </w:t>
            </w:r>
            <w:r>
              <w:rPr>
                <w:lang w:val="uk-UA"/>
              </w:rPr>
              <w:t xml:space="preserve">основних показників їх фінансово-господарської діяльності та виявлення </w:t>
            </w:r>
            <w:r>
              <w:rPr>
                <w:spacing w:val="-1"/>
                <w:lang w:val="uk-UA"/>
              </w:rPr>
              <w:t xml:space="preserve">чинників, які негативно впливають на стан розрахунків з бюджетом, виявлення додаткових джерел надходження платежів до бюджетів усіх рівнів, зокрема до бюджету </w:t>
            </w:r>
            <w:r>
              <w:rPr>
                <w:rFonts w:ascii="Times New Roman CYR" w:hAnsi="Times New Roman CYR" w:cs="Times New Roman CYR"/>
                <w:lang w:val="uk-UA"/>
              </w:rPr>
              <w:t>Козятинської</w:t>
            </w:r>
            <w:r>
              <w:rPr>
                <w:lang w:val="uk-UA"/>
              </w:rPr>
              <w:t xml:space="preserve"> </w:t>
            </w:r>
            <w:r>
              <w:rPr>
                <w:spacing w:val="-1"/>
                <w:lang w:val="uk-UA"/>
              </w:rPr>
              <w:t>ТГ</w:t>
            </w:r>
          </w:p>
          <w:p w14:paraId="6B893353" w14:textId="77777777" w:rsidR="001B3FF7" w:rsidRDefault="001B3FF7">
            <w:pPr>
              <w:pStyle w:val="ad"/>
              <w:spacing w:before="0" w:beforeAutospacing="0" w:after="0" w:afterAutospacing="0"/>
              <w:jc w:val="both"/>
              <w:rPr>
                <w:lang w:val="uk-UA"/>
              </w:rPr>
            </w:pPr>
          </w:p>
        </w:tc>
        <w:tc>
          <w:tcPr>
            <w:tcW w:w="652" w:type="dxa"/>
            <w:shd w:val="clear" w:color="auto" w:fill="auto"/>
            <w:textDirection w:val="btLr"/>
            <w:vAlign w:val="center"/>
          </w:tcPr>
          <w:p w14:paraId="0982D9FD"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7BF1627F"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765CAD0D" w14:textId="77777777" w:rsidR="001B3FF7" w:rsidRDefault="001B3FF7">
            <w:pPr>
              <w:pStyle w:val="ad"/>
              <w:spacing w:before="0" w:beforeAutospacing="0" w:after="0" w:afterAutospacing="0"/>
              <w:jc w:val="center"/>
              <w:rPr>
                <w:lang w:val="uk-UA"/>
              </w:rPr>
            </w:pPr>
          </w:p>
        </w:tc>
        <w:tc>
          <w:tcPr>
            <w:tcW w:w="900" w:type="dxa"/>
            <w:shd w:val="clear" w:color="auto" w:fill="auto"/>
            <w:textDirection w:val="btLr"/>
            <w:vAlign w:val="center"/>
          </w:tcPr>
          <w:p w14:paraId="5C67C2EF"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13AE245E" w14:textId="77777777" w:rsidR="001B3FF7" w:rsidRDefault="006A495A">
            <w:pPr>
              <w:pStyle w:val="ad"/>
              <w:jc w:val="center"/>
              <w:rPr>
                <w:lang w:val="uk-UA"/>
              </w:rPr>
            </w:pPr>
            <w:r>
              <w:rPr>
                <w:lang w:val="uk-UA"/>
              </w:rPr>
              <w:t>-</w:t>
            </w:r>
          </w:p>
        </w:tc>
        <w:tc>
          <w:tcPr>
            <w:tcW w:w="1305" w:type="dxa"/>
            <w:shd w:val="clear" w:color="auto" w:fill="auto"/>
            <w:vAlign w:val="center"/>
          </w:tcPr>
          <w:p w14:paraId="1AB5DFF3" w14:textId="77777777" w:rsidR="001B3FF7" w:rsidRDefault="001B3FF7">
            <w:pPr>
              <w:pStyle w:val="ad"/>
              <w:jc w:val="center"/>
              <w:rPr>
                <w:lang w:val="en-US"/>
              </w:rPr>
            </w:pPr>
          </w:p>
        </w:tc>
        <w:tc>
          <w:tcPr>
            <w:tcW w:w="1250" w:type="dxa"/>
            <w:shd w:val="clear" w:color="auto" w:fill="auto"/>
            <w:vAlign w:val="center"/>
          </w:tcPr>
          <w:p w14:paraId="4E5D30CA" w14:textId="77777777" w:rsidR="001B3FF7" w:rsidRDefault="001B3FF7">
            <w:pPr>
              <w:pStyle w:val="ad"/>
              <w:jc w:val="center"/>
              <w:rPr>
                <w:lang w:val="en-US"/>
              </w:rPr>
            </w:pPr>
          </w:p>
        </w:tc>
        <w:tc>
          <w:tcPr>
            <w:tcW w:w="1255" w:type="dxa"/>
            <w:shd w:val="clear" w:color="auto" w:fill="auto"/>
            <w:vAlign w:val="center"/>
          </w:tcPr>
          <w:p w14:paraId="6825821B" w14:textId="77777777" w:rsidR="001B3FF7" w:rsidRDefault="006A495A">
            <w:pPr>
              <w:pStyle w:val="ad"/>
              <w:jc w:val="center"/>
              <w:rPr>
                <w:lang w:val="uk-UA"/>
              </w:rPr>
            </w:pPr>
            <w:r>
              <w:rPr>
                <w:lang w:val="uk-UA"/>
              </w:rPr>
              <w:t>-</w:t>
            </w:r>
          </w:p>
          <w:p w14:paraId="01FD4604" w14:textId="77777777" w:rsidR="001B3FF7" w:rsidRDefault="001B3FF7">
            <w:pPr>
              <w:pStyle w:val="ad"/>
              <w:jc w:val="center"/>
              <w:rPr>
                <w:lang w:val="en-US"/>
              </w:rPr>
            </w:pPr>
          </w:p>
        </w:tc>
        <w:tc>
          <w:tcPr>
            <w:tcW w:w="2405" w:type="dxa"/>
            <w:gridSpan w:val="2"/>
            <w:shd w:val="clear" w:color="auto" w:fill="auto"/>
            <w:vAlign w:val="center"/>
          </w:tcPr>
          <w:p w14:paraId="6C73B2C2" w14:textId="77777777" w:rsidR="001B3FF7" w:rsidRDefault="006A495A">
            <w:pPr>
              <w:pStyle w:val="ad"/>
              <w:spacing w:before="0" w:beforeAutospacing="0" w:after="0" w:afterAutospacing="0"/>
              <w:jc w:val="center"/>
              <w:rPr>
                <w:lang w:val="uk-UA"/>
              </w:rPr>
            </w:pPr>
            <w:r>
              <w:rPr>
                <w:lang w:val="uk-UA"/>
              </w:rPr>
              <w:t>Запобігання негативним чинникам, які можуть вплинути на зменшення надходжень до бюджету ТГ, розширення бази оподаткування</w:t>
            </w:r>
          </w:p>
        </w:tc>
      </w:tr>
      <w:tr w:rsidR="001B3FF7" w14:paraId="4BBAF637" w14:textId="77777777">
        <w:trPr>
          <w:trHeight w:val="640"/>
        </w:trPr>
        <w:tc>
          <w:tcPr>
            <w:tcW w:w="847" w:type="dxa"/>
            <w:shd w:val="clear" w:color="auto" w:fill="auto"/>
          </w:tcPr>
          <w:p w14:paraId="174B08AA" w14:textId="77777777" w:rsidR="001B3FF7" w:rsidRDefault="006A495A">
            <w:pPr>
              <w:pStyle w:val="ad"/>
              <w:spacing w:before="0" w:beforeAutospacing="0" w:after="0" w:afterAutospacing="0"/>
              <w:jc w:val="center"/>
              <w:rPr>
                <w:b/>
                <w:lang w:val="uk-UA"/>
              </w:rPr>
            </w:pPr>
            <w:r>
              <w:rPr>
                <w:b/>
                <w:lang w:val="uk-UA"/>
              </w:rPr>
              <w:t>6.2.</w:t>
            </w:r>
          </w:p>
        </w:tc>
        <w:tc>
          <w:tcPr>
            <w:tcW w:w="14960" w:type="dxa"/>
            <w:gridSpan w:val="10"/>
            <w:shd w:val="clear" w:color="auto" w:fill="auto"/>
          </w:tcPr>
          <w:p w14:paraId="34982472" w14:textId="77777777" w:rsidR="001B3FF7" w:rsidRDefault="006A495A">
            <w:pPr>
              <w:pStyle w:val="ad"/>
              <w:spacing w:before="0" w:beforeAutospacing="0" w:after="0" w:afterAutospacing="0"/>
              <w:jc w:val="center"/>
              <w:rPr>
                <w:lang w:val="uk-UA"/>
              </w:rPr>
            </w:pPr>
            <w:r>
              <w:rPr>
                <w:b/>
                <w:bCs/>
                <w:lang w:val="uk-UA"/>
              </w:rPr>
              <w:t>Удосконалення системи контрольно-перевірочної роботи</w:t>
            </w:r>
          </w:p>
        </w:tc>
      </w:tr>
      <w:tr w:rsidR="001B3FF7" w14:paraId="0A831B36" w14:textId="77777777">
        <w:trPr>
          <w:cantSplit/>
          <w:trHeight w:val="1134"/>
        </w:trPr>
        <w:tc>
          <w:tcPr>
            <w:tcW w:w="847" w:type="dxa"/>
            <w:shd w:val="clear" w:color="auto" w:fill="auto"/>
            <w:vAlign w:val="center"/>
          </w:tcPr>
          <w:p w14:paraId="5E847CC9" w14:textId="77777777" w:rsidR="001B3FF7" w:rsidRDefault="006A495A">
            <w:pPr>
              <w:pStyle w:val="ad"/>
              <w:spacing w:before="0" w:beforeAutospacing="0" w:after="0" w:afterAutospacing="0"/>
              <w:jc w:val="center"/>
              <w:rPr>
                <w:lang w:val="uk-UA"/>
              </w:rPr>
            </w:pPr>
            <w:r>
              <w:rPr>
                <w:lang w:val="uk-UA"/>
              </w:rPr>
              <w:lastRenderedPageBreak/>
              <w:t>6.2.1.</w:t>
            </w:r>
          </w:p>
        </w:tc>
        <w:tc>
          <w:tcPr>
            <w:tcW w:w="5395" w:type="dxa"/>
            <w:shd w:val="clear" w:color="auto" w:fill="auto"/>
          </w:tcPr>
          <w:p w14:paraId="1BB41EF0" w14:textId="77777777" w:rsidR="001B3FF7" w:rsidRDefault="006A495A">
            <w:pPr>
              <w:pStyle w:val="ad"/>
              <w:spacing w:before="0" w:beforeAutospacing="0" w:after="0" w:afterAutospacing="0"/>
              <w:jc w:val="both"/>
              <w:rPr>
                <w:lang w:val="uk-UA"/>
              </w:rPr>
            </w:pPr>
            <w:r>
              <w:rPr>
                <w:lang w:val="uk-UA"/>
              </w:rPr>
              <w:t xml:space="preserve">   Удосконалення системи відбору платників для проведення документальних перевірок та підвищення якості контрольно-перевірочної роботи, звернення особливої уваги на тих суб'єктів господарювання, які систематично зменшують сплату податків і зборів до бюджету </w:t>
            </w:r>
            <w:proofErr w:type="spellStart"/>
            <w:r>
              <w:rPr>
                <w:rFonts w:ascii="Times New Roman CYR" w:hAnsi="Times New Roman CYR" w:cs="Times New Roman CYR"/>
                <w:lang w:val="uk-UA"/>
              </w:rPr>
              <w:t>Козятинськоїї</w:t>
            </w:r>
            <w:proofErr w:type="spellEnd"/>
            <w:r>
              <w:rPr>
                <w:lang w:val="uk-UA"/>
              </w:rPr>
              <w:t xml:space="preserve"> територіальної громади та мають заборгованість по сплаті податків і зборів</w:t>
            </w:r>
          </w:p>
        </w:tc>
        <w:tc>
          <w:tcPr>
            <w:tcW w:w="652" w:type="dxa"/>
            <w:shd w:val="clear" w:color="auto" w:fill="auto"/>
            <w:textDirection w:val="btLr"/>
            <w:vAlign w:val="center"/>
          </w:tcPr>
          <w:p w14:paraId="68139096"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519EBB8F" w14:textId="77777777" w:rsidR="001B3FF7" w:rsidRDefault="006A495A">
            <w:pPr>
              <w:pStyle w:val="ad"/>
              <w:spacing w:before="0" w:beforeAutospacing="0" w:after="0" w:afterAutospacing="0"/>
              <w:jc w:val="center"/>
              <w:rPr>
                <w:lang w:val="uk-UA"/>
              </w:rPr>
            </w:pPr>
            <w:r>
              <w:rPr>
                <w:lang w:val="uk-UA"/>
              </w:rPr>
              <w:t>ГУ ДПС у Вінницькій області</w:t>
            </w:r>
          </w:p>
        </w:tc>
        <w:tc>
          <w:tcPr>
            <w:tcW w:w="900" w:type="dxa"/>
            <w:shd w:val="clear" w:color="auto" w:fill="auto"/>
            <w:textDirection w:val="btLr"/>
            <w:vAlign w:val="center"/>
          </w:tcPr>
          <w:p w14:paraId="518E3A75"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58658EB7" w14:textId="77777777" w:rsidR="001B3FF7" w:rsidRDefault="006A495A">
            <w:pPr>
              <w:pStyle w:val="ad"/>
              <w:jc w:val="center"/>
              <w:rPr>
                <w:lang w:val="uk-UA"/>
              </w:rPr>
            </w:pPr>
            <w:r>
              <w:rPr>
                <w:lang w:val="uk-UA"/>
              </w:rPr>
              <w:t>-</w:t>
            </w:r>
          </w:p>
        </w:tc>
        <w:tc>
          <w:tcPr>
            <w:tcW w:w="1305" w:type="dxa"/>
            <w:shd w:val="clear" w:color="auto" w:fill="auto"/>
            <w:vAlign w:val="center"/>
          </w:tcPr>
          <w:p w14:paraId="4B20F81E" w14:textId="77777777" w:rsidR="001B3FF7" w:rsidRDefault="001B3FF7">
            <w:pPr>
              <w:pStyle w:val="ad"/>
              <w:jc w:val="center"/>
              <w:rPr>
                <w:lang w:val="en-US"/>
              </w:rPr>
            </w:pPr>
          </w:p>
        </w:tc>
        <w:tc>
          <w:tcPr>
            <w:tcW w:w="1250" w:type="dxa"/>
            <w:shd w:val="clear" w:color="auto" w:fill="auto"/>
            <w:vAlign w:val="center"/>
          </w:tcPr>
          <w:p w14:paraId="4ADB777B" w14:textId="77777777" w:rsidR="001B3FF7" w:rsidRDefault="001B3FF7">
            <w:pPr>
              <w:pStyle w:val="ad"/>
              <w:jc w:val="center"/>
              <w:rPr>
                <w:lang w:val="en-US"/>
              </w:rPr>
            </w:pPr>
          </w:p>
        </w:tc>
        <w:tc>
          <w:tcPr>
            <w:tcW w:w="1255" w:type="dxa"/>
            <w:shd w:val="clear" w:color="auto" w:fill="auto"/>
            <w:vAlign w:val="center"/>
          </w:tcPr>
          <w:p w14:paraId="608388B1" w14:textId="77777777" w:rsidR="001B3FF7" w:rsidRDefault="006A495A">
            <w:pPr>
              <w:pStyle w:val="ad"/>
              <w:jc w:val="center"/>
              <w:rPr>
                <w:lang w:val="uk-UA"/>
              </w:rPr>
            </w:pPr>
            <w:r>
              <w:rPr>
                <w:lang w:val="uk-UA"/>
              </w:rPr>
              <w:t>-</w:t>
            </w:r>
          </w:p>
          <w:p w14:paraId="311FD46E" w14:textId="77777777" w:rsidR="001B3FF7" w:rsidRDefault="001B3FF7">
            <w:pPr>
              <w:pStyle w:val="ad"/>
              <w:jc w:val="center"/>
              <w:rPr>
                <w:lang w:val="en-US"/>
              </w:rPr>
            </w:pPr>
          </w:p>
        </w:tc>
        <w:tc>
          <w:tcPr>
            <w:tcW w:w="2405" w:type="dxa"/>
            <w:gridSpan w:val="2"/>
            <w:shd w:val="clear" w:color="auto" w:fill="auto"/>
            <w:vAlign w:val="center"/>
          </w:tcPr>
          <w:p w14:paraId="2D25498B" w14:textId="77777777" w:rsidR="001B3FF7" w:rsidRDefault="006A495A">
            <w:pPr>
              <w:pStyle w:val="ad"/>
              <w:spacing w:before="0" w:beforeAutospacing="0" w:after="0" w:afterAutospacing="0"/>
              <w:jc w:val="center"/>
              <w:rPr>
                <w:lang w:val="uk-UA"/>
              </w:rPr>
            </w:pPr>
            <w:r>
              <w:rPr>
                <w:lang w:val="uk-UA"/>
              </w:rPr>
              <w:t>Удосконалення контрольно-перевірочної роботи, зменшення кількості нерезультативних перевірок, раціональне витрачання робочого часу працівниками ГУ ДПС у Вінницькій області</w:t>
            </w:r>
          </w:p>
        </w:tc>
      </w:tr>
      <w:tr w:rsidR="001B3FF7" w14:paraId="7F8833E7" w14:textId="77777777">
        <w:trPr>
          <w:cantSplit/>
          <w:trHeight w:val="1134"/>
        </w:trPr>
        <w:tc>
          <w:tcPr>
            <w:tcW w:w="847" w:type="dxa"/>
            <w:shd w:val="clear" w:color="auto" w:fill="auto"/>
            <w:vAlign w:val="center"/>
          </w:tcPr>
          <w:p w14:paraId="62B7A58E" w14:textId="77777777" w:rsidR="001B3FF7" w:rsidRDefault="006A495A">
            <w:pPr>
              <w:pStyle w:val="ad"/>
              <w:spacing w:before="0" w:beforeAutospacing="0" w:after="0" w:afterAutospacing="0"/>
              <w:jc w:val="center"/>
              <w:rPr>
                <w:lang w:val="uk-UA"/>
              </w:rPr>
            </w:pPr>
            <w:r>
              <w:rPr>
                <w:lang w:val="uk-UA"/>
              </w:rPr>
              <w:t>6.2.2.</w:t>
            </w:r>
          </w:p>
        </w:tc>
        <w:tc>
          <w:tcPr>
            <w:tcW w:w="5395" w:type="dxa"/>
            <w:shd w:val="clear" w:color="auto" w:fill="auto"/>
          </w:tcPr>
          <w:p w14:paraId="3A57289B" w14:textId="77777777" w:rsidR="001B3FF7" w:rsidRDefault="006A495A">
            <w:pPr>
              <w:pStyle w:val="ad"/>
              <w:spacing w:before="0" w:beforeAutospacing="0" w:after="0" w:afterAutospacing="0"/>
              <w:jc w:val="both"/>
              <w:rPr>
                <w:lang w:val="uk-UA"/>
              </w:rPr>
            </w:pPr>
            <w:r>
              <w:rPr>
                <w:spacing w:val="-1"/>
                <w:lang w:val="uk-UA"/>
              </w:rPr>
              <w:t xml:space="preserve">    Залучення до оподаткування фізичних осіб, що здійснюють торгівлю </w:t>
            </w:r>
            <w:r>
              <w:rPr>
                <w:lang w:val="uk-UA"/>
              </w:rPr>
              <w:t xml:space="preserve">та надають різного роду послуги без відповідної державної реєстрації, проведення комплексних </w:t>
            </w:r>
            <w:proofErr w:type="spellStart"/>
            <w:r>
              <w:rPr>
                <w:lang w:val="uk-UA"/>
              </w:rPr>
              <w:t>попереджувально</w:t>
            </w:r>
            <w:proofErr w:type="spellEnd"/>
            <w:r>
              <w:rPr>
                <w:lang w:val="uk-UA"/>
              </w:rPr>
              <w:t xml:space="preserve">-профілактичних заходів, в першу чергу рейдів, </w:t>
            </w:r>
            <w:proofErr w:type="spellStart"/>
            <w:r>
              <w:rPr>
                <w:lang w:val="uk-UA"/>
              </w:rPr>
              <w:t>відпрацювань</w:t>
            </w:r>
            <w:proofErr w:type="spellEnd"/>
            <w:r>
              <w:rPr>
                <w:lang w:val="uk-UA"/>
              </w:rPr>
              <w:t xml:space="preserve"> тощо</w:t>
            </w:r>
          </w:p>
        </w:tc>
        <w:tc>
          <w:tcPr>
            <w:tcW w:w="652" w:type="dxa"/>
            <w:shd w:val="clear" w:color="auto" w:fill="auto"/>
            <w:textDirection w:val="btLr"/>
            <w:vAlign w:val="center"/>
          </w:tcPr>
          <w:p w14:paraId="3CBD8AFD"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4E89ED17"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1C597BC0" w14:textId="77777777" w:rsidR="001B3FF7" w:rsidRDefault="001B3FF7">
            <w:pPr>
              <w:pStyle w:val="ad"/>
              <w:spacing w:before="0" w:beforeAutospacing="0" w:after="0" w:afterAutospacing="0"/>
              <w:jc w:val="center"/>
              <w:rPr>
                <w:lang w:val="uk-UA"/>
              </w:rPr>
            </w:pPr>
          </w:p>
        </w:tc>
        <w:tc>
          <w:tcPr>
            <w:tcW w:w="900" w:type="dxa"/>
            <w:shd w:val="clear" w:color="auto" w:fill="auto"/>
            <w:textDirection w:val="btLr"/>
            <w:vAlign w:val="center"/>
          </w:tcPr>
          <w:p w14:paraId="2FED39E9"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3AD36C39" w14:textId="77777777" w:rsidR="001B3FF7" w:rsidRDefault="006A495A">
            <w:pPr>
              <w:pStyle w:val="ad"/>
              <w:jc w:val="center"/>
              <w:rPr>
                <w:lang w:val="uk-UA"/>
              </w:rPr>
            </w:pPr>
            <w:r>
              <w:rPr>
                <w:lang w:val="uk-UA"/>
              </w:rPr>
              <w:t>-</w:t>
            </w:r>
          </w:p>
        </w:tc>
        <w:tc>
          <w:tcPr>
            <w:tcW w:w="1305" w:type="dxa"/>
            <w:shd w:val="clear" w:color="auto" w:fill="auto"/>
            <w:vAlign w:val="center"/>
          </w:tcPr>
          <w:p w14:paraId="5BEB929C" w14:textId="77777777" w:rsidR="001B3FF7" w:rsidRDefault="001B3FF7">
            <w:pPr>
              <w:pStyle w:val="ad"/>
              <w:jc w:val="center"/>
              <w:rPr>
                <w:lang w:val="en-US"/>
              </w:rPr>
            </w:pPr>
          </w:p>
        </w:tc>
        <w:tc>
          <w:tcPr>
            <w:tcW w:w="1250" w:type="dxa"/>
            <w:shd w:val="clear" w:color="auto" w:fill="auto"/>
            <w:vAlign w:val="center"/>
          </w:tcPr>
          <w:p w14:paraId="77644495" w14:textId="77777777" w:rsidR="001B3FF7" w:rsidRDefault="001B3FF7">
            <w:pPr>
              <w:pStyle w:val="ad"/>
              <w:jc w:val="center"/>
              <w:rPr>
                <w:lang w:val="en-US"/>
              </w:rPr>
            </w:pPr>
          </w:p>
        </w:tc>
        <w:tc>
          <w:tcPr>
            <w:tcW w:w="1255" w:type="dxa"/>
            <w:shd w:val="clear" w:color="auto" w:fill="auto"/>
            <w:vAlign w:val="center"/>
          </w:tcPr>
          <w:p w14:paraId="5CA80722" w14:textId="77777777" w:rsidR="001B3FF7" w:rsidRDefault="006A495A">
            <w:pPr>
              <w:pStyle w:val="ad"/>
              <w:jc w:val="center"/>
              <w:rPr>
                <w:lang w:val="uk-UA"/>
              </w:rPr>
            </w:pPr>
            <w:r>
              <w:rPr>
                <w:lang w:val="uk-UA"/>
              </w:rPr>
              <w:t>-</w:t>
            </w:r>
          </w:p>
          <w:p w14:paraId="352678B2" w14:textId="77777777" w:rsidR="001B3FF7" w:rsidRDefault="001B3FF7">
            <w:pPr>
              <w:pStyle w:val="ad"/>
              <w:jc w:val="center"/>
              <w:rPr>
                <w:lang w:val="en-US"/>
              </w:rPr>
            </w:pPr>
          </w:p>
        </w:tc>
        <w:tc>
          <w:tcPr>
            <w:tcW w:w="2405" w:type="dxa"/>
            <w:gridSpan w:val="2"/>
            <w:shd w:val="clear" w:color="auto" w:fill="auto"/>
            <w:vAlign w:val="center"/>
          </w:tcPr>
          <w:p w14:paraId="1FF11A3C" w14:textId="77777777" w:rsidR="001B3FF7" w:rsidRDefault="006A495A">
            <w:pPr>
              <w:pStyle w:val="ad"/>
              <w:spacing w:before="0" w:beforeAutospacing="0" w:after="0" w:afterAutospacing="0"/>
              <w:jc w:val="center"/>
              <w:rPr>
                <w:lang w:val="uk-UA"/>
              </w:rPr>
            </w:pPr>
            <w:r>
              <w:rPr>
                <w:lang w:val="uk-UA"/>
              </w:rPr>
              <w:t>Розширення бази оподаткування, збільшення надходжень до бюджету ТГ</w:t>
            </w:r>
          </w:p>
        </w:tc>
      </w:tr>
      <w:tr w:rsidR="001B3FF7" w14:paraId="785583E1" w14:textId="77777777">
        <w:trPr>
          <w:cantSplit/>
          <w:trHeight w:val="1134"/>
        </w:trPr>
        <w:tc>
          <w:tcPr>
            <w:tcW w:w="847" w:type="dxa"/>
            <w:shd w:val="clear" w:color="auto" w:fill="auto"/>
            <w:vAlign w:val="center"/>
          </w:tcPr>
          <w:p w14:paraId="273C2965" w14:textId="77777777" w:rsidR="001B3FF7" w:rsidRDefault="006A495A">
            <w:pPr>
              <w:pStyle w:val="ad"/>
              <w:spacing w:before="0" w:beforeAutospacing="0" w:after="0" w:afterAutospacing="0"/>
              <w:jc w:val="center"/>
              <w:rPr>
                <w:lang w:val="uk-UA"/>
              </w:rPr>
            </w:pPr>
            <w:r>
              <w:rPr>
                <w:lang w:val="uk-UA"/>
              </w:rPr>
              <w:lastRenderedPageBreak/>
              <w:t>6.2.3.</w:t>
            </w:r>
          </w:p>
        </w:tc>
        <w:tc>
          <w:tcPr>
            <w:tcW w:w="5395" w:type="dxa"/>
            <w:shd w:val="clear" w:color="auto" w:fill="auto"/>
          </w:tcPr>
          <w:p w14:paraId="4A0CC090" w14:textId="77777777" w:rsidR="001B3FF7" w:rsidRDefault="006A495A">
            <w:pPr>
              <w:pStyle w:val="ad"/>
              <w:spacing w:before="0" w:beforeAutospacing="0" w:after="0" w:afterAutospacing="0"/>
              <w:jc w:val="both"/>
              <w:rPr>
                <w:spacing w:val="-1"/>
                <w:lang w:val="uk-UA"/>
              </w:rPr>
            </w:pPr>
            <w:r>
              <w:rPr>
                <w:lang w:val="uk-UA"/>
              </w:rPr>
              <w:t xml:space="preserve">Проведення документальних перевірок СГ (юридичних та фізичних осіб), по податку на доходи фізичних осіб, платі за землю, надходження до бюджету донарахованих сум, </w:t>
            </w:r>
            <w:r>
              <w:rPr>
                <w:spacing w:val="-2"/>
                <w:lang w:val="uk-UA"/>
              </w:rPr>
              <w:t>вжиття заходів щодо детінізації доходів та відносин у сфері зайнятості населення</w:t>
            </w:r>
          </w:p>
        </w:tc>
        <w:tc>
          <w:tcPr>
            <w:tcW w:w="652" w:type="dxa"/>
            <w:shd w:val="clear" w:color="auto" w:fill="auto"/>
            <w:textDirection w:val="btLr"/>
            <w:vAlign w:val="center"/>
          </w:tcPr>
          <w:p w14:paraId="664428FB"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5FE508C3" w14:textId="77777777" w:rsidR="001B3FF7" w:rsidRDefault="006A495A">
            <w:pPr>
              <w:pStyle w:val="ad"/>
              <w:spacing w:before="0" w:beforeAutospacing="0" w:after="0" w:afterAutospacing="0"/>
              <w:jc w:val="center"/>
              <w:rPr>
                <w:lang w:val="uk-UA"/>
              </w:rPr>
            </w:pPr>
            <w:r>
              <w:rPr>
                <w:lang w:val="uk-UA"/>
              </w:rPr>
              <w:t>ГУ ДПС у Вінницькій області</w:t>
            </w:r>
          </w:p>
        </w:tc>
        <w:tc>
          <w:tcPr>
            <w:tcW w:w="900" w:type="dxa"/>
            <w:shd w:val="clear" w:color="auto" w:fill="auto"/>
            <w:textDirection w:val="btLr"/>
            <w:vAlign w:val="center"/>
          </w:tcPr>
          <w:p w14:paraId="708E0A09" w14:textId="77777777" w:rsidR="001B3FF7" w:rsidRDefault="006A495A">
            <w:pPr>
              <w:pStyle w:val="ad"/>
              <w:spacing w:before="0" w:beforeAutospacing="0" w:after="0" w:afterAutospacing="0"/>
              <w:ind w:left="113" w:right="113"/>
              <w:jc w:val="center"/>
              <w:rPr>
                <w:lang w:val="uk-UA"/>
              </w:rPr>
            </w:pPr>
            <w:r>
              <w:rPr>
                <w:lang w:val="uk-UA"/>
              </w:rPr>
              <w:t>Вкладення коштів</w:t>
            </w:r>
          </w:p>
          <w:p w14:paraId="1423FC60" w14:textId="77777777" w:rsidR="001B3FF7" w:rsidRDefault="006A495A">
            <w:pPr>
              <w:pStyle w:val="ad"/>
              <w:spacing w:before="0" w:beforeAutospacing="0" w:after="0" w:afterAutospacing="0"/>
              <w:ind w:left="113" w:right="113"/>
              <w:jc w:val="center"/>
              <w:rPr>
                <w:lang w:val="uk-UA"/>
              </w:rPr>
            </w:pPr>
            <w:r>
              <w:rPr>
                <w:lang w:val="uk-UA"/>
              </w:rPr>
              <w:t xml:space="preserve"> не потребує</w:t>
            </w:r>
          </w:p>
        </w:tc>
        <w:tc>
          <w:tcPr>
            <w:tcW w:w="774" w:type="dxa"/>
            <w:shd w:val="clear" w:color="auto" w:fill="auto"/>
            <w:vAlign w:val="center"/>
          </w:tcPr>
          <w:p w14:paraId="4395A127" w14:textId="77777777" w:rsidR="001B3FF7" w:rsidRDefault="006A495A">
            <w:pPr>
              <w:pStyle w:val="ad"/>
              <w:jc w:val="center"/>
              <w:rPr>
                <w:lang w:val="uk-UA"/>
              </w:rPr>
            </w:pPr>
            <w:r>
              <w:rPr>
                <w:lang w:val="uk-UA"/>
              </w:rPr>
              <w:t>-</w:t>
            </w:r>
          </w:p>
        </w:tc>
        <w:tc>
          <w:tcPr>
            <w:tcW w:w="1305" w:type="dxa"/>
            <w:shd w:val="clear" w:color="auto" w:fill="auto"/>
            <w:vAlign w:val="center"/>
          </w:tcPr>
          <w:p w14:paraId="5E542A6F" w14:textId="77777777" w:rsidR="001B3FF7" w:rsidRDefault="001B3FF7">
            <w:pPr>
              <w:pStyle w:val="ad"/>
              <w:jc w:val="center"/>
              <w:rPr>
                <w:lang w:val="en-US"/>
              </w:rPr>
            </w:pPr>
          </w:p>
        </w:tc>
        <w:tc>
          <w:tcPr>
            <w:tcW w:w="1250" w:type="dxa"/>
            <w:shd w:val="clear" w:color="auto" w:fill="auto"/>
            <w:vAlign w:val="center"/>
          </w:tcPr>
          <w:p w14:paraId="5DECD949" w14:textId="77777777" w:rsidR="001B3FF7" w:rsidRDefault="001B3FF7">
            <w:pPr>
              <w:pStyle w:val="ad"/>
              <w:jc w:val="center"/>
              <w:rPr>
                <w:lang w:val="en-US"/>
              </w:rPr>
            </w:pPr>
          </w:p>
        </w:tc>
        <w:tc>
          <w:tcPr>
            <w:tcW w:w="1255" w:type="dxa"/>
            <w:shd w:val="clear" w:color="auto" w:fill="auto"/>
            <w:vAlign w:val="center"/>
          </w:tcPr>
          <w:p w14:paraId="6258B41D" w14:textId="77777777" w:rsidR="001B3FF7" w:rsidRDefault="006A495A">
            <w:pPr>
              <w:pStyle w:val="ad"/>
              <w:jc w:val="center"/>
              <w:rPr>
                <w:lang w:val="uk-UA"/>
              </w:rPr>
            </w:pPr>
            <w:r>
              <w:rPr>
                <w:lang w:val="uk-UA"/>
              </w:rPr>
              <w:t>-</w:t>
            </w:r>
          </w:p>
          <w:p w14:paraId="00029A46" w14:textId="77777777" w:rsidR="001B3FF7" w:rsidRDefault="001B3FF7">
            <w:pPr>
              <w:pStyle w:val="ad"/>
              <w:jc w:val="center"/>
              <w:rPr>
                <w:lang w:val="en-US"/>
              </w:rPr>
            </w:pPr>
          </w:p>
        </w:tc>
        <w:tc>
          <w:tcPr>
            <w:tcW w:w="2405" w:type="dxa"/>
            <w:gridSpan w:val="2"/>
            <w:shd w:val="clear" w:color="auto" w:fill="auto"/>
            <w:vAlign w:val="center"/>
          </w:tcPr>
          <w:p w14:paraId="7EE52BD2" w14:textId="77777777" w:rsidR="001B3FF7" w:rsidRDefault="006A495A">
            <w:pPr>
              <w:pStyle w:val="ad"/>
              <w:spacing w:before="0" w:beforeAutospacing="0" w:after="0" w:afterAutospacing="0"/>
              <w:jc w:val="center"/>
              <w:rPr>
                <w:lang w:val="uk-UA"/>
              </w:rPr>
            </w:pPr>
            <w:r>
              <w:rPr>
                <w:lang w:val="uk-UA"/>
              </w:rPr>
              <w:t>Збільшення надходжень до бюджету ТГ податку на доходи фізичних осіб, земельного податку та податку на нерухоме майно, відмінне від земельної ділянки.</w:t>
            </w:r>
          </w:p>
          <w:p w14:paraId="38CF0091" w14:textId="77777777" w:rsidR="001B3FF7" w:rsidRDefault="006A495A">
            <w:pPr>
              <w:pStyle w:val="ad"/>
              <w:spacing w:before="0" w:beforeAutospacing="0" w:after="0" w:afterAutospacing="0"/>
              <w:jc w:val="center"/>
              <w:rPr>
                <w:lang w:val="uk-UA"/>
              </w:rPr>
            </w:pPr>
            <w:r>
              <w:rPr>
                <w:lang w:val="uk-UA"/>
              </w:rPr>
              <w:t>Сприяння легалізації заробітної плати</w:t>
            </w:r>
          </w:p>
        </w:tc>
      </w:tr>
      <w:tr w:rsidR="001B3FF7" w14:paraId="17E308FA" w14:textId="77777777">
        <w:trPr>
          <w:cantSplit/>
          <w:trHeight w:val="1134"/>
        </w:trPr>
        <w:tc>
          <w:tcPr>
            <w:tcW w:w="847" w:type="dxa"/>
            <w:shd w:val="clear" w:color="auto" w:fill="auto"/>
            <w:vAlign w:val="center"/>
          </w:tcPr>
          <w:p w14:paraId="03B13A57" w14:textId="77777777" w:rsidR="001B3FF7" w:rsidRDefault="006A495A">
            <w:pPr>
              <w:pStyle w:val="ad"/>
              <w:spacing w:before="0" w:beforeAutospacing="0" w:after="0" w:afterAutospacing="0"/>
              <w:jc w:val="center"/>
              <w:rPr>
                <w:lang w:val="uk-UA"/>
              </w:rPr>
            </w:pPr>
            <w:r>
              <w:rPr>
                <w:lang w:val="uk-UA"/>
              </w:rPr>
              <w:t>67.2.4.</w:t>
            </w:r>
          </w:p>
        </w:tc>
        <w:tc>
          <w:tcPr>
            <w:tcW w:w="5395" w:type="dxa"/>
            <w:shd w:val="clear" w:color="auto" w:fill="auto"/>
          </w:tcPr>
          <w:p w14:paraId="4117C8CA" w14:textId="77777777" w:rsidR="001B3FF7" w:rsidRDefault="006A495A">
            <w:pPr>
              <w:pStyle w:val="ad"/>
              <w:spacing w:before="0" w:beforeAutospacing="0" w:after="0" w:afterAutospacing="0"/>
              <w:jc w:val="both"/>
              <w:rPr>
                <w:lang w:val="uk-UA"/>
              </w:rPr>
            </w:pPr>
            <w:r>
              <w:rPr>
                <w:spacing w:val="-1"/>
                <w:lang w:val="uk-UA"/>
              </w:rPr>
              <w:t xml:space="preserve">Продовжити практику взаємодії з органами місцевого самоврядування щодо повноти обліку фізичних осіб-платників </w:t>
            </w:r>
            <w:r>
              <w:rPr>
                <w:lang w:val="uk-UA"/>
              </w:rPr>
              <w:t>плати за землю та податку на нерухоме майно, відмінне від земельної ділянки</w:t>
            </w:r>
            <w:r>
              <w:rPr>
                <w:spacing w:val="-1"/>
                <w:lang w:val="uk-UA"/>
              </w:rPr>
              <w:t xml:space="preserve">, повноти та своєчасності </w:t>
            </w:r>
            <w:r>
              <w:rPr>
                <w:lang w:val="uk-UA"/>
              </w:rPr>
              <w:t>сплати їх до бюджету</w:t>
            </w:r>
          </w:p>
        </w:tc>
        <w:tc>
          <w:tcPr>
            <w:tcW w:w="652" w:type="dxa"/>
            <w:shd w:val="clear" w:color="auto" w:fill="auto"/>
            <w:textDirection w:val="btLr"/>
            <w:vAlign w:val="center"/>
          </w:tcPr>
          <w:p w14:paraId="487EB52A"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3FF8E68C" w14:textId="77777777" w:rsidR="001B3FF7" w:rsidRDefault="006A495A">
            <w:pPr>
              <w:pStyle w:val="ad"/>
              <w:spacing w:before="0" w:beforeAutospacing="0" w:after="0" w:afterAutospacing="0"/>
              <w:jc w:val="center"/>
              <w:rPr>
                <w:lang w:val="uk-UA"/>
              </w:rPr>
            </w:pPr>
            <w:r>
              <w:rPr>
                <w:lang w:val="uk-UA"/>
              </w:rPr>
              <w:t>ГУ ДПС у Вінницькій області</w:t>
            </w:r>
          </w:p>
        </w:tc>
        <w:tc>
          <w:tcPr>
            <w:tcW w:w="900" w:type="dxa"/>
            <w:shd w:val="clear" w:color="auto" w:fill="auto"/>
            <w:textDirection w:val="btLr"/>
            <w:vAlign w:val="center"/>
          </w:tcPr>
          <w:p w14:paraId="4AB15DFA" w14:textId="77777777" w:rsidR="001B3FF7" w:rsidRDefault="006A495A">
            <w:pPr>
              <w:pStyle w:val="ad"/>
              <w:spacing w:before="0" w:beforeAutospacing="0" w:after="0" w:afterAutospacing="0"/>
              <w:ind w:left="113" w:right="113"/>
              <w:jc w:val="center"/>
              <w:rPr>
                <w:lang w:val="uk-UA"/>
              </w:rPr>
            </w:pPr>
            <w:r>
              <w:rPr>
                <w:lang w:val="uk-UA"/>
              </w:rPr>
              <w:t>Вкладення коштів</w:t>
            </w:r>
          </w:p>
          <w:p w14:paraId="116F26DA" w14:textId="77777777" w:rsidR="001B3FF7" w:rsidRDefault="006A495A">
            <w:pPr>
              <w:pStyle w:val="ad"/>
              <w:spacing w:before="0" w:beforeAutospacing="0" w:after="0" w:afterAutospacing="0"/>
              <w:ind w:left="113" w:right="113"/>
              <w:jc w:val="center"/>
              <w:rPr>
                <w:lang w:val="uk-UA"/>
              </w:rPr>
            </w:pPr>
            <w:r>
              <w:rPr>
                <w:lang w:val="uk-UA"/>
              </w:rPr>
              <w:t xml:space="preserve"> не потребує</w:t>
            </w:r>
          </w:p>
        </w:tc>
        <w:tc>
          <w:tcPr>
            <w:tcW w:w="774" w:type="dxa"/>
            <w:shd w:val="clear" w:color="auto" w:fill="auto"/>
            <w:vAlign w:val="center"/>
          </w:tcPr>
          <w:p w14:paraId="7032234D" w14:textId="77777777" w:rsidR="001B3FF7" w:rsidRDefault="006A495A">
            <w:pPr>
              <w:pStyle w:val="ad"/>
              <w:jc w:val="center"/>
              <w:rPr>
                <w:lang w:val="uk-UA"/>
              </w:rPr>
            </w:pPr>
            <w:r>
              <w:rPr>
                <w:lang w:val="uk-UA"/>
              </w:rPr>
              <w:t>-</w:t>
            </w:r>
          </w:p>
        </w:tc>
        <w:tc>
          <w:tcPr>
            <w:tcW w:w="1305" w:type="dxa"/>
            <w:shd w:val="clear" w:color="auto" w:fill="auto"/>
            <w:vAlign w:val="center"/>
          </w:tcPr>
          <w:p w14:paraId="4E814452" w14:textId="77777777" w:rsidR="001B3FF7" w:rsidRDefault="001B3FF7">
            <w:pPr>
              <w:pStyle w:val="ad"/>
              <w:jc w:val="center"/>
              <w:rPr>
                <w:lang w:val="en-US"/>
              </w:rPr>
            </w:pPr>
          </w:p>
        </w:tc>
        <w:tc>
          <w:tcPr>
            <w:tcW w:w="1250" w:type="dxa"/>
            <w:shd w:val="clear" w:color="auto" w:fill="auto"/>
            <w:vAlign w:val="center"/>
          </w:tcPr>
          <w:p w14:paraId="5026E7A9" w14:textId="77777777" w:rsidR="001B3FF7" w:rsidRDefault="001B3FF7">
            <w:pPr>
              <w:pStyle w:val="ad"/>
              <w:jc w:val="center"/>
              <w:rPr>
                <w:lang w:val="en-US"/>
              </w:rPr>
            </w:pPr>
          </w:p>
        </w:tc>
        <w:tc>
          <w:tcPr>
            <w:tcW w:w="1255" w:type="dxa"/>
            <w:shd w:val="clear" w:color="auto" w:fill="auto"/>
            <w:vAlign w:val="center"/>
          </w:tcPr>
          <w:p w14:paraId="7F92317B" w14:textId="77777777" w:rsidR="001B3FF7" w:rsidRDefault="006A495A">
            <w:pPr>
              <w:pStyle w:val="ad"/>
              <w:jc w:val="center"/>
              <w:rPr>
                <w:lang w:val="uk-UA"/>
              </w:rPr>
            </w:pPr>
            <w:r>
              <w:rPr>
                <w:lang w:val="uk-UA"/>
              </w:rPr>
              <w:t>-</w:t>
            </w:r>
          </w:p>
          <w:p w14:paraId="26813BE3" w14:textId="77777777" w:rsidR="001B3FF7" w:rsidRDefault="001B3FF7">
            <w:pPr>
              <w:pStyle w:val="ad"/>
              <w:jc w:val="center"/>
              <w:rPr>
                <w:lang w:val="en-US"/>
              </w:rPr>
            </w:pPr>
          </w:p>
        </w:tc>
        <w:tc>
          <w:tcPr>
            <w:tcW w:w="2405" w:type="dxa"/>
            <w:gridSpan w:val="2"/>
            <w:shd w:val="clear" w:color="auto" w:fill="auto"/>
            <w:vAlign w:val="center"/>
          </w:tcPr>
          <w:p w14:paraId="46E34536" w14:textId="77777777" w:rsidR="001B3FF7" w:rsidRDefault="006A495A">
            <w:pPr>
              <w:pStyle w:val="ad"/>
              <w:spacing w:before="0" w:beforeAutospacing="0" w:after="0" w:afterAutospacing="0"/>
              <w:jc w:val="center"/>
              <w:rPr>
                <w:lang w:val="uk-UA"/>
              </w:rPr>
            </w:pPr>
            <w:r>
              <w:rPr>
                <w:lang w:val="uk-UA"/>
              </w:rPr>
              <w:t>Розширення бази оподаткування по платі за землю та податку на нерухоме майно, відмінне від земельної ділянки, збільшення надходжень до бюджету ТГ від зазначених податків</w:t>
            </w:r>
          </w:p>
        </w:tc>
      </w:tr>
      <w:tr w:rsidR="001B3FF7" w14:paraId="48E5F187" w14:textId="77777777">
        <w:trPr>
          <w:trHeight w:val="215"/>
        </w:trPr>
        <w:tc>
          <w:tcPr>
            <w:tcW w:w="847" w:type="dxa"/>
            <w:shd w:val="clear" w:color="auto" w:fill="auto"/>
            <w:vAlign w:val="center"/>
          </w:tcPr>
          <w:p w14:paraId="7BDC28EC" w14:textId="77777777" w:rsidR="001B3FF7" w:rsidRDefault="006A495A">
            <w:pPr>
              <w:pStyle w:val="ad"/>
              <w:spacing w:before="0" w:beforeAutospacing="0" w:after="0" w:afterAutospacing="0"/>
              <w:jc w:val="center"/>
              <w:rPr>
                <w:b/>
                <w:lang w:val="uk-UA"/>
              </w:rPr>
            </w:pPr>
            <w:r>
              <w:rPr>
                <w:b/>
                <w:lang w:val="uk-UA"/>
              </w:rPr>
              <w:t>6.3.</w:t>
            </w:r>
          </w:p>
        </w:tc>
        <w:tc>
          <w:tcPr>
            <w:tcW w:w="14960" w:type="dxa"/>
            <w:gridSpan w:val="10"/>
            <w:shd w:val="clear" w:color="auto" w:fill="auto"/>
            <w:vAlign w:val="center"/>
          </w:tcPr>
          <w:p w14:paraId="481AD83A" w14:textId="77777777" w:rsidR="001B3FF7" w:rsidRDefault="006A495A">
            <w:pPr>
              <w:pStyle w:val="ad"/>
              <w:spacing w:before="0" w:beforeAutospacing="0" w:after="0" w:afterAutospacing="0"/>
              <w:jc w:val="center"/>
              <w:rPr>
                <w:lang w:val="uk-UA"/>
              </w:rPr>
            </w:pPr>
            <w:r>
              <w:rPr>
                <w:b/>
                <w:bCs/>
                <w:lang w:val="uk-UA"/>
              </w:rPr>
              <w:t xml:space="preserve">Забезпечення погашення податкових </w:t>
            </w:r>
            <w:r>
              <w:rPr>
                <w:b/>
                <w:lang w:val="uk-UA"/>
              </w:rPr>
              <w:t>зобов'язань</w:t>
            </w:r>
          </w:p>
        </w:tc>
      </w:tr>
      <w:tr w:rsidR="001B3FF7" w14:paraId="725BAA74" w14:textId="77777777">
        <w:trPr>
          <w:cantSplit/>
          <w:trHeight w:val="1134"/>
        </w:trPr>
        <w:tc>
          <w:tcPr>
            <w:tcW w:w="847" w:type="dxa"/>
            <w:shd w:val="clear" w:color="auto" w:fill="auto"/>
          </w:tcPr>
          <w:p w14:paraId="386F9452" w14:textId="77777777" w:rsidR="001B3FF7" w:rsidRDefault="006A495A">
            <w:pPr>
              <w:pStyle w:val="ad"/>
              <w:spacing w:before="0" w:beforeAutospacing="0" w:after="0" w:afterAutospacing="0"/>
              <w:jc w:val="center"/>
              <w:rPr>
                <w:lang w:val="uk-UA"/>
              </w:rPr>
            </w:pPr>
            <w:r>
              <w:rPr>
                <w:lang w:val="uk-UA"/>
              </w:rPr>
              <w:lastRenderedPageBreak/>
              <w:t>6.3.1.</w:t>
            </w:r>
          </w:p>
        </w:tc>
        <w:tc>
          <w:tcPr>
            <w:tcW w:w="5395" w:type="dxa"/>
            <w:shd w:val="clear" w:color="auto" w:fill="auto"/>
          </w:tcPr>
          <w:p w14:paraId="2B99E42F" w14:textId="77777777" w:rsidR="001B3FF7" w:rsidRDefault="006A495A">
            <w:pPr>
              <w:ind w:firstLine="34"/>
              <w:jc w:val="both"/>
              <w:rPr>
                <w:sz w:val="24"/>
                <w:szCs w:val="24"/>
                <w:lang w:val="uk-UA"/>
              </w:rPr>
            </w:pPr>
            <w:r>
              <w:rPr>
                <w:sz w:val="24"/>
                <w:szCs w:val="24"/>
                <w:lang w:val="uk-UA"/>
              </w:rPr>
              <w:t xml:space="preserve">     Організація роботи із погашення заборгованості з податків та зборів до бюджету </w:t>
            </w:r>
            <w:r>
              <w:rPr>
                <w:rFonts w:ascii="Times New Roman CYR" w:hAnsi="Times New Roman CYR" w:cs="Times New Roman CYR"/>
                <w:sz w:val="24"/>
                <w:szCs w:val="24"/>
                <w:lang w:val="uk-UA"/>
              </w:rPr>
              <w:t>Козятинської</w:t>
            </w:r>
            <w:r>
              <w:rPr>
                <w:sz w:val="24"/>
                <w:szCs w:val="24"/>
                <w:lang w:val="uk-UA"/>
              </w:rPr>
              <w:t xml:space="preserve">  міської територіальної громади.</w:t>
            </w:r>
          </w:p>
          <w:p w14:paraId="49D3A31C" w14:textId="77777777" w:rsidR="001B3FF7" w:rsidRDefault="006A495A">
            <w:pPr>
              <w:ind w:firstLine="34"/>
              <w:jc w:val="both"/>
              <w:rPr>
                <w:sz w:val="24"/>
                <w:szCs w:val="24"/>
                <w:lang w:val="uk-UA"/>
              </w:rPr>
            </w:pPr>
            <w:r>
              <w:rPr>
                <w:sz w:val="24"/>
                <w:szCs w:val="24"/>
                <w:lang w:val="uk-UA"/>
              </w:rPr>
              <w:t xml:space="preserve">     Надання </w:t>
            </w:r>
            <w:r>
              <w:rPr>
                <w:rFonts w:ascii="Times New Roman CYR" w:hAnsi="Times New Roman CYR" w:cs="Times New Roman CYR"/>
                <w:sz w:val="24"/>
                <w:szCs w:val="24"/>
                <w:lang w:val="uk-UA"/>
              </w:rPr>
              <w:t>Козятинській</w:t>
            </w:r>
            <w:r>
              <w:rPr>
                <w:sz w:val="24"/>
                <w:szCs w:val="24"/>
                <w:lang w:val="uk-UA"/>
              </w:rPr>
              <w:t xml:space="preserve"> міській раді інформації стосовно проведеної роботи та її результатів в розрізі суб’єктів господарювання  – боржників</w:t>
            </w:r>
          </w:p>
        </w:tc>
        <w:tc>
          <w:tcPr>
            <w:tcW w:w="652" w:type="dxa"/>
            <w:shd w:val="clear" w:color="auto" w:fill="auto"/>
            <w:textDirection w:val="btLr"/>
            <w:vAlign w:val="center"/>
          </w:tcPr>
          <w:p w14:paraId="57254050"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4B21206B"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50E57D2A" w14:textId="77777777" w:rsidR="001B3FF7" w:rsidRDefault="001B3FF7">
            <w:pPr>
              <w:pStyle w:val="ad"/>
              <w:spacing w:before="0" w:beforeAutospacing="0" w:after="0" w:afterAutospacing="0"/>
              <w:jc w:val="center"/>
              <w:rPr>
                <w:lang w:val="uk-UA"/>
              </w:rPr>
            </w:pPr>
          </w:p>
        </w:tc>
        <w:tc>
          <w:tcPr>
            <w:tcW w:w="900" w:type="dxa"/>
            <w:shd w:val="clear" w:color="auto" w:fill="auto"/>
            <w:textDirection w:val="btLr"/>
            <w:vAlign w:val="center"/>
          </w:tcPr>
          <w:p w14:paraId="0EFF9B5D"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7EF7EFDC" w14:textId="77777777" w:rsidR="001B3FF7" w:rsidRDefault="006A495A">
            <w:pPr>
              <w:pStyle w:val="ad"/>
              <w:jc w:val="center"/>
              <w:rPr>
                <w:lang w:val="uk-UA"/>
              </w:rPr>
            </w:pPr>
            <w:r>
              <w:rPr>
                <w:lang w:val="uk-UA"/>
              </w:rPr>
              <w:t>-</w:t>
            </w:r>
          </w:p>
        </w:tc>
        <w:tc>
          <w:tcPr>
            <w:tcW w:w="1305" w:type="dxa"/>
            <w:shd w:val="clear" w:color="auto" w:fill="auto"/>
            <w:vAlign w:val="center"/>
          </w:tcPr>
          <w:p w14:paraId="08B9CA27" w14:textId="77777777" w:rsidR="001B3FF7" w:rsidRDefault="001B3FF7">
            <w:pPr>
              <w:pStyle w:val="ad"/>
              <w:jc w:val="center"/>
              <w:rPr>
                <w:lang w:val="uk-UA"/>
              </w:rPr>
            </w:pPr>
          </w:p>
        </w:tc>
        <w:tc>
          <w:tcPr>
            <w:tcW w:w="1250" w:type="dxa"/>
            <w:shd w:val="clear" w:color="auto" w:fill="auto"/>
            <w:vAlign w:val="center"/>
          </w:tcPr>
          <w:p w14:paraId="5A8CFE20" w14:textId="77777777" w:rsidR="001B3FF7" w:rsidRDefault="001B3FF7">
            <w:pPr>
              <w:pStyle w:val="ad"/>
              <w:jc w:val="center"/>
              <w:rPr>
                <w:lang w:val="uk-UA"/>
              </w:rPr>
            </w:pPr>
          </w:p>
        </w:tc>
        <w:tc>
          <w:tcPr>
            <w:tcW w:w="1255" w:type="dxa"/>
            <w:shd w:val="clear" w:color="auto" w:fill="auto"/>
            <w:vAlign w:val="center"/>
          </w:tcPr>
          <w:p w14:paraId="6DFE0829" w14:textId="77777777" w:rsidR="001B3FF7" w:rsidRDefault="006A495A">
            <w:pPr>
              <w:pStyle w:val="ad"/>
              <w:jc w:val="center"/>
              <w:rPr>
                <w:lang w:val="uk-UA"/>
              </w:rPr>
            </w:pPr>
            <w:r>
              <w:rPr>
                <w:lang w:val="uk-UA"/>
              </w:rPr>
              <w:t>-</w:t>
            </w:r>
          </w:p>
          <w:p w14:paraId="458BF45F" w14:textId="77777777" w:rsidR="001B3FF7" w:rsidRDefault="001B3FF7">
            <w:pPr>
              <w:pStyle w:val="ad"/>
              <w:jc w:val="center"/>
              <w:rPr>
                <w:lang w:val="uk-UA"/>
              </w:rPr>
            </w:pPr>
          </w:p>
        </w:tc>
        <w:tc>
          <w:tcPr>
            <w:tcW w:w="2405" w:type="dxa"/>
            <w:gridSpan w:val="2"/>
            <w:shd w:val="clear" w:color="auto" w:fill="auto"/>
            <w:vAlign w:val="center"/>
          </w:tcPr>
          <w:p w14:paraId="252AB482" w14:textId="77777777" w:rsidR="001B3FF7" w:rsidRDefault="006A495A">
            <w:pPr>
              <w:pStyle w:val="ad"/>
              <w:spacing w:before="0" w:beforeAutospacing="0" w:after="0" w:afterAutospacing="0"/>
              <w:jc w:val="center"/>
              <w:rPr>
                <w:lang w:val="uk-UA"/>
              </w:rPr>
            </w:pPr>
            <w:r>
              <w:rPr>
                <w:lang w:val="uk-UA"/>
              </w:rPr>
              <w:t>Збільшення надходжень до бюджету ТГ</w:t>
            </w:r>
          </w:p>
        </w:tc>
      </w:tr>
      <w:tr w:rsidR="001B3FF7" w:rsidRPr="00DD184D" w14:paraId="46DE3410" w14:textId="77777777">
        <w:trPr>
          <w:gridAfter w:val="1"/>
          <w:wAfter w:w="15" w:type="dxa"/>
          <w:cantSplit/>
          <w:trHeight w:val="4326"/>
        </w:trPr>
        <w:tc>
          <w:tcPr>
            <w:tcW w:w="847" w:type="dxa"/>
            <w:shd w:val="clear" w:color="auto" w:fill="auto"/>
            <w:vAlign w:val="center"/>
          </w:tcPr>
          <w:p w14:paraId="41A70C11" w14:textId="77777777" w:rsidR="001B3FF7" w:rsidRDefault="006A495A">
            <w:pPr>
              <w:pStyle w:val="ad"/>
              <w:spacing w:before="0" w:beforeAutospacing="0" w:after="0" w:afterAutospacing="0"/>
              <w:jc w:val="center"/>
              <w:rPr>
                <w:lang w:val="uk-UA"/>
              </w:rPr>
            </w:pPr>
            <w:r>
              <w:rPr>
                <w:lang w:val="uk-UA"/>
              </w:rPr>
              <w:t>6.3.2.</w:t>
            </w:r>
          </w:p>
        </w:tc>
        <w:tc>
          <w:tcPr>
            <w:tcW w:w="5395" w:type="dxa"/>
            <w:shd w:val="clear" w:color="auto" w:fill="auto"/>
            <w:vAlign w:val="center"/>
          </w:tcPr>
          <w:p w14:paraId="4086BF9E" w14:textId="77777777" w:rsidR="001B3FF7" w:rsidRDefault="006A495A">
            <w:pPr>
              <w:shd w:val="clear" w:color="auto" w:fill="FFFFFF"/>
              <w:tabs>
                <w:tab w:val="left" w:pos="595"/>
              </w:tabs>
              <w:ind w:left="5" w:right="24"/>
              <w:jc w:val="both"/>
              <w:rPr>
                <w:sz w:val="24"/>
                <w:szCs w:val="24"/>
                <w:lang w:val="uk-UA"/>
              </w:rPr>
            </w:pPr>
            <w:r>
              <w:rPr>
                <w:sz w:val="24"/>
                <w:szCs w:val="24"/>
                <w:lang w:val="uk-UA"/>
              </w:rPr>
              <w:t>Вжиття заходів стосовно удосконалення роботи з виявлення, оцінки, збереження і реалізації безхазяйного майна та майна, що перебуває в податковій заставі</w:t>
            </w:r>
          </w:p>
        </w:tc>
        <w:tc>
          <w:tcPr>
            <w:tcW w:w="652" w:type="dxa"/>
            <w:shd w:val="clear" w:color="auto" w:fill="auto"/>
            <w:textDirection w:val="btLr"/>
            <w:vAlign w:val="center"/>
          </w:tcPr>
          <w:p w14:paraId="0C71E944"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090E9984"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10241F31" w14:textId="77777777" w:rsidR="001B3FF7" w:rsidRDefault="006A495A">
            <w:pPr>
              <w:pStyle w:val="ad"/>
              <w:spacing w:before="0" w:beforeAutospacing="0" w:after="0" w:afterAutospacing="0"/>
              <w:jc w:val="center"/>
              <w:rPr>
                <w:lang w:val="uk-UA"/>
              </w:rPr>
            </w:pPr>
            <w:r>
              <w:rPr>
                <w:lang w:val="uk-UA"/>
              </w:rPr>
              <w:t xml:space="preserve">  </w:t>
            </w:r>
          </w:p>
        </w:tc>
        <w:tc>
          <w:tcPr>
            <w:tcW w:w="900" w:type="dxa"/>
            <w:shd w:val="clear" w:color="auto" w:fill="auto"/>
            <w:textDirection w:val="btLr"/>
            <w:vAlign w:val="center"/>
          </w:tcPr>
          <w:p w14:paraId="54CD6428"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668825B3" w14:textId="77777777" w:rsidR="001B3FF7" w:rsidRDefault="006A495A">
            <w:pPr>
              <w:pStyle w:val="ad"/>
              <w:jc w:val="center"/>
              <w:rPr>
                <w:lang w:val="uk-UA"/>
              </w:rPr>
            </w:pPr>
            <w:r>
              <w:rPr>
                <w:lang w:val="uk-UA"/>
              </w:rPr>
              <w:t>-</w:t>
            </w:r>
          </w:p>
        </w:tc>
        <w:tc>
          <w:tcPr>
            <w:tcW w:w="1305" w:type="dxa"/>
            <w:shd w:val="clear" w:color="auto" w:fill="auto"/>
            <w:vAlign w:val="center"/>
          </w:tcPr>
          <w:p w14:paraId="101B35B2" w14:textId="77777777" w:rsidR="001B3FF7" w:rsidRDefault="001B3FF7">
            <w:pPr>
              <w:pStyle w:val="ad"/>
              <w:jc w:val="center"/>
              <w:rPr>
                <w:lang w:val="uk-UA"/>
              </w:rPr>
            </w:pPr>
          </w:p>
        </w:tc>
        <w:tc>
          <w:tcPr>
            <w:tcW w:w="1250" w:type="dxa"/>
            <w:shd w:val="clear" w:color="auto" w:fill="auto"/>
            <w:vAlign w:val="center"/>
          </w:tcPr>
          <w:p w14:paraId="7EE7B631" w14:textId="77777777" w:rsidR="001B3FF7" w:rsidRDefault="001B3FF7">
            <w:pPr>
              <w:pStyle w:val="ad"/>
              <w:jc w:val="center"/>
              <w:rPr>
                <w:lang w:val="uk-UA"/>
              </w:rPr>
            </w:pPr>
          </w:p>
        </w:tc>
        <w:tc>
          <w:tcPr>
            <w:tcW w:w="1255" w:type="dxa"/>
            <w:shd w:val="clear" w:color="auto" w:fill="auto"/>
            <w:vAlign w:val="center"/>
          </w:tcPr>
          <w:p w14:paraId="1A456F69" w14:textId="77777777" w:rsidR="001B3FF7" w:rsidRDefault="006A495A">
            <w:pPr>
              <w:pStyle w:val="ad"/>
              <w:jc w:val="center"/>
              <w:rPr>
                <w:lang w:val="uk-UA"/>
              </w:rPr>
            </w:pPr>
            <w:r>
              <w:rPr>
                <w:lang w:val="uk-UA"/>
              </w:rPr>
              <w:t>-</w:t>
            </w:r>
          </w:p>
          <w:p w14:paraId="74CFE17D" w14:textId="77777777" w:rsidR="001B3FF7" w:rsidRDefault="001B3FF7">
            <w:pPr>
              <w:pStyle w:val="ad"/>
              <w:jc w:val="center"/>
              <w:rPr>
                <w:lang w:val="uk-UA"/>
              </w:rPr>
            </w:pPr>
          </w:p>
        </w:tc>
        <w:tc>
          <w:tcPr>
            <w:tcW w:w="2390" w:type="dxa"/>
            <w:shd w:val="clear" w:color="auto" w:fill="auto"/>
            <w:vAlign w:val="center"/>
          </w:tcPr>
          <w:p w14:paraId="660A6A26" w14:textId="77777777" w:rsidR="001B3FF7" w:rsidRDefault="006A495A">
            <w:pPr>
              <w:pStyle w:val="ad"/>
              <w:spacing w:before="0" w:beforeAutospacing="0" w:after="0" w:afterAutospacing="0"/>
              <w:jc w:val="center"/>
              <w:rPr>
                <w:spacing w:val="-1"/>
                <w:sz w:val="23"/>
                <w:szCs w:val="23"/>
                <w:lang w:val="uk-UA"/>
              </w:rPr>
            </w:pPr>
            <w:r>
              <w:rPr>
                <w:spacing w:val="-1"/>
                <w:sz w:val="23"/>
                <w:szCs w:val="23"/>
                <w:lang w:val="uk-UA"/>
              </w:rPr>
              <w:t>Виявлення майна з ознаками безхазяйного, підвищення рівня організації роботи з безхазяйним майном та безумовне виконання індикативних показників по надходженню коштів до державного бюджету  та до бюджету ТГ</w:t>
            </w:r>
          </w:p>
          <w:p w14:paraId="389729D1" w14:textId="77777777" w:rsidR="001B3FF7" w:rsidRDefault="001B3FF7">
            <w:pPr>
              <w:pStyle w:val="ad"/>
              <w:spacing w:before="0" w:beforeAutospacing="0" w:after="0" w:afterAutospacing="0"/>
              <w:jc w:val="center"/>
              <w:rPr>
                <w:spacing w:val="-1"/>
                <w:sz w:val="23"/>
                <w:szCs w:val="23"/>
                <w:lang w:val="uk-UA"/>
              </w:rPr>
            </w:pPr>
          </w:p>
          <w:p w14:paraId="1A2C13FD" w14:textId="77777777" w:rsidR="001B3FF7" w:rsidRDefault="001B3FF7">
            <w:pPr>
              <w:pStyle w:val="ad"/>
              <w:spacing w:before="0" w:beforeAutospacing="0" w:after="0" w:afterAutospacing="0"/>
              <w:jc w:val="center"/>
              <w:rPr>
                <w:spacing w:val="-1"/>
                <w:sz w:val="23"/>
                <w:szCs w:val="23"/>
                <w:lang w:val="uk-UA"/>
              </w:rPr>
            </w:pPr>
          </w:p>
          <w:p w14:paraId="28079B51" w14:textId="77777777" w:rsidR="001B3FF7" w:rsidRDefault="001B3FF7">
            <w:pPr>
              <w:pStyle w:val="ad"/>
              <w:spacing w:before="0" w:beforeAutospacing="0" w:after="0" w:afterAutospacing="0"/>
              <w:jc w:val="center"/>
              <w:rPr>
                <w:spacing w:val="-1"/>
                <w:sz w:val="23"/>
                <w:szCs w:val="23"/>
                <w:lang w:val="uk-UA"/>
              </w:rPr>
            </w:pPr>
          </w:p>
        </w:tc>
      </w:tr>
      <w:tr w:rsidR="001B3FF7" w14:paraId="46DCA76F" w14:textId="77777777">
        <w:trPr>
          <w:gridAfter w:val="1"/>
          <w:wAfter w:w="15" w:type="dxa"/>
          <w:trHeight w:val="782"/>
        </w:trPr>
        <w:tc>
          <w:tcPr>
            <w:tcW w:w="847" w:type="dxa"/>
            <w:shd w:val="clear" w:color="auto" w:fill="auto"/>
            <w:vAlign w:val="center"/>
          </w:tcPr>
          <w:p w14:paraId="55802825" w14:textId="77777777" w:rsidR="001B3FF7" w:rsidRDefault="006A495A">
            <w:pPr>
              <w:pStyle w:val="ad"/>
              <w:spacing w:before="0" w:beforeAutospacing="0" w:after="0" w:afterAutospacing="0"/>
              <w:jc w:val="center"/>
              <w:rPr>
                <w:b/>
                <w:lang w:val="uk-UA"/>
              </w:rPr>
            </w:pPr>
            <w:r>
              <w:rPr>
                <w:b/>
                <w:lang w:val="uk-UA"/>
              </w:rPr>
              <w:t>6.4.</w:t>
            </w:r>
          </w:p>
        </w:tc>
        <w:tc>
          <w:tcPr>
            <w:tcW w:w="14945" w:type="dxa"/>
            <w:gridSpan w:val="9"/>
            <w:shd w:val="clear" w:color="auto" w:fill="auto"/>
            <w:vAlign w:val="center"/>
          </w:tcPr>
          <w:p w14:paraId="30910795" w14:textId="77777777" w:rsidR="001B3FF7" w:rsidRDefault="006A495A">
            <w:pPr>
              <w:pStyle w:val="ad"/>
              <w:spacing w:before="0" w:beforeAutospacing="0" w:after="0" w:afterAutospacing="0"/>
              <w:jc w:val="center"/>
              <w:rPr>
                <w:lang w:val="uk-UA"/>
              </w:rPr>
            </w:pPr>
            <w:r>
              <w:rPr>
                <w:b/>
                <w:bCs/>
                <w:lang w:val="uk-UA"/>
              </w:rPr>
              <w:t xml:space="preserve">Впровадження сучасних цифрових технологій  та удосконалення роботи </w:t>
            </w:r>
            <w:r>
              <w:rPr>
                <w:lang w:val="uk-UA"/>
              </w:rPr>
              <w:t xml:space="preserve">з </w:t>
            </w:r>
            <w:r>
              <w:rPr>
                <w:b/>
                <w:bCs/>
                <w:lang w:val="uk-UA"/>
              </w:rPr>
              <w:t>платниками податків</w:t>
            </w:r>
          </w:p>
        </w:tc>
      </w:tr>
      <w:tr w:rsidR="001B3FF7" w14:paraId="0F36E971" w14:textId="77777777">
        <w:trPr>
          <w:gridAfter w:val="1"/>
          <w:wAfter w:w="15" w:type="dxa"/>
          <w:cantSplit/>
          <w:trHeight w:val="6460"/>
        </w:trPr>
        <w:tc>
          <w:tcPr>
            <w:tcW w:w="847" w:type="dxa"/>
            <w:shd w:val="clear" w:color="auto" w:fill="auto"/>
            <w:vAlign w:val="center"/>
          </w:tcPr>
          <w:p w14:paraId="1A103208" w14:textId="77777777" w:rsidR="001B3FF7" w:rsidRDefault="006A495A">
            <w:pPr>
              <w:pStyle w:val="ad"/>
              <w:spacing w:before="0" w:beforeAutospacing="0" w:after="0" w:afterAutospacing="0"/>
              <w:jc w:val="center"/>
              <w:rPr>
                <w:lang w:val="uk-UA"/>
              </w:rPr>
            </w:pPr>
            <w:r>
              <w:rPr>
                <w:lang w:val="uk-UA"/>
              </w:rPr>
              <w:lastRenderedPageBreak/>
              <w:t>6.4.1.</w:t>
            </w:r>
          </w:p>
        </w:tc>
        <w:tc>
          <w:tcPr>
            <w:tcW w:w="5395" w:type="dxa"/>
            <w:shd w:val="clear" w:color="auto" w:fill="auto"/>
            <w:vAlign w:val="center"/>
          </w:tcPr>
          <w:p w14:paraId="7A5C152D" w14:textId="77777777" w:rsidR="001B3FF7" w:rsidRDefault="006A495A">
            <w:pPr>
              <w:pStyle w:val="ad"/>
              <w:spacing w:before="0" w:beforeAutospacing="0" w:after="0" w:afterAutospacing="0"/>
              <w:jc w:val="both"/>
              <w:rPr>
                <w:lang w:val="uk-UA"/>
              </w:rPr>
            </w:pPr>
            <w:r>
              <w:rPr>
                <w:lang w:val="uk-UA"/>
              </w:rPr>
              <w:t xml:space="preserve">     Інформування платників про зміни в </w:t>
            </w:r>
            <w:r>
              <w:rPr>
                <w:spacing w:val="-1"/>
                <w:lang w:val="uk-UA"/>
              </w:rPr>
              <w:t>податковому законодавстві</w:t>
            </w:r>
            <w:r>
              <w:rPr>
                <w:lang w:val="uk-UA"/>
              </w:rPr>
              <w:t xml:space="preserve"> організувати всебічне інформування та роз'яснення платникам податків та громадянам нових податкових норм в друкованих засобах масової інформації, на офіційному сайті </w:t>
            </w:r>
            <w:r>
              <w:rPr>
                <w:rFonts w:ascii="Times New Roman CYR" w:hAnsi="Times New Roman CYR" w:cs="Times New Roman CYR"/>
                <w:lang w:val="uk-UA"/>
              </w:rPr>
              <w:t>Козятинської</w:t>
            </w:r>
            <w:r>
              <w:rPr>
                <w:lang w:val="uk-UA"/>
              </w:rPr>
              <w:t xml:space="preserve"> міської ради, запровадження постійного випуску інформаційних програм та іншої відеопродукції з питань оподаткування</w:t>
            </w:r>
          </w:p>
          <w:p w14:paraId="39A548FF" w14:textId="77777777" w:rsidR="001B3FF7" w:rsidRDefault="001B3FF7">
            <w:pPr>
              <w:pStyle w:val="ad"/>
              <w:spacing w:before="0" w:beforeAutospacing="0" w:after="0" w:afterAutospacing="0"/>
              <w:jc w:val="both"/>
              <w:rPr>
                <w:lang w:val="uk-UA"/>
              </w:rPr>
            </w:pPr>
          </w:p>
        </w:tc>
        <w:tc>
          <w:tcPr>
            <w:tcW w:w="652" w:type="dxa"/>
            <w:shd w:val="clear" w:color="auto" w:fill="auto"/>
            <w:textDirection w:val="btLr"/>
            <w:vAlign w:val="center"/>
          </w:tcPr>
          <w:p w14:paraId="14EE3CF9"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12A5EA3C"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0217C81B" w14:textId="77777777" w:rsidR="001B3FF7" w:rsidRDefault="001B3FF7">
            <w:pPr>
              <w:pStyle w:val="ad"/>
              <w:spacing w:before="0" w:beforeAutospacing="0" w:after="0" w:afterAutospacing="0"/>
              <w:jc w:val="center"/>
              <w:rPr>
                <w:lang w:val="uk-UA"/>
              </w:rPr>
            </w:pPr>
          </w:p>
        </w:tc>
        <w:tc>
          <w:tcPr>
            <w:tcW w:w="900" w:type="dxa"/>
            <w:shd w:val="clear" w:color="auto" w:fill="auto"/>
            <w:textDirection w:val="btLr"/>
            <w:vAlign w:val="center"/>
          </w:tcPr>
          <w:p w14:paraId="65647226" w14:textId="77777777" w:rsidR="001B3FF7" w:rsidRDefault="006A495A">
            <w:pPr>
              <w:pStyle w:val="ad"/>
              <w:spacing w:before="0" w:beforeAutospacing="0" w:after="0" w:afterAutospacing="0"/>
              <w:ind w:left="113" w:right="113"/>
              <w:jc w:val="center"/>
              <w:rPr>
                <w:lang w:val="uk-UA"/>
              </w:rPr>
            </w:pPr>
            <w:r>
              <w:rPr>
                <w:lang w:val="uk-UA"/>
              </w:rPr>
              <w:t>Інші джерела фінансування</w:t>
            </w:r>
          </w:p>
        </w:tc>
        <w:tc>
          <w:tcPr>
            <w:tcW w:w="774" w:type="dxa"/>
            <w:shd w:val="clear" w:color="auto" w:fill="auto"/>
            <w:vAlign w:val="center"/>
          </w:tcPr>
          <w:p w14:paraId="597BFA71" w14:textId="77777777" w:rsidR="001B3FF7" w:rsidRDefault="006A495A">
            <w:pPr>
              <w:pStyle w:val="ad"/>
              <w:jc w:val="center"/>
              <w:rPr>
                <w:lang w:val="uk-UA"/>
              </w:rPr>
            </w:pPr>
            <w:r>
              <w:rPr>
                <w:lang w:val="uk-UA"/>
              </w:rPr>
              <w:t>-</w:t>
            </w:r>
          </w:p>
        </w:tc>
        <w:tc>
          <w:tcPr>
            <w:tcW w:w="1305" w:type="dxa"/>
            <w:shd w:val="clear" w:color="auto" w:fill="auto"/>
            <w:vAlign w:val="center"/>
          </w:tcPr>
          <w:p w14:paraId="04439B58" w14:textId="77777777" w:rsidR="001B3FF7" w:rsidRDefault="001B3FF7">
            <w:pPr>
              <w:pStyle w:val="ad"/>
              <w:jc w:val="center"/>
              <w:rPr>
                <w:lang w:val="uk-UA"/>
              </w:rPr>
            </w:pPr>
          </w:p>
        </w:tc>
        <w:tc>
          <w:tcPr>
            <w:tcW w:w="1250" w:type="dxa"/>
            <w:shd w:val="clear" w:color="auto" w:fill="auto"/>
            <w:vAlign w:val="center"/>
          </w:tcPr>
          <w:p w14:paraId="30AB2DBA" w14:textId="77777777" w:rsidR="001B3FF7" w:rsidRDefault="001B3FF7">
            <w:pPr>
              <w:pStyle w:val="ad"/>
              <w:jc w:val="center"/>
              <w:rPr>
                <w:lang w:val="uk-UA"/>
              </w:rPr>
            </w:pPr>
          </w:p>
        </w:tc>
        <w:tc>
          <w:tcPr>
            <w:tcW w:w="1255" w:type="dxa"/>
            <w:shd w:val="clear" w:color="auto" w:fill="auto"/>
            <w:vAlign w:val="center"/>
          </w:tcPr>
          <w:p w14:paraId="3205F93C" w14:textId="77777777" w:rsidR="001B3FF7" w:rsidRDefault="006A495A">
            <w:pPr>
              <w:pStyle w:val="ad"/>
              <w:jc w:val="center"/>
              <w:rPr>
                <w:lang w:val="uk-UA"/>
              </w:rPr>
            </w:pPr>
            <w:r>
              <w:rPr>
                <w:lang w:val="uk-UA"/>
              </w:rPr>
              <w:t>-</w:t>
            </w:r>
          </w:p>
          <w:p w14:paraId="2A374346" w14:textId="77777777" w:rsidR="001B3FF7" w:rsidRDefault="001B3FF7">
            <w:pPr>
              <w:pStyle w:val="ad"/>
              <w:jc w:val="center"/>
              <w:rPr>
                <w:lang w:val="uk-UA"/>
              </w:rPr>
            </w:pPr>
          </w:p>
        </w:tc>
        <w:tc>
          <w:tcPr>
            <w:tcW w:w="2390" w:type="dxa"/>
            <w:shd w:val="clear" w:color="auto" w:fill="auto"/>
            <w:vAlign w:val="center"/>
          </w:tcPr>
          <w:p w14:paraId="251C8B0E" w14:textId="77777777" w:rsidR="001B3FF7" w:rsidRDefault="006A495A">
            <w:pPr>
              <w:pStyle w:val="ad"/>
              <w:spacing w:before="0" w:beforeAutospacing="0" w:after="0" w:afterAutospacing="0"/>
              <w:jc w:val="center"/>
              <w:rPr>
                <w:lang w:val="uk-UA"/>
              </w:rPr>
            </w:pPr>
            <w:r>
              <w:rPr>
                <w:lang w:val="uk-UA"/>
              </w:rPr>
              <w:t>Підвищення рівня правової обізнаності платників податків та мешканців громади.</w:t>
            </w:r>
          </w:p>
          <w:p w14:paraId="530F5B85" w14:textId="77777777" w:rsidR="001B3FF7" w:rsidRDefault="006A495A">
            <w:pPr>
              <w:pStyle w:val="ad"/>
              <w:spacing w:before="0" w:beforeAutospacing="0" w:after="0" w:afterAutospacing="0"/>
              <w:jc w:val="center"/>
              <w:rPr>
                <w:lang w:val="uk-UA"/>
              </w:rPr>
            </w:pPr>
            <w:r>
              <w:rPr>
                <w:lang w:val="uk-UA"/>
              </w:rPr>
              <w:t xml:space="preserve"> Збільшення кількості СГ, які подають податкову та іншу звітність у  цифровому вигляді. Використання можливостей електронного кабінету платника на сайті ДПС України</w:t>
            </w:r>
          </w:p>
        </w:tc>
      </w:tr>
      <w:tr w:rsidR="001B3FF7" w14:paraId="230DC8FC" w14:textId="77777777">
        <w:trPr>
          <w:gridAfter w:val="1"/>
          <w:wAfter w:w="15" w:type="dxa"/>
          <w:cantSplit/>
          <w:trHeight w:val="1134"/>
        </w:trPr>
        <w:tc>
          <w:tcPr>
            <w:tcW w:w="847" w:type="dxa"/>
            <w:shd w:val="clear" w:color="auto" w:fill="auto"/>
            <w:vAlign w:val="center"/>
          </w:tcPr>
          <w:p w14:paraId="48A64BA6" w14:textId="77777777" w:rsidR="001B3FF7" w:rsidRDefault="006A495A">
            <w:pPr>
              <w:pStyle w:val="ad"/>
              <w:spacing w:before="0" w:beforeAutospacing="0" w:after="0" w:afterAutospacing="0"/>
              <w:jc w:val="center"/>
              <w:rPr>
                <w:lang w:val="uk-UA"/>
              </w:rPr>
            </w:pPr>
            <w:r>
              <w:rPr>
                <w:lang w:val="uk-UA"/>
              </w:rPr>
              <w:lastRenderedPageBreak/>
              <w:t>6.4.2.</w:t>
            </w:r>
          </w:p>
        </w:tc>
        <w:tc>
          <w:tcPr>
            <w:tcW w:w="5395" w:type="dxa"/>
            <w:shd w:val="clear" w:color="auto" w:fill="auto"/>
            <w:vAlign w:val="center"/>
          </w:tcPr>
          <w:p w14:paraId="2EB0F09A" w14:textId="77777777" w:rsidR="001B3FF7" w:rsidRDefault="006A495A">
            <w:pPr>
              <w:shd w:val="clear" w:color="auto" w:fill="FFFFFF"/>
              <w:ind w:right="14"/>
              <w:jc w:val="both"/>
              <w:rPr>
                <w:sz w:val="24"/>
                <w:szCs w:val="24"/>
                <w:lang w:val="uk-UA"/>
              </w:rPr>
            </w:pPr>
            <w:r>
              <w:rPr>
                <w:sz w:val="24"/>
                <w:szCs w:val="24"/>
                <w:lang w:val="uk-UA"/>
              </w:rPr>
              <w:t xml:space="preserve"> </w:t>
            </w:r>
          </w:p>
          <w:p w14:paraId="550B20DB" w14:textId="77777777" w:rsidR="001B3FF7" w:rsidRDefault="006A495A">
            <w:pPr>
              <w:shd w:val="clear" w:color="auto" w:fill="FFFFFF"/>
              <w:ind w:right="14"/>
              <w:jc w:val="both"/>
              <w:rPr>
                <w:sz w:val="24"/>
                <w:szCs w:val="24"/>
                <w:lang w:val="uk-UA"/>
              </w:rPr>
            </w:pPr>
            <w:r>
              <w:rPr>
                <w:sz w:val="24"/>
                <w:szCs w:val="24"/>
                <w:lang w:val="uk-UA"/>
              </w:rPr>
              <w:t xml:space="preserve">    Забезпечення належного особистого прийому платників податків та громадян посадовими особами </w:t>
            </w:r>
            <w:r>
              <w:rPr>
                <w:rFonts w:ascii="Times New Roman CYR" w:hAnsi="Times New Roman CYR" w:cs="Times New Roman CYR"/>
                <w:sz w:val="24"/>
                <w:szCs w:val="24"/>
                <w:lang w:val="uk-UA"/>
              </w:rPr>
              <w:t>ГУ ДПС у Вінницькій області</w:t>
            </w:r>
            <w:r>
              <w:rPr>
                <w:sz w:val="24"/>
                <w:szCs w:val="24"/>
                <w:lang w:val="uk-UA"/>
              </w:rPr>
              <w:t>, вжиття заходів щодо своєчасного та якісного розгляду їх звернень</w:t>
            </w:r>
          </w:p>
          <w:p w14:paraId="26F85464" w14:textId="77777777" w:rsidR="001B3FF7" w:rsidRDefault="001B3FF7">
            <w:pPr>
              <w:shd w:val="clear" w:color="auto" w:fill="FFFFFF"/>
              <w:ind w:right="14"/>
              <w:jc w:val="both"/>
              <w:rPr>
                <w:sz w:val="24"/>
                <w:szCs w:val="24"/>
                <w:lang w:val="uk-UA"/>
              </w:rPr>
            </w:pPr>
          </w:p>
        </w:tc>
        <w:tc>
          <w:tcPr>
            <w:tcW w:w="652" w:type="dxa"/>
            <w:shd w:val="clear" w:color="auto" w:fill="auto"/>
            <w:textDirection w:val="btLr"/>
            <w:vAlign w:val="center"/>
          </w:tcPr>
          <w:p w14:paraId="1FCA4A36"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2E8DB0D7"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0CC5FCEE" w14:textId="77777777" w:rsidR="001B3FF7" w:rsidRDefault="006A495A">
            <w:pPr>
              <w:pStyle w:val="ad"/>
              <w:spacing w:before="0" w:beforeAutospacing="0" w:after="0" w:afterAutospacing="0"/>
              <w:jc w:val="center"/>
              <w:rPr>
                <w:lang w:val="uk-UA"/>
              </w:rPr>
            </w:pPr>
            <w:r>
              <w:rPr>
                <w:lang w:val="uk-UA"/>
              </w:rPr>
              <w:t xml:space="preserve"> </w:t>
            </w:r>
          </w:p>
        </w:tc>
        <w:tc>
          <w:tcPr>
            <w:tcW w:w="900" w:type="dxa"/>
            <w:shd w:val="clear" w:color="auto" w:fill="auto"/>
            <w:textDirection w:val="btLr"/>
            <w:vAlign w:val="center"/>
          </w:tcPr>
          <w:p w14:paraId="2284DB41"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5DDC0735" w14:textId="77777777" w:rsidR="001B3FF7" w:rsidRDefault="006A495A">
            <w:pPr>
              <w:pStyle w:val="ad"/>
              <w:jc w:val="center"/>
              <w:rPr>
                <w:lang w:val="uk-UA"/>
              </w:rPr>
            </w:pPr>
            <w:r>
              <w:rPr>
                <w:lang w:val="uk-UA"/>
              </w:rPr>
              <w:t>-</w:t>
            </w:r>
          </w:p>
        </w:tc>
        <w:tc>
          <w:tcPr>
            <w:tcW w:w="1305" w:type="dxa"/>
            <w:shd w:val="clear" w:color="auto" w:fill="auto"/>
            <w:vAlign w:val="center"/>
          </w:tcPr>
          <w:p w14:paraId="5D0D57BD" w14:textId="77777777" w:rsidR="001B3FF7" w:rsidRDefault="001B3FF7">
            <w:pPr>
              <w:pStyle w:val="ad"/>
              <w:jc w:val="center"/>
              <w:rPr>
                <w:lang w:val="uk-UA"/>
              </w:rPr>
            </w:pPr>
          </w:p>
        </w:tc>
        <w:tc>
          <w:tcPr>
            <w:tcW w:w="1250" w:type="dxa"/>
            <w:shd w:val="clear" w:color="auto" w:fill="auto"/>
            <w:vAlign w:val="center"/>
          </w:tcPr>
          <w:p w14:paraId="63EBE58B" w14:textId="77777777" w:rsidR="001B3FF7" w:rsidRDefault="001B3FF7">
            <w:pPr>
              <w:pStyle w:val="ad"/>
              <w:jc w:val="center"/>
              <w:rPr>
                <w:lang w:val="uk-UA"/>
              </w:rPr>
            </w:pPr>
          </w:p>
        </w:tc>
        <w:tc>
          <w:tcPr>
            <w:tcW w:w="1255" w:type="dxa"/>
            <w:shd w:val="clear" w:color="auto" w:fill="auto"/>
            <w:vAlign w:val="center"/>
          </w:tcPr>
          <w:p w14:paraId="6BD1F74F" w14:textId="77777777" w:rsidR="001B3FF7" w:rsidRDefault="006A495A">
            <w:pPr>
              <w:pStyle w:val="ad"/>
              <w:jc w:val="center"/>
              <w:rPr>
                <w:lang w:val="uk-UA"/>
              </w:rPr>
            </w:pPr>
            <w:r>
              <w:rPr>
                <w:lang w:val="uk-UA"/>
              </w:rPr>
              <w:t>-</w:t>
            </w:r>
          </w:p>
          <w:p w14:paraId="71098E87" w14:textId="77777777" w:rsidR="001B3FF7" w:rsidRDefault="001B3FF7">
            <w:pPr>
              <w:pStyle w:val="ad"/>
              <w:jc w:val="center"/>
              <w:rPr>
                <w:lang w:val="uk-UA"/>
              </w:rPr>
            </w:pPr>
          </w:p>
        </w:tc>
        <w:tc>
          <w:tcPr>
            <w:tcW w:w="2390" w:type="dxa"/>
            <w:shd w:val="clear" w:color="auto" w:fill="auto"/>
            <w:vAlign w:val="center"/>
          </w:tcPr>
          <w:p w14:paraId="16ADC290" w14:textId="77777777" w:rsidR="001B3FF7" w:rsidRDefault="006A495A">
            <w:pPr>
              <w:pStyle w:val="ad"/>
              <w:spacing w:before="0" w:beforeAutospacing="0" w:after="0" w:afterAutospacing="0"/>
              <w:jc w:val="center"/>
              <w:rPr>
                <w:lang w:val="uk-UA"/>
              </w:rPr>
            </w:pPr>
            <w:r>
              <w:rPr>
                <w:lang w:val="uk-UA"/>
              </w:rPr>
              <w:t>Швидке та якісне вирішення проблем платників податків у разі їх особистого звернення</w:t>
            </w:r>
          </w:p>
        </w:tc>
      </w:tr>
      <w:tr w:rsidR="001B3FF7" w:rsidRPr="00DD184D" w14:paraId="4676E43C" w14:textId="77777777">
        <w:trPr>
          <w:cantSplit/>
          <w:trHeight w:val="1134"/>
        </w:trPr>
        <w:tc>
          <w:tcPr>
            <w:tcW w:w="847" w:type="dxa"/>
            <w:shd w:val="clear" w:color="auto" w:fill="auto"/>
            <w:vAlign w:val="center"/>
          </w:tcPr>
          <w:p w14:paraId="62E427A3" w14:textId="77777777" w:rsidR="001B3FF7" w:rsidRDefault="006A495A">
            <w:pPr>
              <w:pStyle w:val="ad"/>
              <w:spacing w:before="0" w:beforeAutospacing="0" w:after="0" w:afterAutospacing="0"/>
              <w:jc w:val="center"/>
              <w:rPr>
                <w:lang w:val="uk-UA"/>
              </w:rPr>
            </w:pPr>
            <w:r>
              <w:rPr>
                <w:lang w:val="uk-UA"/>
              </w:rPr>
              <w:t>6.4.3.</w:t>
            </w:r>
          </w:p>
        </w:tc>
        <w:tc>
          <w:tcPr>
            <w:tcW w:w="5395" w:type="dxa"/>
            <w:shd w:val="clear" w:color="auto" w:fill="auto"/>
          </w:tcPr>
          <w:p w14:paraId="65D18BFA" w14:textId="77777777" w:rsidR="001B3FF7" w:rsidRDefault="001B3FF7">
            <w:pPr>
              <w:shd w:val="clear" w:color="auto" w:fill="FFFFFF"/>
              <w:tabs>
                <w:tab w:val="left" w:pos="4080"/>
              </w:tabs>
              <w:ind w:firstLine="34"/>
              <w:jc w:val="both"/>
              <w:rPr>
                <w:sz w:val="24"/>
                <w:szCs w:val="24"/>
                <w:lang w:val="uk-UA"/>
              </w:rPr>
            </w:pPr>
          </w:p>
          <w:p w14:paraId="32F3E803" w14:textId="77777777" w:rsidR="001B3FF7" w:rsidRDefault="006A495A">
            <w:pPr>
              <w:shd w:val="clear" w:color="auto" w:fill="FFFFFF"/>
              <w:tabs>
                <w:tab w:val="left" w:pos="4080"/>
              </w:tabs>
              <w:ind w:firstLine="34"/>
              <w:jc w:val="both"/>
              <w:rPr>
                <w:sz w:val="24"/>
                <w:szCs w:val="24"/>
                <w:lang w:val="uk-UA"/>
              </w:rPr>
            </w:pPr>
            <w:r>
              <w:rPr>
                <w:sz w:val="24"/>
                <w:szCs w:val="24"/>
                <w:lang w:val="uk-UA"/>
              </w:rPr>
              <w:t xml:space="preserve">      Забезпечення проведення податкового всеобучу шляхом організації семінарів, круглих столів, брифінгів за участю керівників та</w:t>
            </w:r>
            <w:r>
              <w:rPr>
                <w:sz w:val="24"/>
                <w:szCs w:val="24"/>
                <w:lang w:val="uk-UA"/>
              </w:rPr>
              <w:br/>
              <w:t>бухгалтерських працівників підприємств, установ та організацій.</w:t>
            </w:r>
          </w:p>
          <w:p w14:paraId="52188E09" w14:textId="77777777" w:rsidR="001B3FF7" w:rsidRDefault="006A495A">
            <w:pPr>
              <w:shd w:val="clear" w:color="auto" w:fill="FFFFFF"/>
              <w:tabs>
                <w:tab w:val="left" w:pos="4080"/>
              </w:tabs>
              <w:ind w:firstLine="34"/>
              <w:jc w:val="both"/>
              <w:rPr>
                <w:sz w:val="24"/>
                <w:szCs w:val="24"/>
                <w:lang w:val="uk-UA"/>
              </w:rPr>
            </w:pPr>
            <w:r>
              <w:rPr>
                <w:sz w:val="24"/>
                <w:szCs w:val="24"/>
                <w:lang w:val="uk-UA"/>
              </w:rPr>
              <w:t xml:space="preserve">      Підвищення податкової культури платників щодо добровільної сплати податків, вивчення основ податкового законодавства молоддю</w:t>
            </w:r>
          </w:p>
          <w:p w14:paraId="130DCC09" w14:textId="77777777" w:rsidR="001B3FF7" w:rsidRDefault="001B3FF7">
            <w:pPr>
              <w:shd w:val="clear" w:color="auto" w:fill="FFFFFF"/>
              <w:tabs>
                <w:tab w:val="left" w:pos="4080"/>
              </w:tabs>
              <w:ind w:firstLine="34"/>
              <w:jc w:val="both"/>
              <w:rPr>
                <w:sz w:val="24"/>
                <w:szCs w:val="24"/>
                <w:lang w:val="uk-UA"/>
              </w:rPr>
            </w:pPr>
          </w:p>
          <w:p w14:paraId="135923CE" w14:textId="77777777" w:rsidR="001B3FF7" w:rsidRDefault="001B3FF7">
            <w:pPr>
              <w:shd w:val="clear" w:color="auto" w:fill="FFFFFF"/>
              <w:tabs>
                <w:tab w:val="left" w:pos="4080"/>
              </w:tabs>
              <w:ind w:firstLine="34"/>
              <w:jc w:val="both"/>
              <w:rPr>
                <w:sz w:val="24"/>
                <w:szCs w:val="24"/>
                <w:lang w:val="uk-UA"/>
              </w:rPr>
            </w:pPr>
          </w:p>
          <w:p w14:paraId="5DBF4198" w14:textId="77777777" w:rsidR="001B3FF7" w:rsidRDefault="001B3FF7">
            <w:pPr>
              <w:shd w:val="clear" w:color="auto" w:fill="FFFFFF"/>
              <w:tabs>
                <w:tab w:val="left" w:pos="4080"/>
              </w:tabs>
              <w:ind w:firstLine="34"/>
              <w:jc w:val="both"/>
              <w:rPr>
                <w:sz w:val="24"/>
                <w:szCs w:val="24"/>
                <w:lang w:val="uk-UA"/>
              </w:rPr>
            </w:pPr>
          </w:p>
        </w:tc>
        <w:tc>
          <w:tcPr>
            <w:tcW w:w="652" w:type="dxa"/>
            <w:shd w:val="clear" w:color="auto" w:fill="auto"/>
            <w:textDirection w:val="btLr"/>
            <w:vAlign w:val="center"/>
          </w:tcPr>
          <w:p w14:paraId="0D44410F" w14:textId="77777777" w:rsidR="001B3FF7" w:rsidRDefault="006A495A">
            <w:pPr>
              <w:pStyle w:val="ad"/>
              <w:spacing w:before="0" w:beforeAutospacing="0" w:after="0" w:afterAutospacing="0"/>
              <w:ind w:left="113" w:right="113"/>
              <w:jc w:val="center"/>
              <w:rPr>
                <w:lang w:val="uk-UA"/>
              </w:rPr>
            </w:pPr>
            <w:r>
              <w:rPr>
                <w:lang w:val="uk-UA"/>
              </w:rPr>
              <w:t>2024-2026 роки</w:t>
            </w:r>
          </w:p>
        </w:tc>
        <w:tc>
          <w:tcPr>
            <w:tcW w:w="1024" w:type="dxa"/>
            <w:shd w:val="clear" w:color="auto" w:fill="auto"/>
            <w:vAlign w:val="center"/>
          </w:tcPr>
          <w:p w14:paraId="0E8091F4" w14:textId="77777777" w:rsidR="001B3FF7" w:rsidRDefault="006A495A">
            <w:pPr>
              <w:pStyle w:val="ad"/>
              <w:spacing w:before="0" w:beforeAutospacing="0" w:after="0" w:afterAutospacing="0"/>
              <w:jc w:val="center"/>
              <w:rPr>
                <w:lang w:val="uk-UA"/>
              </w:rPr>
            </w:pPr>
            <w:r>
              <w:rPr>
                <w:lang w:val="uk-UA"/>
              </w:rPr>
              <w:t>ГУ ДПС у Вінницькій області</w:t>
            </w:r>
          </w:p>
          <w:p w14:paraId="756BE546" w14:textId="77777777" w:rsidR="001B3FF7" w:rsidRDefault="006A495A">
            <w:pPr>
              <w:pStyle w:val="ad"/>
              <w:spacing w:before="0" w:beforeAutospacing="0" w:after="0" w:afterAutospacing="0"/>
              <w:jc w:val="center"/>
              <w:rPr>
                <w:lang w:val="uk-UA"/>
              </w:rPr>
            </w:pPr>
            <w:r>
              <w:rPr>
                <w:lang w:val="uk-UA"/>
              </w:rPr>
              <w:t xml:space="preserve"> </w:t>
            </w:r>
          </w:p>
        </w:tc>
        <w:tc>
          <w:tcPr>
            <w:tcW w:w="900" w:type="dxa"/>
            <w:shd w:val="clear" w:color="auto" w:fill="auto"/>
            <w:textDirection w:val="btLr"/>
            <w:vAlign w:val="center"/>
          </w:tcPr>
          <w:p w14:paraId="4747B201" w14:textId="77777777" w:rsidR="001B3FF7" w:rsidRDefault="006A495A">
            <w:pPr>
              <w:pStyle w:val="ad"/>
              <w:spacing w:before="0" w:beforeAutospacing="0" w:after="0" w:afterAutospacing="0"/>
              <w:ind w:left="113" w:right="113"/>
              <w:jc w:val="center"/>
              <w:rPr>
                <w:lang w:val="uk-UA"/>
              </w:rPr>
            </w:pPr>
            <w:r>
              <w:rPr>
                <w:lang w:val="uk-UA"/>
              </w:rPr>
              <w:t>Вкладення коштів не потребує</w:t>
            </w:r>
          </w:p>
        </w:tc>
        <w:tc>
          <w:tcPr>
            <w:tcW w:w="774" w:type="dxa"/>
            <w:shd w:val="clear" w:color="auto" w:fill="auto"/>
            <w:vAlign w:val="center"/>
          </w:tcPr>
          <w:p w14:paraId="2484A8B5" w14:textId="77777777" w:rsidR="001B3FF7" w:rsidRDefault="006A495A">
            <w:pPr>
              <w:pStyle w:val="ad"/>
              <w:jc w:val="center"/>
              <w:rPr>
                <w:lang w:val="uk-UA"/>
              </w:rPr>
            </w:pPr>
            <w:r>
              <w:rPr>
                <w:lang w:val="uk-UA"/>
              </w:rPr>
              <w:t>-</w:t>
            </w:r>
          </w:p>
        </w:tc>
        <w:tc>
          <w:tcPr>
            <w:tcW w:w="1305" w:type="dxa"/>
            <w:shd w:val="clear" w:color="auto" w:fill="auto"/>
            <w:vAlign w:val="center"/>
          </w:tcPr>
          <w:p w14:paraId="1048E127" w14:textId="77777777" w:rsidR="001B3FF7" w:rsidRDefault="001B3FF7">
            <w:pPr>
              <w:pStyle w:val="ad"/>
              <w:jc w:val="center"/>
              <w:rPr>
                <w:lang w:val="uk-UA"/>
              </w:rPr>
            </w:pPr>
          </w:p>
        </w:tc>
        <w:tc>
          <w:tcPr>
            <w:tcW w:w="1250" w:type="dxa"/>
            <w:shd w:val="clear" w:color="auto" w:fill="auto"/>
            <w:vAlign w:val="center"/>
          </w:tcPr>
          <w:p w14:paraId="56F24DE3" w14:textId="77777777" w:rsidR="001B3FF7" w:rsidRDefault="001B3FF7">
            <w:pPr>
              <w:pStyle w:val="ad"/>
              <w:jc w:val="center"/>
              <w:rPr>
                <w:lang w:val="uk-UA"/>
              </w:rPr>
            </w:pPr>
          </w:p>
        </w:tc>
        <w:tc>
          <w:tcPr>
            <w:tcW w:w="1255" w:type="dxa"/>
            <w:shd w:val="clear" w:color="auto" w:fill="auto"/>
            <w:vAlign w:val="center"/>
          </w:tcPr>
          <w:p w14:paraId="28A2EA90" w14:textId="77777777" w:rsidR="001B3FF7" w:rsidRDefault="006A495A">
            <w:pPr>
              <w:pStyle w:val="ad"/>
              <w:jc w:val="center"/>
              <w:rPr>
                <w:lang w:val="uk-UA"/>
              </w:rPr>
            </w:pPr>
            <w:r>
              <w:rPr>
                <w:lang w:val="uk-UA"/>
              </w:rPr>
              <w:t>-</w:t>
            </w:r>
          </w:p>
          <w:p w14:paraId="0D0D5BC6" w14:textId="77777777" w:rsidR="001B3FF7" w:rsidRDefault="001B3FF7">
            <w:pPr>
              <w:pStyle w:val="ad"/>
              <w:jc w:val="center"/>
              <w:rPr>
                <w:lang w:val="uk-UA"/>
              </w:rPr>
            </w:pPr>
          </w:p>
        </w:tc>
        <w:tc>
          <w:tcPr>
            <w:tcW w:w="2405" w:type="dxa"/>
            <w:gridSpan w:val="2"/>
            <w:shd w:val="clear" w:color="auto" w:fill="auto"/>
            <w:vAlign w:val="center"/>
          </w:tcPr>
          <w:p w14:paraId="54867D04" w14:textId="77777777" w:rsidR="001B3FF7" w:rsidRDefault="006A495A">
            <w:pPr>
              <w:pStyle w:val="ad"/>
              <w:spacing w:before="0" w:beforeAutospacing="0" w:after="0" w:afterAutospacing="0"/>
              <w:jc w:val="center"/>
              <w:rPr>
                <w:lang w:val="uk-UA"/>
              </w:rPr>
            </w:pPr>
            <w:r>
              <w:rPr>
                <w:lang w:val="uk-UA"/>
              </w:rPr>
              <w:t xml:space="preserve">Підвищення фахового рівня бухгалтерів та керівників підприємств, формування високої податкової культури у населення </w:t>
            </w:r>
            <w:r>
              <w:rPr>
                <w:rFonts w:ascii="Times New Roman CYR" w:hAnsi="Times New Roman CYR" w:cs="Times New Roman CYR"/>
                <w:lang w:val="uk-UA"/>
              </w:rPr>
              <w:t>Козятинської</w:t>
            </w:r>
            <w:r>
              <w:rPr>
                <w:lang w:val="uk-UA"/>
              </w:rPr>
              <w:t xml:space="preserve">  міської ТГ</w:t>
            </w:r>
          </w:p>
        </w:tc>
      </w:tr>
      <w:tr w:rsidR="001B3FF7" w14:paraId="6F79820A" w14:textId="77777777">
        <w:trPr>
          <w:trHeight w:val="448"/>
        </w:trPr>
        <w:tc>
          <w:tcPr>
            <w:tcW w:w="847" w:type="dxa"/>
            <w:shd w:val="clear" w:color="auto" w:fill="auto"/>
          </w:tcPr>
          <w:p w14:paraId="5A1EAD35" w14:textId="77777777" w:rsidR="001B3FF7" w:rsidRDefault="006A495A">
            <w:pPr>
              <w:pStyle w:val="ad"/>
              <w:spacing w:before="0" w:beforeAutospacing="0" w:after="0" w:afterAutospacing="0"/>
              <w:jc w:val="center"/>
              <w:rPr>
                <w:b/>
                <w:lang w:val="uk-UA"/>
              </w:rPr>
            </w:pPr>
            <w:r>
              <w:rPr>
                <w:b/>
                <w:lang w:val="uk-UA"/>
              </w:rPr>
              <w:t>6.5.</w:t>
            </w:r>
          </w:p>
        </w:tc>
        <w:tc>
          <w:tcPr>
            <w:tcW w:w="14960" w:type="dxa"/>
            <w:gridSpan w:val="10"/>
            <w:shd w:val="clear" w:color="auto" w:fill="auto"/>
          </w:tcPr>
          <w:p w14:paraId="65E7BB2B" w14:textId="77777777" w:rsidR="001B3FF7" w:rsidRDefault="006A495A">
            <w:pPr>
              <w:pStyle w:val="ad"/>
              <w:spacing w:before="0" w:beforeAutospacing="0" w:after="0" w:afterAutospacing="0"/>
              <w:jc w:val="center"/>
              <w:rPr>
                <w:lang w:val="uk-UA"/>
              </w:rPr>
            </w:pPr>
            <w:r>
              <w:rPr>
                <w:b/>
                <w:lang w:val="uk-UA"/>
              </w:rPr>
              <w:t xml:space="preserve">Зміцнення матеріально-технічної бази </w:t>
            </w:r>
            <w:r>
              <w:rPr>
                <w:rFonts w:ascii="Times New Roman CYR" w:hAnsi="Times New Roman CYR" w:cs="Times New Roman CYR"/>
                <w:b/>
                <w:lang w:val="uk-UA"/>
              </w:rPr>
              <w:t>ГУ ДПС у Вінницькій області</w:t>
            </w:r>
          </w:p>
          <w:p w14:paraId="06045690" w14:textId="77777777" w:rsidR="001B3FF7" w:rsidRDefault="001B3FF7">
            <w:pPr>
              <w:pStyle w:val="ad"/>
              <w:spacing w:before="0" w:beforeAutospacing="0" w:after="0" w:afterAutospacing="0"/>
              <w:jc w:val="center"/>
              <w:rPr>
                <w:lang w:val="uk-UA"/>
              </w:rPr>
            </w:pPr>
          </w:p>
        </w:tc>
      </w:tr>
      <w:tr w:rsidR="001B3FF7" w:rsidRPr="00DD184D" w14:paraId="19A77983" w14:textId="77777777">
        <w:trPr>
          <w:trHeight w:val="6318"/>
        </w:trPr>
        <w:tc>
          <w:tcPr>
            <w:tcW w:w="847" w:type="dxa"/>
            <w:shd w:val="clear" w:color="auto" w:fill="auto"/>
            <w:vAlign w:val="center"/>
          </w:tcPr>
          <w:p w14:paraId="237EAE86" w14:textId="77777777" w:rsidR="001B3FF7" w:rsidRDefault="006A495A">
            <w:pPr>
              <w:pStyle w:val="ad"/>
              <w:spacing w:before="0" w:beforeAutospacing="0" w:after="0" w:afterAutospacing="0"/>
              <w:jc w:val="center"/>
              <w:rPr>
                <w:lang w:val="uk-UA"/>
              </w:rPr>
            </w:pPr>
            <w:r>
              <w:rPr>
                <w:lang w:val="uk-UA"/>
              </w:rPr>
              <w:lastRenderedPageBreak/>
              <w:t>6.5.1.</w:t>
            </w:r>
          </w:p>
        </w:tc>
        <w:tc>
          <w:tcPr>
            <w:tcW w:w="5395" w:type="dxa"/>
            <w:shd w:val="clear" w:color="auto" w:fill="auto"/>
            <w:vAlign w:val="center"/>
          </w:tcPr>
          <w:p w14:paraId="4DFA0BF1" w14:textId="77777777" w:rsidR="001B3FF7" w:rsidRDefault="006A495A">
            <w:pPr>
              <w:jc w:val="both"/>
              <w:rPr>
                <w:sz w:val="24"/>
                <w:szCs w:val="24"/>
                <w:lang w:val="uk-UA"/>
              </w:rPr>
            </w:pPr>
            <w:r>
              <w:rPr>
                <w:sz w:val="24"/>
                <w:szCs w:val="24"/>
                <w:lang w:val="uk-UA"/>
              </w:rPr>
              <w:t>Проведення модернізації існуючої комп’ютерно-технічної бази та розширення інформаційно-телекомунікаційної системи управління шляхом придбання комп’ютерної та оргтехніки,  комплектуючих до них, витратних матеріалів та картриджів, забезпечення утримання, поточного ремонту та технічного обслуговування  комп’ютерно-технічної бази, відновлення та заправка картриджів.</w:t>
            </w:r>
          </w:p>
        </w:tc>
        <w:tc>
          <w:tcPr>
            <w:tcW w:w="652" w:type="dxa"/>
            <w:shd w:val="clear" w:color="auto" w:fill="auto"/>
            <w:textDirection w:val="btLr"/>
            <w:vAlign w:val="center"/>
          </w:tcPr>
          <w:p w14:paraId="0CA8FE69" w14:textId="77777777" w:rsidR="001B3FF7" w:rsidRDefault="006A495A">
            <w:pPr>
              <w:ind w:left="113" w:right="113"/>
              <w:jc w:val="center"/>
              <w:rPr>
                <w:sz w:val="24"/>
                <w:szCs w:val="24"/>
                <w:lang w:val="uk-UA"/>
              </w:rPr>
            </w:pPr>
            <w:r>
              <w:rPr>
                <w:sz w:val="24"/>
                <w:szCs w:val="24"/>
                <w:lang w:val="uk-UA"/>
              </w:rPr>
              <w:t>2024-2026 роки</w:t>
            </w:r>
          </w:p>
        </w:tc>
        <w:tc>
          <w:tcPr>
            <w:tcW w:w="1024" w:type="dxa"/>
            <w:shd w:val="clear" w:color="auto" w:fill="auto"/>
            <w:vAlign w:val="center"/>
          </w:tcPr>
          <w:p w14:paraId="4A34BE29" w14:textId="77777777" w:rsidR="001B3FF7" w:rsidRDefault="006A495A">
            <w:pPr>
              <w:jc w:val="center"/>
              <w:rPr>
                <w:sz w:val="24"/>
                <w:szCs w:val="24"/>
                <w:lang w:val="uk-UA"/>
              </w:rPr>
            </w:pPr>
            <w:r>
              <w:rPr>
                <w:sz w:val="24"/>
                <w:szCs w:val="24"/>
                <w:lang w:val="uk-UA"/>
              </w:rPr>
              <w:t>ГУ ДПС у Вінницькій області,</w:t>
            </w:r>
          </w:p>
          <w:p w14:paraId="647017B0" w14:textId="77777777" w:rsidR="001B3FF7" w:rsidRDefault="006A495A">
            <w:pPr>
              <w:jc w:val="center"/>
              <w:rPr>
                <w:sz w:val="24"/>
                <w:szCs w:val="24"/>
                <w:lang w:val="uk-UA"/>
              </w:rPr>
            </w:pPr>
            <w:r>
              <w:rPr>
                <w:sz w:val="24"/>
                <w:szCs w:val="24"/>
                <w:lang w:val="uk-UA"/>
              </w:rPr>
              <w:t xml:space="preserve">фінансове управління  </w:t>
            </w:r>
            <w:r>
              <w:rPr>
                <w:rFonts w:ascii="Times New Roman CYR" w:hAnsi="Times New Roman CYR" w:cs="Times New Roman CYR"/>
                <w:sz w:val="24"/>
                <w:szCs w:val="24"/>
                <w:lang w:val="uk-UA"/>
              </w:rPr>
              <w:t xml:space="preserve">Козятинської </w:t>
            </w:r>
            <w:r>
              <w:rPr>
                <w:sz w:val="24"/>
                <w:szCs w:val="24"/>
                <w:lang w:val="uk-UA"/>
              </w:rPr>
              <w:t>міської ради</w:t>
            </w:r>
          </w:p>
        </w:tc>
        <w:tc>
          <w:tcPr>
            <w:tcW w:w="900" w:type="dxa"/>
            <w:shd w:val="clear" w:color="auto" w:fill="auto"/>
            <w:textDirection w:val="btLr"/>
            <w:vAlign w:val="center"/>
          </w:tcPr>
          <w:p w14:paraId="3B49B140" w14:textId="77777777" w:rsidR="001B3FF7" w:rsidRDefault="006A495A">
            <w:pPr>
              <w:ind w:left="113" w:right="113"/>
              <w:jc w:val="center"/>
              <w:rPr>
                <w:sz w:val="24"/>
                <w:szCs w:val="24"/>
                <w:lang w:val="uk-UA"/>
              </w:rPr>
            </w:pPr>
            <w:r>
              <w:rPr>
                <w:sz w:val="24"/>
                <w:szCs w:val="24"/>
                <w:lang w:val="uk-UA"/>
              </w:rPr>
              <w:t xml:space="preserve">Кошти бюджету </w:t>
            </w:r>
          </w:p>
          <w:p w14:paraId="1521B6D3" w14:textId="77777777" w:rsidR="001B3FF7" w:rsidRDefault="006A495A">
            <w:pPr>
              <w:ind w:left="113" w:right="113"/>
              <w:jc w:val="center"/>
              <w:rPr>
                <w:sz w:val="24"/>
                <w:szCs w:val="24"/>
                <w:lang w:val="uk-UA"/>
              </w:rPr>
            </w:pPr>
            <w:r>
              <w:rPr>
                <w:rFonts w:ascii="Times New Roman CYR" w:hAnsi="Times New Roman CYR" w:cs="Times New Roman CYR"/>
                <w:sz w:val="24"/>
                <w:szCs w:val="24"/>
                <w:lang w:val="uk-UA"/>
              </w:rPr>
              <w:t xml:space="preserve">Козятинської </w:t>
            </w:r>
            <w:r>
              <w:rPr>
                <w:sz w:val="24"/>
                <w:szCs w:val="24"/>
                <w:lang w:val="uk-UA"/>
              </w:rPr>
              <w:t>міської територіальної громади</w:t>
            </w:r>
          </w:p>
        </w:tc>
        <w:tc>
          <w:tcPr>
            <w:tcW w:w="774" w:type="dxa"/>
            <w:shd w:val="clear" w:color="auto" w:fill="auto"/>
            <w:vAlign w:val="center"/>
          </w:tcPr>
          <w:p w14:paraId="496F7692" w14:textId="77777777" w:rsidR="001B3FF7" w:rsidRDefault="006A495A">
            <w:pPr>
              <w:jc w:val="center"/>
              <w:rPr>
                <w:b/>
                <w:sz w:val="24"/>
                <w:szCs w:val="24"/>
                <w:highlight w:val="yellow"/>
                <w:lang w:val="uk-UA"/>
              </w:rPr>
            </w:pPr>
            <w:r>
              <w:rPr>
                <w:b/>
                <w:sz w:val="24"/>
                <w:szCs w:val="24"/>
                <w:lang w:val="uk-UA"/>
              </w:rPr>
              <w:t>150</w:t>
            </w:r>
          </w:p>
        </w:tc>
        <w:tc>
          <w:tcPr>
            <w:tcW w:w="1305" w:type="dxa"/>
            <w:shd w:val="clear" w:color="auto" w:fill="auto"/>
            <w:vAlign w:val="center"/>
          </w:tcPr>
          <w:p w14:paraId="5424A88A" w14:textId="77777777" w:rsidR="001B3FF7" w:rsidRDefault="006A495A">
            <w:pPr>
              <w:jc w:val="center"/>
              <w:rPr>
                <w:b/>
                <w:sz w:val="24"/>
                <w:szCs w:val="24"/>
                <w:lang w:val="uk-UA"/>
              </w:rPr>
            </w:pPr>
            <w:r>
              <w:rPr>
                <w:b/>
                <w:sz w:val="24"/>
                <w:szCs w:val="24"/>
                <w:lang w:val="uk-UA"/>
              </w:rPr>
              <w:t>0</w:t>
            </w:r>
          </w:p>
        </w:tc>
        <w:tc>
          <w:tcPr>
            <w:tcW w:w="1250" w:type="dxa"/>
            <w:shd w:val="clear" w:color="auto" w:fill="auto"/>
            <w:vAlign w:val="center"/>
          </w:tcPr>
          <w:p w14:paraId="1D628662" w14:textId="77777777" w:rsidR="001B3FF7" w:rsidRDefault="006A495A">
            <w:pPr>
              <w:jc w:val="center"/>
              <w:rPr>
                <w:b/>
                <w:sz w:val="24"/>
                <w:szCs w:val="24"/>
                <w:lang w:val="uk-UA"/>
              </w:rPr>
            </w:pPr>
            <w:r>
              <w:rPr>
                <w:b/>
                <w:sz w:val="24"/>
                <w:szCs w:val="24"/>
                <w:lang w:val="uk-UA"/>
              </w:rPr>
              <w:t>75</w:t>
            </w:r>
          </w:p>
        </w:tc>
        <w:tc>
          <w:tcPr>
            <w:tcW w:w="1255" w:type="dxa"/>
            <w:shd w:val="clear" w:color="auto" w:fill="auto"/>
            <w:vAlign w:val="center"/>
          </w:tcPr>
          <w:p w14:paraId="67CA25AE" w14:textId="77777777" w:rsidR="001B3FF7" w:rsidRDefault="006A495A">
            <w:pPr>
              <w:jc w:val="center"/>
              <w:rPr>
                <w:b/>
                <w:sz w:val="24"/>
                <w:szCs w:val="24"/>
                <w:lang w:val="uk-UA"/>
              </w:rPr>
            </w:pPr>
            <w:r>
              <w:rPr>
                <w:b/>
                <w:sz w:val="24"/>
                <w:szCs w:val="24"/>
                <w:lang w:val="uk-UA"/>
              </w:rPr>
              <w:t>75</w:t>
            </w:r>
          </w:p>
        </w:tc>
        <w:tc>
          <w:tcPr>
            <w:tcW w:w="2405" w:type="dxa"/>
            <w:gridSpan w:val="2"/>
            <w:shd w:val="clear" w:color="auto" w:fill="auto"/>
            <w:vAlign w:val="center"/>
          </w:tcPr>
          <w:p w14:paraId="51147A5F" w14:textId="77777777" w:rsidR="001B3FF7" w:rsidRDefault="006A495A">
            <w:pPr>
              <w:spacing w:before="100" w:beforeAutospacing="1" w:after="100" w:afterAutospacing="1"/>
              <w:jc w:val="both"/>
              <w:rPr>
                <w:b/>
                <w:sz w:val="24"/>
                <w:szCs w:val="24"/>
                <w:lang w:val="uk-UA"/>
              </w:rPr>
            </w:pPr>
            <w:r>
              <w:rPr>
                <w:sz w:val="24"/>
                <w:szCs w:val="24"/>
                <w:lang w:val="uk-UA"/>
              </w:rPr>
              <w:t>Налагодження постійного та безперебійного дистанційного обслуговування платників податків, здійснення моніторингу нарахування та сплати податків, опрацювання  податкової звітності.</w:t>
            </w:r>
          </w:p>
        </w:tc>
      </w:tr>
      <w:tr w:rsidR="001B3FF7" w14:paraId="7549FB1B" w14:textId="77777777">
        <w:trPr>
          <w:cantSplit/>
          <w:trHeight w:val="1134"/>
        </w:trPr>
        <w:tc>
          <w:tcPr>
            <w:tcW w:w="847" w:type="dxa"/>
            <w:shd w:val="clear" w:color="auto" w:fill="auto"/>
            <w:vAlign w:val="center"/>
          </w:tcPr>
          <w:p w14:paraId="48ED58C0" w14:textId="77777777" w:rsidR="001B3FF7" w:rsidRDefault="006A495A">
            <w:pPr>
              <w:pStyle w:val="ad"/>
              <w:spacing w:before="0" w:beforeAutospacing="0" w:after="0" w:afterAutospacing="0"/>
              <w:jc w:val="center"/>
              <w:rPr>
                <w:lang w:val="uk-UA"/>
              </w:rPr>
            </w:pPr>
            <w:r>
              <w:rPr>
                <w:lang w:val="uk-UA"/>
              </w:rPr>
              <w:lastRenderedPageBreak/>
              <w:t>6.5.2.</w:t>
            </w:r>
          </w:p>
        </w:tc>
        <w:tc>
          <w:tcPr>
            <w:tcW w:w="5395" w:type="dxa"/>
            <w:shd w:val="clear" w:color="auto" w:fill="auto"/>
            <w:vAlign w:val="center"/>
          </w:tcPr>
          <w:p w14:paraId="5472A680" w14:textId="77777777" w:rsidR="001B3FF7" w:rsidRDefault="006A495A">
            <w:pPr>
              <w:pStyle w:val="ad"/>
              <w:spacing w:before="0" w:beforeAutospacing="0" w:after="0" w:afterAutospacing="0"/>
              <w:jc w:val="both"/>
              <w:rPr>
                <w:lang w:val="uk-UA"/>
              </w:rPr>
            </w:pPr>
            <w:r>
              <w:rPr>
                <w:lang w:val="uk-UA"/>
              </w:rPr>
              <w:t>З метою забезпечення своєчасної взаємодії з платниками податків, направлення податкових повідомлень, проведення інформаційно-роз’яснювальної роботи з платниками податків здійснити закупівлю:</w:t>
            </w:r>
          </w:p>
          <w:p w14:paraId="4D6A53CA" w14:textId="77777777" w:rsidR="001B3FF7" w:rsidRDefault="006A495A">
            <w:pPr>
              <w:pStyle w:val="ad"/>
              <w:numPr>
                <w:ilvl w:val="0"/>
                <w:numId w:val="7"/>
              </w:numPr>
              <w:spacing w:before="0" w:beforeAutospacing="0" w:after="0" w:afterAutospacing="0"/>
              <w:ind w:left="0" w:firstLine="176"/>
              <w:jc w:val="both"/>
              <w:rPr>
                <w:lang w:val="uk-UA"/>
              </w:rPr>
            </w:pPr>
            <w:r>
              <w:rPr>
                <w:lang w:val="uk-UA"/>
              </w:rPr>
              <w:t>канцелярської продукції, паперу, конвертів з марками, паперу, штемпельної фарби;</w:t>
            </w:r>
          </w:p>
          <w:p w14:paraId="031D5DAE" w14:textId="77777777" w:rsidR="001B3FF7" w:rsidRDefault="006A495A">
            <w:pPr>
              <w:pStyle w:val="ad"/>
              <w:spacing w:before="0" w:beforeAutospacing="0" w:after="0" w:afterAutospacing="0"/>
              <w:ind w:firstLine="34"/>
              <w:jc w:val="both"/>
              <w:rPr>
                <w:lang w:val="uk-UA"/>
              </w:rPr>
            </w:pPr>
            <w:r>
              <w:rPr>
                <w:lang w:val="uk-UA"/>
              </w:rPr>
              <w:t xml:space="preserve"> </w:t>
            </w:r>
          </w:p>
        </w:tc>
        <w:tc>
          <w:tcPr>
            <w:tcW w:w="652" w:type="dxa"/>
            <w:shd w:val="clear" w:color="auto" w:fill="auto"/>
            <w:textDirection w:val="btLr"/>
            <w:vAlign w:val="center"/>
          </w:tcPr>
          <w:p w14:paraId="189F81E7" w14:textId="77777777" w:rsidR="001B3FF7" w:rsidRDefault="006A495A">
            <w:pPr>
              <w:ind w:left="113" w:right="113"/>
              <w:jc w:val="center"/>
              <w:rPr>
                <w:sz w:val="24"/>
                <w:szCs w:val="24"/>
                <w:lang w:val="uk-UA"/>
              </w:rPr>
            </w:pPr>
            <w:r>
              <w:rPr>
                <w:sz w:val="24"/>
                <w:szCs w:val="24"/>
                <w:lang w:val="uk-UA"/>
              </w:rPr>
              <w:t>2024-2026 роки</w:t>
            </w:r>
          </w:p>
        </w:tc>
        <w:tc>
          <w:tcPr>
            <w:tcW w:w="1024" w:type="dxa"/>
            <w:shd w:val="clear" w:color="auto" w:fill="auto"/>
            <w:vAlign w:val="center"/>
          </w:tcPr>
          <w:p w14:paraId="3A473C69" w14:textId="77777777" w:rsidR="001B3FF7" w:rsidRDefault="006A495A">
            <w:pPr>
              <w:jc w:val="center"/>
              <w:rPr>
                <w:sz w:val="24"/>
                <w:szCs w:val="24"/>
                <w:lang w:val="uk-UA"/>
              </w:rPr>
            </w:pPr>
            <w:r>
              <w:rPr>
                <w:sz w:val="24"/>
                <w:szCs w:val="24"/>
                <w:lang w:val="uk-UA"/>
              </w:rPr>
              <w:t>ГУ ДПС у Вінницькій області,</w:t>
            </w:r>
          </w:p>
          <w:p w14:paraId="59E5492E" w14:textId="77777777" w:rsidR="001B3FF7" w:rsidRDefault="006A495A">
            <w:pPr>
              <w:jc w:val="center"/>
              <w:rPr>
                <w:sz w:val="24"/>
                <w:szCs w:val="24"/>
                <w:lang w:val="uk-UA"/>
              </w:rPr>
            </w:pPr>
            <w:r>
              <w:rPr>
                <w:sz w:val="24"/>
                <w:szCs w:val="24"/>
                <w:lang w:val="uk-UA"/>
              </w:rPr>
              <w:t xml:space="preserve">фінансове управління  </w:t>
            </w:r>
            <w:r>
              <w:rPr>
                <w:rFonts w:ascii="Times New Roman CYR" w:hAnsi="Times New Roman CYR" w:cs="Times New Roman CYR"/>
                <w:sz w:val="24"/>
                <w:szCs w:val="24"/>
                <w:lang w:val="uk-UA"/>
              </w:rPr>
              <w:t xml:space="preserve">Козятинської </w:t>
            </w:r>
            <w:r>
              <w:rPr>
                <w:sz w:val="24"/>
                <w:szCs w:val="24"/>
                <w:lang w:val="uk-UA"/>
              </w:rPr>
              <w:t>міської ради</w:t>
            </w:r>
          </w:p>
        </w:tc>
        <w:tc>
          <w:tcPr>
            <w:tcW w:w="900" w:type="dxa"/>
            <w:shd w:val="clear" w:color="auto" w:fill="auto"/>
            <w:textDirection w:val="btLr"/>
            <w:vAlign w:val="center"/>
          </w:tcPr>
          <w:p w14:paraId="4C355D06" w14:textId="77777777" w:rsidR="001B3FF7" w:rsidRDefault="006A495A">
            <w:pPr>
              <w:ind w:left="113" w:right="113"/>
              <w:jc w:val="center"/>
              <w:rPr>
                <w:sz w:val="24"/>
                <w:szCs w:val="24"/>
                <w:lang w:val="uk-UA"/>
              </w:rPr>
            </w:pPr>
            <w:r>
              <w:rPr>
                <w:sz w:val="24"/>
                <w:szCs w:val="24"/>
                <w:lang w:val="uk-UA"/>
              </w:rPr>
              <w:t xml:space="preserve">Кошти бюджету </w:t>
            </w:r>
          </w:p>
          <w:p w14:paraId="363E9DED" w14:textId="77777777" w:rsidR="001B3FF7" w:rsidRDefault="006A495A">
            <w:pPr>
              <w:ind w:left="113" w:right="113"/>
              <w:jc w:val="center"/>
              <w:rPr>
                <w:sz w:val="24"/>
                <w:szCs w:val="24"/>
                <w:lang w:val="uk-UA"/>
              </w:rPr>
            </w:pPr>
            <w:r>
              <w:rPr>
                <w:rFonts w:ascii="Times New Roman CYR" w:hAnsi="Times New Roman CYR" w:cs="Times New Roman CYR"/>
                <w:sz w:val="24"/>
                <w:szCs w:val="24"/>
                <w:lang w:val="uk-UA"/>
              </w:rPr>
              <w:t>Козятинської</w:t>
            </w:r>
            <w:r>
              <w:rPr>
                <w:sz w:val="24"/>
                <w:szCs w:val="24"/>
                <w:lang w:val="uk-UA"/>
              </w:rPr>
              <w:t xml:space="preserve">  міської  територіальної громади</w:t>
            </w:r>
          </w:p>
        </w:tc>
        <w:tc>
          <w:tcPr>
            <w:tcW w:w="774" w:type="dxa"/>
            <w:shd w:val="clear" w:color="auto" w:fill="auto"/>
            <w:vAlign w:val="center"/>
          </w:tcPr>
          <w:p w14:paraId="1B3D5269" w14:textId="77777777" w:rsidR="001B3FF7" w:rsidRDefault="006A495A">
            <w:pPr>
              <w:jc w:val="center"/>
              <w:rPr>
                <w:b/>
                <w:color w:val="FFFFFF" w:themeColor="background1"/>
                <w:sz w:val="24"/>
                <w:szCs w:val="24"/>
                <w:lang w:val="en-US"/>
              </w:rPr>
            </w:pPr>
            <w:r>
              <w:rPr>
                <w:b/>
                <w:sz w:val="24"/>
                <w:szCs w:val="24"/>
                <w:lang w:val="uk-UA"/>
              </w:rPr>
              <w:t>15</w:t>
            </w:r>
            <w:r>
              <w:rPr>
                <w:b/>
                <w:sz w:val="24"/>
                <w:szCs w:val="24"/>
                <w:lang w:val="en-US"/>
              </w:rPr>
              <w:t>0</w:t>
            </w:r>
          </w:p>
        </w:tc>
        <w:tc>
          <w:tcPr>
            <w:tcW w:w="1305" w:type="dxa"/>
            <w:shd w:val="clear" w:color="auto" w:fill="auto"/>
            <w:vAlign w:val="center"/>
          </w:tcPr>
          <w:p w14:paraId="1A8F3A4C" w14:textId="77777777" w:rsidR="001B3FF7" w:rsidRDefault="006A495A">
            <w:pPr>
              <w:jc w:val="center"/>
              <w:rPr>
                <w:b/>
                <w:sz w:val="24"/>
                <w:szCs w:val="24"/>
                <w:lang w:val="uk-UA"/>
              </w:rPr>
            </w:pPr>
            <w:r>
              <w:rPr>
                <w:b/>
                <w:sz w:val="24"/>
                <w:szCs w:val="24"/>
                <w:lang w:val="uk-UA"/>
              </w:rPr>
              <w:t>50</w:t>
            </w:r>
          </w:p>
        </w:tc>
        <w:tc>
          <w:tcPr>
            <w:tcW w:w="1250" w:type="dxa"/>
            <w:shd w:val="clear" w:color="auto" w:fill="auto"/>
            <w:vAlign w:val="center"/>
          </w:tcPr>
          <w:p w14:paraId="03BC3946" w14:textId="77777777" w:rsidR="001B3FF7" w:rsidRDefault="006A495A">
            <w:pPr>
              <w:jc w:val="center"/>
              <w:rPr>
                <w:b/>
                <w:sz w:val="24"/>
                <w:szCs w:val="24"/>
                <w:lang w:val="uk-UA"/>
              </w:rPr>
            </w:pPr>
            <w:r>
              <w:rPr>
                <w:b/>
                <w:sz w:val="24"/>
                <w:szCs w:val="24"/>
                <w:lang w:val="uk-UA"/>
              </w:rPr>
              <w:t>50</w:t>
            </w:r>
          </w:p>
        </w:tc>
        <w:tc>
          <w:tcPr>
            <w:tcW w:w="1255" w:type="dxa"/>
            <w:shd w:val="clear" w:color="auto" w:fill="auto"/>
            <w:vAlign w:val="center"/>
          </w:tcPr>
          <w:p w14:paraId="66EDE6BA" w14:textId="77777777" w:rsidR="001B3FF7" w:rsidRDefault="006A495A">
            <w:pPr>
              <w:jc w:val="center"/>
              <w:rPr>
                <w:b/>
                <w:sz w:val="24"/>
                <w:szCs w:val="24"/>
                <w:lang w:val="uk-UA"/>
              </w:rPr>
            </w:pPr>
            <w:r>
              <w:rPr>
                <w:b/>
                <w:sz w:val="24"/>
                <w:szCs w:val="24"/>
                <w:lang w:val="uk-UA"/>
              </w:rPr>
              <w:t>50</w:t>
            </w:r>
          </w:p>
        </w:tc>
        <w:tc>
          <w:tcPr>
            <w:tcW w:w="2405" w:type="dxa"/>
            <w:gridSpan w:val="2"/>
            <w:shd w:val="clear" w:color="auto" w:fill="auto"/>
            <w:vAlign w:val="center"/>
          </w:tcPr>
          <w:p w14:paraId="4FB96588" w14:textId="77777777" w:rsidR="001B3FF7" w:rsidRDefault="001B3FF7">
            <w:pPr>
              <w:pStyle w:val="ad"/>
              <w:spacing w:before="0" w:beforeAutospacing="0" w:after="0" w:afterAutospacing="0"/>
              <w:jc w:val="both"/>
              <w:rPr>
                <w:lang w:val="uk-UA"/>
              </w:rPr>
            </w:pPr>
          </w:p>
          <w:p w14:paraId="1678E4D5" w14:textId="77777777" w:rsidR="001B3FF7" w:rsidRDefault="006A495A">
            <w:pPr>
              <w:pStyle w:val="ad"/>
              <w:spacing w:before="0" w:beforeAutospacing="0" w:after="0" w:afterAutospacing="0"/>
              <w:jc w:val="both"/>
              <w:rPr>
                <w:lang w:val="uk-UA"/>
              </w:rPr>
            </w:pPr>
            <w:r>
              <w:rPr>
                <w:lang w:val="uk-UA"/>
              </w:rPr>
              <w:t xml:space="preserve">Вчасне направлення податкових повідомлень-рішень платникам земельного податку та податку на нерухоме майно відмінне від земельної ділянки та вимог по сплаті податкового боргу  </w:t>
            </w:r>
          </w:p>
          <w:p w14:paraId="36EF6B5D" w14:textId="77777777" w:rsidR="001B3FF7" w:rsidRDefault="006A495A">
            <w:pPr>
              <w:pStyle w:val="ad"/>
              <w:spacing w:before="0" w:beforeAutospacing="0" w:after="0" w:afterAutospacing="0"/>
              <w:jc w:val="both"/>
              <w:rPr>
                <w:lang w:val="uk-UA"/>
              </w:rPr>
            </w:pPr>
            <w:r>
              <w:rPr>
                <w:lang w:val="uk-UA"/>
              </w:rPr>
              <w:t xml:space="preserve">Проведення інформаційно-роз’яснювальної роботи. </w:t>
            </w:r>
          </w:p>
          <w:p w14:paraId="19F69A2A" w14:textId="77777777" w:rsidR="001B3FF7" w:rsidRDefault="001B3FF7">
            <w:pPr>
              <w:pStyle w:val="ad"/>
              <w:spacing w:before="0" w:beforeAutospacing="0" w:after="0" w:afterAutospacing="0"/>
              <w:jc w:val="both"/>
              <w:rPr>
                <w:lang w:val="uk-UA"/>
              </w:rPr>
            </w:pPr>
          </w:p>
          <w:p w14:paraId="24850CC2" w14:textId="77777777" w:rsidR="001B3FF7" w:rsidRDefault="001B3FF7">
            <w:pPr>
              <w:pStyle w:val="ad"/>
              <w:spacing w:before="0" w:beforeAutospacing="0" w:after="0" w:afterAutospacing="0"/>
              <w:jc w:val="both"/>
              <w:rPr>
                <w:lang w:val="uk-UA"/>
              </w:rPr>
            </w:pPr>
          </w:p>
          <w:p w14:paraId="1F473D9A" w14:textId="77777777" w:rsidR="001B3FF7" w:rsidRDefault="001B3FF7">
            <w:pPr>
              <w:pStyle w:val="ad"/>
              <w:spacing w:before="0" w:beforeAutospacing="0" w:after="0" w:afterAutospacing="0"/>
              <w:jc w:val="both"/>
              <w:rPr>
                <w:lang w:val="uk-UA"/>
              </w:rPr>
            </w:pPr>
          </w:p>
          <w:p w14:paraId="0B130F98" w14:textId="77777777" w:rsidR="001B3FF7" w:rsidRDefault="001B3FF7">
            <w:pPr>
              <w:pStyle w:val="ad"/>
              <w:spacing w:before="0" w:beforeAutospacing="0" w:after="0" w:afterAutospacing="0"/>
              <w:jc w:val="both"/>
              <w:rPr>
                <w:lang w:val="uk-UA"/>
              </w:rPr>
            </w:pPr>
          </w:p>
        </w:tc>
      </w:tr>
      <w:tr w:rsidR="001B3FF7" w14:paraId="6AD8D28C" w14:textId="77777777">
        <w:trPr>
          <w:cantSplit/>
          <w:trHeight w:val="4751"/>
        </w:trPr>
        <w:tc>
          <w:tcPr>
            <w:tcW w:w="847" w:type="dxa"/>
            <w:shd w:val="clear" w:color="auto" w:fill="auto"/>
            <w:vAlign w:val="center"/>
          </w:tcPr>
          <w:p w14:paraId="32332030" w14:textId="77777777" w:rsidR="001B3FF7" w:rsidRDefault="006A495A">
            <w:pPr>
              <w:pStyle w:val="ad"/>
              <w:spacing w:before="0" w:beforeAutospacing="0" w:after="0" w:afterAutospacing="0"/>
              <w:jc w:val="center"/>
              <w:rPr>
                <w:lang w:val="uk-UA"/>
              </w:rPr>
            </w:pPr>
            <w:r>
              <w:rPr>
                <w:lang w:val="uk-UA"/>
              </w:rPr>
              <w:lastRenderedPageBreak/>
              <w:t>6.5.3.</w:t>
            </w:r>
          </w:p>
        </w:tc>
        <w:tc>
          <w:tcPr>
            <w:tcW w:w="5395" w:type="dxa"/>
            <w:shd w:val="clear" w:color="auto" w:fill="auto"/>
            <w:vAlign w:val="center"/>
          </w:tcPr>
          <w:p w14:paraId="6E66A222" w14:textId="77777777" w:rsidR="001B3FF7" w:rsidRDefault="006A495A">
            <w:pPr>
              <w:pStyle w:val="ad"/>
              <w:numPr>
                <w:ilvl w:val="0"/>
                <w:numId w:val="7"/>
              </w:numPr>
              <w:spacing w:before="0" w:beforeAutospacing="0" w:after="0" w:afterAutospacing="0"/>
              <w:ind w:left="461"/>
              <w:jc w:val="both"/>
              <w:rPr>
                <w:lang w:val="uk-UA"/>
              </w:rPr>
            </w:pPr>
            <w:r>
              <w:rPr>
                <w:lang w:val="uk-UA"/>
              </w:rPr>
              <w:t>Створити комфортні умови для платників податків при отриманні ними консультаційних та адміністративних послуг у ЦОП, шляхом вдосконалення системи опалення приміщення та проведення поточних ремонтів в будівлі  ДПІ</w:t>
            </w:r>
          </w:p>
          <w:p w14:paraId="7266E43D" w14:textId="77777777" w:rsidR="001B3FF7" w:rsidRDefault="001B3FF7">
            <w:pPr>
              <w:rPr>
                <w:i/>
                <w:sz w:val="24"/>
                <w:szCs w:val="24"/>
                <w:lang w:val="uk-UA"/>
              </w:rPr>
            </w:pPr>
          </w:p>
        </w:tc>
        <w:tc>
          <w:tcPr>
            <w:tcW w:w="652" w:type="dxa"/>
            <w:shd w:val="clear" w:color="auto" w:fill="auto"/>
            <w:textDirection w:val="btLr"/>
            <w:vAlign w:val="center"/>
          </w:tcPr>
          <w:p w14:paraId="704EFBF5" w14:textId="77777777" w:rsidR="001B3FF7" w:rsidRDefault="006A495A">
            <w:pPr>
              <w:ind w:left="113" w:right="113"/>
              <w:jc w:val="center"/>
              <w:rPr>
                <w:sz w:val="24"/>
                <w:szCs w:val="24"/>
                <w:lang w:val="uk-UA"/>
              </w:rPr>
            </w:pPr>
            <w:r>
              <w:rPr>
                <w:sz w:val="24"/>
                <w:szCs w:val="24"/>
                <w:lang w:val="uk-UA"/>
              </w:rPr>
              <w:t>2024-2026 роки</w:t>
            </w:r>
          </w:p>
        </w:tc>
        <w:tc>
          <w:tcPr>
            <w:tcW w:w="1024" w:type="dxa"/>
            <w:shd w:val="clear" w:color="auto" w:fill="auto"/>
            <w:vAlign w:val="center"/>
          </w:tcPr>
          <w:p w14:paraId="2124D354" w14:textId="77777777" w:rsidR="001B3FF7" w:rsidRDefault="006A495A">
            <w:pPr>
              <w:jc w:val="center"/>
              <w:rPr>
                <w:sz w:val="24"/>
                <w:szCs w:val="24"/>
                <w:lang w:val="uk-UA"/>
              </w:rPr>
            </w:pPr>
            <w:r>
              <w:rPr>
                <w:sz w:val="24"/>
                <w:szCs w:val="24"/>
                <w:lang w:val="uk-UA"/>
              </w:rPr>
              <w:t>ГУ ДПС у Вінницькій області,</w:t>
            </w:r>
          </w:p>
          <w:p w14:paraId="1CCBF198" w14:textId="77777777" w:rsidR="001B3FF7" w:rsidRDefault="006A495A">
            <w:pPr>
              <w:jc w:val="center"/>
              <w:rPr>
                <w:sz w:val="24"/>
                <w:szCs w:val="24"/>
                <w:lang w:val="uk-UA"/>
              </w:rPr>
            </w:pPr>
            <w:r>
              <w:rPr>
                <w:sz w:val="24"/>
                <w:szCs w:val="24"/>
                <w:lang w:val="uk-UA"/>
              </w:rPr>
              <w:t xml:space="preserve">фінансове управління  </w:t>
            </w:r>
            <w:proofErr w:type="spellStart"/>
            <w:r>
              <w:rPr>
                <w:rFonts w:ascii="Times New Roman CYR" w:hAnsi="Times New Roman CYR" w:cs="Times New Roman CYR"/>
                <w:sz w:val="24"/>
                <w:szCs w:val="24"/>
                <w:lang w:val="uk-UA"/>
              </w:rPr>
              <w:t>Козятинської</w:t>
            </w:r>
            <w:r>
              <w:rPr>
                <w:sz w:val="24"/>
                <w:szCs w:val="24"/>
                <w:lang w:val="uk-UA"/>
              </w:rPr>
              <w:t>міської</w:t>
            </w:r>
            <w:proofErr w:type="spellEnd"/>
            <w:r>
              <w:rPr>
                <w:sz w:val="24"/>
                <w:szCs w:val="24"/>
                <w:lang w:val="uk-UA"/>
              </w:rPr>
              <w:t xml:space="preserve"> ради</w:t>
            </w:r>
          </w:p>
        </w:tc>
        <w:tc>
          <w:tcPr>
            <w:tcW w:w="900" w:type="dxa"/>
            <w:shd w:val="clear" w:color="auto" w:fill="auto"/>
            <w:textDirection w:val="btLr"/>
            <w:vAlign w:val="center"/>
          </w:tcPr>
          <w:p w14:paraId="570010E9" w14:textId="77777777" w:rsidR="001B3FF7" w:rsidRDefault="006A495A">
            <w:pPr>
              <w:ind w:left="113" w:right="113"/>
              <w:jc w:val="center"/>
              <w:rPr>
                <w:sz w:val="24"/>
                <w:szCs w:val="24"/>
                <w:lang w:val="uk-UA"/>
              </w:rPr>
            </w:pPr>
            <w:r>
              <w:rPr>
                <w:sz w:val="24"/>
                <w:szCs w:val="24"/>
                <w:lang w:val="uk-UA"/>
              </w:rPr>
              <w:t xml:space="preserve">Кошти бюджету </w:t>
            </w:r>
          </w:p>
          <w:p w14:paraId="3895996E" w14:textId="77777777" w:rsidR="001B3FF7" w:rsidRDefault="006A495A">
            <w:pPr>
              <w:ind w:left="113" w:right="113"/>
              <w:jc w:val="center"/>
              <w:rPr>
                <w:sz w:val="24"/>
                <w:szCs w:val="24"/>
                <w:lang w:val="uk-UA"/>
              </w:rPr>
            </w:pPr>
            <w:r>
              <w:rPr>
                <w:rFonts w:ascii="Times New Roman CYR" w:hAnsi="Times New Roman CYR" w:cs="Times New Roman CYR"/>
                <w:sz w:val="24"/>
                <w:szCs w:val="24"/>
                <w:lang w:val="uk-UA"/>
              </w:rPr>
              <w:t>Козятинської</w:t>
            </w:r>
            <w:r>
              <w:rPr>
                <w:sz w:val="24"/>
                <w:szCs w:val="24"/>
                <w:lang w:val="uk-UA"/>
              </w:rPr>
              <w:t xml:space="preserve">  територіальної громади</w:t>
            </w:r>
          </w:p>
        </w:tc>
        <w:tc>
          <w:tcPr>
            <w:tcW w:w="774" w:type="dxa"/>
            <w:shd w:val="clear" w:color="auto" w:fill="auto"/>
            <w:vAlign w:val="center"/>
          </w:tcPr>
          <w:p w14:paraId="5E2BE22F" w14:textId="77777777" w:rsidR="001B3FF7" w:rsidRDefault="006A495A">
            <w:pPr>
              <w:jc w:val="center"/>
              <w:rPr>
                <w:b/>
                <w:sz w:val="24"/>
                <w:szCs w:val="24"/>
                <w:lang w:val="uk-UA"/>
              </w:rPr>
            </w:pPr>
            <w:r>
              <w:rPr>
                <w:b/>
                <w:sz w:val="24"/>
                <w:szCs w:val="24"/>
                <w:lang w:val="uk-UA"/>
              </w:rPr>
              <w:t>510</w:t>
            </w:r>
          </w:p>
        </w:tc>
        <w:tc>
          <w:tcPr>
            <w:tcW w:w="1305" w:type="dxa"/>
            <w:shd w:val="clear" w:color="auto" w:fill="auto"/>
            <w:vAlign w:val="center"/>
          </w:tcPr>
          <w:p w14:paraId="5490FB04" w14:textId="77777777" w:rsidR="001B3FF7" w:rsidRDefault="006A495A">
            <w:pPr>
              <w:ind w:firstLineChars="100" w:firstLine="241"/>
              <w:jc w:val="center"/>
              <w:rPr>
                <w:b/>
                <w:sz w:val="24"/>
                <w:szCs w:val="24"/>
                <w:lang w:val="uk-UA"/>
              </w:rPr>
            </w:pPr>
            <w:r>
              <w:rPr>
                <w:b/>
                <w:sz w:val="24"/>
                <w:szCs w:val="24"/>
                <w:lang w:val="uk-UA"/>
              </w:rPr>
              <w:t>0</w:t>
            </w:r>
          </w:p>
        </w:tc>
        <w:tc>
          <w:tcPr>
            <w:tcW w:w="1250" w:type="dxa"/>
            <w:shd w:val="clear" w:color="auto" w:fill="auto"/>
            <w:vAlign w:val="center"/>
          </w:tcPr>
          <w:p w14:paraId="58FAAF67" w14:textId="77777777" w:rsidR="001B3FF7" w:rsidRDefault="006A495A">
            <w:pPr>
              <w:jc w:val="center"/>
              <w:rPr>
                <w:b/>
                <w:sz w:val="24"/>
                <w:szCs w:val="24"/>
                <w:lang w:val="uk-UA"/>
              </w:rPr>
            </w:pPr>
            <w:r>
              <w:rPr>
                <w:b/>
                <w:sz w:val="24"/>
                <w:szCs w:val="24"/>
                <w:lang w:val="uk-UA"/>
              </w:rPr>
              <w:t>275</w:t>
            </w:r>
          </w:p>
        </w:tc>
        <w:tc>
          <w:tcPr>
            <w:tcW w:w="1255" w:type="dxa"/>
            <w:shd w:val="clear" w:color="auto" w:fill="auto"/>
            <w:vAlign w:val="center"/>
          </w:tcPr>
          <w:p w14:paraId="2427F24A" w14:textId="77777777" w:rsidR="001B3FF7" w:rsidRDefault="006A495A">
            <w:pPr>
              <w:jc w:val="center"/>
              <w:rPr>
                <w:b/>
                <w:sz w:val="24"/>
                <w:szCs w:val="24"/>
                <w:lang w:val="uk-UA"/>
              </w:rPr>
            </w:pPr>
            <w:r>
              <w:rPr>
                <w:b/>
                <w:sz w:val="24"/>
                <w:szCs w:val="24"/>
                <w:lang w:val="uk-UA"/>
              </w:rPr>
              <w:t>235</w:t>
            </w:r>
          </w:p>
        </w:tc>
        <w:tc>
          <w:tcPr>
            <w:tcW w:w="2405" w:type="dxa"/>
            <w:gridSpan w:val="2"/>
            <w:shd w:val="clear" w:color="auto" w:fill="auto"/>
            <w:vAlign w:val="center"/>
          </w:tcPr>
          <w:p w14:paraId="2B86BBA1" w14:textId="77777777" w:rsidR="001B3FF7" w:rsidRDefault="006A495A">
            <w:pPr>
              <w:pStyle w:val="ad"/>
              <w:spacing w:before="0" w:beforeAutospacing="0" w:after="0" w:afterAutospacing="0"/>
              <w:jc w:val="center"/>
              <w:rPr>
                <w:lang w:val="uk-UA"/>
              </w:rPr>
            </w:pPr>
            <w:r>
              <w:rPr>
                <w:lang w:val="uk-UA"/>
              </w:rPr>
              <w:t xml:space="preserve">Створення комфортних умов для відвідувачів ДПІ </w:t>
            </w:r>
          </w:p>
        </w:tc>
      </w:tr>
      <w:tr w:rsidR="001B3FF7" w14:paraId="40519D9D" w14:textId="77777777">
        <w:trPr>
          <w:cantSplit/>
          <w:trHeight w:val="4751"/>
        </w:trPr>
        <w:tc>
          <w:tcPr>
            <w:tcW w:w="847" w:type="dxa"/>
            <w:shd w:val="clear" w:color="auto" w:fill="auto"/>
            <w:vAlign w:val="center"/>
          </w:tcPr>
          <w:p w14:paraId="1B123481" w14:textId="77777777" w:rsidR="001B3FF7" w:rsidRDefault="006A495A">
            <w:pPr>
              <w:pStyle w:val="ad"/>
              <w:spacing w:before="0" w:beforeAutospacing="0" w:after="0" w:afterAutospacing="0"/>
              <w:jc w:val="center"/>
              <w:rPr>
                <w:lang w:val="uk-UA"/>
              </w:rPr>
            </w:pPr>
            <w:r>
              <w:rPr>
                <w:lang w:val="uk-UA"/>
              </w:rPr>
              <w:lastRenderedPageBreak/>
              <w:t>6.5.4.</w:t>
            </w:r>
          </w:p>
        </w:tc>
        <w:tc>
          <w:tcPr>
            <w:tcW w:w="5395" w:type="dxa"/>
            <w:shd w:val="clear" w:color="auto" w:fill="auto"/>
            <w:vAlign w:val="center"/>
          </w:tcPr>
          <w:p w14:paraId="24750538" w14:textId="77777777" w:rsidR="001B3FF7" w:rsidRDefault="006A495A">
            <w:pPr>
              <w:pStyle w:val="ad"/>
              <w:numPr>
                <w:ilvl w:val="0"/>
                <w:numId w:val="7"/>
              </w:numPr>
              <w:spacing w:before="0" w:beforeAutospacing="0" w:after="0" w:afterAutospacing="0"/>
              <w:ind w:left="461"/>
              <w:jc w:val="both"/>
              <w:rPr>
                <w:lang w:val="uk-UA"/>
              </w:rPr>
            </w:pPr>
            <w:r>
              <w:rPr>
                <w:lang w:val="uk-UA"/>
              </w:rPr>
              <w:t xml:space="preserve">Забезпечити для жителів громади/платників податків безперервні умови обслуговування  при отриманні ними консультаційних та адміністративних послуг, під час відключення електроживлення приміщення ДПІ, шляхом забезпечення  </w:t>
            </w:r>
            <w:proofErr w:type="spellStart"/>
            <w:r>
              <w:rPr>
                <w:lang w:val="uk-UA"/>
              </w:rPr>
              <w:t>компютерного</w:t>
            </w:r>
            <w:proofErr w:type="spellEnd"/>
            <w:r>
              <w:rPr>
                <w:lang w:val="uk-UA"/>
              </w:rPr>
              <w:t xml:space="preserve"> обладнання постійно діючим джерелом безперебійного живлення (Інвертор та </w:t>
            </w:r>
            <w:proofErr w:type="spellStart"/>
            <w:r>
              <w:rPr>
                <w:lang w:val="en-US"/>
              </w:rPr>
              <w:t>LiFePo</w:t>
            </w:r>
            <w:proofErr w:type="spellEnd"/>
            <w:r w:rsidRPr="005B5A10">
              <w:rPr>
                <w:lang w:val="uk-UA"/>
              </w:rPr>
              <w:t xml:space="preserve">4 </w:t>
            </w:r>
            <w:r>
              <w:rPr>
                <w:lang w:val="uk-UA"/>
              </w:rPr>
              <w:t>акумулятор</w:t>
            </w:r>
            <w:r w:rsidRPr="005B5A10">
              <w:rPr>
                <w:lang w:val="uk-UA"/>
              </w:rPr>
              <w:t>)</w:t>
            </w:r>
            <w:r>
              <w:rPr>
                <w:lang w:val="uk-UA"/>
              </w:rPr>
              <w:t>.</w:t>
            </w:r>
            <w:r w:rsidRPr="005B5A10">
              <w:rPr>
                <w:lang w:val="uk-UA"/>
              </w:rPr>
              <w:t xml:space="preserve"> </w:t>
            </w:r>
            <w:r>
              <w:rPr>
                <w:lang w:val="uk-UA"/>
              </w:rPr>
              <w:t xml:space="preserve">В розрахунку забезпечення автономності роботи обладнання на чотири години. </w:t>
            </w:r>
          </w:p>
          <w:p w14:paraId="3855EC58" w14:textId="77777777" w:rsidR="001B3FF7" w:rsidRDefault="001B3FF7">
            <w:pPr>
              <w:rPr>
                <w:i/>
                <w:sz w:val="24"/>
                <w:szCs w:val="24"/>
                <w:lang w:val="uk-UA"/>
              </w:rPr>
            </w:pPr>
          </w:p>
        </w:tc>
        <w:tc>
          <w:tcPr>
            <w:tcW w:w="652" w:type="dxa"/>
            <w:shd w:val="clear" w:color="auto" w:fill="auto"/>
            <w:textDirection w:val="btLr"/>
            <w:vAlign w:val="center"/>
          </w:tcPr>
          <w:p w14:paraId="5358ABE2" w14:textId="77777777" w:rsidR="001B3FF7" w:rsidRDefault="006A495A">
            <w:pPr>
              <w:ind w:left="113" w:right="113"/>
              <w:jc w:val="center"/>
              <w:rPr>
                <w:sz w:val="24"/>
                <w:szCs w:val="24"/>
                <w:lang w:val="uk-UA"/>
              </w:rPr>
            </w:pPr>
            <w:r>
              <w:rPr>
                <w:sz w:val="24"/>
                <w:szCs w:val="24"/>
                <w:lang w:val="uk-UA"/>
              </w:rPr>
              <w:t>2024-2026 роки</w:t>
            </w:r>
          </w:p>
        </w:tc>
        <w:tc>
          <w:tcPr>
            <w:tcW w:w="1024" w:type="dxa"/>
            <w:shd w:val="clear" w:color="auto" w:fill="auto"/>
            <w:vAlign w:val="center"/>
          </w:tcPr>
          <w:p w14:paraId="0BC6D49F" w14:textId="77777777" w:rsidR="001B3FF7" w:rsidRDefault="006A495A">
            <w:pPr>
              <w:jc w:val="center"/>
              <w:rPr>
                <w:sz w:val="24"/>
                <w:szCs w:val="24"/>
                <w:lang w:val="uk-UA"/>
              </w:rPr>
            </w:pPr>
            <w:r>
              <w:rPr>
                <w:sz w:val="24"/>
                <w:szCs w:val="24"/>
                <w:lang w:val="uk-UA"/>
              </w:rPr>
              <w:t>ГУ ДПС у Вінницькій області,</w:t>
            </w:r>
          </w:p>
          <w:p w14:paraId="65D7913B" w14:textId="77777777" w:rsidR="001B3FF7" w:rsidRDefault="006A495A">
            <w:pPr>
              <w:jc w:val="center"/>
              <w:rPr>
                <w:sz w:val="24"/>
                <w:szCs w:val="24"/>
                <w:lang w:val="uk-UA"/>
              </w:rPr>
            </w:pPr>
            <w:r>
              <w:rPr>
                <w:sz w:val="24"/>
                <w:szCs w:val="24"/>
                <w:lang w:val="uk-UA"/>
              </w:rPr>
              <w:t xml:space="preserve">фінансове управління  </w:t>
            </w:r>
            <w:proofErr w:type="spellStart"/>
            <w:r>
              <w:rPr>
                <w:rFonts w:ascii="Times New Roman CYR" w:hAnsi="Times New Roman CYR" w:cs="Times New Roman CYR"/>
                <w:sz w:val="24"/>
                <w:szCs w:val="24"/>
                <w:lang w:val="uk-UA"/>
              </w:rPr>
              <w:t>Козятинської</w:t>
            </w:r>
            <w:r>
              <w:rPr>
                <w:sz w:val="24"/>
                <w:szCs w:val="24"/>
                <w:lang w:val="uk-UA"/>
              </w:rPr>
              <w:t>міської</w:t>
            </w:r>
            <w:proofErr w:type="spellEnd"/>
            <w:r>
              <w:rPr>
                <w:sz w:val="24"/>
                <w:szCs w:val="24"/>
                <w:lang w:val="uk-UA"/>
              </w:rPr>
              <w:t xml:space="preserve"> ради</w:t>
            </w:r>
          </w:p>
        </w:tc>
        <w:tc>
          <w:tcPr>
            <w:tcW w:w="900" w:type="dxa"/>
            <w:shd w:val="clear" w:color="auto" w:fill="auto"/>
            <w:textDirection w:val="btLr"/>
            <w:vAlign w:val="center"/>
          </w:tcPr>
          <w:p w14:paraId="19EB6A7D" w14:textId="77777777" w:rsidR="001B3FF7" w:rsidRDefault="006A495A">
            <w:pPr>
              <w:ind w:left="113" w:right="113"/>
              <w:jc w:val="center"/>
              <w:rPr>
                <w:sz w:val="24"/>
                <w:szCs w:val="24"/>
                <w:lang w:val="uk-UA"/>
              </w:rPr>
            </w:pPr>
            <w:r>
              <w:rPr>
                <w:sz w:val="24"/>
                <w:szCs w:val="24"/>
                <w:lang w:val="uk-UA"/>
              </w:rPr>
              <w:t xml:space="preserve">Кошти бюджету </w:t>
            </w:r>
          </w:p>
          <w:p w14:paraId="77610005" w14:textId="77777777" w:rsidR="001B3FF7" w:rsidRDefault="006A495A">
            <w:pPr>
              <w:ind w:left="113" w:right="113"/>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Козятинської</w:t>
            </w:r>
            <w:r>
              <w:rPr>
                <w:sz w:val="24"/>
                <w:szCs w:val="24"/>
                <w:lang w:val="uk-UA"/>
              </w:rPr>
              <w:t xml:space="preserve">  територіальної громади</w:t>
            </w:r>
          </w:p>
        </w:tc>
        <w:tc>
          <w:tcPr>
            <w:tcW w:w="774" w:type="dxa"/>
            <w:shd w:val="clear" w:color="auto" w:fill="auto"/>
            <w:vAlign w:val="center"/>
          </w:tcPr>
          <w:p w14:paraId="5F4AAC03" w14:textId="77777777" w:rsidR="001B3FF7" w:rsidRDefault="006A495A">
            <w:pPr>
              <w:jc w:val="center"/>
              <w:rPr>
                <w:b/>
                <w:sz w:val="24"/>
                <w:szCs w:val="24"/>
                <w:lang w:val="uk-UA"/>
              </w:rPr>
            </w:pPr>
            <w:r>
              <w:rPr>
                <w:b/>
                <w:sz w:val="24"/>
                <w:szCs w:val="24"/>
                <w:lang w:val="uk-UA"/>
              </w:rPr>
              <w:t>9</w:t>
            </w:r>
            <w:r>
              <w:rPr>
                <w:b/>
                <w:sz w:val="24"/>
                <w:szCs w:val="24"/>
                <w:lang w:val="en-US"/>
              </w:rPr>
              <w:t>0</w:t>
            </w:r>
          </w:p>
        </w:tc>
        <w:tc>
          <w:tcPr>
            <w:tcW w:w="1305" w:type="dxa"/>
            <w:shd w:val="clear" w:color="auto" w:fill="auto"/>
            <w:vAlign w:val="center"/>
          </w:tcPr>
          <w:p w14:paraId="4EB5D405" w14:textId="77777777" w:rsidR="001B3FF7" w:rsidRDefault="006A495A">
            <w:pPr>
              <w:ind w:firstLineChars="100" w:firstLine="241"/>
              <w:jc w:val="center"/>
              <w:rPr>
                <w:b/>
                <w:sz w:val="24"/>
                <w:szCs w:val="24"/>
                <w:lang w:val="uk-UA"/>
              </w:rPr>
            </w:pPr>
            <w:r>
              <w:rPr>
                <w:b/>
                <w:sz w:val="24"/>
                <w:szCs w:val="24"/>
                <w:lang w:val="uk-UA"/>
              </w:rPr>
              <w:t>65</w:t>
            </w:r>
          </w:p>
        </w:tc>
        <w:tc>
          <w:tcPr>
            <w:tcW w:w="1250" w:type="dxa"/>
            <w:shd w:val="clear" w:color="auto" w:fill="auto"/>
            <w:vAlign w:val="center"/>
          </w:tcPr>
          <w:p w14:paraId="309390FE" w14:textId="77777777" w:rsidR="001B3FF7" w:rsidRDefault="006A495A">
            <w:pPr>
              <w:jc w:val="center"/>
              <w:rPr>
                <w:b/>
                <w:sz w:val="24"/>
                <w:szCs w:val="24"/>
                <w:lang w:val="uk-UA"/>
              </w:rPr>
            </w:pPr>
            <w:r>
              <w:rPr>
                <w:b/>
                <w:sz w:val="24"/>
                <w:szCs w:val="24"/>
                <w:lang w:val="uk-UA"/>
              </w:rPr>
              <w:t>25</w:t>
            </w:r>
          </w:p>
        </w:tc>
        <w:tc>
          <w:tcPr>
            <w:tcW w:w="1255" w:type="dxa"/>
            <w:shd w:val="clear" w:color="auto" w:fill="auto"/>
            <w:vAlign w:val="center"/>
          </w:tcPr>
          <w:p w14:paraId="282E3D90" w14:textId="77777777" w:rsidR="001B3FF7" w:rsidRDefault="006A495A">
            <w:pPr>
              <w:jc w:val="center"/>
              <w:rPr>
                <w:b/>
                <w:sz w:val="24"/>
                <w:szCs w:val="24"/>
                <w:lang w:val="uk-UA"/>
              </w:rPr>
            </w:pPr>
            <w:r>
              <w:rPr>
                <w:b/>
                <w:sz w:val="24"/>
                <w:szCs w:val="24"/>
                <w:lang w:val="uk-UA"/>
              </w:rPr>
              <w:t>0</w:t>
            </w:r>
          </w:p>
        </w:tc>
        <w:tc>
          <w:tcPr>
            <w:tcW w:w="2405" w:type="dxa"/>
            <w:gridSpan w:val="2"/>
            <w:shd w:val="clear" w:color="auto" w:fill="auto"/>
            <w:vAlign w:val="center"/>
          </w:tcPr>
          <w:p w14:paraId="10FC7643" w14:textId="77777777" w:rsidR="001B3FF7" w:rsidRDefault="006A495A">
            <w:pPr>
              <w:pStyle w:val="ad"/>
              <w:spacing w:before="0" w:beforeAutospacing="0" w:after="0" w:afterAutospacing="0"/>
              <w:jc w:val="center"/>
              <w:rPr>
                <w:lang w:val="uk-UA"/>
              </w:rPr>
            </w:pPr>
            <w:r>
              <w:rPr>
                <w:lang w:val="uk-UA"/>
              </w:rPr>
              <w:t xml:space="preserve">Забезпечення безперервних умови обслуговування жителів громади/платників податків, під час відключення електроживлення  приміщення ДПІ </w:t>
            </w:r>
          </w:p>
        </w:tc>
      </w:tr>
      <w:tr w:rsidR="001B3FF7" w14:paraId="123179A3" w14:textId="77777777">
        <w:trPr>
          <w:trHeight w:val="694"/>
        </w:trPr>
        <w:tc>
          <w:tcPr>
            <w:tcW w:w="847" w:type="dxa"/>
            <w:shd w:val="clear" w:color="auto" w:fill="auto"/>
          </w:tcPr>
          <w:p w14:paraId="16186F7F" w14:textId="77777777" w:rsidR="001B3FF7" w:rsidRDefault="001B3FF7">
            <w:pPr>
              <w:pStyle w:val="ad"/>
              <w:spacing w:before="0" w:beforeAutospacing="0" w:after="0" w:afterAutospacing="0"/>
              <w:jc w:val="center"/>
              <w:rPr>
                <w:lang w:val="uk-UA"/>
              </w:rPr>
            </w:pPr>
          </w:p>
        </w:tc>
        <w:tc>
          <w:tcPr>
            <w:tcW w:w="5395" w:type="dxa"/>
            <w:shd w:val="clear" w:color="auto" w:fill="auto"/>
            <w:vAlign w:val="center"/>
          </w:tcPr>
          <w:p w14:paraId="427A1E59" w14:textId="77777777" w:rsidR="001B3FF7" w:rsidRDefault="006A495A">
            <w:pPr>
              <w:pStyle w:val="ad"/>
              <w:spacing w:before="0" w:beforeAutospacing="0" w:after="0" w:afterAutospacing="0"/>
              <w:jc w:val="center"/>
              <w:rPr>
                <w:b/>
                <w:lang w:val="uk-UA"/>
              </w:rPr>
            </w:pPr>
            <w:r>
              <w:rPr>
                <w:b/>
                <w:lang w:val="uk-UA"/>
              </w:rPr>
              <w:t>ВСЬОГО ПО РОЗДІЛАХ ПРОГРАМИ</w:t>
            </w:r>
          </w:p>
        </w:tc>
        <w:tc>
          <w:tcPr>
            <w:tcW w:w="652" w:type="dxa"/>
            <w:shd w:val="clear" w:color="auto" w:fill="auto"/>
          </w:tcPr>
          <w:p w14:paraId="61EB138C" w14:textId="77777777" w:rsidR="001B3FF7" w:rsidRDefault="001B3FF7">
            <w:pPr>
              <w:pStyle w:val="ad"/>
              <w:spacing w:before="0" w:beforeAutospacing="0" w:after="0" w:afterAutospacing="0"/>
              <w:jc w:val="center"/>
              <w:rPr>
                <w:lang w:val="uk-UA"/>
              </w:rPr>
            </w:pPr>
          </w:p>
        </w:tc>
        <w:tc>
          <w:tcPr>
            <w:tcW w:w="1024" w:type="dxa"/>
            <w:shd w:val="clear" w:color="auto" w:fill="auto"/>
          </w:tcPr>
          <w:p w14:paraId="1259CC30" w14:textId="77777777" w:rsidR="001B3FF7" w:rsidRDefault="001B3FF7">
            <w:pPr>
              <w:pStyle w:val="ad"/>
              <w:spacing w:before="0" w:beforeAutospacing="0" w:after="0" w:afterAutospacing="0"/>
              <w:jc w:val="center"/>
              <w:rPr>
                <w:lang w:val="uk-UA"/>
              </w:rPr>
            </w:pPr>
          </w:p>
        </w:tc>
        <w:tc>
          <w:tcPr>
            <w:tcW w:w="900" w:type="dxa"/>
            <w:shd w:val="clear" w:color="auto" w:fill="auto"/>
          </w:tcPr>
          <w:p w14:paraId="19FAF740" w14:textId="77777777" w:rsidR="001B3FF7" w:rsidRDefault="001B3FF7">
            <w:pPr>
              <w:pStyle w:val="ad"/>
              <w:spacing w:before="0" w:beforeAutospacing="0" w:after="0" w:afterAutospacing="0"/>
              <w:jc w:val="center"/>
              <w:rPr>
                <w:lang w:val="uk-UA"/>
              </w:rPr>
            </w:pPr>
          </w:p>
        </w:tc>
        <w:tc>
          <w:tcPr>
            <w:tcW w:w="774" w:type="dxa"/>
            <w:shd w:val="clear" w:color="auto" w:fill="auto"/>
            <w:vAlign w:val="center"/>
          </w:tcPr>
          <w:p w14:paraId="4BEC135D" w14:textId="77777777" w:rsidR="001B3FF7" w:rsidRDefault="006A495A">
            <w:pPr>
              <w:pStyle w:val="ad"/>
              <w:spacing w:before="0" w:beforeAutospacing="0" w:after="0" w:afterAutospacing="0"/>
              <w:jc w:val="center"/>
              <w:rPr>
                <w:b/>
                <w:highlight w:val="yellow"/>
                <w:lang w:val="uk-UA"/>
              </w:rPr>
            </w:pPr>
            <w:r>
              <w:rPr>
                <w:b/>
                <w:lang w:val="uk-UA"/>
              </w:rPr>
              <w:t>900</w:t>
            </w:r>
          </w:p>
        </w:tc>
        <w:tc>
          <w:tcPr>
            <w:tcW w:w="1305" w:type="dxa"/>
            <w:shd w:val="clear" w:color="auto" w:fill="auto"/>
            <w:vAlign w:val="center"/>
          </w:tcPr>
          <w:p w14:paraId="3AAFAAB5" w14:textId="77777777" w:rsidR="001B3FF7" w:rsidRDefault="006A495A">
            <w:pPr>
              <w:pStyle w:val="ad"/>
              <w:spacing w:before="0" w:beforeAutospacing="0" w:after="0" w:afterAutospacing="0"/>
              <w:jc w:val="center"/>
              <w:rPr>
                <w:b/>
                <w:lang w:val="uk-UA"/>
              </w:rPr>
            </w:pPr>
            <w:r>
              <w:rPr>
                <w:b/>
                <w:lang w:val="uk-UA"/>
              </w:rPr>
              <w:t>115</w:t>
            </w:r>
          </w:p>
        </w:tc>
        <w:tc>
          <w:tcPr>
            <w:tcW w:w="1250" w:type="dxa"/>
            <w:shd w:val="clear" w:color="auto" w:fill="auto"/>
            <w:vAlign w:val="center"/>
          </w:tcPr>
          <w:p w14:paraId="0034A605" w14:textId="77777777" w:rsidR="001B3FF7" w:rsidRDefault="006A495A">
            <w:pPr>
              <w:pStyle w:val="ad"/>
              <w:spacing w:before="0" w:beforeAutospacing="0" w:after="0" w:afterAutospacing="0"/>
              <w:jc w:val="center"/>
              <w:rPr>
                <w:b/>
                <w:lang w:val="uk-UA"/>
              </w:rPr>
            </w:pPr>
            <w:r>
              <w:rPr>
                <w:b/>
                <w:lang w:val="uk-UA"/>
              </w:rPr>
              <w:t>425</w:t>
            </w:r>
          </w:p>
        </w:tc>
        <w:tc>
          <w:tcPr>
            <w:tcW w:w="1255" w:type="dxa"/>
            <w:shd w:val="clear" w:color="auto" w:fill="auto"/>
            <w:vAlign w:val="center"/>
          </w:tcPr>
          <w:p w14:paraId="7ED1AD22" w14:textId="77777777" w:rsidR="001B3FF7" w:rsidRDefault="006A495A">
            <w:pPr>
              <w:pStyle w:val="ad"/>
              <w:spacing w:before="0" w:beforeAutospacing="0" w:after="0" w:afterAutospacing="0"/>
              <w:jc w:val="center"/>
              <w:rPr>
                <w:b/>
                <w:lang w:val="uk-UA"/>
              </w:rPr>
            </w:pPr>
            <w:r>
              <w:rPr>
                <w:b/>
                <w:lang w:val="uk-UA"/>
              </w:rPr>
              <w:t>360</w:t>
            </w:r>
          </w:p>
        </w:tc>
        <w:tc>
          <w:tcPr>
            <w:tcW w:w="2405" w:type="dxa"/>
            <w:gridSpan w:val="2"/>
            <w:shd w:val="clear" w:color="auto" w:fill="auto"/>
          </w:tcPr>
          <w:p w14:paraId="4CEBEEB5" w14:textId="77777777" w:rsidR="001B3FF7" w:rsidRDefault="001B3FF7">
            <w:pPr>
              <w:pStyle w:val="ad"/>
              <w:spacing w:before="0" w:beforeAutospacing="0" w:after="0" w:afterAutospacing="0"/>
              <w:jc w:val="center"/>
              <w:rPr>
                <w:lang w:val="uk-UA"/>
              </w:rPr>
            </w:pPr>
          </w:p>
        </w:tc>
      </w:tr>
    </w:tbl>
    <w:p w14:paraId="0F141A90" w14:textId="77777777" w:rsidR="001B3FF7" w:rsidRDefault="006A495A">
      <w:pPr>
        <w:pStyle w:val="ad"/>
        <w:spacing w:before="0" w:beforeAutospacing="0" w:after="0" w:afterAutospacing="0"/>
        <w:ind w:firstLine="567"/>
        <w:jc w:val="center"/>
        <w:rPr>
          <w:color w:val="0070C0"/>
          <w:sz w:val="28"/>
          <w:szCs w:val="28"/>
          <w:lang w:val="uk-UA"/>
        </w:rPr>
        <w:sectPr w:rsidR="001B3FF7">
          <w:pgSz w:w="16838" w:h="11906" w:orient="landscape"/>
          <w:pgMar w:top="1077" w:right="851" w:bottom="-283" w:left="757" w:header="709" w:footer="709" w:gutter="0"/>
          <w:cols w:space="708"/>
          <w:docGrid w:linePitch="360"/>
        </w:sectPr>
      </w:pPr>
      <w:r>
        <w:rPr>
          <w:sz w:val="28"/>
          <w:szCs w:val="28"/>
          <w:lang w:val="uk-UA"/>
        </w:rPr>
        <w:tab/>
      </w:r>
    </w:p>
    <w:p w14:paraId="114BD092" w14:textId="77777777" w:rsidR="001B3FF7" w:rsidRDefault="001B3FF7">
      <w:pPr>
        <w:pStyle w:val="ad"/>
        <w:spacing w:before="0" w:beforeAutospacing="0" w:after="0" w:afterAutospacing="0"/>
        <w:jc w:val="both"/>
        <w:rPr>
          <w:color w:val="0070C0"/>
          <w:sz w:val="28"/>
          <w:szCs w:val="28"/>
          <w:lang w:val="uk-UA"/>
        </w:rPr>
      </w:pPr>
    </w:p>
    <w:p w14:paraId="248D24BE" w14:textId="77777777" w:rsidR="001B3FF7" w:rsidRDefault="006A495A">
      <w:pPr>
        <w:shd w:val="clear" w:color="auto" w:fill="FFFFFF"/>
        <w:jc w:val="center"/>
        <w:rPr>
          <w:b/>
          <w:bCs/>
          <w:sz w:val="28"/>
          <w:szCs w:val="28"/>
          <w:lang w:val="uk-UA"/>
        </w:rPr>
      </w:pPr>
      <w:r>
        <w:rPr>
          <w:b/>
          <w:bCs/>
          <w:sz w:val="28"/>
          <w:szCs w:val="28"/>
          <w:lang w:val="uk-UA"/>
        </w:rPr>
        <w:t>7. Просторовий вимір</w:t>
      </w:r>
    </w:p>
    <w:p w14:paraId="59EAEA2F" w14:textId="77777777" w:rsidR="001B3FF7" w:rsidRDefault="006A495A">
      <w:pPr>
        <w:shd w:val="clear" w:color="auto" w:fill="FFFFFF"/>
        <w:ind w:left="567" w:firstLine="709"/>
        <w:jc w:val="both"/>
        <w:rPr>
          <w:bCs/>
          <w:sz w:val="28"/>
          <w:szCs w:val="28"/>
          <w:lang w:val="uk-UA"/>
        </w:rPr>
      </w:pPr>
      <w:r>
        <w:rPr>
          <w:bCs/>
          <w:sz w:val="28"/>
          <w:szCs w:val="28"/>
          <w:lang w:val="uk-UA"/>
        </w:rPr>
        <w:t xml:space="preserve">Станом на 01.09.2024 року на податковому обліку в ГУ ДПС у Вінницькій області по </w:t>
      </w:r>
      <w:r>
        <w:rPr>
          <w:rFonts w:ascii="Times New Roman CYR" w:hAnsi="Times New Roman CYR" w:cs="Times New Roman CYR"/>
          <w:sz w:val="28"/>
          <w:szCs w:val="28"/>
          <w:lang w:val="uk-UA"/>
        </w:rPr>
        <w:t>Козятинській</w:t>
      </w:r>
      <w:r>
        <w:rPr>
          <w:sz w:val="28"/>
          <w:szCs w:val="28"/>
          <w:lang w:val="uk-UA"/>
        </w:rPr>
        <w:t xml:space="preserve"> </w:t>
      </w:r>
      <w:r>
        <w:rPr>
          <w:bCs/>
          <w:sz w:val="28"/>
          <w:szCs w:val="28"/>
          <w:lang w:val="uk-UA"/>
        </w:rPr>
        <w:t xml:space="preserve"> територіальній громаді, до складу якої входять 16 населених пункти, </w:t>
      </w:r>
      <w:r>
        <w:rPr>
          <w:rStyle w:val="12"/>
          <w:sz w:val="28"/>
          <w:szCs w:val="28"/>
          <w:lang w:val="uk-UA" w:eastAsia="uk-UA"/>
        </w:rPr>
        <w:t xml:space="preserve"> перебувають </w:t>
      </w:r>
      <w:r w:rsidRPr="005B5A10">
        <w:rPr>
          <w:rStyle w:val="12"/>
          <w:sz w:val="28"/>
          <w:szCs w:val="28"/>
          <w:lang w:eastAsia="uk-UA"/>
        </w:rPr>
        <w:t>1996</w:t>
      </w:r>
      <w:r>
        <w:rPr>
          <w:rStyle w:val="12"/>
          <w:sz w:val="28"/>
          <w:szCs w:val="28"/>
          <w:lang w:val="uk-UA" w:eastAsia="uk-UA"/>
        </w:rPr>
        <w:t xml:space="preserve"> </w:t>
      </w:r>
      <w:r>
        <w:rPr>
          <w:bCs/>
          <w:sz w:val="28"/>
          <w:szCs w:val="28"/>
          <w:lang w:val="uk-UA"/>
        </w:rPr>
        <w:t>суб’єктів господарювання, з них:</w:t>
      </w:r>
    </w:p>
    <w:p w14:paraId="242702CA" w14:textId="77777777" w:rsidR="001B3FF7" w:rsidRDefault="006A495A">
      <w:pPr>
        <w:numPr>
          <w:ilvl w:val="0"/>
          <w:numId w:val="8"/>
        </w:numPr>
        <w:shd w:val="clear" w:color="auto" w:fill="FFFFFF"/>
        <w:jc w:val="both"/>
        <w:rPr>
          <w:bCs/>
          <w:sz w:val="28"/>
          <w:szCs w:val="28"/>
          <w:lang w:val="uk-UA"/>
        </w:rPr>
      </w:pPr>
      <w:r>
        <w:rPr>
          <w:bCs/>
          <w:sz w:val="28"/>
          <w:szCs w:val="28"/>
          <w:lang w:val="uk-UA"/>
        </w:rPr>
        <w:t>юридичних осіб – 599,</w:t>
      </w:r>
    </w:p>
    <w:p w14:paraId="07A2C093" w14:textId="77777777" w:rsidR="001B3FF7" w:rsidRDefault="006A495A">
      <w:pPr>
        <w:numPr>
          <w:ilvl w:val="0"/>
          <w:numId w:val="8"/>
        </w:numPr>
        <w:shd w:val="clear" w:color="auto" w:fill="FFFFFF"/>
        <w:jc w:val="both"/>
        <w:rPr>
          <w:bCs/>
          <w:sz w:val="28"/>
          <w:szCs w:val="28"/>
          <w:lang w:val="uk-UA"/>
        </w:rPr>
      </w:pPr>
      <w:r>
        <w:rPr>
          <w:bCs/>
          <w:sz w:val="28"/>
          <w:szCs w:val="28"/>
          <w:lang w:val="uk-UA"/>
        </w:rPr>
        <w:t xml:space="preserve">фізичних осіб - 1397. </w:t>
      </w:r>
    </w:p>
    <w:p w14:paraId="542A9C12" w14:textId="77777777" w:rsidR="001B3FF7" w:rsidRDefault="006A495A">
      <w:pPr>
        <w:shd w:val="clear" w:color="auto" w:fill="FFFFFF"/>
        <w:ind w:left="567" w:firstLine="709"/>
        <w:jc w:val="both"/>
        <w:rPr>
          <w:b/>
          <w:bCs/>
          <w:sz w:val="28"/>
          <w:szCs w:val="28"/>
          <w:lang w:val="uk-UA"/>
        </w:rPr>
      </w:pPr>
      <w:r>
        <w:rPr>
          <w:b/>
          <w:bCs/>
          <w:sz w:val="28"/>
          <w:szCs w:val="28"/>
          <w:lang w:val="uk-UA"/>
        </w:rPr>
        <w:t>8. Система управління та контролю за ходом виконання програми</w:t>
      </w:r>
    </w:p>
    <w:p w14:paraId="2D718FAE" w14:textId="77777777" w:rsidR="001B3FF7" w:rsidRDefault="006A495A">
      <w:pPr>
        <w:shd w:val="clear" w:color="auto" w:fill="FFFFFF"/>
        <w:ind w:firstLine="567"/>
        <w:jc w:val="both"/>
        <w:rPr>
          <w:bCs/>
          <w:sz w:val="28"/>
          <w:szCs w:val="28"/>
          <w:lang w:val="uk-UA"/>
        </w:rPr>
      </w:pPr>
      <w:r>
        <w:rPr>
          <w:sz w:val="28"/>
          <w:szCs w:val="28"/>
          <w:lang w:val="uk-UA" w:eastAsia="uk-UA"/>
        </w:rPr>
        <w:t xml:space="preserve">Управління та контроль за ходом виконання заходів Програми здійснює її відповідальний виконавець </w:t>
      </w:r>
      <w:r>
        <w:rPr>
          <w:bCs/>
          <w:sz w:val="28"/>
          <w:szCs w:val="28"/>
          <w:lang w:val="uk-UA"/>
        </w:rPr>
        <w:t>– ГУ ДПС у Вінницькій області.</w:t>
      </w:r>
    </w:p>
    <w:p w14:paraId="78A1C54D" w14:textId="77777777" w:rsidR="001B3FF7" w:rsidRDefault="006A495A">
      <w:pPr>
        <w:shd w:val="clear" w:color="auto" w:fill="FFFFFF"/>
        <w:ind w:firstLine="567"/>
        <w:jc w:val="both"/>
        <w:rPr>
          <w:sz w:val="28"/>
          <w:szCs w:val="28"/>
          <w:lang w:val="uk-UA"/>
        </w:rPr>
      </w:pPr>
      <w:r>
        <w:rPr>
          <w:sz w:val="28"/>
          <w:szCs w:val="28"/>
          <w:lang w:val="uk-UA"/>
        </w:rPr>
        <w:t xml:space="preserve">Виконання Програми здійснюється шляхом реалізації її заходів і завдань. </w:t>
      </w:r>
    </w:p>
    <w:p w14:paraId="711B0990" w14:textId="77777777" w:rsidR="001B3FF7" w:rsidRDefault="006A495A">
      <w:pPr>
        <w:pStyle w:val="af3"/>
        <w:widowControl w:val="0"/>
        <w:autoSpaceDE w:val="0"/>
        <w:autoSpaceDN w:val="0"/>
        <w:adjustRightInd w:val="0"/>
        <w:ind w:left="0" w:firstLine="567"/>
        <w:jc w:val="both"/>
        <w:rPr>
          <w:sz w:val="28"/>
          <w:szCs w:val="28"/>
          <w:lang w:val="uk-UA" w:eastAsia="uk-UA"/>
        </w:rPr>
      </w:pPr>
      <w:r>
        <w:rPr>
          <w:sz w:val="28"/>
          <w:szCs w:val="28"/>
          <w:lang w:val="uk-UA" w:eastAsia="uk-UA"/>
        </w:rPr>
        <w:t xml:space="preserve">Узагальнення матеріалів від виконавців Програми здійснює фінансове управління </w:t>
      </w:r>
      <w:r>
        <w:rPr>
          <w:rFonts w:ascii="Times New Roman CYR" w:hAnsi="Times New Roman CYR" w:cs="Times New Roman CYR"/>
          <w:bCs/>
          <w:sz w:val="28"/>
          <w:szCs w:val="28"/>
          <w:lang w:val="uk-UA"/>
        </w:rPr>
        <w:t>Козятин</w:t>
      </w:r>
      <w:r>
        <w:rPr>
          <w:bCs/>
          <w:sz w:val="28"/>
          <w:szCs w:val="28"/>
          <w:lang w:val="uk-UA"/>
        </w:rPr>
        <w:t>ської</w:t>
      </w:r>
      <w:r>
        <w:rPr>
          <w:sz w:val="28"/>
          <w:szCs w:val="28"/>
          <w:lang w:val="uk-UA" w:eastAsia="uk-UA"/>
        </w:rPr>
        <w:t xml:space="preserve"> міської ради. </w:t>
      </w:r>
    </w:p>
    <w:p w14:paraId="354ADD69" w14:textId="77777777" w:rsidR="001B3FF7" w:rsidRDefault="006A495A">
      <w:pPr>
        <w:pStyle w:val="af3"/>
        <w:widowControl w:val="0"/>
        <w:autoSpaceDE w:val="0"/>
        <w:autoSpaceDN w:val="0"/>
        <w:adjustRightInd w:val="0"/>
        <w:ind w:left="0" w:firstLine="567"/>
        <w:jc w:val="both"/>
        <w:rPr>
          <w:sz w:val="28"/>
          <w:szCs w:val="28"/>
          <w:lang w:val="uk-UA" w:eastAsia="uk-UA"/>
        </w:rPr>
      </w:pPr>
      <w:r>
        <w:rPr>
          <w:sz w:val="28"/>
          <w:szCs w:val="28"/>
          <w:lang w:val="uk-UA" w:eastAsia="uk-UA"/>
        </w:rPr>
        <w:t xml:space="preserve">Відповідальність за виконання заходів Програми несуть її співвиконавці. </w:t>
      </w:r>
    </w:p>
    <w:p w14:paraId="141CE7FA" w14:textId="77777777" w:rsidR="001B3FF7" w:rsidRDefault="006A495A">
      <w:pPr>
        <w:pStyle w:val="af3"/>
        <w:widowControl w:val="0"/>
        <w:autoSpaceDE w:val="0"/>
        <w:autoSpaceDN w:val="0"/>
        <w:adjustRightInd w:val="0"/>
        <w:ind w:left="0" w:firstLine="567"/>
        <w:jc w:val="both"/>
        <w:rPr>
          <w:sz w:val="28"/>
          <w:szCs w:val="28"/>
          <w:lang w:val="uk-UA" w:eastAsia="uk-UA"/>
        </w:rPr>
      </w:pPr>
      <w:r>
        <w:rPr>
          <w:sz w:val="28"/>
          <w:szCs w:val="28"/>
          <w:lang w:val="uk-UA" w:eastAsia="uk-UA"/>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6C254F9C" w14:textId="77777777" w:rsidR="001B3FF7" w:rsidRDefault="006A495A">
      <w:pPr>
        <w:pStyle w:val="ad"/>
        <w:spacing w:before="0" w:beforeAutospacing="0" w:after="0" w:afterAutospacing="0" w:line="276" w:lineRule="auto"/>
        <w:ind w:left="567" w:firstLine="709"/>
        <w:jc w:val="center"/>
        <w:rPr>
          <w:b/>
          <w:iCs/>
          <w:sz w:val="28"/>
          <w:szCs w:val="28"/>
          <w:lang w:val="uk-UA" w:eastAsia="uk-UA"/>
        </w:rPr>
      </w:pPr>
      <w:r>
        <w:rPr>
          <w:b/>
          <w:bCs/>
          <w:sz w:val="28"/>
          <w:szCs w:val="28"/>
          <w:lang w:val="uk-UA"/>
        </w:rPr>
        <w:t xml:space="preserve">9. Показники моніторингу (ключові показники) </w:t>
      </w:r>
      <w:r>
        <w:rPr>
          <w:b/>
          <w:iCs/>
          <w:sz w:val="28"/>
          <w:szCs w:val="28"/>
          <w:lang w:val="uk-UA" w:eastAsia="uk-UA"/>
        </w:rPr>
        <w:t>Програми</w:t>
      </w:r>
    </w:p>
    <w:p w14:paraId="727A8142" w14:textId="10E3C679" w:rsidR="001B3FF7" w:rsidRDefault="006A495A" w:rsidP="005B5A10">
      <w:pPr>
        <w:spacing w:line="276" w:lineRule="auto"/>
        <w:ind w:firstLine="567"/>
        <w:jc w:val="both"/>
        <w:rPr>
          <w:rFonts w:eastAsia="Calibri"/>
          <w:b/>
          <w:sz w:val="28"/>
          <w:szCs w:val="28"/>
          <w:lang w:val="uk-UA" w:eastAsia="uk-UA"/>
        </w:rPr>
      </w:pPr>
      <w:r>
        <w:rPr>
          <w:sz w:val="28"/>
          <w:szCs w:val="28"/>
          <w:lang w:val="uk-UA" w:eastAsia="uk-UA"/>
        </w:rPr>
        <w:t>Результативність виконання Програми визначається за допомогою наступних показників (</w:t>
      </w:r>
      <w:r>
        <w:rPr>
          <w:i/>
          <w:sz w:val="28"/>
          <w:szCs w:val="28"/>
          <w:lang w:val="uk-UA" w:eastAsia="uk-UA"/>
        </w:rPr>
        <w:t>ключових індикаторів</w:t>
      </w:r>
      <w:r>
        <w:rPr>
          <w:sz w:val="28"/>
          <w:szCs w:val="28"/>
          <w:lang w:val="uk-UA" w:eastAsia="uk-UA"/>
        </w:rPr>
        <w:t>):</w:t>
      </w:r>
    </w:p>
    <w:p w14:paraId="60BDB4BD" w14:textId="77777777" w:rsidR="001B3FF7" w:rsidRDefault="006A495A">
      <w:pPr>
        <w:shd w:val="clear" w:color="auto" w:fill="FFFFFF"/>
        <w:ind w:left="284" w:firstLine="425"/>
        <w:jc w:val="center"/>
        <w:rPr>
          <w:rFonts w:ascii="Times New Roman CYR" w:hAnsi="Times New Roman CYR" w:cs="Times New Roman CYR"/>
          <w:b/>
          <w:sz w:val="28"/>
          <w:szCs w:val="28"/>
          <w:lang w:val="uk-UA"/>
        </w:rPr>
      </w:pPr>
      <w:r>
        <w:rPr>
          <w:rFonts w:eastAsia="Calibri"/>
          <w:b/>
          <w:sz w:val="28"/>
          <w:szCs w:val="28"/>
          <w:lang w:val="uk-UA" w:eastAsia="uk-UA"/>
        </w:rPr>
        <w:t>Ключові показники «</w:t>
      </w:r>
      <w:r>
        <w:rPr>
          <w:rFonts w:ascii="Times New Roman CYR" w:hAnsi="Times New Roman CYR" w:cs="Times New Roman CYR"/>
          <w:b/>
          <w:sz w:val="28"/>
          <w:szCs w:val="28"/>
          <w:lang w:val="uk-UA"/>
        </w:rPr>
        <w:t>Комплексної програми співпраці виконавчих органів Козятин</w:t>
      </w:r>
      <w:r>
        <w:rPr>
          <w:b/>
          <w:sz w:val="28"/>
          <w:szCs w:val="28"/>
          <w:lang w:val="uk-UA"/>
        </w:rPr>
        <w:t xml:space="preserve">ської </w:t>
      </w:r>
      <w:r>
        <w:rPr>
          <w:rFonts w:ascii="Times New Roman CYR" w:hAnsi="Times New Roman CYR" w:cs="Times New Roman CYR"/>
          <w:b/>
          <w:sz w:val="28"/>
          <w:szCs w:val="28"/>
          <w:lang w:val="uk-UA"/>
        </w:rPr>
        <w:t xml:space="preserve"> міської ради та ГУ ДПС у Вінницькій області з питань забезпечення контролю за дотриманням зобов'язань щодо платежів підприємств, установ, організацій, СГ, фізичних осіб до  бюджету Козятин</w:t>
      </w:r>
      <w:r>
        <w:rPr>
          <w:b/>
          <w:sz w:val="28"/>
          <w:szCs w:val="28"/>
          <w:lang w:val="uk-UA"/>
        </w:rPr>
        <w:t xml:space="preserve">ської </w:t>
      </w:r>
      <w:r>
        <w:rPr>
          <w:rFonts w:ascii="Times New Roman CYR" w:hAnsi="Times New Roman CYR" w:cs="Times New Roman CYR"/>
          <w:b/>
          <w:sz w:val="28"/>
          <w:szCs w:val="28"/>
          <w:lang w:val="uk-UA"/>
        </w:rPr>
        <w:t xml:space="preserve"> міської територіальної громади на 2024-2026 роки» </w:t>
      </w:r>
    </w:p>
    <w:p w14:paraId="68CBA8EC" w14:textId="77777777" w:rsidR="001B3FF7" w:rsidRDefault="001B3FF7">
      <w:pPr>
        <w:shd w:val="clear" w:color="auto" w:fill="FFFFFF"/>
        <w:ind w:left="284" w:firstLine="425"/>
        <w:jc w:val="center"/>
        <w:rPr>
          <w:rFonts w:ascii="Times New Roman CYR" w:hAnsi="Times New Roman CYR" w:cs="Times New Roman CYR"/>
          <w:b/>
          <w:sz w:val="28"/>
          <w:szCs w:val="28"/>
          <w:lang w:val="uk-UA"/>
        </w:rPr>
      </w:pPr>
    </w:p>
    <w:tbl>
      <w:tblPr>
        <w:tblStyle w:val="af"/>
        <w:tblW w:w="9682" w:type="dxa"/>
        <w:tblInd w:w="284" w:type="dxa"/>
        <w:tblLayout w:type="fixed"/>
        <w:tblLook w:val="04A0" w:firstRow="1" w:lastRow="0" w:firstColumn="1" w:lastColumn="0" w:noHBand="0" w:noVBand="1"/>
      </w:tblPr>
      <w:tblGrid>
        <w:gridCol w:w="704"/>
        <w:gridCol w:w="7371"/>
        <w:gridCol w:w="1607"/>
      </w:tblGrid>
      <w:tr w:rsidR="001B3FF7" w14:paraId="4927EF01" w14:textId="77777777">
        <w:tc>
          <w:tcPr>
            <w:tcW w:w="704" w:type="dxa"/>
            <w:shd w:val="pct10" w:color="auto" w:fill="auto"/>
          </w:tcPr>
          <w:p w14:paraId="681C6602" w14:textId="77777777" w:rsidR="001B3FF7" w:rsidRDefault="006A495A">
            <w:pPr>
              <w:jc w:val="center"/>
              <w:rPr>
                <w:b/>
                <w:bCs/>
                <w:sz w:val="22"/>
                <w:szCs w:val="22"/>
                <w:lang w:val="uk-UA"/>
              </w:rPr>
            </w:pPr>
            <w:r>
              <w:rPr>
                <w:b/>
                <w:bCs/>
                <w:sz w:val="22"/>
                <w:szCs w:val="22"/>
                <w:lang w:val="uk-UA"/>
              </w:rPr>
              <w:t>№</w:t>
            </w:r>
          </w:p>
          <w:p w14:paraId="248259BB" w14:textId="77777777" w:rsidR="001B3FF7" w:rsidRDefault="006A495A">
            <w:pPr>
              <w:jc w:val="center"/>
              <w:rPr>
                <w:rFonts w:ascii="Times New Roman CYR" w:hAnsi="Times New Roman CYR" w:cs="Times New Roman CYR"/>
                <w:b/>
                <w:sz w:val="28"/>
                <w:szCs w:val="28"/>
                <w:lang w:val="uk-UA"/>
              </w:rPr>
            </w:pPr>
            <w:r>
              <w:rPr>
                <w:b/>
                <w:bCs/>
                <w:sz w:val="22"/>
                <w:szCs w:val="22"/>
                <w:lang w:val="uk-UA"/>
              </w:rPr>
              <w:t>з/п</w:t>
            </w:r>
          </w:p>
        </w:tc>
        <w:tc>
          <w:tcPr>
            <w:tcW w:w="7371" w:type="dxa"/>
            <w:shd w:val="pct10" w:color="auto" w:fill="auto"/>
          </w:tcPr>
          <w:p w14:paraId="37B93034" w14:textId="77777777" w:rsidR="001B3FF7" w:rsidRDefault="006A495A">
            <w:pPr>
              <w:jc w:val="center"/>
              <w:rPr>
                <w:b/>
                <w:bCs/>
                <w:sz w:val="22"/>
                <w:szCs w:val="22"/>
                <w:lang w:val="uk-UA"/>
              </w:rPr>
            </w:pPr>
            <w:r>
              <w:rPr>
                <w:b/>
                <w:bCs/>
                <w:sz w:val="22"/>
                <w:szCs w:val="22"/>
                <w:lang w:val="uk-UA"/>
              </w:rPr>
              <w:t>Назва показника</w:t>
            </w:r>
          </w:p>
        </w:tc>
        <w:tc>
          <w:tcPr>
            <w:tcW w:w="1607" w:type="dxa"/>
            <w:shd w:val="pct10" w:color="auto" w:fill="auto"/>
          </w:tcPr>
          <w:p w14:paraId="567B097D" w14:textId="77777777" w:rsidR="001B3FF7" w:rsidRDefault="006A495A">
            <w:pPr>
              <w:jc w:val="center"/>
              <w:rPr>
                <w:b/>
                <w:bCs/>
                <w:sz w:val="22"/>
                <w:szCs w:val="22"/>
                <w:lang w:val="uk-UA"/>
              </w:rPr>
            </w:pPr>
            <w:r>
              <w:rPr>
                <w:b/>
                <w:bCs/>
                <w:sz w:val="22"/>
                <w:szCs w:val="22"/>
                <w:lang w:val="uk-UA"/>
              </w:rPr>
              <w:t>Одиниця виміру</w:t>
            </w:r>
          </w:p>
        </w:tc>
      </w:tr>
      <w:tr w:rsidR="001B3FF7" w14:paraId="76B64628" w14:textId="77777777">
        <w:tc>
          <w:tcPr>
            <w:tcW w:w="704" w:type="dxa"/>
          </w:tcPr>
          <w:p w14:paraId="1C08D71A" w14:textId="77777777" w:rsidR="001B3FF7" w:rsidRDefault="006A495A">
            <w:pPr>
              <w:jc w:val="center"/>
              <w:rPr>
                <w:rFonts w:ascii="Times New Roman CYR" w:hAnsi="Times New Roman CYR" w:cs="Times New Roman CYR"/>
                <w:i/>
                <w:sz w:val="24"/>
                <w:szCs w:val="24"/>
                <w:lang w:val="uk-UA"/>
              </w:rPr>
            </w:pPr>
            <w:r>
              <w:rPr>
                <w:rFonts w:ascii="Times New Roman CYR" w:hAnsi="Times New Roman CYR" w:cs="Times New Roman CYR"/>
                <w:i/>
                <w:sz w:val="24"/>
                <w:szCs w:val="24"/>
                <w:lang w:val="uk-UA"/>
              </w:rPr>
              <w:t>1</w:t>
            </w:r>
          </w:p>
        </w:tc>
        <w:tc>
          <w:tcPr>
            <w:tcW w:w="7371" w:type="dxa"/>
          </w:tcPr>
          <w:p w14:paraId="1A30BCD7" w14:textId="77777777" w:rsidR="001B3FF7" w:rsidRDefault="006A495A">
            <w:pPr>
              <w:jc w:val="center"/>
              <w:rPr>
                <w:bCs/>
                <w:i/>
                <w:sz w:val="24"/>
                <w:szCs w:val="24"/>
                <w:lang w:val="uk-UA"/>
              </w:rPr>
            </w:pPr>
            <w:r>
              <w:rPr>
                <w:bCs/>
                <w:i/>
                <w:sz w:val="24"/>
                <w:szCs w:val="24"/>
                <w:lang w:val="uk-UA"/>
              </w:rPr>
              <w:t>2</w:t>
            </w:r>
          </w:p>
        </w:tc>
        <w:tc>
          <w:tcPr>
            <w:tcW w:w="1607" w:type="dxa"/>
          </w:tcPr>
          <w:p w14:paraId="5AC94704" w14:textId="77777777" w:rsidR="001B3FF7" w:rsidRDefault="006A495A">
            <w:pPr>
              <w:jc w:val="center"/>
              <w:rPr>
                <w:bCs/>
                <w:i/>
                <w:sz w:val="24"/>
                <w:szCs w:val="24"/>
                <w:lang w:val="uk-UA"/>
              </w:rPr>
            </w:pPr>
            <w:r>
              <w:rPr>
                <w:bCs/>
                <w:i/>
                <w:sz w:val="24"/>
                <w:szCs w:val="24"/>
                <w:lang w:val="uk-UA"/>
              </w:rPr>
              <w:t>3</w:t>
            </w:r>
          </w:p>
        </w:tc>
      </w:tr>
      <w:tr w:rsidR="001B3FF7" w:rsidRPr="00DD184D" w14:paraId="3E87D03A" w14:textId="77777777">
        <w:tc>
          <w:tcPr>
            <w:tcW w:w="704" w:type="dxa"/>
          </w:tcPr>
          <w:p w14:paraId="49AE6757" w14:textId="77777777" w:rsidR="001B3FF7" w:rsidRDefault="006A495A">
            <w:pPr>
              <w:jc w:val="center"/>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1.</w:t>
            </w:r>
          </w:p>
        </w:tc>
        <w:tc>
          <w:tcPr>
            <w:tcW w:w="8978" w:type="dxa"/>
            <w:gridSpan w:val="2"/>
          </w:tcPr>
          <w:p w14:paraId="42BF435B" w14:textId="77777777" w:rsidR="001B3FF7" w:rsidRDefault="006A495A">
            <w:pPr>
              <w:jc w:val="center"/>
              <w:rPr>
                <w:b/>
                <w:bCs/>
                <w:sz w:val="24"/>
                <w:szCs w:val="24"/>
                <w:lang w:val="uk-UA"/>
              </w:rPr>
            </w:pPr>
            <w:r>
              <w:rPr>
                <w:b/>
                <w:bCs/>
                <w:sz w:val="24"/>
                <w:szCs w:val="24"/>
                <w:lang w:val="uk-UA"/>
              </w:rPr>
              <w:t xml:space="preserve">Надходження податків і зборів до бюджету </w:t>
            </w:r>
            <w:r>
              <w:rPr>
                <w:rFonts w:ascii="Times New Roman CYR" w:hAnsi="Times New Roman CYR" w:cs="Times New Roman CYR"/>
                <w:b/>
                <w:bCs/>
                <w:sz w:val="24"/>
                <w:szCs w:val="24"/>
                <w:lang w:val="uk-UA"/>
              </w:rPr>
              <w:t>Козятин</w:t>
            </w:r>
            <w:r>
              <w:rPr>
                <w:b/>
                <w:bCs/>
                <w:sz w:val="24"/>
                <w:szCs w:val="24"/>
                <w:lang w:val="uk-UA"/>
              </w:rPr>
              <w:t>ської міської територіальної громади</w:t>
            </w:r>
          </w:p>
        </w:tc>
      </w:tr>
      <w:tr w:rsidR="001B3FF7" w14:paraId="11793AAC" w14:textId="77777777">
        <w:tc>
          <w:tcPr>
            <w:tcW w:w="704" w:type="dxa"/>
            <w:vAlign w:val="center"/>
          </w:tcPr>
          <w:p w14:paraId="7B4C168F" w14:textId="77777777" w:rsidR="001B3FF7" w:rsidRDefault="006A495A">
            <w:pPr>
              <w:jc w:val="center"/>
              <w:rPr>
                <w:bCs/>
                <w:sz w:val="24"/>
                <w:szCs w:val="24"/>
                <w:lang w:val="uk-UA"/>
              </w:rPr>
            </w:pPr>
            <w:r>
              <w:rPr>
                <w:bCs/>
                <w:sz w:val="24"/>
                <w:szCs w:val="24"/>
                <w:lang w:val="uk-UA"/>
              </w:rPr>
              <w:t>1.1.</w:t>
            </w:r>
          </w:p>
        </w:tc>
        <w:tc>
          <w:tcPr>
            <w:tcW w:w="7371" w:type="dxa"/>
            <w:vAlign w:val="center"/>
          </w:tcPr>
          <w:p w14:paraId="310A75D2" w14:textId="77777777" w:rsidR="001B3FF7" w:rsidRDefault="006A495A">
            <w:pPr>
              <w:jc w:val="both"/>
              <w:rPr>
                <w:iCs/>
                <w:color w:val="000000"/>
                <w:sz w:val="24"/>
                <w:szCs w:val="24"/>
                <w:lang w:val="uk-UA"/>
              </w:rPr>
            </w:pPr>
            <w:r>
              <w:rPr>
                <w:iCs/>
                <w:color w:val="000000"/>
                <w:sz w:val="24"/>
                <w:szCs w:val="24"/>
                <w:lang w:val="uk-UA"/>
              </w:rPr>
              <w:t>Податок та збір на  доходи фізичних осіб</w:t>
            </w:r>
          </w:p>
        </w:tc>
        <w:tc>
          <w:tcPr>
            <w:tcW w:w="1607" w:type="dxa"/>
            <w:vAlign w:val="center"/>
          </w:tcPr>
          <w:p w14:paraId="7956B527" w14:textId="77777777" w:rsidR="001B3FF7" w:rsidRDefault="006A495A">
            <w:pPr>
              <w:jc w:val="center"/>
              <w:rPr>
                <w:bCs/>
                <w:sz w:val="24"/>
                <w:szCs w:val="24"/>
                <w:lang w:val="uk-UA"/>
              </w:rPr>
            </w:pPr>
            <w:r>
              <w:rPr>
                <w:bCs/>
                <w:sz w:val="24"/>
                <w:szCs w:val="24"/>
                <w:lang w:val="uk-UA"/>
              </w:rPr>
              <w:t>тис.</w:t>
            </w:r>
          </w:p>
          <w:p w14:paraId="0E709E65" w14:textId="77777777" w:rsidR="001B3FF7" w:rsidRDefault="006A495A">
            <w:pPr>
              <w:jc w:val="center"/>
              <w:rPr>
                <w:bCs/>
                <w:sz w:val="24"/>
                <w:szCs w:val="24"/>
                <w:lang w:val="uk-UA"/>
              </w:rPr>
            </w:pPr>
            <w:r>
              <w:rPr>
                <w:bCs/>
                <w:sz w:val="24"/>
                <w:szCs w:val="24"/>
                <w:lang w:val="uk-UA"/>
              </w:rPr>
              <w:t>грн</w:t>
            </w:r>
          </w:p>
        </w:tc>
      </w:tr>
      <w:tr w:rsidR="001B3FF7" w14:paraId="294B6C94" w14:textId="77777777">
        <w:tc>
          <w:tcPr>
            <w:tcW w:w="704" w:type="dxa"/>
            <w:vAlign w:val="center"/>
          </w:tcPr>
          <w:p w14:paraId="72CC91E0" w14:textId="77777777" w:rsidR="001B3FF7" w:rsidRDefault="006A495A">
            <w:pPr>
              <w:jc w:val="center"/>
              <w:rPr>
                <w:bCs/>
                <w:sz w:val="24"/>
                <w:szCs w:val="24"/>
                <w:lang w:val="uk-UA"/>
              </w:rPr>
            </w:pPr>
            <w:r>
              <w:rPr>
                <w:bCs/>
                <w:sz w:val="24"/>
                <w:szCs w:val="24"/>
                <w:lang w:val="uk-UA"/>
              </w:rPr>
              <w:lastRenderedPageBreak/>
              <w:t>1.2.</w:t>
            </w:r>
          </w:p>
        </w:tc>
        <w:tc>
          <w:tcPr>
            <w:tcW w:w="7371" w:type="dxa"/>
            <w:vAlign w:val="center"/>
          </w:tcPr>
          <w:p w14:paraId="2D0543D3" w14:textId="77777777" w:rsidR="001B3FF7" w:rsidRDefault="006A495A">
            <w:pPr>
              <w:jc w:val="both"/>
              <w:rPr>
                <w:iCs/>
                <w:color w:val="000000"/>
                <w:sz w:val="24"/>
                <w:szCs w:val="24"/>
                <w:lang w:val="uk-UA"/>
              </w:rPr>
            </w:pPr>
            <w:r>
              <w:rPr>
                <w:iCs/>
                <w:color w:val="000000"/>
                <w:sz w:val="24"/>
                <w:szCs w:val="24"/>
                <w:lang w:val="uk-UA"/>
              </w:rPr>
              <w:t>Акцизний податок з реалізації суб’єктами господарювання роздрібної торгівлі підакцизних товарів</w:t>
            </w:r>
          </w:p>
        </w:tc>
        <w:tc>
          <w:tcPr>
            <w:tcW w:w="1607" w:type="dxa"/>
            <w:vAlign w:val="center"/>
          </w:tcPr>
          <w:p w14:paraId="3E07BC76" w14:textId="77777777" w:rsidR="001B3FF7" w:rsidRDefault="006A495A">
            <w:pPr>
              <w:jc w:val="center"/>
              <w:rPr>
                <w:bCs/>
                <w:sz w:val="24"/>
                <w:szCs w:val="24"/>
                <w:lang w:val="uk-UA"/>
              </w:rPr>
            </w:pPr>
            <w:r>
              <w:rPr>
                <w:bCs/>
                <w:sz w:val="24"/>
                <w:szCs w:val="24"/>
                <w:lang w:val="uk-UA"/>
              </w:rPr>
              <w:t>тис.</w:t>
            </w:r>
          </w:p>
          <w:p w14:paraId="49D5C74B" w14:textId="77777777" w:rsidR="001B3FF7" w:rsidRDefault="006A495A">
            <w:pPr>
              <w:jc w:val="center"/>
              <w:rPr>
                <w:bCs/>
                <w:sz w:val="24"/>
                <w:szCs w:val="24"/>
                <w:lang w:val="uk-UA"/>
              </w:rPr>
            </w:pPr>
            <w:r>
              <w:rPr>
                <w:bCs/>
                <w:sz w:val="24"/>
                <w:szCs w:val="24"/>
                <w:lang w:val="uk-UA"/>
              </w:rPr>
              <w:t>грн</w:t>
            </w:r>
          </w:p>
        </w:tc>
      </w:tr>
      <w:tr w:rsidR="001B3FF7" w14:paraId="4D0E8246" w14:textId="77777777">
        <w:tc>
          <w:tcPr>
            <w:tcW w:w="704" w:type="dxa"/>
            <w:vAlign w:val="center"/>
          </w:tcPr>
          <w:p w14:paraId="4D91258F" w14:textId="77777777" w:rsidR="001B3FF7" w:rsidRDefault="006A495A">
            <w:pPr>
              <w:jc w:val="center"/>
              <w:rPr>
                <w:bCs/>
                <w:sz w:val="24"/>
                <w:szCs w:val="24"/>
                <w:lang w:val="uk-UA"/>
              </w:rPr>
            </w:pPr>
            <w:r>
              <w:rPr>
                <w:bCs/>
                <w:sz w:val="24"/>
                <w:szCs w:val="24"/>
                <w:lang w:val="uk-UA"/>
              </w:rPr>
              <w:t>1.3.</w:t>
            </w:r>
          </w:p>
        </w:tc>
        <w:tc>
          <w:tcPr>
            <w:tcW w:w="7371" w:type="dxa"/>
            <w:vAlign w:val="center"/>
          </w:tcPr>
          <w:p w14:paraId="545AB6D7" w14:textId="77777777" w:rsidR="001B3FF7" w:rsidRDefault="006A495A">
            <w:pPr>
              <w:jc w:val="both"/>
              <w:rPr>
                <w:iCs/>
                <w:color w:val="000000"/>
                <w:sz w:val="24"/>
                <w:szCs w:val="24"/>
                <w:lang w:val="uk-UA"/>
              </w:rPr>
            </w:pPr>
            <w:r>
              <w:rPr>
                <w:iCs/>
                <w:color w:val="000000"/>
                <w:sz w:val="24"/>
                <w:szCs w:val="24"/>
                <w:lang w:val="uk-UA"/>
              </w:rPr>
              <w:t>Місцеві податки та збори, що сплачуються (перераховуються) згідно з Податковим кодексом України, з них:</w:t>
            </w:r>
          </w:p>
        </w:tc>
        <w:tc>
          <w:tcPr>
            <w:tcW w:w="1607" w:type="dxa"/>
            <w:vAlign w:val="center"/>
          </w:tcPr>
          <w:p w14:paraId="3725326B" w14:textId="77777777" w:rsidR="001B3FF7" w:rsidRDefault="006A495A">
            <w:pPr>
              <w:jc w:val="center"/>
              <w:rPr>
                <w:bCs/>
                <w:sz w:val="24"/>
                <w:szCs w:val="24"/>
                <w:lang w:val="uk-UA"/>
              </w:rPr>
            </w:pPr>
            <w:r>
              <w:rPr>
                <w:bCs/>
                <w:sz w:val="24"/>
                <w:szCs w:val="24"/>
                <w:lang w:val="uk-UA"/>
              </w:rPr>
              <w:t xml:space="preserve">тис. </w:t>
            </w:r>
          </w:p>
          <w:p w14:paraId="290C0452" w14:textId="77777777" w:rsidR="001B3FF7" w:rsidRDefault="006A495A">
            <w:pPr>
              <w:jc w:val="center"/>
              <w:rPr>
                <w:bCs/>
                <w:sz w:val="24"/>
                <w:szCs w:val="24"/>
                <w:lang w:val="uk-UA"/>
              </w:rPr>
            </w:pPr>
            <w:r>
              <w:rPr>
                <w:bCs/>
                <w:sz w:val="24"/>
                <w:szCs w:val="24"/>
                <w:lang w:val="uk-UA"/>
              </w:rPr>
              <w:t>грн</w:t>
            </w:r>
          </w:p>
        </w:tc>
      </w:tr>
      <w:tr w:rsidR="001B3FF7" w14:paraId="41CE14B8" w14:textId="77777777">
        <w:tc>
          <w:tcPr>
            <w:tcW w:w="704" w:type="dxa"/>
            <w:vAlign w:val="center"/>
          </w:tcPr>
          <w:p w14:paraId="40A89205" w14:textId="77777777" w:rsidR="001B3FF7" w:rsidRDefault="006A495A">
            <w:pPr>
              <w:jc w:val="center"/>
              <w:rPr>
                <w:bCs/>
                <w:i/>
                <w:sz w:val="24"/>
                <w:szCs w:val="24"/>
                <w:lang w:val="uk-UA"/>
              </w:rPr>
            </w:pPr>
            <w:r>
              <w:rPr>
                <w:bCs/>
                <w:i/>
                <w:sz w:val="24"/>
                <w:szCs w:val="24"/>
                <w:lang w:val="uk-UA"/>
              </w:rPr>
              <w:t>1.3.1</w:t>
            </w:r>
          </w:p>
        </w:tc>
        <w:tc>
          <w:tcPr>
            <w:tcW w:w="7371" w:type="dxa"/>
            <w:vAlign w:val="bottom"/>
          </w:tcPr>
          <w:p w14:paraId="1DF69473" w14:textId="77777777" w:rsidR="001B3FF7" w:rsidRDefault="006A495A">
            <w:pPr>
              <w:jc w:val="both"/>
              <w:rPr>
                <w:i/>
                <w:iCs/>
                <w:color w:val="000000"/>
                <w:sz w:val="24"/>
                <w:szCs w:val="24"/>
                <w:lang w:val="uk-UA"/>
              </w:rPr>
            </w:pPr>
            <w:r>
              <w:rPr>
                <w:i/>
                <w:iCs/>
                <w:color w:val="000000"/>
                <w:sz w:val="24"/>
                <w:szCs w:val="24"/>
                <w:lang w:val="uk-UA"/>
              </w:rPr>
              <w:t>Податок на нерухоме майно, відмінне від земельної  ділянки</w:t>
            </w:r>
          </w:p>
        </w:tc>
        <w:tc>
          <w:tcPr>
            <w:tcW w:w="1607" w:type="dxa"/>
            <w:vAlign w:val="center"/>
          </w:tcPr>
          <w:p w14:paraId="17A9AFF6" w14:textId="77777777" w:rsidR="001B3FF7" w:rsidRDefault="006A495A">
            <w:pPr>
              <w:jc w:val="center"/>
              <w:rPr>
                <w:bCs/>
                <w:i/>
                <w:sz w:val="24"/>
                <w:szCs w:val="24"/>
                <w:lang w:val="uk-UA"/>
              </w:rPr>
            </w:pPr>
            <w:r>
              <w:rPr>
                <w:bCs/>
                <w:i/>
                <w:sz w:val="24"/>
                <w:szCs w:val="24"/>
                <w:lang w:val="uk-UA"/>
              </w:rPr>
              <w:t>тис.</w:t>
            </w:r>
          </w:p>
          <w:p w14:paraId="63D01BF9" w14:textId="77777777" w:rsidR="001B3FF7" w:rsidRDefault="006A495A">
            <w:pPr>
              <w:jc w:val="center"/>
              <w:rPr>
                <w:bCs/>
                <w:i/>
                <w:sz w:val="24"/>
                <w:szCs w:val="24"/>
                <w:lang w:val="uk-UA"/>
              </w:rPr>
            </w:pPr>
            <w:r>
              <w:rPr>
                <w:bCs/>
                <w:i/>
                <w:sz w:val="24"/>
                <w:szCs w:val="24"/>
                <w:lang w:val="uk-UA"/>
              </w:rPr>
              <w:t>грн</w:t>
            </w:r>
          </w:p>
        </w:tc>
      </w:tr>
      <w:tr w:rsidR="001B3FF7" w14:paraId="4BFB381F" w14:textId="77777777">
        <w:tc>
          <w:tcPr>
            <w:tcW w:w="704" w:type="dxa"/>
            <w:vAlign w:val="center"/>
          </w:tcPr>
          <w:p w14:paraId="19FDBAF3" w14:textId="77777777" w:rsidR="001B3FF7" w:rsidRDefault="006A495A">
            <w:pPr>
              <w:jc w:val="center"/>
              <w:rPr>
                <w:bCs/>
                <w:i/>
                <w:sz w:val="24"/>
                <w:szCs w:val="24"/>
                <w:lang w:val="uk-UA"/>
              </w:rPr>
            </w:pPr>
            <w:r>
              <w:rPr>
                <w:bCs/>
                <w:i/>
                <w:sz w:val="24"/>
                <w:szCs w:val="24"/>
                <w:lang w:val="uk-UA"/>
              </w:rPr>
              <w:t>1.3.2</w:t>
            </w:r>
          </w:p>
        </w:tc>
        <w:tc>
          <w:tcPr>
            <w:tcW w:w="7371" w:type="dxa"/>
            <w:vAlign w:val="center"/>
          </w:tcPr>
          <w:p w14:paraId="35F9C988" w14:textId="77777777" w:rsidR="001B3FF7" w:rsidRDefault="006A495A">
            <w:pPr>
              <w:jc w:val="both"/>
              <w:rPr>
                <w:i/>
                <w:iCs/>
                <w:color w:val="000000"/>
                <w:sz w:val="24"/>
                <w:szCs w:val="24"/>
                <w:lang w:val="uk-UA"/>
              </w:rPr>
            </w:pPr>
            <w:r>
              <w:rPr>
                <w:i/>
                <w:iCs/>
                <w:color w:val="000000"/>
                <w:sz w:val="24"/>
                <w:szCs w:val="24"/>
                <w:lang w:val="uk-UA"/>
              </w:rPr>
              <w:t>Плата за землю</w:t>
            </w:r>
          </w:p>
        </w:tc>
        <w:tc>
          <w:tcPr>
            <w:tcW w:w="1607" w:type="dxa"/>
            <w:vAlign w:val="center"/>
          </w:tcPr>
          <w:p w14:paraId="4AB5244C" w14:textId="77777777" w:rsidR="001B3FF7" w:rsidRDefault="006A495A">
            <w:pPr>
              <w:jc w:val="center"/>
              <w:rPr>
                <w:bCs/>
                <w:i/>
                <w:sz w:val="24"/>
                <w:szCs w:val="24"/>
                <w:lang w:val="uk-UA"/>
              </w:rPr>
            </w:pPr>
            <w:r>
              <w:rPr>
                <w:bCs/>
                <w:i/>
                <w:sz w:val="24"/>
                <w:szCs w:val="24"/>
                <w:lang w:val="uk-UA"/>
              </w:rPr>
              <w:t>тис.</w:t>
            </w:r>
          </w:p>
          <w:p w14:paraId="223E52CD" w14:textId="77777777" w:rsidR="001B3FF7" w:rsidRDefault="006A495A">
            <w:pPr>
              <w:jc w:val="center"/>
              <w:rPr>
                <w:bCs/>
                <w:i/>
                <w:sz w:val="24"/>
                <w:szCs w:val="24"/>
                <w:lang w:val="uk-UA"/>
              </w:rPr>
            </w:pPr>
            <w:r>
              <w:rPr>
                <w:bCs/>
                <w:i/>
                <w:sz w:val="24"/>
                <w:szCs w:val="24"/>
                <w:lang w:val="uk-UA"/>
              </w:rPr>
              <w:t>грн</w:t>
            </w:r>
          </w:p>
        </w:tc>
      </w:tr>
      <w:tr w:rsidR="001B3FF7" w14:paraId="1EDAA2E9" w14:textId="77777777">
        <w:tc>
          <w:tcPr>
            <w:tcW w:w="704" w:type="dxa"/>
            <w:vAlign w:val="center"/>
          </w:tcPr>
          <w:p w14:paraId="7FA4D932" w14:textId="77777777" w:rsidR="001B3FF7" w:rsidRDefault="006A495A">
            <w:pPr>
              <w:jc w:val="center"/>
              <w:rPr>
                <w:bCs/>
                <w:i/>
                <w:sz w:val="24"/>
                <w:szCs w:val="24"/>
                <w:lang w:val="uk-UA"/>
              </w:rPr>
            </w:pPr>
            <w:r>
              <w:rPr>
                <w:bCs/>
                <w:i/>
                <w:sz w:val="24"/>
                <w:szCs w:val="24"/>
                <w:lang w:val="uk-UA"/>
              </w:rPr>
              <w:t>1.3.3</w:t>
            </w:r>
          </w:p>
        </w:tc>
        <w:tc>
          <w:tcPr>
            <w:tcW w:w="7371" w:type="dxa"/>
            <w:vAlign w:val="center"/>
          </w:tcPr>
          <w:p w14:paraId="722D4E7E" w14:textId="77777777" w:rsidR="001B3FF7" w:rsidRDefault="006A495A">
            <w:pPr>
              <w:jc w:val="both"/>
              <w:rPr>
                <w:i/>
                <w:iCs/>
                <w:color w:val="000000"/>
                <w:sz w:val="24"/>
                <w:szCs w:val="24"/>
                <w:lang w:val="uk-UA"/>
              </w:rPr>
            </w:pPr>
            <w:r>
              <w:rPr>
                <w:i/>
                <w:iCs/>
                <w:color w:val="000000"/>
                <w:sz w:val="24"/>
                <w:szCs w:val="24"/>
                <w:lang w:val="uk-UA"/>
              </w:rPr>
              <w:t xml:space="preserve">Єдиний податок </w:t>
            </w:r>
          </w:p>
        </w:tc>
        <w:tc>
          <w:tcPr>
            <w:tcW w:w="1607" w:type="dxa"/>
            <w:vAlign w:val="center"/>
          </w:tcPr>
          <w:p w14:paraId="4F293760" w14:textId="77777777" w:rsidR="001B3FF7" w:rsidRDefault="006A495A">
            <w:pPr>
              <w:jc w:val="center"/>
              <w:rPr>
                <w:bCs/>
                <w:i/>
                <w:sz w:val="24"/>
                <w:szCs w:val="24"/>
                <w:lang w:val="uk-UA"/>
              </w:rPr>
            </w:pPr>
            <w:r>
              <w:rPr>
                <w:bCs/>
                <w:i/>
                <w:sz w:val="24"/>
                <w:szCs w:val="24"/>
                <w:lang w:val="uk-UA"/>
              </w:rPr>
              <w:t>тис.</w:t>
            </w:r>
          </w:p>
          <w:p w14:paraId="7B3E4499" w14:textId="77777777" w:rsidR="001B3FF7" w:rsidRDefault="006A495A">
            <w:pPr>
              <w:jc w:val="center"/>
              <w:rPr>
                <w:bCs/>
                <w:i/>
                <w:sz w:val="24"/>
                <w:szCs w:val="24"/>
                <w:lang w:val="uk-UA"/>
              </w:rPr>
            </w:pPr>
            <w:r>
              <w:rPr>
                <w:bCs/>
                <w:i/>
                <w:sz w:val="24"/>
                <w:szCs w:val="24"/>
                <w:lang w:val="uk-UA"/>
              </w:rPr>
              <w:t>грн</w:t>
            </w:r>
          </w:p>
        </w:tc>
      </w:tr>
      <w:tr w:rsidR="001B3FF7" w14:paraId="4770F26C" w14:textId="77777777">
        <w:tc>
          <w:tcPr>
            <w:tcW w:w="704" w:type="dxa"/>
            <w:vAlign w:val="center"/>
          </w:tcPr>
          <w:p w14:paraId="44A88BE7" w14:textId="77777777" w:rsidR="001B3FF7" w:rsidRDefault="006A495A">
            <w:pPr>
              <w:jc w:val="center"/>
              <w:rPr>
                <w:bCs/>
                <w:i/>
                <w:sz w:val="24"/>
                <w:szCs w:val="24"/>
                <w:lang w:val="uk-UA"/>
              </w:rPr>
            </w:pPr>
            <w:r>
              <w:rPr>
                <w:bCs/>
                <w:i/>
                <w:sz w:val="24"/>
                <w:szCs w:val="24"/>
                <w:lang w:val="uk-UA"/>
              </w:rPr>
              <w:t>1.3.4</w:t>
            </w:r>
          </w:p>
        </w:tc>
        <w:tc>
          <w:tcPr>
            <w:tcW w:w="7371" w:type="dxa"/>
            <w:vAlign w:val="center"/>
          </w:tcPr>
          <w:p w14:paraId="110BECCB" w14:textId="77777777" w:rsidR="001B3FF7" w:rsidRDefault="006A495A">
            <w:pPr>
              <w:jc w:val="both"/>
              <w:rPr>
                <w:i/>
                <w:iCs/>
                <w:color w:val="000000"/>
                <w:sz w:val="24"/>
                <w:szCs w:val="24"/>
                <w:lang w:val="uk-UA"/>
              </w:rPr>
            </w:pPr>
            <w:r>
              <w:rPr>
                <w:i/>
                <w:iCs/>
                <w:color w:val="000000"/>
                <w:sz w:val="24"/>
                <w:szCs w:val="24"/>
                <w:lang w:val="uk-UA"/>
              </w:rPr>
              <w:t xml:space="preserve">Транспортний податок </w:t>
            </w:r>
          </w:p>
        </w:tc>
        <w:tc>
          <w:tcPr>
            <w:tcW w:w="1607" w:type="dxa"/>
            <w:vAlign w:val="center"/>
          </w:tcPr>
          <w:p w14:paraId="1187F35A" w14:textId="77777777" w:rsidR="001B3FF7" w:rsidRDefault="006A495A">
            <w:pPr>
              <w:jc w:val="center"/>
              <w:rPr>
                <w:bCs/>
                <w:i/>
                <w:sz w:val="24"/>
                <w:szCs w:val="24"/>
                <w:lang w:val="uk-UA"/>
              </w:rPr>
            </w:pPr>
            <w:r>
              <w:rPr>
                <w:bCs/>
                <w:i/>
                <w:sz w:val="24"/>
                <w:szCs w:val="24"/>
                <w:lang w:val="uk-UA"/>
              </w:rPr>
              <w:t>тис.</w:t>
            </w:r>
          </w:p>
          <w:p w14:paraId="278F81BD" w14:textId="77777777" w:rsidR="001B3FF7" w:rsidRDefault="006A495A">
            <w:pPr>
              <w:jc w:val="center"/>
              <w:rPr>
                <w:bCs/>
                <w:i/>
                <w:sz w:val="24"/>
                <w:szCs w:val="24"/>
                <w:lang w:val="uk-UA"/>
              </w:rPr>
            </w:pPr>
            <w:r>
              <w:rPr>
                <w:bCs/>
                <w:i/>
                <w:sz w:val="24"/>
                <w:szCs w:val="24"/>
                <w:lang w:val="uk-UA"/>
              </w:rPr>
              <w:t>грн</w:t>
            </w:r>
          </w:p>
        </w:tc>
      </w:tr>
      <w:tr w:rsidR="001B3FF7" w14:paraId="5DF34152" w14:textId="77777777">
        <w:tc>
          <w:tcPr>
            <w:tcW w:w="704" w:type="dxa"/>
            <w:vAlign w:val="center"/>
          </w:tcPr>
          <w:p w14:paraId="5310ED01" w14:textId="77777777" w:rsidR="001B3FF7" w:rsidRDefault="006A495A">
            <w:pPr>
              <w:jc w:val="center"/>
              <w:rPr>
                <w:bCs/>
                <w:i/>
                <w:sz w:val="24"/>
                <w:szCs w:val="24"/>
                <w:lang w:val="uk-UA"/>
              </w:rPr>
            </w:pPr>
            <w:r>
              <w:rPr>
                <w:bCs/>
                <w:i/>
                <w:sz w:val="24"/>
                <w:szCs w:val="24"/>
                <w:lang w:val="uk-UA"/>
              </w:rPr>
              <w:t>1.3.5</w:t>
            </w:r>
          </w:p>
        </w:tc>
        <w:tc>
          <w:tcPr>
            <w:tcW w:w="7371" w:type="dxa"/>
            <w:vAlign w:val="center"/>
          </w:tcPr>
          <w:p w14:paraId="4B611C0D" w14:textId="77777777" w:rsidR="001B3FF7" w:rsidRDefault="006A495A">
            <w:pPr>
              <w:jc w:val="both"/>
              <w:rPr>
                <w:i/>
                <w:iCs/>
                <w:color w:val="000000"/>
                <w:sz w:val="24"/>
                <w:szCs w:val="24"/>
                <w:lang w:val="uk-UA"/>
              </w:rPr>
            </w:pPr>
            <w:r>
              <w:rPr>
                <w:i/>
                <w:iCs/>
                <w:color w:val="000000"/>
                <w:sz w:val="24"/>
                <w:szCs w:val="24"/>
                <w:lang w:val="uk-UA"/>
              </w:rPr>
              <w:t xml:space="preserve">Туристичний збір </w:t>
            </w:r>
          </w:p>
        </w:tc>
        <w:tc>
          <w:tcPr>
            <w:tcW w:w="1607" w:type="dxa"/>
            <w:vAlign w:val="center"/>
          </w:tcPr>
          <w:p w14:paraId="677DECA5" w14:textId="77777777" w:rsidR="001B3FF7" w:rsidRDefault="006A495A">
            <w:pPr>
              <w:jc w:val="center"/>
              <w:rPr>
                <w:bCs/>
                <w:i/>
                <w:sz w:val="24"/>
                <w:szCs w:val="24"/>
                <w:lang w:val="uk-UA"/>
              </w:rPr>
            </w:pPr>
            <w:r>
              <w:rPr>
                <w:bCs/>
                <w:i/>
                <w:sz w:val="24"/>
                <w:szCs w:val="24"/>
                <w:lang w:val="uk-UA"/>
              </w:rPr>
              <w:t>тис.</w:t>
            </w:r>
          </w:p>
          <w:p w14:paraId="64EC728C" w14:textId="77777777" w:rsidR="001B3FF7" w:rsidRDefault="006A495A">
            <w:pPr>
              <w:jc w:val="center"/>
              <w:rPr>
                <w:bCs/>
                <w:i/>
                <w:sz w:val="24"/>
                <w:szCs w:val="24"/>
                <w:lang w:val="uk-UA"/>
              </w:rPr>
            </w:pPr>
            <w:r>
              <w:rPr>
                <w:bCs/>
                <w:i/>
                <w:sz w:val="24"/>
                <w:szCs w:val="24"/>
                <w:lang w:val="uk-UA"/>
              </w:rPr>
              <w:t>грн</w:t>
            </w:r>
          </w:p>
        </w:tc>
      </w:tr>
      <w:tr w:rsidR="001B3FF7" w14:paraId="39E14432" w14:textId="77777777">
        <w:tc>
          <w:tcPr>
            <w:tcW w:w="704" w:type="dxa"/>
          </w:tcPr>
          <w:p w14:paraId="581DC62C" w14:textId="77777777" w:rsidR="001B3FF7" w:rsidRDefault="006A495A">
            <w:pPr>
              <w:jc w:val="center"/>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2</w:t>
            </w:r>
          </w:p>
        </w:tc>
        <w:tc>
          <w:tcPr>
            <w:tcW w:w="8978" w:type="dxa"/>
            <w:gridSpan w:val="2"/>
          </w:tcPr>
          <w:p w14:paraId="09486898" w14:textId="77777777" w:rsidR="001B3FF7" w:rsidRDefault="006A495A">
            <w:pPr>
              <w:jc w:val="center"/>
              <w:rPr>
                <w:b/>
                <w:bCs/>
                <w:sz w:val="24"/>
                <w:szCs w:val="24"/>
                <w:lang w:val="uk-UA"/>
              </w:rPr>
            </w:pPr>
            <w:r>
              <w:rPr>
                <w:b/>
                <w:bCs/>
                <w:sz w:val="24"/>
                <w:szCs w:val="24"/>
                <w:lang w:val="uk-UA"/>
              </w:rPr>
              <w:t>Забезпечення  надходжень в результаті заходів, спрямованих на погашення заборгованості по сплаті податків і зборів, реалізації безхазяйного майна</w:t>
            </w:r>
          </w:p>
        </w:tc>
      </w:tr>
      <w:tr w:rsidR="001B3FF7" w14:paraId="0EDAA5ED" w14:textId="77777777">
        <w:tc>
          <w:tcPr>
            <w:tcW w:w="704" w:type="dxa"/>
            <w:vAlign w:val="center"/>
          </w:tcPr>
          <w:p w14:paraId="1201F5C1" w14:textId="77777777" w:rsidR="001B3FF7" w:rsidRDefault="006A495A">
            <w:pPr>
              <w:jc w:val="center"/>
              <w:rPr>
                <w:bCs/>
                <w:sz w:val="24"/>
                <w:szCs w:val="24"/>
                <w:lang w:val="uk-UA"/>
              </w:rPr>
            </w:pPr>
            <w:r>
              <w:rPr>
                <w:bCs/>
                <w:sz w:val="24"/>
                <w:szCs w:val="24"/>
                <w:lang w:val="uk-UA"/>
              </w:rPr>
              <w:t>2.1.</w:t>
            </w:r>
          </w:p>
        </w:tc>
        <w:tc>
          <w:tcPr>
            <w:tcW w:w="7371" w:type="dxa"/>
          </w:tcPr>
          <w:p w14:paraId="703D9A71" w14:textId="77777777" w:rsidR="001B3FF7" w:rsidRDefault="006A495A">
            <w:pPr>
              <w:jc w:val="both"/>
              <w:rPr>
                <w:bCs/>
                <w:sz w:val="24"/>
                <w:szCs w:val="24"/>
                <w:lang w:val="uk-UA"/>
              </w:rPr>
            </w:pPr>
            <w:r>
              <w:rPr>
                <w:bCs/>
                <w:sz w:val="24"/>
                <w:szCs w:val="24"/>
                <w:lang w:val="uk-UA"/>
              </w:rPr>
              <w:t xml:space="preserve">Надходження до бюджету </w:t>
            </w:r>
            <w:r>
              <w:rPr>
                <w:rFonts w:ascii="Times New Roman CYR" w:hAnsi="Times New Roman CYR" w:cs="Times New Roman CYR"/>
                <w:sz w:val="24"/>
                <w:szCs w:val="24"/>
                <w:lang w:val="uk-UA"/>
              </w:rPr>
              <w:t>Козятин</w:t>
            </w:r>
            <w:r>
              <w:rPr>
                <w:sz w:val="24"/>
                <w:szCs w:val="24"/>
                <w:lang w:val="uk-UA"/>
              </w:rPr>
              <w:t>ської</w:t>
            </w:r>
            <w:r>
              <w:rPr>
                <w:bCs/>
                <w:sz w:val="24"/>
                <w:szCs w:val="24"/>
                <w:lang w:val="uk-UA"/>
              </w:rPr>
              <w:t xml:space="preserve"> міської ТГ в результаті  заходів, спрямованих на погашення заборгованості по сплаті податків і зборів</w:t>
            </w:r>
          </w:p>
        </w:tc>
        <w:tc>
          <w:tcPr>
            <w:tcW w:w="1607" w:type="dxa"/>
            <w:vAlign w:val="center"/>
          </w:tcPr>
          <w:p w14:paraId="065ADD23" w14:textId="77777777" w:rsidR="001B3FF7" w:rsidRDefault="006A495A">
            <w:pPr>
              <w:jc w:val="center"/>
              <w:rPr>
                <w:bCs/>
                <w:sz w:val="24"/>
                <w:szCs w:val="24"/>
                <w:lang w:val="uk-UA"/>
              </w:rPr>
            </w:pPr>
            <w:r>
              <w:rPr>
                <w:bCs/>
                <w:sz w:val="24"/>
                <w:szCs w:val="24"/>
                <w:lang w:val="uk-UA"/>
              </w:rPr>
              <w:t xml:space="preserve">тис. </w:t>
            </w:r>
          </w:p>
          <w:p w14:paraId="66E23365" w14:textId="77777777" w:rsidR="001B3FF7" w:rsidRDefault="006A495A">
            <w:pPr>
              <w:jc w:val="center"/>
              <w:rPr>
                <w:bCs/>
                <w:sz w:val="24"/>
                <w:szCs w:val="24"/>
                <w:lang w:val="uk-UA"/>
              </w:rPr>
            </w:pPr>
            <w:r>
              <w:rPr>
                <w:bCs/>
                <w:sz w:val="24"/>
                <w:szCs w:val="24"/>
                <w:lang w:val="uk-UA"/>
              </w:rPr>
              <w:t>грн</w:t>
            </w:r>
          </w:p>
        </w:tc>
      </w:tr>
      <w:tr w:rsidR="001B3FF7" w14:paraId="0A1FDA54" w14:textId="77777777">
        <w:tc>
          <w:tcPr>
            <w:tcW w:w="704" w:type="dxa"/>
          </w:tcPr>
          <w:p w14:paraId="751C2EB7" w14:textId="77777777" w:rsidR="001B3FF7" w:rsidRDefault="006A495A">
            <w:pPr>
              <w:jc w:val="center"/>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3</w:t>
            </w:r>
          </w:p>
        </w:tc>
        <w:tc>
          <w:tcPr>
            <w:tcW w:w="8978" w:type="dxa"/>
            <w:gridSpan w:val="2"/>
          </w:tcPr>
          <w:p w14:paraId="55391678" w14:textId="77777777" w:rsidR="001B3FF7" w:rsidRDefault="006A495A">
            <w:pPr>
              <w:jc w:val="center"/>
              <w:rPr>
                <w:b/>
                <w:bCs/>
                <w:sz w:val="24"/>
                <w:szCs w:val="24"/>
                <w:lang w:val="uk-UA"/>
              </w:rPr>
            </w:pPr>
            <w:r>
              <w:rPr>
                <w:b/>
                <w:bCs/>
                <w:sz w:val="24"/>
                <w:szCs w:val="24"/>
                <w:lang w:val="uk-UA"/>
              </w:rPr>
              <w:t xml:space="preserve">Удосконалення роботи </w:t>
            </w:r>
            <w:r>
              <w:rPr>
                <w:b/>
                <w:sz w:val="24"/>
                <w:szCs w:val="24"/>
                <w:lang w:val="uk-UA"/>
              </w:rPr>
              <w:t xml:space="preserve">з </w:t>
            </w:r>
            <w:r>
              <w:rPr>
                <w:b/>
                <w:bCs/>
                <w:sz w:val="24"/>
                <w:szCs w:val="24"/>
                <w:lang w:val="uk-UA"/>
              </w:rPr>
              <w:t>платниками податків</w:t>
            </w:r>
          </w:p>
        </w:tc>
      </w:tr>
      <w:tr w:rsidR="001B3FF7" w14:paraId="218F1246" w14:textId="77777777">
        <w:tc>
          <w:tcPr>
            <w:tcW w:w="704" w:type="dxa"/>
            <w:vAlign w:val="center"/>
          </w:tcPr>
          <w:p w14:paraId="03078F1A" w14:textId="77777777" w:rsidR="001B3FF7" w:rsidRDefault="006A495A">
            <w:pPr>
              <w:jc w:val="center"/>
              <w:rPr>
                <w:bCs/>
                <w:sz w:val="24"/>
                <w:szCs w:val="24"/>
                <w:lang w:val="uk-UA"/>
              </w:rPr>
            </w:pPr>
            <w:r>
              <w:rPr>
                <w:bCs/>
                <w:sz w:val="24"/>
                <w:szCs w:val="24"/>
                <w:lang w:val="uk-UA"/>
              </w:rPr>
              <w:t>3.1.</w:t>
            </w:r>
          </w:p>
        </w:tc>
        <w:tc>
          <w:tcPr>
            <w:tcW w:w="7371" w:type="dxa"/>
          </w:tcPr>
          <w:p w14:paraId="54098FF7" w14:textId="77777777" w:rsidR="001B3FF7" w:rsidRDefault="006A495A">
            <w:pPr>
              <w:jc w:val="both"/>
              <w:rPr>
                <w:b/>
                <w:bCs/>
                <w:sz w:val="24"/>
                <w:szCs w:val="24"/>
                <w:lang w:val="uk-UA"/>
              </w:rPr>
            </w:pPr>
            <w:r>
              <w:rPr>
                <w:spacing w:val="-1"/>
                <w:sz w:val="24"/>
                <w:szCs w:val="24"/>
                <w:lang w:val="uk-UA"/>
              </w:rPr>
              <w:t>Кількість розміщених в засобах масової інформації матеріалів роз’яснювального характеру з метою  широкого інформування  громадськості та платників податків щодо застосування податкового законодавства та підвищення податкової культури населення.</w:t>
            </w:r>
          </w:p>
        </w:tc>
        <w:tc>
          <w:tcPr>
            <w:tcW w:w="1607" w:type="dxa"/>
            <w:vAlign w:val="center"/>
          </w:tcPr>
          <w:p w14:paraId="0DE4E76E" w14:textId="77777777" w:rsidR="001B3FF7" w:rsidRDefault="006A495A">
            <w:pPr>
              <w:jc w:val="center"/>
              <w:rPr>
                <w:bCs/>
                <w:sz w:val="24"/>
                <w:szCs w:val="24"/>
                <w:lang w:val="uk-UA"/>
              </w:rPr>
            </w:pPr>
            <w:r>
              <w:rPr>
                <w:bCs/>
                <w:sz w:val="24"/>
                <w:szCs w:val="24"/>
                <w:lang w:val="uk-UA"/>
              </w:rPr>
              <w:t>од.</w:t>
            </w:r>
          </w:p>
        </w:tc>
      </w:tr>
      <w:tr w:rsidR="001B3FF7" w14:paraId="4D5040EA" w14:textId="77777777">
        <w:tc>
          <w:tcPr>
            <w:tcW w:w="704" w:type="dxa"/>
            <w:vAlign w:val="center"/>
          </w:tcPr>
          <w:p w14:paraId="08BCBA76" w14:textId="77777777" w:rsidR="001B3FF7" w:rsidRDefault="006A495A">
            <w:pPr>
              <w:jc w:val="center"/>
              <w:rPr>
                <w:bCs/>
                <w:sz w:val="24"/>
                <w:szCs w:val="24"/>
                <w:lang w:val="uk-UA"/>
              </w:rPr>
            </w:pPr>
            <w:r>
              <w:rPr>
                <w:bCs/>
                <w:sz w:val="24"/>
                <w:szCs w:val="24"/>
                <w:lang w:val="uk-UA"/>
              </w:rPr>
              <w:t>3.2.</w:t>
            </w:r>
          </w:p>
        </w:tc>
        <w:tc>
          <w:tcPr>
            <w:tcW w:w="7371" w:type="dxa"/>
          </w:tcPr>
          <w:p w14:paraId="4B49E8BB" w14:textId="77777777" w:rsidR="001B3FF7" w:rsidRDefault="006A495A">
            <w:pPr>
              <w:jc w:val="both"/>
              <w:rPr>
                <w:bCs/>
                <w:sz w:val="24"/>
                <w:szCs w:val="24"/>
                <w:lang w:val="uk-UA"/>
              </w:rPr>
            </w:pPr>
            <w:r>
              <w:rPr>
                <w:sz w:val="24"/>
                <w:szCs w:val="24"/>
                <w:lang w:val="uk-UA"/>
              </w:rPr>
              <w:t xml:space="preserve">Кількість декларацій (податкових звітів та звітів з ЄСВ), які подаватимуться в електронному вигляді, внаслідок чого платники податків будуть економити свій час </w:t>
            </w:r>
          </w:p>
        </w:tc>
        <w:tc>
          <w:tcPr>
            <w:tcW w:w="1607" w:type="dxa"/>
            <w:vAlign w:val="center"/>
          </w:tcPr>
          <w:p w14:paraId="6D7219AF" w14:textId="77777777" w:rsidR="001B3FF7" w:rsidRDefault="006A495A">
            <w:pPr>
              <w:jc w:val="center"/>
              <w:rPr>
                <w:bCs/>
                <w:sz w:val="24"/>
                <w:szCs w:val="24"/>
                <w:lang w:val="uk-UA"/>
              </w:rPr>
            </w:pPr>
            <w:r>
              <w:rPr>
                <w:bCs/>
                <w:sz w:val="24"/>
                <w:szCs w:val="24"/>
                <w:lang w:val="uk-UA"/>
              </w:rPr>
              <w:t>шт.</w:t>
            </w:r>
          </w:p>
        </w:tc>
      </w:tr>
    </w:tbl>
    <w:p w14:paraId="1AD7320B" w14:textId="77777777" w:rsidR="001B3FF7" w:rsidRDefault="006A495A">
      <w:pPr>
        <w:shd w:val="clear" w:color="auto" w:fill="FFFFFF"/>
        <w:ind w:left="284" w:firstLine="425"/>
        <w:jc w:val="center"/>
        <w:rPr>
          <w:rFonts w:ascii="Times New Roman CYR" w:hAnsi="Times New Roman CYR" w:cs="Times New Roman CYR"/>
          <w:b/>
          <w:sz w:val="28"/>
          <w:szCs w:val="28"/>
          <w:lang w:val="uk-UA"/>
        </w:rPr>
      </w:pPr>
      <w:r>
        <w:rPr>
          <w:rFonts w:ascii="Times New Roman CYR" w:hAnsi="Times New Roman CYR" w:cs="Times New Roman CYR"/>
          <w:b/>
          <w:sz w:val="28"/>
          <w:szCs w:val="28"/>
          <w:lang w:val="uk-UA"/>
        </w:rPr>
        <w:t xml:space="preserve"> </w:t>
      </w:r>
    </w:p>
    <w:p w14:paraId="4CA78C17" w14:textId="77777777" w:rsidR="001B3FF7" w:rsidRDefault="001B3FF7">
      <w:pPr>
        <w:shd w:val="clear" w:color="auto" w:fill="FFFFFF"/>
        <w:ind w:left="284" w:firstLine="425"/>
        <w:jc w:val="center"/>
        <w:rPr>
          <w:rFonts w:ascii="Times New Roman CYR" w:hAnsi="Times New Roman CYR" w:cs="Times New Roman CYR"/>
          <w:b/>
          <w:sz w:val="28"/>
          <w:szCs w:val="28"/>
          <w:lang w:val="uk-UA"/>
        </w:rPr>
      </w:pPr>
    </w:p>
    <w:p w14:paraId="52B61BC1" w14:textId="77777777" w:rsidR="001B3FF7" w:rsidRDefault="001B3FF7">
      <w:pPr>
        <w:shd w:val="clear" w:color="auto" w:fill="FFFFFF"/>
        <w:jc w:val="both"/>
        <w:rPr>
          <w:rFonts w:ascii="Times New Roman CYR" w:hAnsi="Times New Roman CYR" w:cs="Times New Roman CYR"/>
          <w:b/>
          <w:sz w:val="28"/>
          <w:szCs w:val="28"/>
          <w:lang w:val="uk-UA"/>
        </w:rPr>
      </w:pPr>
    </w:p>
    <w:p w14:paraId="2F53AD4E" w14:textId="25728EE6" w:rsidR="001B3FF7" w:rsidRDefault="006A495A">
      <w:pPr>
        <w:shd w:val="clear" w:color="auto" w:fill="FFFFFF"/>
        <w:jc w:val="both"/>
        <w:rPr>
          <w:rFonts w:ascii="Times New Roman CYR" w:hAnsi="Times New Roman CYR" w:cs="Times New Roman CYR"/>
          <w:b/>
          <w:sz w:val="28"/>
          <w:szCs w:val="28"/>
          <w:lang w:val="uk-UA"/>
        </w:rPr>
      </w:pPr>
      <w:r>
        <w:rPr>
          <w:rFonts w:ascii="Times New Roman CYR" w:hAnsi="Times New Roman CYR" w:cs="Times New Roman CYR"/>
          <w:b/>
          <w:sz w:val="28"/>
          <w:szCs w:val="28"/>
          <w:lang w:val="uk-UA"/>
        </w:rPr>
        <w:t xml:space="preserve">       </w:t>
      </w:r>
      <w:r w:rsidR="005B5A10">
        <w:rPr>
          <w:rFonts w:ascii="Times New Roman CYR" w:hAnsi="Times New Roman CYR" w:cs="Times New Roman CYR"/>
          <w:b/>
          <w:sz w:val="28"/>
          <w:szCs w:val="28"/>
          <w:lang w:val="uk-UA"/>
        </w:rPr>
        <w:t xml:space="preserve">         </w:t>
      </w:r>
      <w:r>
        <w:rPr>
          <w:rFonts w:ascii="Times New Roman CYR" w:hAnsi="Times New Roman CYR" w:cs="Times New Roman CYR"/>
          <w:b/>
          <w:sz w:val="28"/>
          <w:szCs w:val="28"/>
          <w:lang w:val="uk-UA"/>
        </w:rPr>
        <w:t xml:space="preserve">  Секретар  ради                                      </w:t>
      </w:r>
      <w:r w:rsidR="005B5A10">
        <w:rPr>
          <w:rFonts w:ascii="Times New Roman CYR" w:hAnsi="Times New Roman CYR" w:cs="Times New Roman CYR"/>
          <w:b/>
          <w:sz w:val="28"/>
          <w:szCs w:val="28"/>
          <w:lang w:val="uk-UA"/>
        </w:rPr>
        <w:t>Ірина РЕПАЛО</w:t>
      </w:r>
    </w:p>
    <w:sectPr w:rsidR="001B3FF7">
      <w:pgSz w:w="11906" w:h="16838"/>
      <w:pgMar w:top="850" w:right="850"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E496" w14:textId="77777777" w:rsidR="003A6818" w:rsidRDefault="003A6818">
      <w:pPr>
        <w:spacing w:after="0" w:line="240" w:lineRule="auto"/>
      </w:pPr>
      <w:r>
        <w:separator/>
      </w:r>
    </w:p>
  </w:endnote>
  <w:endnote w:type="continuationSeparator" w:id="0">
    <w:p w14:paraId="57A403D0" w14:textId="77777777" w:rsidR="003A6818" w:rsidRDefault="003A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58653" w14:textId="77777777" w:rsidR="001B3FF7" w:rsidRDefault="006A495A">
    <w:pPr>
      <w:pStyle w:val="ab"/>
      <w:jc w:val="right"/>
    </w:pPr>
    <w:r>
      <w:fldChar w:fldCharType="begin"/>
    </w:r>
    <w:r>
      <w:instrText>PAGE   \* MERGEFORMAT</w:instrText>
    </w:r>
    <w:r>
      <w:fldChar w:fldCharType="separate"/>
    </w:r>
    <w:r>
      <w:t>26</w:t>
    </w:r>
    <w:r>
      <w:fldChar w:fldCharType="end"/>
    </w:r>
  </w:p>
  <w:p w14:paraId="3D5EFDFC" w14:textId="77777777" w:rsidR="001B3FF7" w:rsidRDefault="001B3F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7D6DC" w14:textId="77777777" w:rsidR="003A6818" w:rsidRDefault="003A6818">
      <w:pPr>
        <w:spacing w:after="0" w:line="240" w:lineRule="auto"/>
      </w:pPr>
      <w:r>
        <w:separator/>
      </w:r>
    </w:p>
  </w:footnote>
  <w:footnote w:type="continuationSeparator" w:id="0">
    <w:p w14:paraId="1A5C7BF6" w14:textId="77777777" w:rsidR="003A6818" w:rsidRDefault="003A6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9578B"/>
    <w:multiLevelType w:val="multilevel"/>
    <w:tmpl w:val="08F9578B"/>
    <w:lvl w:ilvl="0">
      <w:start w:val="1"/>
      <w:numFmt w:val="bullet"/>
      <w:lvlText w:val=""/>
      <w:lvlJc w:val="left"/>
      <w:pPr>
        <w:ind w:left="2064" w:hanging="360"/>
      </w:pPr>
      <w:rPr>
        <w:rFonts w:ascii="Wingdings" w:hAnsi="Wingdings"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 w15:restartNumberingAfterBreak="0">
    <w:nsid w:val="1DEB7163"/>
    <w:multiLevelType w:val="multilevel"/>
    <w:tmpl w:val="1DEB7163"/>
    <w:lvl w:ilvl="0">
      <w:start w:val="1"/>
      <w:numFmt w:val="bullet"/>
      <w:lvlText w:val=""/>
      <w:lvlJc w:val="left"/>
      <w:pPr>
        <w:ind w:left="1996" w:hanging="360"/>
      </w:pPr>
      <w:rPr>
        <w:rFonts w:ascii="Wingdings" w:hAnsi="Wingding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2" w15:restartNumberingAfterBreak="0">
    <w:nsid w:val="4918541F"/>
    <w:multiLevelType w:val="multilevel"/>
    <w:tmpl w:val="4918541F"/>
    <w:lvl w:ilvl="0">
      <w:start w:val="1"/>
      <w:numFmt w:val="bullet"/>
      <w:lvlText w:val=""/>
      <w:lvlJc w:val="left"/>
      <w:pPr>
        <w:ind w:left="1356" w:hanging="360"/>
      </w:pPr>
      <w:rPr>
        <w:rFonts w:ascii="Wingdings" w:hAnsi="Wingdings"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hint="default"/>
      </w:rPr>
    </w:lvl>
    <w:lvl w:ilvl="3">
      <w:start w:val="1"/>
      <w:numFmt w:val="bullet"/>
      <w:lvlText w:val=""/>
      <w:lvlJc w:val="left"/>
      <w:pPr>
        <w:ind w:left="3516" w:hanging="360"/>
      </w:pPr>
      <w:rPr>
        <w:rFonts w:ascii="Symbol" w:hAnsi="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hint="default"/>
      </w:rPr>
    </w:lvl>
    <w:lvl w:ilvl="6">
      <w:start w:val="1"/>
      <w:numFmt w:val="bullet"/>
      <w:lvlText w:val=""/>
      <w:lvlJc w:val="left"/>
      <w:pPr>
        <w:ind w:left="5676" w:hanging="360"/>
      </w:pPr>
      <w:rPr>
        <w:rFonts w:ascii="Symbol" w:hAnsi="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hint="default"/>
      </w:rPr>
    </w:lvl>
  </w:abstractNum>
  <w:abstractNum w:abstractNumId="3" w15:restartNumberingAfterBreak="0">
    <w:nsid w:val="52820D88"/>
    <w:multiLevelType w:val="multilevel"/>
    <w:tmpl w:val="52820D88"/>
    <w:lvl w:ilvl="0">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7052564C"/>
    <w:multiLevelType w:val="multilevel"/>
    <w:tmpl w:val="7052564C"/>
    <w:lvl w:ilvl="0">
      <w:start w:val="2014"/>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73D33017"/>
    <w:multiLevelType w:val="multilevel"/>
    <w:tmpl w:val="73D33017"/>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5DD6B29"/>
    <w:multiLevelType w:val="multilevel"/>
    <w:tmpl w:val="75DD6B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8093647"/>
    <w:multiLevelType w:val="multilevel"/>
    <w:tmpl w:val="78093647"/>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10"/>
    <w:rsid w:val="00000F16"/>
    <w:rsid w:val="00000F9D"/>
    <w:rsid w:val="00003539"/>
    <w:rsid w:val="0000393C"/>
    <w:rsid w:val="00006926"/>
    <w:rsid w:val="000074FD"/>
    <w:rsid w:val="000075DE"/>
    <w:rsid w:val="00010847"/>
    <w:rsid w:val="00010BE1"/>
    <w:rsid w:val="00011D1B"/>
    <w:rsid w:val="0001306D"/>
    <w:rsid w:val="000130D7"/>
    <w:rsid w:val="00013399"/>
    <w:rsid w:val="0001382A"/>
    <w:rsid w:val="00013B2D"/>
    <w:rsid w:val="00014170"/>
    <w:rsid w:val="000142BB"/>
    <w:rsid w:val="000144A8"/>
    <w:rsid w:val="00014BB7"/>
    <w:rsid w:val="00014F18"/>
    <w:rsid w:val="00015C95"/>
    <w:rsid w:val="00017D4B"/>
    <w:rsid w:val="00021DC0"/>
    <w:rsid w:val="000232A5"/>
    <w:rsid w:val="00023B62"/>
    <w:rsid w:val="000252AA"/>
    <w:rsid w:val="0002620F"/>
    <w:rsid w:val="0003058D"/>
    <w:rsid w:val="00030A0F"/>
    <w:rsid w:val="00030FB8"/>
    <w:rsid w:val="00031275"/>
    <w:rsid w:val="00034573"/>
    <w:rsid w:val="00034D88"/>
    <w:rsid w:val="0003674B"/>
    <w:rsid w:val="000368B0"/>
    <w:rsid w:val="00037EA7"/>
    <w:rsid w:val="00040C29"/>
    <w:rsid w:val="00041349"/>
    <w:rsid w:val="00041F66"/>
    <w:rsid w:val="00042911"/>
    <w:rsid w:val="00044B22"/>
    <w:rsid w:val="000474F9"/>
    <w:rsid w:val="00047855"/>
    <w:rsid w:val="00053BE1"/>
    <w:rsid w:val="000557FB"/>
    <w:rsid w:val="00060CF2"/>
    <w:rsid w:val="00060FBF"/>
    <w:rsid w:val="0006312B"/>
    <w:rsid w:val="00065584"/>
    <w:rsid w:val="00065FCB"/>
    <w:rsid w:val="000667DC"/>
    <w:rsid w:val="0006684D"/>
    <w:rsid w:val="00070FB0"/>
    <w:rsid w:val="000727B9"/>
    <w:rsid w:val="000742F5"/>
    <w:rsid w:val="0007439E"/>
    <w:rsid w:val="00074778"/>
    <w:rsid w:val="00075A50"/>
    <w:rsid w:val="00075B9C"/>
    <w:rsid w:val="00075D5D"/>
    <w:rsid w:val="00076A02"/>
    <w:rsid w:val="00076AFF"/>
    <w:rsid w:val="000777E9"/>
    <w:rsid w:val="00077D32"/>
    <w:rsid w:val="00080140"/>
    <w:rsid w:val="0008048B"/>
    <w:rsid w:val="00080C10"/>
    <w:rsid w:val="00081047"/>
    <w:rsid w:val="00082EF8"/>
    <w:rsid w:val="0008321D"/>
    <w:rsid w:val="00083864"/>
    <w:rsid w:val="00083ABB"/>
    <w:rsid w:val="0008469E"/>
    <w:rsid w:val="00084C07"/>
    <w:rsid w:val="0008534A"/>
    <w:rsid w:val="000853F2"/>
    <w:rsid w:val="00086D83"/>
    <w:rsid w:val="000907CA"/>
    <w:rsid w:val="000927A6"/>
    <w:rsid w:val="00094A14"/>
    <w:rsid w:val="00094E2B"/>
    <w:rsid w:val="00095AA0"/>
    <w:rsid w:val="000976CA"/>
    <w:rsid w:val="00097B03"/>
    <w:rsid w:val="000A013B"/>
    <w:rsid w:val="000A058F"/>
    <w:rsid w:val="000A12DE"/>
    <w:rsid w:val="000A3692"/>
    <w:rsid w:val="000A3F59"/>
    <w:rsid w:val="000A4882"/>
    <w:rsid w:val="000A5781"/>
    <w:rsid w:val="000A6CD7"/>
    <w:rsid w:val="000B1312"/>
    <w:rsid w:val="000B1A04"/>
    <w:rsid w:val="000B256C"/>
    <w:rsid w:val="000B3105"/>
    <w:rsid w:val="000B3537"/>
    <w:rsid w:val="000B4288"/>
    <w:rsid w:val="000B42E9"/>
    <w:rsid w:val="000B60C6"/>
    <w:rsid w:val="000B6E34"/>
    <w:rsid w:val="000B7BC6"/>
    <w:rsid w:val="000B7BF6"/>
    <w:rsid w:val="000C0DBB"/>
    <w:rsid w:val="000C0E71"/>
    <w:rsid w:val="000C15C5"/>
    <w:rsid w:val="000C2116"/>
    <w:rsid w:val="000C5A7A"/>
    <w:rsid w:val="000C5DDE"/>
    <w:rsid w:val="000D011F"/>
    <w:rsid w:val="000D0759"/>
    <w:rsid w:val="000D19DE"/>
    <w:rsid w:val="000D31DB"/>
    <w:rsid w:val="000D39C8"/>
    <w:rsid w:val="000D4C10"/>
    <w:rsid w:val="000D4FC3"/>
    <w:rsid w:val="000D7667"/>
    <w:rsid w:val="000D788F"/>
    <w:rsid w:val="000E0254"/>
    <w:rsid w:val="000E2992"/>
    <w:rsid w:val="000E2E00"/>
    <w:rsid w:val="000E424F"/>
    <w:rsid w:val="000E535F"/>
    <w:rsid w:val="000E5E5C"/>
    <w:rsid w:val="000E64D4"/>
    <w:rsid w:val="000F1625"/>
    <w:rsid w:val="000F25E2"/>
    <w:rsid w:val="000F63EC"/>
    <w:rsid w:val="000F6767"/>
    <w:rsid w:val="001006A0"/>
    <w:rsid w:val="00101A7A"/>
    <w:rsid w:val="00101C8D"/>
    <w:rsid w:val="00101E8B"/>
    <w:rsid w:val="001027F2"/>
    <w:rsid w:val="00103305"/>
    <w:rsid w:val="00103BEE"/>
    <w:rsid w:val="00104692"/>
    <w:rsid w:val="00105988"/>
    <w:rsid w:val="00107B70"/>
    <w:rsid w:val="0011015F"/>
    <w:rsid w:val="00115C70"/>
    <w:rsid w:val="00116F17"/>
    <w:rsid w:val="00117829"/>
    <w:rsid w:val="00120175"/>
    <w:rsid w:val="00120AEE"/>
    <w:rsid w:val="00120FCF"/>
    <w:rsid w:val="00121324"/>
    <w:rsid w:val="00121F6C"/>
    <w:rsid w:val="00122040"/>
    <w:rsid w:val="00122531"/>
    <w:rsid w:val="001231E9"/>
    <w:rsid w:val="001240D0"/>
    <w:rsid w:val="001247E1"/>
    <w:rsid w:val="001250AF"/>
    <w:rsid w:val="00125297"/>
    <w:rsid w:val="0012644B"/>
    <w:rsid w:val="00127B4A"/>
    <w:rsid w:val="00132BAB"/>
    <w:rsid w:val="00133034"/>
    <w:rsid w:val="00133520"/>
    <w:rsid w:val="001340CE"/>
    <w:rsid w:val="00134469"/>
    <w:rsid w:val="0013779A"/>
    <w:rsid w:val="00137F33"/>
    <w:rsid w:val="0014233C"/>
    <w:rsid w:val="001445B5"/>
    <w:rsid w:val="00144C7B"/>
    <w:rsid w:val="00145A0F"/>
    <w:rsid w:val="00145BE3"/>
    <w:rsid w:val="001467C9"/>
    <w:rsid w:val="00146814"/>
    <w:rsid w:val="00147B03"/>
    <w:rsid w:val="00150B09"/>
    <w:rsid w:val="001520D9"/>
    <w:rsid w:val="001521A5"/>
    <w:rsid w:val="00152352"/>
    <w:rsid w:val="00152790"/>
    <w:rsid w:val="0015394C"/>
    <w:rsid w:val="001543A2"/>
    <w:rsid w:val="00154859"/>
    <w:rsid w:val="00154A49"/>
    <w:rsid w:val="00155614"/>
    <w:rsid w:val="001562C6"/>
    <w:rsid w:val="00156C35"/>
    <w:rsid w:val="00156C84"/>
    <w:rsid w:val="001606D9"/>
    <w:rsid w:val="00160B2B"/>
    <w:rsid w:val="00162112"/>
    <w:rsid w:val="00162DFD"/>
    <w:rsid w:val="00162FF2"/>
    <w:rsid w:val="001632E4"/>
    <w:rsid w:val="001640F9"/>
    <w:rsid w:val="00164244"/>
    <w:rsid w:val="00167B59"/>
    <w:rsid w:val="001700EA"/>
    <w:rsid w:val="001718C0"/>
    <w:rsid w:val="00171904"/>
    <w:rsid w:val="001728A6"/>
    <w:rsid w:val="0017457E"/>
    <w:rsid w:val="00174969"/>
    <w:rsid w:val="00175E94"/>
    <w:rsid w:val="00176028"/>
    <w:rsid w:val="00176968"/>
    <w:rsid w:val="00180B3E"/>
    <w:rsid w:val="00180E80"/>
    <w:rsid w:val="001825D3"/>
    <w:rsid w:val="00184AA7"/>
    <w:rsid w:val="00187E07"/>
    <w:rsid w:val="00190CCF"/>
    <w:rsid w:val="001916AB"/>
    <w:rsid w:val="00193159"/>
    <w:rsid w:val="001936CE"/>
    <w:rsid w:val="00193AF7"/>
    <w:rsid w:val="0019494A"/>
    <w:rsid w:val="001953CF"/>
    <w:rsid w:val="001954E9"/>
    <w:rsid w:val="001A1310"/>
    <w:rsid w:val="001A20D7"/>
    <w:rsid w:val="001A29DF"/>
    <w:rsid w:val="001A32F7"/>
    <w:rsid w:val="001A4CDF"/>
    <w:rsid w:val="001A686E"/>
    <w:rsid w:val="001B011F"/>
    <w:rsid w:val="001B1337"/>
    <w:rsid w:val="001B1365"/>
    <w:rsid w:val="001B1ECD"/>
    <w:rsid w:val="001B1ED5"/>
    <w:rsid w:val="001B2E52"/>
    <w:rsid w:val="001B3FF7"/>
    <w:rsid w:val="001B52D7"/>
    <w:rsid w:val="001B570A"/>
    <w:rsid w:val="001B65BF"/>
    <w:rsid w:val="001B78B6"/>
    <w:rsid w:val="001B78EB"/>
    <w:rsid w:val="001C0036"/>
    <w:rsid w:val="001C0338"/>
    <w:rsid w:val="001C0F45"/>
    <w:rsid w:val="001C2E5D"/>
    <w:rsid w:val="001C737A"/>
    <w:rsid w:val="001C7A9F"/>
    <w:rsid w:val="001D3287"/>
    <w:rsid w:val="001D3393"/>
    <w:rsid w:val="001D34CF"/>
    <w:rsid w:val="001D481F"/>
    <w:rsid w:val="001D5B03"/>
    <w:rsid w:val="001D68AA"/>
    <w:rsid w:val="001E135F"/>
    <w:rsid w:val="001E39A2"/>
    <w:rsid w:val="001E3A9A"/>
    <w:rsid w:val="001E3EB6"/>
    <w:rsid w:val="001E4AC4"/>
    <w:rsid w:val="001E52B9"/>
    <w:rsid w:val="001E540D"/>
    <w:rsid w:val="001E59F1"/>
    <w:rsid w:val="001E5A9A"/>
    <w:rsid w:val="001E6011"/>
    <w:rsid w:val="001E6428"/>
    <w:rsid w:val="001E64DE"/>
    <w:rsid w:val="001E6B64"/>
    <w:rsid w:val="001F03E9"/>
    <w:rsid w:val="001F09D7"/>
    <w:rsid w:val="001F0B30"/>
    <w:rsid w:val="001F1290"/>
    <w:rsid w:val="001F1AC7"/>
    <w:rsid w:val="001F226E"/>
    <w:rsid w:val="001F429B"/>
    <w:rsid w:val="001F4B85"/>
    <w:rsid w:val="001F5A10"/>
    <w:rsid w:val="001F678B"/>
    <w:rsid w:val="001F798E"/>
    <w:rsid w:val="0020226D"/>
    <w:rsid w:val="00203899"/>
    <w:rsid w:val="00204B99"/>
    <w:rsid w:val="0020672A"/>
    <w:rsid w:val="002116E8"/>
    <w:rsid w:val="00211B8E"/>
    <w:rsid w:val="00212379"/>
    <w:rsid w:val="00212EE6"/>
    <w:rsid w:val="00213DBA"/>
    <w:rsid w:val="00214303"/>
    <w:rsid w:val="0021466B"/>
    <w:rsid w:val="00215366"/>
    <w:rsid w:val="00215BD7"/>
    <w:rsid w:val="0021656C"/>
    <w:rsid w:val="00216776"/>
    <w:rsid w:val="00216E45"/>
    <w:rsid w:val="00216F73"/>
    <w:rsid w:val="002173D0"/>
    <w:rsid w:val="002212ED"/>
    <w:rsid w:val="002215C1"/>
    <w:rsid w:val="00221F05"/>
    <w:rsid w:val="002220F9"/>
    <w:rsid w:val="0022325B"/>
    <w:rsid w:val="002233F7"/>
    <w:rsid w:val="0022395F"/>
    <w:rsid w:val="0022459E"/>
    <w:rsid w:val="0022496E"/>
    <w:rsid w:val="002258AE"/>
    <w:rsid w:val="00225C42"/>
    <w:rsid w:val="00225DBC"/>
    <w:rsid w:val="00226C71"/>
    <w:rsid w:val="0022704A"/>
    <w:rsid w:val="0023120D"/>
    <w:rsid w:val="00232538"/>
    <w:rsid w:val="002330DA"/>
    <w:rsid w:val="00233974"/>
    <w:rsid w:val="00235222"/>
    <w:rsid w:val="002360BD"/>
    <w:rsid w:val="002377FB"/>
    <w:rsid w:val="002403A3"/>
    <w:rsid w:val="002404A0"/>
    <w:rsid w:val="0024176A"/>
    <w:rsid w:val="00241957"/>
    <w:rsid w:val="00243A58"/>
    <w:rsid w:val="002447B9"/>
    <w:rsid w:val="0024539D"/>
    <w:rsid w:val="002454B5"/>
    <w:rsid w:val="00245601"/>
    <w:rsid w:val="0024580A"/>
    <w:rsid w:val="00245A25"/>
    <w:rsid w:val="00245F08"/>
    <w:rsid w:val="00247F48"/>
    <w:rsid w:val="002510FE"/>
    <w:rsid w:val="0025139A"/>
    <w:rsid w:val="00252B2B"/>
    <w:rsid w:val="00252E9E"/>
    <w:rsid w:val="00253F77"/>
    <w:rsid w:val="00253FE6"/>
    <w:rsid w:val="002548DD"/>
    <w:rsid w:val="00256D48"/>
    <w:rsid w:val="00260071"/>
    <w:rsid w:val="00260A61"/>
    <w:rsid w:val="0026121D"/>
    <w:rsid w:val="00262D73"/>
    <w:rsid w:val="00263429"/>
    <w:rsid w:val="00263B01"/>
    <w:rsid w:val="00264CE4"/>
    <w:rsid w:val="00264DC5"/>
    <w:rsid w:val="00265BFD"/>
    <w:rsid w:val="002667D2"/>
    <w:rsid w:val="00267F47"/>
    <w:rsid w:val="00270361"/>
    <w:rsid w:val="00273EAF"/>
    <w:rsid w:val="00275710"/>
    <w:rsid w:val="00275B94"/>
    <w:rsid w:val="0027777B"/>
    <w:rsid w:val="002809E0"/>
    <w:rsid w:val="00281471"/>
    <w:rsid w:val="00284EA4"/>
    <w:rsid w:val="00286C38"/>
    <w:rsid w:val="00286DA4"/>
    <w:rsid w:val="00287631"/>
    <w:rsid w:val="00287802"/>
    <w:rsid w:val="00290198"/>
    <w:rsid w:val="002911F3"/>
    <w:rsid w:val="00291A67"/>
    <w:rsid w:val="00292140"/>
    <w:rsid w:val="00294185"/>
    <w:rsid w:val="00294FA3"/>
    <w:rsid w:val="00294FBF"/>
    <w:rsid w:val="00295984"/>
    <w:rsid w:val="00295B38"/>
    <w:rsid w:val="00297810"/>
    <w:rsid w:val="00297863"/>
    <w:rsid w:val="002A0179"/>
    <w:rsid w:val="002A0D5D"/>
    <w:rsid w:val="002A0ED6"/>
    <w:rsid w:val="002A36A8"/>
    <w:rsid w:val="002A63D9"/>
    <w:rsid w:val="002A6AB0"/>
    <w:rsid w:val="002A76B5"/>
    <w:rsid w:val="002A7995"/>
    <w:rsid w:val="002B0A47"/>
    <w:rsid w:val="002B1285"/>
    <w:rsid w:val="002B1E96"/>
    <w:rsid w:val="002B244B"/>
    <w:rsid w:val="002B25B5"/>
    <w:rsid w:val="002B321C"/>
    <w:rsid w:val="002B3BF9"/>
    <w:rsid w:val="002B543B"/>
    <w:rsid w:val="002B6754"/>
    <w:rsid w:val="002C2395"/>
    <w:rsid w:val="002C5572"/>
    <w:rsid w:val="002C6310"/>
    <w:rsid w:val="002C6E00"/>
    <w:rsid w:val="002C7686"/>
    <w:rsid w:val="002C7D3B"/>
    <w:rsid w:val="002D0FE4"/>
    <w:rsid w:val="002D1B94"/>
    <w:rsid w:val="002D2FE0"/>
    <w:rsid w:val="002D3976"/>
    <w:rsid w:val="002D741A"/>
    <w:rsid w:val="002D7E59"/>
    <w:rsid w:val="002E052C"/>
    <w:rsid w:val="002E1622"/>
    <w:rsid w:val="002E1882"/>
    <w:rsid w:val="002E2158"/>
    <w:rsid w:val="002E3BE6"/>
    <w:rsid w:val="002E4456"/>
    <w:rsid w:val="002E44D1"/>
    <w:rsid w:val="002E75D7"/>
    <w:rsid w:val="002F03BD"/>
    <w:rsid w:val="002F08B2"/>
    <w:rsid w:val="002F0B02"/>
    <w:rsid w:val="002F0D8B"/>
    <w:rsid w:val="002F19FB"/>
    <w:rsid w:val="002F20E7"/>
    <w:rsid w:val="002F6E3C"/>
    <w:rsid w:val="00301133"/>
    <w:rsid w:val="00301916"/>
    <w:rsid w:val="00301ABF"/>
    <w:rsid w:val="00302A85"/>
    <w:rsid w:val="00302D38"/>
    <w:rsid w:val="00304FD7"/>
    <w:rsid w:val="00305373"/>
    <w:rsid w:val="00306BC5"/>
    <w:rsid w:val="00306FA1"/>
    <w:rsid w:val="00306FEA"/>
    <w:rsid w:val="00310A1A"/>
    <w:rsid w:val="003110C1"/>
    <w:rsid w:val="003124B9"/>
    <w:rsid w:val="00312C6E"/>
    <w:rsid w:val="00314211"/>
    <w:rsid w:val="00315050"/>
    <w:rsid w:val="0031561F"/>
    <w:rsid w:val="00316F67"/>
    <w:rsid w:val="003170EF"/>
    <w:rsid w:val="00317C94"/>
    <w:rsid w:val="0032035A"/>
    <w:rsid w:val="0032074B"/>
    <w:rsid w:val="00320878"/>
    <w:rsid w:val="00320F70"/>
    <w:rsid w:val="00321C55"/>
    <w:rsid w:val="00326819"/>
    <w:rsid w:val="00330193"/>
    <w:rsid w:val="003306D5"/>
    <w:rsid w:val="003315A5"/>
    <w:rsid w:val="00333DF5"/>
    <w:rsid w:val="0033402F"/>
    <w:rsid w:val="003348FD"/>
    <w:rsid w:val="00334C82"/>
    <w:rsid w:val="00335357"/>
    <w:rsid w:val="0033544F"/>
    <w:rsid w:val="00336F8D"/>
    <w:rsid w:val="00337B78"/>
    <w:rsid w:val="0034062A"/>
    <w:rsid w:val="0034151C"/>
    <w:rsid w:val="00344286"/>
    <w:rsid w:val="00345436"/>
    <w:rsid w:val="00346A83"/>
    <w:rsid w:val="0034732E"/>
    <w:rsid w:val="00350964"/>
    <w:rsid w:val="003510FC"/>
    <w:rsid w:val="003559A6"/>
    <w:rsid w:val="0035679A"/>
    <w:rsid w:val="00357BE5"/>
    <w:rsid w:val="003608A4"/>
    <w:rsid w:val="00360CDE"/>
    <w:rsid w:val="00362547"/>
    <w:rsid w:val="0036296E"/>
    <w:rsid w:val="00363C33"/>
    <w:rsid w:val="00367B7E"/>
    <w:rsid w:val="0037027C"/>
    <w:rsid w:val="003757BF"/>
    <w:rsid w:val="00376FA5"/>
    <w:rsid w:val="003779BF"/>
    <w:rsid w:val="003806F4"/>
    <w:rsid w:val="00381CA7"/>
    <w:rsid w:val="00382353"/>
    <w:rsid w:val="0038497C"/>
    <w:rsid w:val="00385676"/>
    <w:rsid w:val="00390318"/>
    <w:rsid w:val="0039143B"/>
    <w:rsid w:val="00392073"/>
    <w:rsid w:val="00392A04"/>
    <w:rsid w:val="00392E33"/>
    <w:rsid w:val="003940B9"/>
    <w:rsid w:val="0039425D"/>
    <w:rsid w:val="0039580E"/>
    <w:rsid w:val="00395B87"/>
    <w:rsid w:val="00396C88"/>
    <w:rsid w:val="003977E7"/>
    <w:rsid w:val="003A11F2"/>
    <w:rsid w:val="003A1DAB"/>
    <w:rsid w:val="003A24CF"/>
    <w:rsid w:val="003A3CE2"/>
    <w:rsid w:val="003A428E"/>
    <w:rsid w:val="003A532F"/>
    <w:rsid w:val="003A55D0"/>
    <w:rsid w:val="003A5910"/>
    <w:rsid w:val="003A5AF4"/>
    <w:rsid w:val="003A6818"/>
    <w:rsid w:val="003A78E4"/>
    <w:rsid w:val="003A7981"/>
    <w:rsid w:val="003A7CA2"/>
    <w:rsid w:val="003B0E94"/>
    <w:rsid w:val="003B1CED"/>
    <w:rsid w:val="003B4533"/>
    <w:rsid w:val="003B771D"/>
    <w:rsid w:val="003C3EAC"/>
    <w:rsid w:val="003C4332"/>
    <w:rsid w:val="003C5400"/>
    <w:rsid w:val="003C6965"/>
    <w:rsid w:val="003C7EBB"/>
    <w:rsid w:val="003D00DA"/>
    <w:rsid w:val="003D164F"/>
    <w:rsid w:val="003D1A78"/>
    <w:rsid w:val="003D1C38"/>
    <w:rsid w:val="003D3141"/>
    <w:rsid w:val="003D40BD"/>
    <w:rsid w:val="003D53FA"/>
    <w:rsid w:val="003D64D9"/>
    <w:rsid w:val="003D6F0B"/>
    <w:rsid w:val="003E2472"/>
    <w:rsid w:val="003E2C28"/>
    <w:rsid w:val="003E3005"/>
    <w:rsid w:val="003E4953"/>
    <w:rsid w:val="003E4FAA"/>
    <w:rsid w:val="003E50BD"/>
    <w:rsid w:val="003E5AAF"/>
    <w:rsid w:val="003E60A8"/>
    <w:rsid w:val="003E61AC"/>
    <w:rsid w:val="003F174F"/>
    <w:rsid w:val="003F356A"/>
    <w:rsid w:val="003F4F1D"/>
    <w:rsid w:val="003F4FD1"/>
    <w:rsid w:val="003F54AA"/>
    <w:rsid w:val="004007C1"/>
    <w:rsid w:val="004008A3"/>
    <w:rsid w:val="00402A24"/>
    <w:rsid w:val="00402C7B"/>
    <w:rsid w:val="00404B36"/>
    <w:rsid w:val="004057C3"/>
    <w:rsid w:val="00405DA5"/>
    <w:rsid w:val="004063DF"/>
    <w:rsid w:val="0040696C"/>
    <w:rsid w:val="00407289"/>
    <w:rsid w:val="00407C9C"/>
    <w:rsid w:val="00410B46"/>
    <w:rsid w:val="0041280F"/>
    <w:rsid w:val="004132AA"/>
    <w:rsid w:val="00413EFF"/>
    <w:rsid w:val="0041457D"/>
    <w:rsid w:val="0041778B"/>
    <w:rsid w:val="004202AC"/>
    <w:rsid w:val="00421326"/>
    <w:rsid w:val="0042269B"/>
    <w:rsid w:val="004227E1"/>
    <w:rsid w:val="00422A55"/>
    <w:rsid w:val="00423677"/>
    <w:rsid w:val="00424DF3"/>
    <w:rsid w:val="00424ED5"/>
    <w:rsid w:val="00426B70"/>
    <w:rsid w:val="00426DD7"/>
    <w:rsid w:val="00427A4E"/>
    <w:rsid w:val="00427D45"/>
    <w:rsid w:val="004304C2"/>
    <w:rsid w:val="00430D87"/>
    <w:rsid w:val="0043298C"/>
    <w:rsid w:val="00434620"/>
    <w:rsid w:val="00434969"/>
    <w:rsid w:val="00435637"/>
    <w:rsid w:val="0043617E"/>
    <w:rsid w:val="0043637F"/>
    <w:rsid w:val="00436DB4"/>
    <w:rsid w:val="00437A19"/>
    <w:rsid w:val="00441734"/>
    <w:rsid w:val="00442321"/>
    <w:rsid w:val="00443770"/>
    <w:rsid w:val="00446020"/>
    <w:rsid w:val="00450E32"/>
    <w:rsid w:val="00451E01"/>
    <w:rsid w:val="00453F49"/>
    <w:rsid w:val="004550A5"/>
    <w:rsid w:val="00455AA4"/>
    <w:rsid w:val="00457C82"/>
    <w:rsid w:val="00457EB6"/>
    <w:rsid w:val="00457F7D"/>
    <w:rsid w:val="00460C8E"/>
    <w:rsid w:val="004617F4"/>
    <w:rsid w:val="004621DE"/>
    <w:rsid w:val="00464BC8"/>
    <w:rsid w:val="00464D1C"/>
    <w:rsid w:val="00466791"/>
    <w:rsid w:val="00466D09"/>
    <w:rsid w:val="00466E9D"/>
    <w:rsid w:val="004721BF"/>
    <w:rsid w:val="004726EA"/>
    <w:rsid w:val="004728FC"/>
    <w:rsid w:val="004729DD"/>
    <w:rsid w:val="00475815"/>
    <w:rsid w:val="00477367"/>
    <w:rsid w:val="00477FBD"/>
    <w:rsid w:val="004816F6"/>
    <w:rsid w:val="004820DF"/>
    <w:rsid w:val="004835AD"/>
    <w:rsid w:val="00485CFB"/>
    <w:rsid w:val="00486A01"/>
    <w:rsid w:val="00487A63"/>
    <w:rsid w:val="0049234A"/>
    <w:rsid w:val="00492F21"/>
    <w:rsid w:val="00494D64"/>
    <w:rsid w:val="0049593C"/>
    <w:rsid w:val="00496444"/>
    <w:rsid w:val="00496AAE"/>
    <w:rsid w:val="004A1D7A"/>
    <w:rsid w:val="004A3EA9"/>
    <w:rsid w:val="004A4838"/>
    <w:rsid w:val="004A6872"/>
    <w:rsid w:val="004A7A4C"/>
    <w:rsid w:val="004A7E4B"/>
    <w:rsid w:val="004C1046"/>
    <w:rsid w:val="004C1063"/>
    <w:rsid w:val="004C1098"/>
    <w:rsid w:val="004C1CA1"/>
    <w:rsid w:val="004C1D4A"/>
    <w:rsid w:val="004C3773"/>
    <w:rsid w:val="004C4996"/>
    <w:rsid w:val="004C667C"/>
    <w:rsid w:val="004C689D"/>
    <w:rsid w:val="004C6B80"/>
    <w:rsid w:val="004D0083"/>
    <w:rsid w:val="004D0379"/>
    <w:rsid w:val="004D04C2"/>
    <w:rsid w:val="004D1063"/>
    <w:rsid w:val="004D1148"/>
    <w:rsid w:val="004D25A7"/>
    <w:rsid w:val="004D2D7E"/>
    <w:rsid w:val="004D3908"/>
    <w:rsid w:val="004D3D4F"/>
    <w:rsid w:val="004D6D7E"/>
    <w:rsid w:val="004E4816"/>
    <w:rsid w:val="004F2ADE"/>
    <w:rsid w:val="004F36BF"/>
    <w:rsid w:val="004F39E8"/>
    <w:rsid w:val="004F41D3"/>
    <w:rsid w:val="004F4FC7"/>
    <w:rsid w:val="004F7969"/>
    <w:rsid w:val="0050071B"/>
    <w:rsid w:val="00500739"/>
    <w:rsid w:val="005046C1"/>
    <w:rsid w:val="005049F8"/>
    <w:rsid w:val="00505226"/>
    <w:rsid w:val="00506A72"/>
    <w:rsid w:val="005126EE"/>
    <w:rsid w:val="005134AE"/>
    <w:rsid w:val="005147C0"/>
    <w:rsid w:val="0051639C"/>
    <w:rsid w:val="0051762D"/>
    <w:rsid w:val="005209E9"/>
    <w:rsid w:val="00521D0B"/>
    <w:rsid w:val="0052328F"/>
    <w:rsid w:val="005236E4"/>
    <w:rsid w:val="00524E9C"/>
    <w:rsid w:val="00525556"/>
    <w:rsid w:val="00525F6A"/>
    <w:rsid w:val="00526BA8"/>
    <w:rsid w:val="00526D2B"/>
    <w:rsid w:val="005275BC"/>
    <w:rsid w:val="00527E66"/>
    <w:rsid w:val="00530F89"/>
    <w:rsid w:val="00531582"/>
    <w:rsid w:val="00531614"/>
    <w:rsid w:val="0053322B"/>
    <w:rsid w:val="00535E5B"/>
    <w:rsid w:val="005376C5"/>
    <w:rsid w:val="005378AD"/>
    <w:rsid w:val="005406C2"/>
    <w:rsid w:val="005418B5"/>
    <w:rsid w:val="00542ECE"/>
    <w:rsid w:val="005433E7"/>
    <w:rsid w:val="00543654"/>
    <w:rsid w:val="005436EF"/>
    <w:rsid w:val="0054557A"/>
    <w:rsid w:val="0054569E"/>
    <w:rsid w:val="00550D58"/>
    <w:rsid w:val="005510E6"/>
    <w:rsid w:val="005524FB"/>
    <w:rsid w:val="00555C44"/>
    <w:rsid w:val="00556D8A"/>
    <w:rsid w:val="00560F8E"/>
    <w:rsid w:val="005624C2"/>
    <w:rsid w:val="005627F3"/>
    <w:rsid w:val="00562FAE"/>
    <w:rsid w:val="0056447D"/>
    <w:rsid w:val="00564D4F"/>
    <w:rsid w:val="0056519A"/>
    <w:rsid w:val="00566204"/>
    <w:rsid w:val="0056662E"/>
    <w:rsid w:val="005715E7"/>
    <w:rsid w:val="005723BD"/>
    <w:rsid w:val="00572F34"/>
    <w:rsid w:val="00573424"/>
    <w:rsid w:val="00575411"/>
    <w:rsid w:val="00575659"/>
    <w:rsid w:val="0057667D"/>
    <w:rsid w:val="00576C58"/>
    <w:rsid w:val="00576C89"/>
    <w:rsid w:val="005814DE"/>
    <w:rsid w:val="005825DC"/>
    <w:rsid w:val="005828AF"/>
    <w:rsid w:val="00582E0C"/>
    <w:rsid w:val="005849A9"/>
    <w:rsid w:val="00586D4E"/>
    <w:rsid w:val="00590D86"/>
    <w:rsid w:val="005922A1"/>
    <w:rsid w:val="00593466"/>
    <w:rsid w:val="00593B30"/>
    <w:rsid w:val="00595612"/>
    <w:rsid w:val="00595F03"/>
    <w:rsid w:val="00595F9E"/>
    <w:rsid w:val="005964AC"/>
    <w:rsid w:val="0059709B"/>
    <w:rsid w:val="005A0B0C"/>
    <w:rsid w:val="005A120C"/>
    <w:rsid w:val="005A214C"/>
    <w:rsid w:val="005A33A6"/>
    <w:rsid w:val="005A3C25"/>
    <w:rsid w:val="005A65FF"/>
    <w:rsid w:val="005A6F69"/>
    <w:rsid w:val="005A7442"/>
    <w:rsid w:val="005A7669"/>
    <w:rsid w:val="005B2060"/>
    <w:rsid w:val="005B23F1"/>
    <w:rsid w:val="005B3CFC"/>
    <w:rsid w:val="005B4FA0"/>
    <w:rsid w:val="005B5092"/>
    <w:rsid w:val="005B5A10"/>
    <w:rsid w:val="005B5C92"/>
    <w:rsid w:val="005B6DB5"/>
    <w:rsid w:val="005B6E7D"/>
    <w:rsid w:val="005B7871"/>
    <w:rsid w:val="005C05AA"/>
    <w:rsid w:val="005C0643"/>
    <w:rsid w:val="005C15B4"/>
    <w:rsid w:val="005C328A"/>
    <w:rsid w:val="005C3B0A"/>
    <w:rsid w:val="005C402B"/>
    <w:rsid w:val="005C42DE"/>
    <w:rsid w:val="005C4EB8"/>
    <w:rsid w:val="005C7111"/>
    <w:rsid w:val="005C79CA"/>
    <w:rsid w:val="005D565B"/>
    <w:rsid w:val="005D66AC"/>
    <w:rsid w:val="005E298B"/>
    <w:rsid w:val="005E33A3"/>
    <w:rsid w:val="005E505D"/>
    <w:rsid w:val="005E5D86"/>
    <w:rsid w:val="005F01AB"/>
    <w:rsid w:val="005F0D76"/>
    <w:rsid w:val="005F50B5"/>
    <w:rsid w:val="005F6D99"/>
    <w:rsid w:val="0060010F"/>
    <w:rsid w:val="00600350"/>
    <w:rsid w:val="00600793"/>
    <w:rsid w:val="0060144C"/>
    <w:rsid w:val="00604A20"/>
    <w:rsid w:val="00604FF0"/>
    <w:rsid w:val="0060541D"/>
    <w:rsid w:val="00606C99"/>
    <w:rsid w:val="0060721F"/>
    <w:rsid w:val="00610918"/>
    <w:rsid w:val="006117DE"/>
    <w:rsid w:val="00611BEF"/>
    <w:rsid w:val="00617534"/>
    <w:rsid w:val="00620E1B"/>
    <w:rsid w:val="0062159B"/>
    <w:rsid w:val="0062410A"/>
    <w:rsid w:val="006252ED"/>
    <w:rsid w:val="0062553E"/>
    <w:rsid w:val="0062656F"/>
    <w:rsid w:val="00626812"/>
    <w:rsid w:val="006272C1"/>
    <w:rsid w:val="00627A0C"/>
    <w:rsid w:val="0063087E"/>
    <w:rsid w:val="00633C28"/>
    <w:rsid w:val="00633D73"/>
    <w:rsid w:val="006342AB"/>
    <w:rsid w:val="00636425"/>
    <w:rsid w:val="0063669A"/>
    <w:rsid w:val="006378F8"/>
    <w:rsid w:val="00640228"/>
    <w:rsid w:val="006405A3"/>
    <w:rsid w:val="00640907"/>
    <w:rsid w:val="00640ABC"/>
    <w:rsid w:val="00640E4E"/>
    <w:rsid w:val="006414A3"/>
    <w:rsid w:val="0064309E"/>
    <w:rsid w:val="006434F7"/>
    <w:rsid w:val="006459EA"/>
    <w:rsid w:val="006461D0"/>
    <w:rsid w:val="006476E5"/>
    <w:rsid w:val="00650D92"/>
    <w:rsid w:val="00652279"/>
    <w:rsid w:val="00652886"/>
    <w:rsid w:val="0065331E"/>
    <w:rsid w:val="0065353E"/>
    <w:rsid w:val="00654409"/>
    <w:rsid w:val="00654FEB"/>
    <w:rsid w:val="006559F0"/>
    <w:rsid w:val="00655A26"/>
    <w:rsid w:val="00656C68"/>
    <w:rsid w:val="00657300"/>
    <w:rsid w:val="00657CF6"/>
    <w:rsid w:val="00660A53"/>
    <w:rsid w:val="006610AE"/>
    <w:rsid w:val="00661938"/>
    <w:rsid w:val="0066277D"/>
    <w:rsid w:val="006631A9"/>
    <w:rsid w:val="006647B4"/>
    <w:rsid w:val="0066542B"/>
    <w:rsid w:val="00665F48"/>
    <w:rsid w:val="00666F25"/>
    <w:rsid w:val="006674BC"/>
    <w:rsid w:val="00667C7B"/>
    <w:rsid w:val="006704EB"/>
    <w:rsid w:val="00670A6B"/>
    <w:rsid w:val="006711E2"/>
    <w:rsid w:val="00672DAB"/>
    <w:rsid w:val="006736F4"/>
    <w:rsid w:val="00674331"/>
    <w:rsid w:val="0067518D"/>
    <w:rsid w:val="00675CE9"/>
    <w:rsid w:val="00677B07"/>
    <w:rsid w:val="00677CAF"/>
    <w:rsid w:val="006803BC"/>
    <w:rsid w:val="006829DA"/>
    <w:rsid w:val="00684486"/>
    <w:rsid w:val="00684849"/>
    <w:rsid w:val="00684AC2"/>
    <w:rsid w:val="006853DC"/>
    <w:rsid w:val="006863FC"/>
    <w:rsid w:val="00686DBB"/>
    <w:rsid w:val="006971D5"/>
    <w:rsid w:val="006977BE"/>
    <w:rsid w:val="006A0AB6"/>
    <w:rsid w:val="006A126E"/>
    <w:rsid w:val="006A1D80"/>
    <w:rsid w:val="006A3183"/>
    <w:rsid w:val="006A358D"/>
    <w:rsid w:val="006A361F"/>
    <w:rsid w:val="006A495A"/>
    <w:rsid w:val="006A66FA"/>
    <w:rsid w:val="006A6D11"/>
    <w:rsid w:val="006A6E75"/>
    <w:rsid w:val="006B002F"/>
    <w:rsid w:val="006B0487"/>
    <w:rsid w:val="006B17F3"/>
    <w:rsid w:val="006B1E3C"/>
    <w:rsid w:val="006B28CD"/>
    <w:rsid w:val="006B2D84"/>
    <w:rsid w:val="006B552F"/>
    <w:rsid w:val="006B5747"/>
    <w:rsid w:val="006B6B37"/>
    <w:rsid w:val="006C0892"/>
    <w:rsid w:val="006C22B8"/>
    <w:rsid w:val="006C30DB"/>
    <w:rsid w:val="006C45C6"/>
    <w:rsid w:val="006C45E4"/>
    <w:rsid w:val="006C4FA0"/>
    <w:rsid w:val="006C5B32"/>
    <w:rsid w:val="006C60F1"/>
    <w:rsid w:val="006C692F"/>
    <w:rsid w:val="006C6AE5"/>
    <w:rsid w:val="006C6CEC"/>
    <w:rsid w:val="006C7010"/>
    <w:rsid w:val="006D1C93"/>
    <w:rsid w:val="006D22D6"/>
    <w:rsid w:val="006D411C"/>
    <w:rsid w:val="006D4471"/>
    <w:rsid w:val="006D4DB4"/>
    <w:rsid w:val="006D4E31"/>
    <w:rsid w:val="006D5940"/>
    <w:rsid w:val="006D5DB1"/>
    <w:rsid w:val="006D61EB"/>
    <w:rsid w:val="006E0E0C"/>
    <w:rsid w:val="006E31E9"/>
    <w:rsid w:val="006E4263"/>
    <w:rsid w:val="006E4D97"/>
    <w:rsid w:val="006E7C01"/>
    <w:rsid w:val="006E7F5F"/>
    <w:rsid w:val="006F144C"/>
    <w:rsid w:val="006F3A9B"/>
    <w:rsid w:val="006F5AB0"/>
    <w:rsid w:val="006F646C"/>
    <w:rsid w:val="006F6A6F"/>
    <w:rsid w:val="006F779A"/>
    <w:rsid w:val="0070151C"/>
    <w:rsid w:val="007032D1"/>
    <w:rsid w:val="00703DE3"/>
    <w:rsid w:val="0070658F"/>
    <w:rsid w:val="00710779"/>
    <w:rsid w:val="0071141D"/>
    <w:rsid w:val="0071236B"/>
    <w:rsid w:val="0071274F"/>
    <w:rsid w:val="007138E8"/>
    <w:rsid w:val="00717411"/>
    <w:rsid w:val="007215C8"/>
    <w:rsid w:val="00722CE1"/>
    <w:rsid w:val="00723CE8"/>
    <w:rsid w:val="00724927"/>
    <w:rsid w:val="007254C7"/>
    <w:rsid w:val="0072678C"/>
    <w:rsid w:val="00727309"/>
    <w:rsid w:val="0072747F"/>
    <w:rsid w:val="00730125"/>
    <w:rsid w:val="00732425"/>
    <w:rsid w:val="00736C52"/>
    <w:rsid w:val="007375B4"/>
    <w:rsid w:val="00742847"/>
    <w:rsid w:val="00742DA1"/>
    <w:rsid w:val="0074416D"/>
    <w:rsid w:val="007447D2"/>
    <w:rsid w:val="00745131"/>
    <w:rsid w:val="007463E4"/>
    <w:rsid w:val="00746E41"/>
    <w:rsid w:val="00746F66"/>
    <w:rsid w:val="00747618"/>
    <w:rsid w:val="0075160B"/>
    <w:rsid w:val="007519A9"/>
    <w:rsid w:val="00751ACB"/>
    <w:rsid w:val="00752453"/>
    <w:rsid w:val="00752E01"/>
    <w:rsid w:val="00755F10"/>
    <w:rsid w:val="007560C2"/>
    <w:rsid w:val="00756A2B"/>
    <w:rsid w:val="00756B71"/>
    <w:rsid w:val="007574DD"/>
    <w:rsid w:val="007624D3"/>
    <w:rsid w:val="00762C95"/>
    <w:rsid w:val="00770445"/>
    <w:rsid w:val="00771602"/>
    <w:rsid w:val="0077180D"/>
    <w:rsid w:val="00774587"/>
    <w:rsid w:val="007752A3"/>
    <w:rsid w:val="007760A6"/>
    <w:rsid w:val="00776BDE"/>
    <w:rsid w:val="00776EDF"/>
    <w:rsid w:val="007804C5"/>
    <w:rsid w:val="007857B2"/>
    <w:rsid w:val="007862BE"/>
    <w:rsid w:val="00786A9E"/>
    <w:rsid w:val="00786DFE"/>
    <w:rsid w:val="007876CA"/>
    <w:rsid w:val="00790317"/>
    <w:rsid w:val="00790DBD"/>
    <w:rsid w:val="00791425"/>
    <w:rsid w:val="00791915"/>
    <w:rsid w:val="00795673"/>
    <w:rsid w:val="00795F62"/>
    <w:rsid w:val="007963AF"/>
    <w:rsid w:val="007A0DEE"/>
    <w:rsid w:val="007A0F91"/>
    <w:rsid w:val="007A0F94"/>
    <w:rsid w:val="007A1815"/>
    <w:rsid w:val="007A1F46"/>
    <w:rsid w:val="007A2081"/>
    <w:rsid w:val="007A2776"/>
    <w:rsid w:val="007A3647"/>
    <w:rsid w:val="007A5CA7"/>
    <w:rsid w:val="007B02CE"/>
    <w:rsid w:val="007B06C2"/>
    <w:rsid w:val="007B0815"/>
    <w:rsid w:val="007B2570"/>
    <w:rsid w:val="007B261A"/>
    <w:rsid w:val="007B3BAA"/>
    <w:rsid w:val="007B4DC7"/>
    <w:rsid w:val="007B5ADF"/>
    <w:rsid w:val="007B6AC9"/>
    <w:rsid w:val="007B710D"/>
    <w:rsid w:val="007B72F2"/>
    <w:rsid w:val="007B7401"/>
    <w:rsid w:val="007B752C"/>
    <w:rsid w:val="007C000A"/>
    <w:rsid w:val="007C029F"/>
    <w:rsid w:val="007C0C51"/>
    <w:rsid w:val="007C0DBA"/>
    <w:rsid w:val="007C10D8"/>
    <w:rsid w:val="007C1AB8"/>
    <w:rsid w:val="007C1CA6"/>
    <w:rsid w:val="007C2D65"/>
    <w:rsid w:val="007C32B2"/>
    <w:rsid w:val="007C3670"/>
    <w:rsid w:val="007C5876"/>
    <w:rsid w:val="007C5F86"/>
    <w:rsid w:val="007C79D0"/>
    <w:rsid w:val="007D2149"/>
    <w:rsid w:val="007D33CF"/>
    <w:rsid w:val="007D3CAF"/>
    <w:rsid w:val="007D72D9"/>
    <w:rsid w:val="007D7B0D"/>
    <w:rsid w:val="007D7FAE"/>
    <w:rsid w:val="007E0232"/>
    <w:rsid w:val="007E06D7"/>
    <w:rsid w:val="007E1C7F"/>
    <w:rsid w:val="007E2B8F"/>
    <w:rsid w:val="007E3FD7"/>
    <w:rsid w:val="007E534F"/>
    <w:rsid w:val="007E56CA"/>
    <w:rsid w:val="007E6218"/>
    <w:rsid w:val="007E7235"/>
    <w:rsid w:val="007E7260"/>
    <w:rsid w:val="007F0BE3"/>
    <w:rsid w:val="007F2F45"/>
    <w:rsid w:val="007F41FF"/>
    <w:rsid w:val="007F5A44"/>
    <w:rsid w:val="007F6CE2"/>
    <w:rsid w:val="007F72ED"/>
    <w:rsid w:val="007F732E"/>
    <w:rsid w:val="00800080"/>
    <w:rsid w:val="0080348E"/>
    <w:rsid w:val="008036C2"/>
    <w:rsid w:val="008047D0"/>
    <w:rsid w:val="00805CDC"/>
    <w:rsid w:val="00805EB4"/>
    <w:rsid w:val="00810AFB"/>
    <w:rsid w:val="0081106E"/>
    <w:rsid w:val="00811F8E"/>
    <w:rsid w:val="0081220F"/>
    <w:rsid w:val="00812987"/>
    <w:rsid w:val="00814EF3"/>
    <w:rsid w:val="00815001"/>
    <w:rsid w:val="00815364"/>
    <w:rsid w:val="00815CC7"/>
    <w:rsid w:val="00816F1B"/>
    <w:rsid w:val="00821587"/>
    <w:rsid w:val="008216C9"/>
    <w:rsid w:val="00821DF6"/>
    <w:rsid w:val="00822507"/>
    <w:rsid w:val="008256A1"/>
    <w:rsid w:val="00825EEB"/>
    <w:rsid w:val="0082627A"/>
    <w:rsid w:val="0083097D"/>
    <w:rsid w:val="008313F4"/>
    <w:rsid w:val="008317E2"/>
    <w:rsid w:val="008321D1"/>
    <w:rsid w:val="00832ABD"/>
    <w:rsid w:val="00833037"/>
    <w:rsid w:val="00834D1A"/>
    <w:rsid w:val="00836378"/>
    <w:rsid w:val="008369C4"/>
    <w:rsid w:val="00836B84"/>
    <w:rsid w:val="0083772F"/>
    <w:rsid w:val="00837FD6"/>
    <w:rsid w:val="0084020A"/>
    <w:rsid w:val="00842238"/>
    <w:rsid w:val="00842585"/>
    <w:rsid w:val="0084325B"/>
    <w:rsid w:val="00843795"/>
    <w:rsid w:val="00843BC5"/>
    <w:rsid w:val="00846990"/>
    <w:rsid w:val="00847227"/>
    <w:rsid w:val="008474A4"/>
    <w:rsid w:val="00847F28"/>
    <w:rsid w:val="00850A72"/>
    <w:rsid w:val="00851EE3"/>
    <w:rsid w:val="008522C7"/>
    <w:rsid w:val="00852745"/>
    <w:rsid w:val="00852DDF"/>
    <w:rsid w:val="008538FF"/>
    <w:rsid w:val="0085591E"/>
    <w:rsid w:val="008579F4"/>
    <w:rsid w:val="00857E0C"/>
    <w:rsid w:val="00861363"/>
    <w:rsid w:val="00861C5C"/>
    <w:rsid w:val="00862962"/>
    <w:rsid w:val="008647AC"/>
    <w:rsid w:val="008647CC"/>
    <w:rsid w:val="00864A83"/>
    <w:rsid w:val="00864BC7"/>
    <w:rsid w:val="00864EA2"/>
    <w:rsid w:val="008679D5"/>
    <w:rsid w:val="00870125"/>
    <w:rsid w:val="00870700"/>
    <w:rsid w:val="00870F15"/>
    <w:rsid w:val="0087243E"/>
    <w:rsid w:val="008734CC"/>
    <w:rsid w:val="00874342"/>
    <w:rsid w:val="00874A8B"/>
    <w:rsid w:val="00874E73"/>
    <w:rsid w:val="00875FA3"/>
    <w:rsid w:val="008769A0"/>
    <w:rsid w:val="00876E1A"/>
    <w:rsid w:val="008849EE"/>
    <w:rsid w:val="00887CB8"/>
    <w:rsid w:val="0089132B"/>
    <w:rsid w:val="008930B1"/>
    <w:rsid w:val="008930F6"/>
    <w:rsid w:val="008939C7"/>
    <w:rsid w:val="00893A9D"/>
    <w:rsid w:val="00893F3B"/>
    <w:rsid w:val="00894251"/>
    <w:rsid w:val="00894586"/>
    <w:rsid w:val="00895062"/>
    <w:rsid w:val="00895096"/>
    <w:rsid w:val="00895392"/>
    <w:rsid w:val="00896C3D"/>
    <w:rsid w:val="00896ED5"/>
    <w:rsid w:val="00897091"/>
    <w:rsid w:val="008A0296"/>
    <w:rsid w:val="008A1432"/>
    <w:rsid w:val="008A3F90"/>
    <w:rsid w:val="008A76FA"/>
    <w:rsid w:val="008A7DC0"/>
    <w:rsid w:val="008B031A"/>
    <w:rsid w:val="008B1497"/>
    <w:rsid w:val="008B3696"/>
    <w:rsid w:val="008B4390"/>
    <w:rsid w:val="008B4440"/>
    <w:rsid w:val="008B4B5E"/>
    <w:rsid w:val="008B55D2"/>
    <w:rsid w:val="008B594B"/>
    <w:rsid w:val="008B5B9C"/>
    <w:rsid w:val="008B5E60"/>
    <w:rsid w:val="008B65DA"/>
    <w:rsid w:val="008B78B9"/>
    <w:rsid w:val="008C1E5A"/>
    <w:rsid w:val="008C29D3"/>
    <w:rsid w:val="008C3094"/>
    <w:rsid w:val="008C30B9"/>
    <w:rsid w:val="008C3743"/>
    <w:rsid w:val="008C3D26"/>
    <w:rsid w:val="008C500B"/>
    <w:rsid w:val="008C655E"/>
    <w:rsid w:val="008D298B"/>
    <w:rsid w:val="008D2A62"/>
    <w:rsid w:val="008D3AAA"/>
    <w:rsid w:val="008D3C9C"/>
    <w:rsid w:val="008D492A"/>
    <w:rsid w:val="008D539D"/>
    <w:rsid w:val="008D56E2"/>
    <w:rsid w:val="008D5E37"/>
    <w:rsid w:val="008D6683"/>
    <w:rsid w:val="008E0D86"/>
    <w:rsid w:val="008E1E1B"/>
    <w:rsid w:val="008E43EC"/>
    <w:rsid w:val="008E493A"/>
    <w:rsid w:val="008E510F"/>
    <w:rsid w:val="008E641B"/>
    <w:rsid w:val="008E6420"/>
    <w:rsid w:val="008F30A0"/>
    <w:rsid w:val="008F31B9"/>
    <w:rsid w:val="008F3BDA"/>
    <w:rsid w:val="008F531B"/>
    <w:rsid w:val="008F56B3"/>
    <w:rsid w:val="008F5AD3"/>
    <w:rsid w:val="008F6485"/>
    <w:rsid w:val="00900340"/>
    <w:rsid w:val="00900379"/>
    <w:rsid w:val="00900998"/>
    <w:rsid w:val="009013F8"/>
    <w:rsid w:val="00901BBB"/>
    <w:rsid w:val="009026AA"/>
    <w:rsid w:val="00903968"/>
    <w:rsid w:val="00904381"/>
    <w:rsid w:val="00905A26"/>
    <w:rsid w:val="00905DB4"/>
    <w:rsid w:val="00907431"/>
    <w:rsid w:val="00912996"/>
    <w:rsid w:val="009130B3"/>
    <w:rsid w:val="009145BB"/>
    <w:rsid w:val="00914877"/>
    <w:rsid w:val="00915E21"/>
    <w:rsid w:val="00916502"/>
    <w:rsid w:val="00916FEF"/>
    <w:rsid w:val="0091753D"/>
    <w:rsid w:val="00917C00"/>
    <w:rsid w:val="009207FF"/>
    <w:rsid w:val="00920FD6"/>
    <w:rsid w:val="00921817"/>
    <w:rsid w:val="00922021"/>
    <w:rsid w:val="00922F0B"/>
    <w:rsid w:val="00926569"/>
    <w:rsid w:val="009266D1"/>
    <w:rsid w:val="009267E6"/>
    <w:rsid w:val="00931251"/>
    <w:rsid w:val="00931540"/>
    <w:rsid w:val="00934133"/>
    <w:rsid w:val="00935DA0"/>
    <w:rsid w:val="0093646E"/>
    <w:rsid w:val="009371E9"/>
    <w:rsid w:val="00937695"/>
    <w:rsid w:val="00937CE4"/>
    <w:rsid w:val="009401CC"/>
    <w:rsid w:val="009415FC"/>
    <w:rsid w:val="0094177A"/>
    <w:rsid w:val="00943A70"/>
    <w:rsid w:val="00944258"/>
    <w:rsid w:val="009453E3"/>
    <w:rsid w:val="00945D59"/>
    <w:rsid w:val="00946169"/>
    <w:rsid w:val="0094646A"/>
    <w:rsid w:val="00946E74"/>
    <w:rsid w:val="00950CAF"/>
    <w:rsid w:val="00951EDC"/>
    <w:rsid w:val="00954155"/>
    <w:rsid w:val="0095434A"/>
    <w:rsid w:val="00954D38"/>
    <w:rsid w:val="00956327"/>
    <w:rsid w:val="009606E3"/>
    <w:rsid w:val="00960DDB"/>
    <w:rsid w:val="0096139B"/>
    <w:rsid w:val="0096163B"/>
    <w:rsid w:val="00962161"/>
    <w:rsid w:val="009622AF"/>
    <w:rsid w:val="00962590"/>
    <w:rsid w:val="00962B93"/>
    <w:rsid w:val="00964812"/>
    <w:rsid w:val="00964E11"/>
    <w:rsid w:val="00964E24"/>
    <w:rsid w:val="009660F6"/>
    <w:rsid w:val="009667F8"/>
    <w:rsid w:val="009678A5"/>
    <w:rsid w:val="009706A5"/>
    <w:rsid w:val="00973C9D"/>
    <w:rsid w:val="009743AA"/>
    <w:rsid w:val="00974801"/>
    <w:rsid w:val="009778E8"/>
    <w:rsid w:val="0098041D"/>
    <w:rsid w:val="00980D6E"/>
    <w:rsid w:val="0098426D"/>
    <w:rsid w:val="009842E5"/>
    <w:rsid w:val="00986643"/>
    <w:rsid w:val="00990502"/>
    <w:rsid w:val="00990625"/>
    <w:rsid w:val="00990AEE"/>
    <w:rsid w:val="00991D89"/>
    <w:rsid w:val="0099238B"/>
    <w:rsid w:val="009938FF"/>
    <w:rsid w:val="0099448E"/>
    <w:rsid w:val="00994855"/>
    <w:rsid w:val="0099515E"/>
    <w:rsid w:val="00995ED1"/>
    <w:rsid w:val="00996778"/>
    <w:rsid w:val="00996AB5"/>
    <w:rsid w:val="00997EB5"/>
    <w:rsid w:val="00997EBA"/>
    <w:rsid w:val="009A0BAA"/>
    <w:rsid w:val="009A0C52"/>
    <w:rsid w:val="009A155B"/>
    <w:rsid w:val="009A1711"/>
    <w:rsid w:val="009A1A74"/>
    <w:rsid w:val="009A2288"/>
    <w:rsid w:val="009A28AF"/>
    <w:rsid w:val="009A2D7C"/>
    <w:rsid w:val="009A3457"/>
    <w:rsid w:val="009A3577"/>
    <w:rsid w:val="009A3E72"/>
    <w:rsid w:val="009A4BE9"/>
    <w:rsid w:val="009A4BF9"/>
    <w:rsid w:val="009A551F"/>
    <w:rsid w:val="009A67A4"/>
    <w:rsid w:val="009A79DC"/>
    <w:rsid w:val="009A79DF"/>
    <w:rsid w:val="009A79F6"/>
    <w:rsid w:val="009A7D28"/>
    <w:rsid w:val="009A7D62"/>
    <w:rsid w:val="009B026C"/>
    <w:rsid w:val="009B0F27"/>
    <w:rsid w:val="009B1623"/>
    <w:rsid w:val="009B247F"/>
    <w:rsid w:val="009B354E"/>
    <w:rsid w:val="009B3C27"/>
    <w:rsid w:val="009B405B"/>
    <w:rsid w:val="009B49D2"/>
    <w:rsid w:val="009B537F"/>
    <w:rsid w:val="009B5D7B"/>
    <w:rsid w:val="009B6492"/>
    <w:rsid w:val="009B6DB0"/>
    <w:rsid w:val="009B70C4"/>
    <w:rsid w:val="009B747B"/>
    <w:rsid w:val="009B7A9B"/>
    <w:rsid w:val="009C02D9"/>
    <w:rsid w:val="009C0670"/>
    <w:rsid w:val="009C1679"/>
    <w:rsid w:val="009C274E"/>
    <w:rsid w:val="009C2796"/>
    <w:rsid w:val="009C48EC"/>
    <w:rsid w:val="009C5E27"/>
    <w:rsid w:val="009C65A4"/>
    <w:rsid w:val="009C7599"/>
    <w:rsid w:val="009D0167"/>
    <w:rsid w:val="009D1E1C"/>
    <w:rsid w:val="009D2E85"/>
    <w:rsid w:val="009D3D48"/>
    <w:rsid w:val="009D68BE"/>
    <w:rsid w:val="009D6D73"/>
    <w:rsid w:val="009E1A10"/>
    <w:rsid w:val="009E32D7"/>
    <w:rsid w:val="009E3CFE"/>
    <w:rsid w:val="009E4758"/>
    <w:rsid w:val="009E59D1"/>
    <w:rsid w:val="009E59FD"/>
    <w:rsid w:val="009E5BF6"/>
    <w:rsid w:val="009E5F18"/>
    <w:rsid w:val="009E601D"/>
    <w:rsid w:val="009E6134"/>
    <w:rsid w:val="009E7E39"/>
    <w:rsid w:val="009F0B96"/>
    <w:rsid w:val="009F0F60"/>
    <w:rsid w:val="009F1855"/>
    <w:rsid w:val="009F29FF"/>
    <w:rsid w:val="009F4087"/>
    <w:rsid w:val="009F42AF"/>
    <w:rsid w:val="009F5319"/>
    <w:rsid w:val="009F61D6"/>
    <w:rsid w:val="00A007E7"/>
    <w:rsid w:val="00A0095D"/>
    <w:rsid w:val="00A00BC5"/>
    <w:rsid w:val="00A018AD"/>
    <w:rsid w:val="00A0493E"/>
    <w:rsid w:val="00A0746E"/>
    <w:rsid w:val="00A11897"/>
    <w:rsid w:val="00A13C23"/>
    <w:rsid w:val="00A1491E"/>
    <w:rsid w:val="00A1561A"/>
    <w:rsid w:val="00A15BC9"/>
    <w:rsid w:val="00A205C8"/>
    <w:rsid w:val="00A20D73"/>
    <w:rsid w:val="00A230E1"/>
    <w:rsid w:val="00A23527"/>
    <w:rsid w:val="00A24C20"/>
    <w:rsid w:val="00A311CC"/>
    <w:rsid w:val="00A31F7B"/>
    <w:rsid w:val="00A32BCA"/>
    <w:rsid w:val="00A32D9E"/>
    <w:rsid w:val="00A3332B"/>
    <w:rsid w:val="00A33DCD"/>
    <w:rsid w:val="00A34AD8"/>
    <w:rsid w:val="00A35078"/>
    <w:rsid w:val="00A35433"/>
    <w:rsid w:val="00A35F20"/>
    <w:rsid w:val="00A40D16"/>
    <w:rsid w:val="00A41501"/>
    <w:rsid w:val="00A41A96"/>
    <w:rsid w:val="00A41D5B"/>
    <w:rsid w:val="00A45293"/>
    <w:rsid w:val="00A45E3F"/>
    <w:rsid w:val="00A47CDD"/>
    <w:rsid w:val="00A521D2"/>
    <w:rsid w:val="00A5228B"/>
    <w:rsid w:val="00A523FB"/>
    <w:rsid w:val="00A528A8"/>
    <w:rsid w:val="00A528FE"/>
    <w:rsid w:val="00A54433"/>
    <w:rsid w:val="00A55A0C"/>
    <w:rsid w:val="00A55CE0"/>
    <w:rsid w:val="00A56CD0"/>
    <w:rsid w:val="00A56D97"/>
    <w:rsid w:val="00A56FAD"/>
    <w:rsid w:val="00A57B62"/>
    <w:rsid w:val="00A57FF8"/>
    <w:rsid w:val="00A62250"/>
    <w:rsid w:val="00A63F2E"/>
    <w:rsid w:val="00A64322"/>
    <w:rsid w:val="00A64393"/>
    <w:rsid w:val="00A65673"/>
    <w:rsid w:val="00A6643B"/>
    <w:rsid w:val="00A67DAE"/>
    <w:rsid w:val="00A70072"/>
    <w:rsid w:val="00A702D1"/>
    <w:rsid w:val="00A70D4F"/>
    <w:rsid w:val="00A716DC"/>
    <w:rsid w:val="00A72933"/>
    <w:rsid w:val="00A76F35"/>
    <w:rsid w:val="00A771D5"/>
    <w:rsid w:val="00A82135"/>
    <w:rsid w:val="00A8255A"/>
    <w:rsid w:val="00A83102"/>
    <w:rsid w:val="00A837AE"/>
    <w:rsid w:val="00A84283"/>
    <w:rsid w:val="00A8459C"/>
    <w:rsid w:val="00A855AF"/>
    <w:rsid w:val="00A86E9B"/>
    <w:rsid w:val="00A87B21"/>
    <w:rsid w:val="00A90765"/>
    <w:rsid w:val="00A90CA5"/>
    <w:rsid w:val="00A90DFF"/>
    <w:rsid w:val="00A920AB"/>
    <w:rsid w:val="00A94AD2"/>
    <w:rsid w:val="00A94F2D"/>
    <w:rsid w:val="00A96119"/>
    <w:rsid w:val="00AA1C4E"/>
    <w:rsid w:val="00AA1CA3"/>
    <w:rsid w:val="00AA22AE"/>
    <w:rsid w:val="00AA2516"/>
    <w:rsid w:val="00AA4806"/>
    <w:rsid w:val="00AB031D"/>
    <w:rsid w:val="00AB04E7"/>
    <w:rsid w:val="00AB0E0B"/>
    <w:rsid w:val="00AB0E1D"/>
    <w:rsid w:val="00AB1C40"/>
    <w:rsid w:val="00AB252D"/>
    <w:rsid w:val="00AB28B3"/>
    <w:rsid w:val="00AB29B0"/>
    <w:rsid w:val="00AB51FD"/>
    <w:rsid w:val="00AB5654"/>
    <w:rsid w:val="00AB5CE1"/>
    <w:rsid w:val="00AB6FF2"/>
    <w:rsid w:val="00AC025C"/>
    <w:rsid w:val="00AC060D"/>
    <w:rsid w:val="00AC0CA1"/>
    <w:rsid w:val="00AC1440"/>
    <w:rsid w:val="00AC1A54"/>
    <w:rsid w:val="00AC227F"/>
    <w:rsid w:val="00AC2873"/>
    <w:rsid w:val="00AC7FD8"/>
    <w:rsid w:val="00AD1FD8"/>
    <w:rsid w:val="00AD4181"/>
    <w:rsid w:val="00AD4D00"/>
    <w:rsid w:val="00AD5411"/>
    <w:rsid w:val="00AD675F"/>
    <w:rsid w:val="00AD6DF2"/>
    <w:rsid w:val="00AD7667"/>
    <w:rsid w:val="00AD76FB"/>
    <w:rsid w:val="00AE19FF"/>
    <w:rsid w:val="00AE1F38"/>
    <w:rsid w:val="00AE20F6"/>
    <w:rsid w:val="00AE3ABC"/>
    <w:rsid w:val="00AE3CC3"/>
    <w:rsid w:val="00AE55A8"/>
    <w:rsid w:val="00AE6E23"/>
    <w:rsid w:val="00AF0012"/>
    <w:rsid w:val="00AF0D5B"/>
    <w:rsid w:val="00AF188F"/>
    <w:rsid w:val="00AF26E6"/>
    <w:rsid w:val="00AF2FB5"/>
    <w:rsid w:val="00AF4CC6"/>
    <w:rsid w:val="00AF4FF2"/>
    <w:rsid w:val="00AF5509"/>
    <w:rsid w:val="00AF65E2"/>
    <w:rsid w:val="00AF66B3"/>
    <w:rsid w:val="00AF6B3E"/>
    <w:rsid w:val="00AF72B5"/>
    <w:rsid w:val="00B00A92"/>
    <w:rsid w:val="00B0236C"/>
    <w:rsid w:val="00B043C9"/>
    <w:rsid w:val="00B04AFA"/>
    <w:rsid w:val="00B06A60"/>
    <w:rsid w:val="00B07FA9"/>
    <w:rsid w:val="00B10432"/>
    <w:rsid w:val="00B10B16"/>
    <w:rsid w:val="00B10F7E"/>
    <w:rsid w:val="00B11E18"/>
    <w:rsid w:val="00B12DEC"/>
    <w:rsid w:val="00B15949"/>
    <w:rsid w:val="00B161F2"/>
    <w:rsid w:val="00B17001"/>
    <w:rsid w:val="00B17C86"/>
    <w:rsid w:val="00B2049C"/>
    <w:rsid w:val="00B20F06"/>
    <w:rsid w:val="00B221C5"/>
    <w:rsid w:val="00B233D4"/>
    <w:rsid w:val="00B23875"/>
    <w:rsid w:val="00B265D9"/>
    <w:rsid w:val="00B30055"/>
    <w:rsid w:val="00B31DFF"/>
    <w:rsid w:val="00B34B72"/>
    <w:rsid w:val="00B352B8"/>
    <w:rsid w:val="00B35634"/>
    <w:rsid w:val="00B37293"/>
    <w:rsid w:val="00B3787E"/>
    <w:rsid w:val="00B41195"/>
    <w:rsid w:val="00B413D2"/>
    <w:rsid w:val="00B4222A"/>
    <w:rsid w:val="00B456BF"/>
    <w:rsid w:val="00B45AF2"/>
    <w:rsid w:val="00B462E4"/>
    <w:rsid w:val="00B466BE"/>
    <w:rsid w:val="00B477AD"/>
    <w:rsid w:val="00B47847"/>
    <w:rsid w:val="00B51ECD"/>
    <w:rsid w:val="00B523B9"/>
    <w:rsid w:val="00B56AC2"/>
    <w:rsid w:val="00B630AD"/>
    <w:rsid w:val="00B661B4"/>
    <w:rsid w:val="00B67650"/>
    <w:rsid w:val="00B676DD"/>
    <w:rsid w:val="00B67EC5"/>
    <w:rsid w:val="00B705D6"/>
    <w:rsid w:val="00B71BA4"/>
    <w:rsid w:val="00B71DB7"/>
    <w:rsid w:val="00B72068"/>
    <w:rsid w:val="00B72300"/>
    <w:rsid w:val="00B72C82"/>
    <w:rsid w:val="00B77AEB"/>
    <w:rsid w:val="00B81F5C"/>
    <w:rsid w:val="00B82B9C"/>
    <w:rsid w:val="00B8308B"/>
    <w:rsid w:val="00B836C0"/>
    <w:rsid w:val="00B838B7"/>
    <w:rsid w:val="00B865A4"/>
    <w:rsid w:val="00B8663D"/>
    <w:rsid w:val="00B86B12"/>
    <w:rsid w:val="00B86B4E"/>
    <w:rsid w:val="00B874E7"/>
    <w:rsid w:val="00B875E4"/>
    <w:rsid w:val="00B87627"/>
    <w:rsid w:val="00B90775"/>
    <w:rsid w:val="00B92B8A"/>
    <w:rsid w:val="00B96268"/>
    <w:rsid w:val="00B96A22"/>
    <w:rsid w:val="00B977FD"/>
    <w:rsid w:val="00BA13B9"/>
    <w:rsid w:val="00BA1592"/>
    <w:rsid w:val="00BA45EF"/>
    <w:rsid w:val="00BA5B82"/>
    <w:rsid w:val="00BA6AB1"/>
    <w:rsid w:val="00BA6B56"/>
    <w:rsid w:val="00BA7239"/>
    <w:rsid w:val="00BA7D2E"/>
    <w:rsid w:val="00BB0B60"/>
    <w:rsid w:val="00BB112E"/>
    <w:rsid w:val="00BB31AE"/>
    <w:rsid w:val="00BB3DCE"/>
    <w:rsid w:val="00BB42CB"/>
    <w:rsid w:val="00BB4826"/>
    <w:rsid w:val="00BB5657"/>
    <w:rsid w:val="00BB5C6B"/>
    <w:rsid w:val="00BB770C"/>
    <w:rsid w:val="00BC220B"/>
    <w:rsid w:val="00BC224B"/>
    <w:rsid w:val="00BC26F3"/>
    <w:rsid w:val="00BC45A5"/>
    <w:rsid w:val="00BC4D04"/>
    <w:rsid w:val="00BC4FB5"/>
    <w:rsid w:val="00BC514D"/>
    <w:rsid w:val="00BC5972"/>
    <w:rsid w:val="00BC6B57"/>
    <w:rsid w:val="00BC6F25"/>
    <w:rsid w:val="00BC79F9"/>
    <w:rsid w:val="00BD0885"/>
    <w:rsid w:val="00BD11BB"/>
    <w:rsid w:val="00BD17CE"/>
    <w:rsid w:val="00BD2511"/>
    <w:rsid w:val="00BD30E2"/>
    <w:rsid w:val="00BD3B26"/>
    <w:rsid w:val="00BD4458"/>
    <w:rsid w:val="00BD5105"/>
    <w:rsid w:val="00BD59D1"/>
    <w:rsid w:val="00BD71D1"/>
    <w:rsid w:val="00BE1C4A"/>
    <w:rsid w:val="00BE3E89"/>
    <w:rsid w:val="00BE60E7"/>
    <w:rsid w:val="00BE60FA"/>
    <w:rsid w:val="00BE7264"/>
    <w:rsid w:val="00BF0366"/>
    <w:rsid w:val="00BF104F"/>
    <w:rsid w:val="00BF1917"/>
    <w:rsid w:val="00BF1CF9"/>
    <w:rsid w:val="00BF34FC"/>
    <w:rsid w:val="00BF3CEB"/>
    <w:rsid w:val="00BF6629"/>
    <w:rsid w:val="00BF792B"/>
    <w:rsid w:val="00C00603"/>
    <w:rsid w:val="00C02F5B"/>
    <w:rsid w:val="00C03A28"/>
    <w:rsid w:val="00C05844"/>
    <w:rsid w:val="00C061B7"/>
    <w:rsid w:val="00C11512"/>
    <w:rsid w:val="00C12DDC"/>
    <w:rsid w:val="00C132D1"/>
    <w:rsid w:val="00C1353A"/>
    <w:rsid w:val="00C14B11"/>
    <w:rsid w:val="00C166B2"/>
    <w:rsid w:val="00C171E7"/>
    <w:rsid w:val="00C172A5"/>
    <w:rsid w:val="00C2177F"/>
    <w:rsid w:val="00C21DD4"/>
    <w:rsid w:val="00C22396"/>
    <w:rsid w:val="00C233BB"/>
    <w:rsid w:val="00C24D8F"/>
    <w:rsid w:val="00C25063"/>
    <w:rsid w:val="00C3067A"/>
    <w:rsid w:val="00C306AA"/>
    <w:rsid w:val="00C306BA"/>
    <w:rsid w:val="00C32E20"/>
    <w:rsid w:val="00C34B26"/>
    <w:rsid w:val="00C368DC"/>
    <w:rsid w:val="00C37F2C"/>
    <w:rsid w:val="00C406A0"/>
    <w:rsid w:val="00C407AF"/>
    <w:rsid w:val="00C40A72"/>
    <w:rsid w:val="00C415A6"/>
    <w:rsid w:val="00C4290B"/>
    <w:rsid w:val="00C429D4"/>
    <w:rsid w:val="00C42D11"/>
    <w:rsid w:val="00C43D76"/>
    <w:rsid w:val="00C44C47"/>
    <w:rsid w:val="00C45585"/>
    <w:rsid w:val="00C46860"/>
    <w:rsid w:val="00C51549"/>
    <w:rsid w:val="00C528E1"/>
    <w:rsid w:val="00C52961"/>
    <w:rsid w:val="00C53C71"/>
    <w:rsid w:val="00C54A74"/>
    <w:rsid w:val="00C54A80"/>
    <w:rsid w:val="00C55991"/>
    <w:rsid w:val="00C5785A"/>
    <w:rsid w:val="00C602CF"/>
    <w:rsid w:val="00C62023"/>
    <w:rsid w:val="00C63DC6"/>
    <w:rsid w:val="00C64663"/>
    <w:rsid w:val="00C64FA7"/>
    <w:rsid w:val="00C6703A"/>
    <w:rsid w:val="00C67282"/>
    <w:rsid w:val="00C70FAB"/>
    <w:rsid w:val="00C71EB4"/>
    <w:rsid w:val="00C73590"/>
    <w:rsid w:val="00C73B4C"/>
    <w:rsid w:val="00C750B5"/>
    <w:rsid w:val="00C7560A"/>
    <w:rsid w:val="00C75DB0"/>
    <w:rsid w:val="00C75F89"/>
    <w:rsid w:val="00C772B3"/>
    <w:rsid w:val="00C773D0"/>
    <w:rsid w:val="00C80D2F"/>
    <w:rsid w:val="00C82217"/>
    <w:rsid w:val="00C83846"/>
    <w:rsid w:val="00C8397D"/>
    <w:rsid w:val="00C85D89"/>
    <w:rsid w:val="00C86373"/>
    <w:rsid w:val="00C86E6F"/>
    <w:rsid w:val="00C87471"/>
    <w:rsid w:val="00C87FF0"/>
    <w:rsid w:val="00C91D61"/>
    <w:rsid w:val="00C92824"/>
    <w:rsid w:val="00C929A0"/>
    <w:rsid w:val="00C92C11"/>
    <w:rsid w:val="00C931F4"/>
    <w:rsid w:val="00C945ED"/>
    <w:rsid w:val="00C948FB"/>
    <w:rsid w:val="00C94CCA"/>
    <w:rsid w:val="00C9633C"/>
    <w:rsid w:val="00CA005D"/>
    <w:rsid w:val="00CA3254"/>
    <w:rsid w:val="00CA4432"/>
    <w:rsid w:val="00CA6901"/>
    <w:rsid w:val="00CA7F1D"/>
    <w:rsid w:val="00CB13B9"/>
    <w:rsid w:val="00CB1591"/>
    <w:rsid w:val="00CB2633"/>
    <w:rsid w:val="00CB268F"/>
    <w:rsid w:val="00CB29E4"/>
    <w:rsid w:val="00CB345E"/>
    <w:rsid w:val="00CB5D2E"/>
    <w:rsid w:val="00CB7078"/>
    <w:rsid w:val="00CB76CA"/>
    <w:rsid w:val="00CB7AA3"/>
    <w:rsid w:val="00CC041B"/>
    <w:rsid w:val="00CC0487"/>
    <w:rsid w:val="00CC24CE"/>
    <w:rsid w:val="00CC29DF"/>
    <w:rsid w:val="00CC3722"/>
    <w:rsid w:val="00CC4E73"/>
    <w:rsid w:val="00CC6F5B"/>
    <w:rsid w:val="00CD1706"/>
    <w:rsid w:val="00CD1F5F"/>
    <w:rsid w:val="00CD2B30"/>
    <w:rsid w:val="00CD3BD7"/>
    <w:rsid w:val="00CD3C49"/>
    <w:rsid w:val="00CD74AB"/>
    <w:rsid w:val="00CE3210"/>
    <w:rsid w:val="00CE3605"/>
    <w:rsid w:val="00CE64B2"/>
    <w:rsid w:val="00CE7CFF"/>
    <w:rsid w:val="00CF16E6"/>
    <w:rsid w:val="00CF209F"/>
    <w:rsid w:val="00CF349A"/>
    <w:rsid w:val="00CF5F87"/>
    <w:rsid w:val="00CF69A0"/>
    <w:rsid w:val="00CF6DEC"/>
    <w:rsid w:val="00CF7BA2"/>
    <w:rsid w:val="00D0076F"/>
    <w:rsid w:val="00D00A1F"/>
    <w:rsid w:val="00D01630"/>
    <w:rsid w:val="00D02F0E"/>
    <w:rsid w:val="00D03400"/>
    <w:rsid w:val="00D04D8B"/>
    <w:rsid w:val="00D057C7"/>
    <w:rsid w:val="00D05C8A"/>
    <w:rsid w:val="00D06450"/>
    <w:rsid w:val="00D06A12"/>
    <w:rsid w:val="00D10F6F"/>
    <w:rsid w:val="00D11865"/>
    <w:rsid w:val="00D11A51"/>
    <w:rsid w:val="00D12105"/>
    <w:rsid w:val="00D12B47"/>
    <w:rsid w:val="00D12DC0"/>
    <w:rsid w:val="00D13736"/>
    <w:rsid w:val="00D156E9"/>
    <w:rsid w:val="00D15FA5"/>
    <w:rsid w:val="00D17421"/>
    <w:rsid w:val="00D17482"/>
    <w:rsid w:val="00D1758D"/>
    <w:rsid w:val="00D20542"/>
    <w:rsid w:val="00D2117A"/>
    <w:rsid w:val="00D22B1D"/>
    <w:rsid w:val="00D23CC4"/>
    <w:rsid w:val="00D26ECC"/>
    <w:rsid w:val="00D31C9F"/>
    <w:rsid w:val="00D32927"/>
    <w:rsid w:val="00D32DC3"/>
    <w:rsid w:val="00D348A0"/>
    <w:rsid w:val="00D36804"/>
    <w:rsid w:val="00D36C13"/>
    <w:rsid w:val="00D41239"/>
    <w:rsid w:val="00D41CEB"/>
    <w:rsid w:val="00D43946"/>
    <w:rsid w:val="00D43DFC"/>
    <w:rsid w:val="00D44783"/>
    <w:rsid w:val="00D448C4"/>
    <w:rsid w:val="00D44AA0"/>
    <w:rsid w:val="00D44C66"/>
    <w:rsid w:val="00D44FD0"/>
    <w:rsid w:val="00D45675"/>
    <w:rsid w:val="00D50F73"/>
    <w:rsid w:val="00D517F9"/>
    <w:rsid w:val="00D527B6"/>
    <w:rsid w:val="00D53CAB"/>
    <w:rsid w:val="00D54089"/>
    <w:rsid w:val="00D551D8"/>
    <w:rsid w:val="00D6017D"/>
    <w:rsid w:val="00D61221"/>
    <w:rsid w:val="00D62137"/>
    <w:rsid w:val="00D6322D"/>
    <w:rsid w:val="00D63733"/>
    <w:rsid w:val="00D64EBC"/>
    <w:rsid w:val="00D64EFA"/>
    <w:rsid w:val="00D654CD"/>
    <w:rsid w:val="00D70912"/>
    <w:rsid w:val="00D70BFF"/>
    <w:rsid w:val="00D75EC5"/>
    <w:rsid w:val="00D76288"/>
    <w:rsid w:val="00D7795B"/>
    <w:rsid w:val="00D801EA"/>
    <w:rsid w:val="00D82928"/>
    <w:rsid w:val="00D82950"/>
    <w:rsid w:val="00D83864"/>
    <w:rsid w:val="00D839A2"/>
    <w:rsid w:val="00D846DE"/>
    <w:rsid w:val="00D852D7"/>
    <w:rsid w:val="00D8665F"/>
    <w:rsid w:val="00D86B16"/>
    <w:rsid w:val="00D905A7"/>
    <w:rsid w:val="00D92840"/>
    <w:rsid w:val="00D9290A"/>
    <w:rsid w:val="00D9383F"/>
    <w:rsid w:val="00D945FD"/>
    <w:rsid w:val="00D9677F"/>
    <w:rsid w:val="00D96C59"/>
    <w:rsid w:val="00DA1394"/>
    <w:rsid w:val="00DA22A5"/>
    <w:rsid w:val="00DA22FE"/>
    <w:rsid w:val="00DA2E44"/>
    <w:rsid w:val="00DA7350"/>
    <w:rsid w:val="00DA7503"/>
    <w:rsid w:val="00DB0202"/>
    <w:rsid w:val="00DB0C30"/>
    <w:rsid w:val="00DB1538"/>
    <w:rsid w:val="00DB3343"/>
    <w:rsid w:val="00DB33F7"/>
    <w:rsid w:val="00DB38E9"/>
    <w:rsid w:val="00DB41A5"/>
    <w:rsid w:val="00DB7201"/>
    <w:rsid w:val="00DB7B70"/>
    <w:rsid w:val="00DC175A"/>
    <w:rsid w:val="00DC2E6E"/>
    <w:rsid w:val="00DC3CB4"/>
    <w:rsid w:val="00DC4C1E"/>
    <w:rsid w:val="00DC616F"/>
    <w:rsid w:val="00DD17BF"/>
    <w:rsid w:val="00DD17D6"/>
    <w:rsid w:val="00DD184D"/>
    <w:rsid w:val="00DD2598"/>
    <w:rsid w:val="00DD2C95"/>
    <w:rsid w:val="00DD431D"/>
    <w:rsid w:val="00DD46DE"/>
    <w:rsid w:val="00DD4AEC"/>
    <w:rsid w:val="00DD5168"/>
    <w:rsid w:val="00DD7072"/>
    <w:rsid w:val="00DD70C8"/>
    <w:rsid w:val="00DD745B"/>
    <w:rsid w:val="00DE052A"/>
    <w:rsid w:val="00DE08EE"/>
    <w:rsid w:val="00DE2538"/>
    <w:rsid w:val="00DE2E08"/>
    <w:rsid w:val="00DE44FE"/>
    <w:rsid w:val="00DE523F"/>
    <w:rsid w:val="00DE536C"/>
    <w:rsid w:val="00DE59B6"/>
    <w:rsid w:val="00DE70C1"/>
    <w:rsid w:val="00DF0881"/>
    <w:rsid w:val="00DF20B6"/>
    <w:rsid w:val="00DF3589"/>
    <w:rsid w:val="00DF638D"/>
    <w:rsid w:val="00DF72CE"/>
    <w:rsid w:val="00DF7974"/>
    <w:rsid w:val="00DF7A67"/>
    <w:rsid w:val="00DF7C8E"/>
    <w:rsid w:val="00E000D4"/>
    <w:rsid w:val="00E01C8D"/>
    <w:rsid w:val="00E03B64"/>
    <w:rsid w:val="00E04C22"/>
    <w:rsid w:val="00E0502C"/>
    <w:rsid w:val="00E05244"/>
    <w:rsid w:val="00E064BC"/>
    <w:rsid w:val="00E073F7"/>
    <w:rsid w:val="00E076B9"/>
    <w:rsid w:val="00E11242"/>
    <w:rsid w:val="00E11FE6"/>
    <w:rsid w:val="00E12588"/>
    <w:rsid w:val="00E13640"/>
    <w:rsid w:val="00E15EAE"/>
    <w:rsid w:val="00E1645C"/>
    <w:rsid w:val="00E165B4"/>
    <w:rsid w:val="00E171AC"/>
    <w:rsid w:val="00E176AE"/>
    <w:rsid w:val="00E17B1E"/>
    <w:rsid w:val="00E21BCF"/>
    <w:rsid w:val="00E2202A"/>
    <w:rsid w:val="00E22623"/>
    <w:rsid w:val="00E22C18"/>
    <w:rsid w:val="00E231AF"/>
    <w:rsid w:val="00E2356F"/>
    <w:rsid w:val="00E23791"/>
    <w:rsid w:val="00E24909"/>
    <w:rsid w:val="00E25800"/>
    <w:rsid w:val="00E2690C"/>
    <w:rsid w:val="00E278BF"/>
    <w:rsid w:val="00E27C7C"/>
    <w:rsid w:val="00E31ECC"/>
    <w:rsid w:val="00E3227F"/>
    <w:rsid w:val="00E329EA"/>
    <w:rsid w:val="00E32C8B"/>
    <w:rsid w:val="00E333F9"/>
    <w:rsid w:val="00E33A00"/>
    <w:rsid w:val="00E3466C"/>
    <w:rsid w:val="00E35A15"/>
    <w:rsid w:val="00E35DF9"/>
    <w:rsid w:val="00E361B5"/>
    <w:rsid w:val="00E366A7"/>
    <w:rsid w:val="00E421D1"/>
    <w:rsid w:val="00E42E7B"/>
    <w:rsid w:val="00E45188"/>
    <w:rsid w:val="00E45933"/>
    <w:rsid w:val="00E473E4"/>
    <w:rsid w:val="00E47D06"/>
    <w:rsid w:val="00E50A16"/>
    <w:rsid w:val="00E50FE8"/>
    <w:rsid w:val="00E544A7"/>
    <w:rsid w:val="00E54C78"/>
    <w:rsid w:val="00E550F2"/>
    <w:rsid w:val="00E554AC"/>
    <w:rsid w:val="00E554FA"/>
    <w:rsid w:val="00E558FF"/>
    <w:rsid w:val="00E55B29"/>
    <w:rsid w:val="00E60ACC"/>
    <w:rsid w:val="00E6152A"/>
    <w:rsid w:val="00E620D5"/>
    <w:rsid w:val="00E62BBC"/>
    <w:rsid w:val="00E62E06"/>
    <w:rsid w:val="00E63C6C"/>
    <w:rsid w:val="00E63ED9"/>
    <w:rsid w:val="00E64705"/>
    <w:rsid w:val="00E64C82"/>
    <w:rsid w:val="00E65302"/>
    <w:rsid w:val="00E65C32"/>
    <w:rsid w:val="00E66B30"/>
    <w:rsid w:val="00E66FE4"/>
    <w:rsid w:val="00E70019"/>
    <w:rsid w:val="00E700CB"/>
    <w:rsid w:val="00E71565"/>
    <w:rsid w:val="00E752E7"/>
    <w:rsid w:val="00E75694"/>
    <w:rsid w:val="00E7631E"/>
    <w:rsid w:val="00E77C24"/>
    <w:rsid w:val="00E81429"/>
    <w:rsid w:val="00E81D25"/>
    <w:rsid w:val="00E84BB3"/>
    <w:rsid w:val="00E86796"/>
    <w:rsid w:val="00E868F2"/>
    <w:rsid w:val="00E879C9"/>
    <w:rsid w:val="00E90EBF"/>
    <w:rsid w:val="00E9147D"/>
    <w:rsid w:val="00E9245F"/>
    <w:rsid w:val="00E927E0"/>
    <w:rsid w:val="00E92938"/>
    <w:rsid w:val="00E94216"/>
    <w:rsid w:val="00E9557A"/>
    <w:rsid w:val="00E9647C"/>
    <w:rsid w:val="00E974EF"/>
    <w:rsid w:val="00EA1ED9"/>
    <w:rsid w:val="00EA2523"/>
    <w:rsid w:val="00EA3021"/>
    <w:rsid w:val="00EA32A6"/>
    <w:rsid w:val="00EA33B8"/>
    <w:rsid w:val="00EA3F93"/>
    <w:rsid w:val="00EA4668"/>
    <w:rsid w:val="00EA4689"/>
    <w:rsid w:val="00EA51DD"/>
    <w:rsid w:val="00EA5A8A"/>
    <w:rsid w:val="00EA5EEE"/>
    <w:rsid w:val="00EB07EA"/>
    <w:rsid w:val="00EB166E"/>
    <w:rsid w:val="00EB6396"/>
    <w:rsid w:val="00EB7150"/>
    <w:rsid w:val="00EB7B1F"/>
    <w:rsid w:val="00EC0347"/>
    <w:rsid w:val="00EC0AF1"/>
    <w:rsid w:val="00EC19A3"/>
    <w:rsid w:val="00EC19F2"/>
    <w:rsid w:val="00EC2659"/>
    <w:rsid w:val="00EC2CEE"/>
    <w:rsid w:val="00EC37D4"/>
    <w:rsid w:val="00EC38CA"/>
    <w:rsid w:val="00EC40C2"/>
    <w:rsid w:val="00EC4A06"/>
    <w:rsid w:val="00ED0778"/>
    <w:rsid w:val="00ED1458"/>
    <w:rsid w:val="00ED1DEC"/>
    <w:rsid w:val="00ED7DF5"/>
    <w:rsid w:val="00EE05E8"/>
    <w:rsid w:val="00EE1947"/>
    <w:rsid w:val="00EE1BFA"/>
    <w:rsid w:val="00EE424C"/>
    <w:rsid w:val="00EE4C0B"/>
    <w:rsid w:val="00EE5966"/>
    <w:rsid w:val="00EE5B7B"/>
    <w:rsid w:val="00EE6692"/>
    <w:rsid w:val="00EE6FAB"/>
    <w:rsid w:val="00EE7203"/>
    <w:rsid w:val="00EF0262"/>
    <w:rsid w:val="00EF0F43"/>
    <w:rsid w:val="00EF2421"/>
    <w:rsid w:val="00EF2DE4"/>
    <w:rsid w:val="00EF40D7"/>
    <w:rsid w:val="00EF41D4"/>
    <w:rsid w:val="00EF4A2C"/>
    <w:rsid w:val="00EF562A"/>
    <w:rsid w:val="00EF6CE3"/>
    <w:rsid w:val="00F028B8"/>
    <w:rsid w:val="00F05960"/>
    <w:rsid w:val="00F05A1D"/>
    <w:rsid w:val="00F05D23"/>
    <w:rsid w:val="00F05E42"/>
    <w:rsid w:val="00F075E5"/>
    <w:rsid w:val="00F07D11"/>
    <w:rsid w:val="00F1146C"/>
    <w:rsid w:val="00F1164D"/>
    <w:rsid w:val="00F120C5"/>
    <w:rsid w:val="00F121C0"/>
    <w:rsid w:val="00F122BC"/>
    <w:rsid w:val="00F132A4"/>
    <w:rsid w:val="00F1590D"/>
    <w:rsid w:val="00F1636B"/>
    <w:rsid w:val="00F16A69"/>
    <w:rsid w:val="00F1788F"/>
    <w:rsid w:val="00F17CB7"/>
    <w:rsid w:val="00F2140B"/>
    <w:rsid w:val="00F21650"/>
    <w:rsid w:val="00F24F47"/>
    <w:rsid w:val="00F255FB"/>
    <w:rsid w:val="00F25A2B"/>
    <w:rsid w:val="00F25C5B"/>
    <w:rsid w:val="00F265AA"/>
    <w:rsid w:val="00F324C7"/>
    <w:rsid w:val="00F345F5"/>
    <w:rsid w:val="00F36848"/>
    <w:rsid w:val="00F371A6"/>
    <w:rsid w:val="00F37A3F"/>
    <w:rsid w:val="00F40759"/>
    <w:rsid w:val="00F4108E"/>
    <w:rsid w:val="00F41F00"/>
    <w:rsid w:val="00F4267C"/>
    <w:rsid w:val="00F43FB5"/>
    <w:rsid w:val="00F441FA"/>
    <w:rsid w:val="00F44237"/>
    <w:rsid w:val="00F44829"/>
    <w:rsid w:val="00F46A61"/>
    <w:rsid w:val="00F5005C"/>
    <w:rsid w:val="00F51112"/>
    <w:rsid w:val="00F5124B"/>
    <w:rsid w:val="00F52136"/>
    <w:rsid w:val="00F53DB1"/>
    <w:rsid w:val="00F53EAF"/>
    <w:rsid w:val="00F55528"/>
    <w:rsid w:val="00F55E3E"/>
    <w:rsid w:val="00F5608A"/>
    <w:rsid w:val="00F563FB"/>
    <w:rsid w:val="00F564C0"/>
    <w:rsid w:val="00F5728C"/>
    <w:rsid w:val="00F57672"/>
    <w:rsid w:val="00F57E8A"/>
    <w:rsid w:val="00F6173F"/>
    <w:rsid w:val="00F628DB"/>
    <w:rsid w:val="00F62D85"/>
    <w:rsid w:val="00F637D4"/>
    <w:rsid w:val="00F64103"/>
    <w:rsid w:val="00F64D47"/>
    <w:rsid w:val="00F65ACF"/>
    <w:rsid w:val="00F66A4E"/>
    <w:rsid w:val="00F66A5E"/>
    <w:rsid w:val="00F66C0C"/>
    <w:rsid w:val="00F67715"/>
    <w:rsid w:val="00F70FB9"/>
    <w:rsid w:val="00F724E2"/>
    <w:rsid w:val="00F740AF"/>
    <w:rsid w:val="00F745CA"/>
    <w:rsid w:val="00F75688"/>
    <w:rsid w:val="00F75EE7"/>
    <w:rsid w:val="00F76E25"/>
    <w:rsid w:val="00F7777D"/>
    <w:rsid w:val="00F80380"/>
    <w:rsid w:val="00F80CCF"/>
    <w:rsid w:val="00F818A4"/>
    <w:rsid w:val="00F81D67"/>
    <w:rsid w:val="00F83373"/>
    <w:rsid w:val="00F83B17"/>
    <w:rsid w:val="00F86472"/>
    <w:rsid w:val="00F87A32"/>
    <w:rsid w:val="00F90C5D"/>
    <w:rsid w:val="00F92F7B"/>
    <w:rsid w:val="00F934B5"/>
    <w:rsid w:val="00F939EF"/>
    <w:rsid w:val="00F942B9"/>
    <w:rsid w:val="00F95ED2"/>
    <w:rsid w:val="00F96FD2"/>
    <w:rsid w:val="00F977AF"/>
    <w:rsid w:val="00FA33F8"/>
    <w:rsid w:val="00FA667C"/>
    <w:rsid w:val="00FB01FC"/>
    <w:rsid w:val="00FB1621"/>
    <w:rsid w:val="00FB1D36"/>
    <w:rsid w:val="00FB20B1"/>
    <w:rsid w:val="00FB266F"/>
    <w:rsid w:val="00FB2FD5"/>
    <w:rsid w:val="00FB3F90"/>
    <w:rsid w:val="00FB56E4"/>
    <w:rsid w:val="00FB572D"/>
    <w:rsid w:val="00FB57B5"/>
    <w:rsid w:val="00FB697E"/>
    <w:rsid w:val="00FB773F"/>
    <w:rsid w:val="00FC1460"/>
    <w:rsid w:val="00FC14D6"/>
    <w:rsid w:val="00FC28DD"/>
    <w:rsid w:val="00FC4BC6"/>
    <w:rsid w:val="00FC4EAA"/>
    <w:rsid w:val="00FC5A12"/>
    <w:rsid w:val="00FC6A38"/>
    <w:rsid w:val="00FC6CCB"/>
    <w:rsid w:val="00FD034B"/>
    <w:rsid w:val="00FD0863"/>
    <w:rsid w:val="00FD1630"/>
    <w:rsid w:val="00FD1C3A"/>
    <w:rsid w:val="00FD1F3B"/>
    <w:rsid w:val="00FD2DDA"/>
    <w:rsid w:val="00FD3417"/>
    <w:rsid w:val="00FD353D"/>
    <w:rsid w:val="00FD39B4"/>
    <w:rsid w:val="00FD534C"/>
    <w:rsid w:val="00FD58BF"/>
    <w:rsid w:val="00FD7D29"/>
    <w:rsid w:val="00FE0C61"/>
    <w:rsid w:val="00FE257B"/>
    <w:rsid w:val="00FE2BAD"/>
    <w:rsid w:val="00FE2F23"/>
    <w:rsid w:val="00FE44CF"/>
    <w:rsid w:val="00FE4B21"/>
    <w:rsid w:val="00FE4E3E"/>
    <w:rsid w:val="00FE51CB"/>
    <w:rsid w:val="00FE6B55"/>
    <w:rsid w:val="00FE6B83"/>
    <w:rsid w:val="00FE7258"/>
    <w:rsid w:val="00FE7769"/>
    <w:rsid w:val="00FF0293"/>
    <w:rsid w:val="00FF02D9"/>
    <w:rsid w:val="00FF057D"/>
    <w:rsid w:val="00FF0672"/>
    <w:rsid w:val="00FF16A5"/>
    <w:rsid w:val="00FF1BCF"/>
    <w:rsid w:val="00FF2A48"/>
    <w:rsid w:val="00FF33BC"/>
    <w:rsid w:val="00FF3A8E"/>
    <w:rsid w:val="00FF40BF"/>
    <w:rsid w:val="00FF4552"/>
    <w:rsid w:val="00FF5BA0"/>
    <w:rsid w:val="00FF7382"/>
    <w:rsid w:val="00FF7957"/>
    <w:rsid w:val="05724D26"/>
    <w:rsid w:val="07211EBD"/>
    <w:rsid w:val="07C725BB"/>
    <w:rsid w:val="08324A8B"/>
    <w:rsid w:val="08440CBA"/>
    <w:rsid w:val="095B5B47"/>
    <w:rsid w:val="1131788A"/>
    <w:rsid w:val="17C20965"/>
    <w:rsid w:val="189417BA"/>
    <w:rsid w:val="19B549D6"/>
    <w:rsid w:val="1C905C25"/>
    <w:rsid w:val="1FAD59A7"/>
    <w:rsid w:val="22D130DF"/>
    <w:rsid w:val="24AD7401"/>
    <w:rsid w:val="24C339E9"/>
    <w:rsid w:val="2A070F60"/>
    <w:rsid w:val="2B8F4C7E"/>
    <w:rsid w:val="2BF51DAA"/>
    <w:rsid w:val="2F483E5F"/>
    <w:rsid w:val="30F93CF3"/>
    <w:rsid w:val="328C3FA9"/>
    <w:rsid w:val="363048AE"/>
    <w:rsid w:val="3728624C"/>
    <w:rsid w:val="37D05FCC"/>
    <w:rsid w:val="411B28CF"/>
    <w:rsid w:val="45032168"/>
    <w:rsid w:val="46FC0DBE"/>
    <w:rsid w:val="49A07FD0"/>
    <w:rsid w:val="4C553AC2"/>
    <w:rsid w:val="4C9E54E6"/>
    <w:rsid w:val="4E5455BC"/>
    <w:rsid w:val="5059658F"/>
    <w:rsid w:val="52500FA1"/>
    <w:rsid w:val="55301160"/>
    <w:rsid w:val="59BB00CE"/>
    <w:rsid w:val="5BD028C4"/>
    <w:rsid w:val="5C084E80"/>
    <w:rsid w:val="5C300E66"/>
    <w:rsid w:val="5DF72014"/>
    <w:rsid w:val="5F98312A"/>
    <w:rsid w:val="5FDC0408"/>
    <w:rsid w:val="60570B06"/>
    <w:rsid w:val="63E51814"/>
    <w:rsid w:val="63E77912"/>
    <w:rsid w:val="648A30A9"/>
    <w:rsid w:val="6635447A"/>
    <w:rsid w:val="69A02038"/>
    <w:rsid w:val="6AB610D7"/>
    <w:rsid w:val="6CD92027"/>
    <w:rsid w:val="72A316AC"/>
    <w:rsid w:val="76C761FB"/>
    <w:rsid w:val="76F07736"/>
    <w:rsid w:val="775D40D0"/>
    <w:rsid w:val="7D920387"/>
    <w:rsid w:val="7DCC2D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752F4"/>
  <w15:docId w15:val="{22959BDA-5A8E-4436-9C01-B6D0F3EC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UA" w:eastAsia="ru-U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Times New Roman" w:hAnsi="Times New Roman"/>
      <w:lang w:val="ru-RU" w:eastAsia="ru-RU"/>
    </w:rPr>
  </w:style>
  <w:style w:type="paragraph" w:styleId="1">
    <w:name w:val="heading 1"/>
    <w:basedOn w:val="a"/>
    <w:next w:val="a"/>
    <w:link w:val="10"/>
    <w:qFormat/>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qFormat/>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cs="Tahoma"/>
      <w:sz w:val="16"/>
      <w:szCs w:val="16"/>
    </w:rPr>
  </w:style>
  <w:style w:type="paragraph" w:styleId="a5">
    <w:name w:val="Plain Text"/>
    <w:basedOn w:val="a"/>
    <w:link w:val="a6"/>
    <w:qFormat/>
    <w:pPr>
      <w:widowControl/>
      <w:autoSpaceDE/>
      <w:autoSpaceDN/>
      <w:adjustRightInd/>
    </w:pPr>
    <w:rPr>
      <w:rFonts w:ascii="Courier New" w:hAnsi="Courier New" w:cs="Courier New"/>
    </w:rPr>
  </w:style>
  <w:style w:type="paragraph" w:styleId="a7">
    <w:name w:val="header"/>
    <w:basedOn w:val="a"/>
    <w:link w:val="a8"/>
    <w:qFormat/>
    <w:pPr>
      <w:tabs>
        <w:tab w:val="center" w:pos="4677"/>
        <w:tab w:val="right" w:pos="9355"/>
      </w:tabs>
    </w:pPr>
  </w:style>
  <w:style w:type="paragraph" w:styleId="a9">
    <w:name w:val="Body Text"/>
    <w:basedOn w:val="a"/>
    <w:link w:val="aa"/>
    <w:qFormat/>
    <w:pPr>
      <w:widowControl/>
      <w:autoSpaceDE/>
      <w:autoSpaceDN/>
      <w:adjustRightInd/>
      <w:spacing w:after="120"/>
    </w:pPr>
    <w:rPr>
      <w:sz w:val="24"/>
      <w:szCs w:val="24"/>
      <w:lang w:val="uk-UA"/>
    </w:rPr>
  </w:style>
  <w:style w:type="paragraph" w:styleId="ab">
    <w:name w:val="footer"/>
    <w:basedOn w:val="a"/>
    <w:link w:val="ac"/>
    <w:uiPriority w:val="99"/>
    <w:qFormat/>
    <w:pPr>
      <w:tabs>
        <w:tab w:val="center" w:pos="4677"/>
        <w:tab w:val="right" w:pos="9355"/>
      </w:tabs>
    </w:pPr>
  </w:style>
  <w:style w:type="paragraph" w:styleId="ad">
    <w:name w:val="Normal (Web)"/>
    <w:basedOn w:val="a"/>
    <w:uiPriority w:val="99"/>
    <w:qFormat/>
    <w:pPr>
      <w:widowControl/>
      <w:autoSpaceDE/>
      <w:autoSpaceDN/>
      <w:adjustRightInd/>
      <w:spacing w:before="100" w:beforeAutospacing="1" w:after="100" w:afterAutospacing="1"/>
    </w:pPr>
    <w:rPr>
      <w:sz w:val="24"/>
      <w:szCs w:val="24"/>
    </w:rPr>
  </w:style>
  <w:style w:type="character" w:styleId="ae">
    <w:name w:val="Strong"/>
    <w:uiPriority w:val="22"/>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Pr>
      <w:rFonts w:ascii="Times New Roman" w:hAnsi="Times New Roman"/>
      <w:sz w:val="22"/>
      <w:szCs w:val="22"/>
      <w:lang w:val="en-US" w:eastAsia="en-US"/>
    </w:rPr>
  </w:style>
  <w:style w:type="character" w:customStyle="1" w:styleId="a4">
    <w:name w:val="Текст выноски Знак"/>
    <w:link w:val="a3"/>
    <w:qFormat/>
    <w:rPr>
      <w:rFonts w:ascii="Tahoma" w:hAnsi="Tahoma" w:cs="Tahoma"/>
      <w:sz w:val="16"/>
      <w:szCs w:val="16"/>
      <w:lang w:val="ru-RU" w:eastAsia="ru-RU"/>
    </w:rPr>
  </w:style>
  <w:style w:type="paragraph" w:customStyle="1" w:styleId="4">
    <w:name w:val="Знак4"/>
    <w:basedOn w:val="a"/>
    <w:qFormat/>
    <w:pPr>
      <w:widowControl/>
      <w:autoSpaceDE/>
      <w:autoSpaceDN/>
      <w:adjustRightInd/>
    </w:pPr>
    <w:rPr>
      <w:rFonts w:ascii="Verdana" w:hAnsi="Verdana"/>
      <w:lang w:val="en-US" w:eastAsia="en-US"/>
    </w:rPr>
  </w:style>
  <w:style w:type="paragraph" w:customStyle="1" w:styleId="11">
    <w:name w:val="Знак Знак Знак1 Знак Знак Знак Знак Знак Знак Знак"/>
    <w:basedOn w:val="a"/>
    <w:qFormat/>
    <w:pPr>
      <w:widowControl/>
      <w:autoSpaceDE/>
      <w:autoSpaceDN/>
      <w:adjustRightInd/>
    </w:pPr>
    <w:rPr>
      <w:rFonts w:ascii="Verdana" w:hAnsi="Verdana" w:cs="Verdana"/>
      <w:lang w:val="en-US" w:eastAsia="en-US"/>
    </w:rPr>
  </w:style>
  <w:style w:type="paragraph" w:customStyle="1" w:styleId="af1">
    <w:name w:val="Знак"/>
    <w:basedOn w:val="a"/>
    <w:qFormat/>
    <w:pPr>
      <w:widowControl/>
      <w:autoSpaceDE/>
      <w:autoSpaceDN/>
      <w:adjustRightInd/>
    </w:pPr>
    <w:rPr>
      <w:rFonts w:ascii="Verdana" w:hAnsi="Verdana" w:cs="Verdana"/>
      <w:lang w:val="en-US" w:eastAsia="en-US"/>
    </w:rPr>
  </w:style>
  <w:style w:type="paragraph" w:customStyle="1" w:styleId="af2">
    <w:name w:val="Знак Знак Знак"/>
    <w:basedOn w:val="a"/>
    <w:qFormat/>
    <w:pPr>
      <w:widowControl/>
      <w:autoSpaceDE/>
      <w:autoSpaceDN/>
      <w:adjustRightInd/>
    </w:pPr>
    <w:rPr>
      <w:rFonts w:ascii="Verdana" w:hAnsi="Verdana" w:cs="Verdana"/>
      <w:lang w:val="en-US" w:eastAsia="en-US"/>
    </w:rPr>
  </w:style>
  <w:style w:type="paragraph" w:styleId="af3">
    <w:name w:val="List Paragraph"/>
    <w:basedOn w:val="a"/>
    <w:link w:val="af4"/>
    <w:qFormat/>
    <w:pPr>
      <w:widowControl/>
      <w:autoSpaceDE/>
      <w:autoSpaceDN/>
      <w:adjustRightInd/>
      <w:ind w:left="708"/>
    </w:pPr>
    <w:rPr>
      <w:sz w:val="24"/>
      <w:szCs w:val="24"/>
    </w:rPr>
  </w:style>
  <w:style w:type="character" w:customStyle="1" w:styleId="af4">
    <w:name w:val="Абзац списка Знак"/>
    <w:link w:val="af3"/>
    <w:qFormat/>
    <w:locked/>
    <w:rPr>
      <w:sz w:val="24"/>
      <w:szCs w:val="24"/>
    </w:rPr>
  </w:style>
  <w:style w:type="paragraph" w:customStyle="1" w:styleId="21">
    <w:name w:val="Основний текст 21"/>
    <w:basedOn w:val="a"/>
    <w:uiPriority w:val="99"/>
    <w:qFormat/>
    <w:pPr>
      <w:widowControl/>
      <w:overflowPunct w:val="0"/>
      <w:adjustRightInd/>
    </w:pPr>
    <w:rPr>
      <w:i/>
      <w:iCs/>
      <w:lang w:val="uk-UA"/>
    </w:rPr>
  </w:style>
  <w:style w:type="character" w:customStyle="1" w:styleId="aa">
    <w:name w:val="Основной текст Знак"/>
    <w:link w:val="a9"/>
    <w:qFormat/>
    <w:rPr>
      <w:sz w:val="24"/>
      <w:szCs w:val="24"/>
      <w:lang w:val="uk-UA"/>
    </w:rPr>
  </w:style>
  <w:style w:type="character" w:customStyle="1" w:styleId="a6">
    <w:name w:val="Текст Знак"/>
    <w:link w:val="a5"/>
    <w:qFormat/>
    <w:rPr>
      <w:rFonts w:ascii="Courier New" w:hAnsi="Courier New" w:cs="Courier New"/>
    </w:rPr>
  </w:style>
  <w:style w:type="character" w:customStyle="1" w:styleId="a8">
    <w:name w:val="Верхний колонтитул Знак"/>
    <w:basedOn w:val="a0"/>
    <w:link w:val="a7"/>
    <w:qFormat/>
  </w:style>
  <w:style w:type="character" w:customStyle="1" w:styleId="ac">
    <w:name w:val="Нижний колонтитул Знак"/>
    <w:basedOn w:val="a0"/>
    <w:link w:val="ab"/>
    <w:uiPriority w:val="99"/>
    <w:qFormat/>
  </w:style>
  <w:style w:type="character" w:customStyle="1" w:styleId="30">
    <w:name w:val="Заголовок 3 Знак"/>
    <w:link w:val="3"/>
    <w:uiPriority w:val="9"/>
    <w:qFormat/>
    <w:rPr>
      <w:b/>
      <w:bCs/>
      <w:sz w:val="27"/>
      <w:szCs w:val="27"/>
    </w:rPr>
  </w:style>
  <w:style w:type="character" w:customStyle="1" w:styleId="10">
    <w:name w:val="Заголовок 1 Знак"/>
    <w:link w:val="1"/>
    <w:qFormat/>
    <w:rPr>
      <w:rFonts w:ascii="Calibri Light" w:eastAsia="Times New Roman" w:hAnsi="Calibri Light" w:cs="Times New Roman"/>
      <w:b/>
      <w:bCs/>
      <w:kern w:val="32"/>
      <w:sz w:val="32"/>
      <w:szCs w:val="32"/>
    </w:rPr>
  </w:style>
  <w:style w:type="character" w:customStyle="1" w:styleId="2">
    <w:name w:val="Основной текст (2)_"/>
    <w:link w:val="20"/>
    <w:uiPriority w:val="99"/>
    <w:unhideWhenUsed/>
    <w:qFormat/>
    <w:rPr>
      <w:b/>
      <w:sz w:val="23"/>
      <w:shd w:val="clear" w:color="auto" w:fill="FFFFFF"/>
    </w:rPr>
  </w:style>
  <w:style w:type="paragraph" w:customStyle="1" w:styleId="20">
    <w:name w:val="Основной текст (2)"/>
    <w:basedOn w:val="a"/>
    <w:link w:val="2"/>
    <w:uiPriority w:val="99"/>
    <w:unhideWhenUsed/>
    <w:qFormat/>
    <w:pPr>
      <w:shd w:val="clear" w:color="auto" w:fill="FFFFFF"/>
      <w:autoSpaceDE/>
      <w:autoSpaceDN/>
      <w:adjustRightInd/>
      <w:spacing w:before="480" w:after="660" w:line="240" w:lineRule="atLeast"/>
    </w:pPr>
    <w:rPr>
      <w:b/>
      <w:sz w:val="23"/>
    </w:rPr>
  </w:style>
  <w:style w:type="character" w:customStyle="1" w:styleId="12">
    <w:name w:val="Основной текст Знак1"/>
    <w:basedOn w:val="a0"/>
    <w:uiPriority w:val="99"/>
    <w:qFormat/>
    <w:rPr>
      <w:rFonts w:ascii="Times New Roman" w:hAnsi="Times New Roman" w:cs="Times New Roman"/>
      <w:sz w:val="27"/>
      <w:szCs w:val="2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96229-73E7-4C15-B9E4-629059A3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4128</Words>
  <Characters>23534</Characters>
  <Application>Microsoft Office Word</Application>
  <DocSecurity>0</DocSecurity>
  <Lines>196</Lines>
  <Paragraphs>55</Paragraphs>
  <ScaleCrop>false</ScaleCrop>
  <Company>Home, sweet home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рішення міської ради  "Про виконання</dc:title>
  <dc:creator>d1300-bogutskiy</dc:creator>
  <cp:lastModifiedBy>Larisa</cp:lastModifiedBy>
  <cp:revision>2</cp:revision>
  <cp:lastPrinted>2024-11-13T11:56:00Z</cp:lastPrinted>
  <dcterms:created xsi:type="dcterms:W3CDTF">2024-11-18T07:13:00Z</dcterms:created>
  <dcterms:modified xsi:type="dcterms:W3CDTF">2024-11-18T07:13:00Z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