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Default="00F2654A" w:rsidP="00F2654A">
      <w:pPr>
        <w:pStyle w:val="a3"/>
        <w:rPr>
          <w:sz w:val="20"/>
        </w:rPr>
      </w:pPr>
    </w:p>
    <w:p w14:paraId="3F1E024F" w14:textId="6A494F4E" w:rsidR="00B60B4B" w:rsidRPr="006315A6" w:rsidRDefault="00B60B4B" w:rsidP="00B60B4B">
      <w:pPr>
        <w:ind w:left="2127"/>
        <w:rPr>
          <w:color w:val="000000"/>
          <w:sz w:val="32"/>
          <w:szCs w:val="32"/>
        </w:rPr>
      </w:pPr>
      <w:bookmarkStart w:id="0" w:name="_Hlk165967017"/>
      <w:r>
        <w:rPr>
          <w:noProof/>
        </w:rPr>
        <w:t xml:space="preserve">                                      </w:t>
      </w:r>
      <w:r w:rsidRPr="002D7202">
        <w:rPr>
          <w:noProof/>
        </w:rPr>
        <w:drawing>
          <wp:inline distT="0" distB="0" distL="0" distR="0" wp14:anchorId="050992F7" wp14:editId="5B57BC8F">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7D4B74F3" w14:textId="77777777" w:rsidR="00B60B4B" w:rsidRDefault="00B60B4B" w:rsidP="00671412">
      <w:pPr>
        <w:keepNext/>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2D28FD4" w14:textId="77777777" w:rsidR="00B60B4B" w:rsidRPr="00D82B2C" w:rsidRDefault="00B60B4B" w:rsidP="00671412">
      <w:pPr>
        <w:keepNext/>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2E4941A" w14:textId="77777777" w:rsidR="00B60B4B" w:rsidRDefault="00B60B4B" w:rsidP="00671412">
      <w:pPr>
        <w:jc w:val="center"/>
        <w:rPr>
          <w:b/>
          <w:bCs/>
          <w:color w:val="000000"/>
          <w:sz w:val="28"/>
          <w:szCs w:val="28"/>
        </w:rPr>
      </w:pPr>
      <w:r w:rsidRPr="00C91996">
        <w:rPr>
          <w:b/>
          <w:bCs/>
          <w:color w:val="000000"/>
          <w:sz w:val="28"/>
          <w:szCs w:val="28"/>
        </w:rPr>
        <w:t>РІШЕННЯ</w:t>
      </w:r>
    </w:p>
    <w:p w14:paraId="46128C5A" w14:textId="77777777" w:rsidR="00B60B4B" w:rsidRPr="00BB3CC6" w:rsidRDefault="00B60B4B" w:rsidP="00B60B4B">
      <w:pPr>
        <w:jc w:val="center"/>
        <w:rPr>
          <w:color w:val="000000"/>
          <w:sz w:val="28"/>
          <w:szCs w:val="28"/>
        </w:rPr>
      </w:pPr>
    </w:p>
    <w:p w14:paraId="509F298B" w14:textId="3C70A3F4" w:rsidR="00B60B4B" w:rsidRPr="00707A37" w:rsidRDefault="00B60B4B" w:rsidP="00B60B4B">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w:t>
      </w:r>
      <w:r w:rsidR="00992FD6">
        <w:rPr>
          <w:color w:val="000000"/>
          <w:sz w:val="28"/>
          <w:szCs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992FD6">
        <w:rPr>
          <w:sz w:val="28"/>
          <w:u w:val="single"/>
        </w:rPr>
        <w:t xml:space="preserve">              </w:t>
      </w:r>
      <w:r w:rsidRPr="00707A37">
        <w:rPr>
          <w:sz w:val="28"/>
        </w:rPr>
        <w:tab/>
        <w:t xml:space="preserve">           </w:t>
      </w:r>
      <w:r>
        <w:rPr>
          <w:sz w:val="28"/>
        </w:rPr>
        <w:t xml:space="preserve">             </w:t>
      </w:r>
      <w:r w:rsidRPr="00707A37">
        <w:rPr>
          <w:sz w:val="28"/>
        </w:rPr>
        <w:t xml:space="preserve">  </w:t>
      </w:r>
      <w:r w:rsidR="00992FD6">
        <w:rPr>
          <w:sz w:val="28"/>
        </w:rPr>
        <w:t xml:space="preserve"> ____</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77777777" w:rsidR="00F2654A" w:rsidRPr="000123C5" w:rsidRDefault="00F2654A" w:rsidP="00F2654A">
      <w:pPr>
        <w:rPr>
          <w:sz w:val="16"/>
          <w:szCs w:val="16"/>
        </w:rPr>
      </w:pPr>
    </w:p>
    <w:p w14:paraId="1910D083" w14:textId="77777777" w:rsidR="00E10291" w:rsidRDefault="006E0823" w:rsidP="006E0823">
      <w:pPr>
        <w:tabs>
          <w:tab w:val="center" w:pos="4153"/>
          <w:tab w:val="right" w:pos="8306"/>
        </w:tabs>
        <w:rPr>
          <w:rFonts w:eastAsia="Calibri"/>
          <w:b/>
          <w:bCs/>
          <w:sz w:val="28"/>
          <w:szCs w:val="28"/>
          <w:lang w:eastAsia="ru-RU"/>
        </w:rPr>
      </w:pPr>
      <w:r w:rsidRPr="006E0823">
        <w:rPr>
          <w:rFonts w:eastAsia="Calibri"/>
          <w:b/>
          <w:bCs/>
          <w:sz w:val="28"/>
          <w:szCs w:val="28"/>
          <w:lang w:eastAsia="ru-RU"/>
        </w:rPr>
        <w:t xml:space="preserve">Про надання дозволу </w:t>
      </w:r>
      <w:r>
        <w:rPr>
          <w:rFonts w:eastAsia="Calibri"/>
          <w:b/>
          <w:bCs/>
          <w:sz w:val="28"/>
          <w:szCs w:val="28"/>
          <w:lang w:eastAsia="ru-RU"/>
        </w:rPr>
        <w:t>управлінню соціальної політики</w:t>
      </w:r>
      <w:r w:rsidRPr="006E0823">
        <w:rPr>
          <w:rFonts w:eastAsia="Calibri"/>
          <w:b/>
          <w:bCs/>
          <w:sz w:val="28"/>
          <w:szCs w:val="28"/>
          <w:lang w:eastAsia="ru-RU"/>
        </w:rPr>
        <w:t xml:space="preserve"> </w:t>
      </w:r>
    </w:p>
    <w:p w14:paraId="0B158481" w14:textId="77777777" w:rsidR="00E10291" w:rsidRDefault="006E0823" w:rsidP="006E0823">
      <w:pPr>
        <w:tabs>
          <w:tab w:val="center" w:pos="4153"/>
          <w:tab w:val="right" w:pos="8306"/>
        </w:tabs>
        <w:rPr>
          <w:rFonts w:eastAsia="Calibri"/>
          <w:b/>
          <w:bCs/>
          <w:sz w:val="28"/>
          <w:szCs w:val="28"/>
          <w:lang w:eastAsia="ru-RU"/>
        </w:rPr>
      </w:pPr>
      <w:r w:rsidRPr="006E0823">
        <w:rPr>
          <w:rFonts w:eastAsia="Calibri"/>
          <w:b/>
          <w:bCs/>
          <w:sz w:val="28"/>
          <w:szCs w:val="28"/>
          <w:lang w:eastAsia="ru-RU"/>
        </w:rPr>
        <w:t xml:space="preserve">Козятинської міської ради на списання </w:t>
      </w:r>
      <w:r w:rsidR="00E10291">
        <w:rPr>
          <w:rFonts w:eastAsia="Calibri"/>
          <w:b/>
          <w:bCs/>
          <w:sz w:val="28"/>
          <w:szCs w:val="28"/>
          <w:lang w:eastAsia="ru-RU"/>
        </w:rPr>
        <w:t xml:space="preserve">майна (оргтехніки), </w:t>
      </w:r>
    </w:p>
    <w:p w14:paraId="32D12ED0" w14:textId="77777777" w:rsidR="00E10291" w:rsidRDefault="00E10291" w:rsidP="006E0823">
      <w:pPr>
        <w:tabs>
          <w:tab w:val="center" w:pos="4153"/>
          <w:tab w:val="right" w:pos="8306"/>
        </w:tabs>
        <w:rPr>
          <w:rFonts w:eastAsia="Calibri"/>
          <w:b/>
          <w:bCs/>
          <w:sz w:val="28"/>
          <w:szCs w:val="28"/>
          <w:lang w:eastAsia="ru-RU"/>
        </w:rPr>
      </w:pPr>
      <w:r>
        <w:rPr>
          <w:rFonts w:eastAsia="Calibri"/>
          <w:b/>
          <w:bCs/>
          <w:sz w:val="28"/>
          <w:szCs w:val="28"/>
          <w:lang w:eastAsia="ru-RU"/>
        </w:rPr>
        <w:t xml:space="preserve">що належить до комунальної власності Козятинської міської </w:t>
      </w:r>
    </w:p>
    <w:p w14:paraId="5538709A" w14:textId="02EF565F" w:rsidR="006E0823" w:rsidRPr="006E0823" w:rsidRDefault="00E10291" w:rsidP="006E0823">
      <w:pPr>
        <w:tabs>
          <w:tab w:val="center" w:pos="4153"/>
          <w:tab w:val="right" w:pos="8306"/>
        </w:tabs>
        <w:rPr>
          <w:rFonts w:eastAsia="Calibri"/>
          <w:b/>
          <w:bCs/>
          <w:sz w:val="28"/>
          <w:szCs w:val="28"/>
          <w:lang w:eastAsia="ru-RU"/>
        </w:rPr>
      </w:pPr>
      <w:r>
        <w:rPr>
          <w:rFonts w:eastAsia="Calibri"/>
          <w:b/>
          <w:bCs/>
          <w:sz w:val="28"/>
          <w:szCs w:val="28"/>
          <w:lang w:eastAsia="ru-RU"/>
        </w:rPr>
        <w:t>територіальної громади</w:t>
      </w:r>
    </w:p>
    <w:p w14:paraId="7144A905" w14:textId="77777777" w:rsidR="006E0823" w:rsidRPr="006E0823" w:rsidRDefault="006E0823" w:rsidP="006E0823">
      <w:pPr>
        <w:tabs>
          <w:tab w:val="center" w:pos="4153"/>
          <w:tab w:val="right" w:pos="8306"/>
        </w:tabs>
        <w:rPr>
          <w:rFonts w:ascii="Calibri" w:eastAsia="Calibri" w:hAnsi="Calibri"/>
          <w:b/>
          <w:sz w:val="28"/>
          <w:szCs w:val="28"/>
          <w:lang w:eastAsia="ru-RU"/>
        </w:rPr>
      </w:pPr>
    </w:p>
    <w:p w14:paraId="3B135156" w14:textId="63E4CEEE" w:rsidR="006E0823" w:rsidRPr="006E0823" w:rsidRDefault="006E0823" w:rsidP="006E0823">
      <w:pPr>
        <w:tabs>
          <w:tab w:val="center" w:pos="4153"/>
          <w:tab w:val="right" w:pos="8306"/>
        </w:tabs>
        <w:spacing w:line="276" w:lineRule="auto"/>
        <w:jc w:val="both"/>
        <w:rPr>
          <w:rFonts w:eastAsia="Calibri"/>
          <w:sz w:val="28"/>
          <w:szCs w:val="28"/>
          <w:lang w:eastAsia="ru-RU"/>
        </w:rPr>
      </w:pPr>
      <w:r w:rsidRPr="006E0823">
        <w:rPr>
          <w:rFonts w:ascii="Calibri" w:eastAsia="Calibri" w:hAnsi="Calibri"/>
          <w:sz w:val="28"/>
          <w:szCs w:val="28"/>
          <w:lang w:eastAsia="ru-RU"/>
        </w:rPr>
        <w:tab/>
        <w:t xml:space="preserve">           </w:t>
      </w:r>
      <w:r w:rsidRPr="006E0823">
        <w:rPr>
          <w:rFonts w:eastAsia="Calibri"/>
          <w:sz w:val="28"/>
          <w:szCs w:val="28"/>
          <w:lang w:eastAsia="ru-RU"/>
        </w:rPr>
        <w:t xml:space="preserve">Розглянувши </w:t>
      </w:r>
      <w:r>
        <w:rPr>
          <w:rFonts w:eastAsia="Calibri"/>
          <w:sz w:val="28"/>
          <w:szCs w:val="28"/>
          <w:lang w:eastAsia="ru-RU"/>
        </w:rPr>
        <w:t>клопотання управління соціальної політики Козятинської міської ради, відомість про майно, яке пропонується списати, акт технічного стану майна, що пропонується списати, акти списання основних засобів, акт обстеження (технічний висновок)</w:t>
      </w:r>
      <w:r w:rsidRPr="006E0823">
        <w:rPr>
          <w:rFonts w:eastAsia="Calibri"/>
          <w:sz w:val="28"/>
          <w:szCs w:val="28"/>
          <w:lang w:eastAsia="ru-RU"/>
        </w:rPr>
        <w:t xml:space="preserve">,  керуючись ч. 5 ст. 60 Закону України «Про місцеве самоврядування в Україні»,  рішенням  </w:t>
      </w:r>
      <w:r>
        <w:rPr>
          <w:rFonts w:eastAsia="Calibri"/>
          <w:sz w:val="28"/>
          <w:szCs w:val="28"/>
          <w:lang w:eastAsia="ru-RU"/>
        </w:rPr>
        <w:t>5</w:t>
      </w:r>
      <w:r w:rsidRPr="006E0823">
        <w:rPr>
          <w:rFonts w:eastAsia="Calibri"/>
          <w:sz w:val="28"/>
          <w:szCs w:val="28"/>
          <w:lang w:eastAsia="ru-RU"/>
        </w:rPr>
        <w:t xml:space="preserve">7 сесії міської ради </w:t>
      </w:r>
      <w:r>
        <w:rPr>
          <w:rFonts w:eastAsia="Calibri"/>
          <w:sz w:val="28"/>
          <w:szCs w:val="28"/>
          <w:lang w:eastAsia="ru-RU"/>
        </w:rPr>
        <w:t>8</w:t>
      </w:r>
      <w:r w:rsidRPr="006E0823">
        <w:rPr>
          <w:rFonts w:eastAsia="Calibri"/>
          <w:sz w:val="28"/>
          <w:szCs w:val="28"/>
          <w:lang w:eastAsia="ru-RU"/>
        </w:rPr>
        <w:t xml:space="preserve"> скликання «Про порядок списання та передачу майна комунальної власності Козятинської </w:t>
      </w:r>
    </w:p>
    <w:p w14:paraId="7215264A" w14:textId="4ECB6F2F" w:rsidR="006E0823" w:rsidRPr="006E0823" w:rsidRDefault="006E0823" w:rsidP="006E0823">
      <w:pPr>
        <w:tabs>
          <w:tab w:val="center" w:pos="4153"/>
          <w:tab w:val="right" w:pos="8306"/>
        </w:tabs>
        <w:spacing w:line="276" w:lineRule="auto"/>
        <w:jc w:val="both"/>
        <w:rPr>
          <w:rFonts w:eastAsia="Calibri"/>
          <w:sz w:val="28"/>
          <w:szCs w:val="28"/>
          <w:lang w:eastAsia="ru-RU"/>
        </w:rPr>
      </w:pPr>
      <w:r w:rsidRPr="006E0823">
        <w:rPr>
          <w:rFonts w:eastAsia="Calibri"/>
          <w:sz w:val="28"/>
          <w:szCs w:val="28"/>
          <w:lang w:eastAsia="ru-RU"/>
        </w:rPr>
        <w:t>міської територіальної громади»</w:t>
      </w:r>
      <w:r>
        <w:rPr>
          <w:rFonts w:eastAsia="Calibri"/>
          <w:sz w:val="28"/>
          <w:szCs w:val="28"/>
          <w:lang w:eastAsia="ru-RU"/>
        </w:rPr>
        <w:t xml:space="preserve"> </w:t>
      </w:r>
      <w:r w:rsidRPr="006E0823">
        <w:rPr>
          <w:rFonts w:eastAsia="Calibri"/>
          <w:sz w:val="28"/>
          <w:szCs w:val="28"/>
          <w:lang w:eastAsia="ru-RU"/>
        </w:rPr>
        <w:t>від 20.</w:t>
      </w:r>
      <w:r>
        <w:rPr>
          <w:rFonts w:eastAsia="Calibri"/>
          <w:sz w:val="28"/>
          <w:szCs w:val="28"/>
          <w:lang w:eastAsia="ru-RU"/>
        </w:rPr>
        <w:t>12</w:t>
      </w:r>
      <w:r w:rsidRPr="006E0823">
        <w:rPr>
          <w:rFonts w:eastAsia="Calibri"/>
          <w:sz w:val="28"/>
          <w:szCs w:val="28"/>
          <w:lang w:eastAsia="ru-RU"/>
        </w:rPr>
        <w:t>.20</w:t>
      </w:r>
      <w:r>
        <w:rPr>
          <w:rFonts w:eastAsia="Calibri"/>
          <w:sz w:val="28"/>
          <w:szCs w:val="28"/>
          <w:lang w:eastAsia="ru-RU"/>
        </w:rPr>
        <w:t>24</w:t>
      </w:r>
      <w:r w:rsidRPr="006E0823">
        <w:rPr>
          <w:rFonts w:eastAsia="Calibri"/>
          <w:sz w:val="28"/>
          <w:szCs w:val="28"/>
          <w:lang w:eastAsia="ru-RU"/>
        </w:rPr>
        <w:t xml:space="preserve"> р. № </w:t>
      </w:r>
      <w:r>
        <w:rPr>
          <w:rFonts w:eastAsia="Calibri"/>
          <w:sz w:val="28"/>
          <w:szCs w:val="28"/>
          <w:lang w:eastAsia="ru-RU"/>
        </w:rPr>
        <w:t>1853</w:t>
      </w:r>
      <w:r w:rsidRPr="006E0823">
        <w:rPr>
          <w:rFonts w:eastAsia="Calibri"/>
          <w:sz w:val="28"/>
          <w:szCs w:val="28"/>
          <w:lang w:eastAsia="ru-RU"/>
        </w:rPr>
        <w:t>-VI</w:t>
      </w:r>
      <w:r>
        <w:rPr>
          <w:rFonts w:eastAsia="Calibri"/>
          <w:sz w:val="28"/>
          <w:szCs w:val="28"/>
          <w:lang w:eastAsia="ru-RU"/>
        </w:rPr>
        <w:t>І</w:t>
      </w:r>
      <w:r w:rsidRPr="006E0823">
        <w:rPr>
          <w:rFonts w:eastAsia="Calibri"/>
          <w:sz w:val="28"/>
          <w:szCs w:val="28"/>
          <w:lang w:eastAsia="ru-RU"/>
        </w:rPr>
        <w:t xml:space="preserve">I, міська рада </w:t>
      </w:r>
    </w:p>
    <w:p w14:paraId="306AE04A" w14:textId="77777777" w:rsidR="006E0823" w:rsidRPr="006E0823" w:rsidRDefault="006E0823" w:rsidP="006E0823">
      <w:pPr>
        <w:tabs>
          <w:tab w:val="center" w:pos="4153"/>
          <w:tab w:val="right" w:pos="8306"/>
        </w:tabs>
        <w:jc w:val="center"/>
        <w:rPr>
          <w:rFonts w:eastAsia="Calibri"/>
          <w:spacing w:val="20"/>
          <w:sz w:val="28"/>
          <w:szCs w:val="28"/>
          <w:lang w:eastAsia="ru-RU"/>
        </w:rPr>
      </w:pPr>
    </w:p>
    <w:p w14:paraId="0F2B5705" w14:textId="77777777" w:rsidR="006E0823" w:rsidRPr="006E0823" w:rsidRDefault="006E0823" w:rsidP="006E0823">
      <w:pPr>
        <w:tabs>
          <w:tab w:val="center" w:pos="4153"/>
          <w:tab w:val="right" w:pos="8306"/>
        </w:tabs>
        <w:jc w:val="center"/>
        <w:rPr>
          <w:rFonts w:eastAsia="Calibri"/>
          <w:b/>
          <w:bCs/>
          <w:spacing w:val="20"/>
          <w:sz w:val="28"/>
          <w:szCs w:val="28"/>
          <w:lang w:eastAsia="ru-RU"/>
        </w:rPr>
      </w:pPr>
      <w:r w:rsidRPr="006E0823">
        <w:rPr>
          <w:rFonts w:eastAsia="Calibri"/>
          <w:b/>
          <w:bCs/>
          <w:spacing w:val="20"/>
          <w:sz w:val="28"/>
          <w:szCs w:val="28"/>
          <w:lang w:eastAsia="ru-RU"/>
        </w:rPr>
        <w:t>В И Р І Ш И Л А:</w:t>
      </w:r>
    </w:p>
    <w:p w14:paraId="0CB61005" w14:textId="77777777" w:rsidR="006E0823" w:rsidRPr="006E0823" w:rsidRDefault="006E0823" w:rsidP="006E0823">
      <w:pPr>
        <w:tabs>
          <w:tab w:val="center" w:pos="4153"/>
          <w:tab w:val="right" w:pos="8306"/>
        </w:tabs>
        <w:jc w:val="center"/>
        <w:rPr>
          <w:rFonts w:ascii="Calibri" w:eastAsia="Calibri" w:hAnsi="Calibri"/>
          <w:b/>
          <w:spacing w:val="20"/>
          <w:sz w:val="28"/>
          <w:szCs w:val="28"/>
          <w:lang w:eastAsia="ru-RU"/>
        </w:rPr>
      </w:pPr>
    </w:p>
    <w:p w14:paraId="3BAAAB14" w14:textId="3D9681E1" w:rsidR="00E10291" w:rsidRPr="00E10291" w:rsidRDefault="006E0823" w:rsidP="00E10291">
      <w:pPr>
        <w:numPr>
          <w:ilvl w:val="0"/>
          <w:numId w:val="23"/>
        </w:numPr>
        <w:spacing w:after="200" w:line="276" w:lineRule="auto"/>
        <w:jc w:val="both"/>
        <w:rPr>
          <w:sz w:val="28"/>
          <w:szCs w:val="28"/>
          <w:lang w:eastAsia="ru-RU"/>
        </w:rPr>
      </w:pPr>
      <w:r w:rsidRPr="00E10291">
        <w:rPr>
          <w:sz w:val="28"/>
          <w:szCs w:val="28"/>
          <w:lang w:eastAsia="ru-RU"/>
        </w:rPr>
        <w:t xml:space="preserve">Надати дозвіл управлінню соціальної політики Козятинської міської ради на списання </w:t>
      </w:r>
      <w:r w:rsidR="00E10291" w:rsidRPr="00E10291">
        <w:rPr>
          <w:sz w:val="28"/>
          <w:szCs w:val="28"/>
          <w:lang w:eastAsia="ru-RU"/>
        </w:rPr>
        <w:t>майна (оргтехніки), що належить до комунальної власності Козятинської міської територіальної громади</w:t>
      </w:r>
      <w:r w:rsidRPr="00E10291">
        <w:rPr>
          <w:sz w:val="28"/>
          <w:szCs w:val="28"/>
          <w:lang w:eastAsia="ru-RU"/>
        </w:rPr>
        <w:t xml:space="preserve">, </w:t>
      </w:r>
      <w:r w:rsidR="00E10291">
        <w:rPr>
          <w:sz w:val="28"/>
          <w:szCs w:val="28"/>
          <w:lang w:eastAsia="ru-RU"/>
        </w:rPr>
        <w:t>що</w:t>
      </w:r>
      <w:r w:rsidRPr="00E10291">
        <w:rPr>
          <w:sz w:val="28"/>
          <w:szCs w:val="28"/>
          <w:lang w:eastAsia="ru-RU"/>
        </w:rPr>
        <w:t xml:space="preserve"> непридатн</w:t>
      </w:r>
      <w:r w:rsidR="00E10291">
        <w:rPr>
          <w:sz w:val="28"/>
          <w:szCs w:val="28"/>
          <w:lang w:eastAsia="ru-RU"/>
        </w:rPr>
        <w:t>е</w:t>
      </w:r>
      <w:r w:rsidRPr="00E10291">
        <w:rPr>
          <w:sz w:val="28"/>
          <w:szCs w:val="28"/>
          <w:lang w:eastAsia="ru-RU"/>
        </w:rPr>
        <w:t xml:space="preserve"> для подальшого використання та неможливістю їх відновлення шляхом ремонту</w:t>
      </w:r>
      <w:r w:rsidR="00E10291" w:rsidRPr="00E10291">
        <w:rPr>
          <w:sz w:val="28"/>
          <w:szCs w:val="28"/>
          <w:lang w:eastAsia="ru-RU"/>
        </w:rPr>
        <w:t>:</w:t>
      </w:r>
      <w:r w:rsidRPr="00E10291">
        <w:rPr>
          <w:sz w:val="28"/>
          <w:szCs w:val="28"/>
          <w:lang w:eastAsia="ru-RU"/>
        </w:rPr>
        <w:t xml:space="preserve"> </w:t>
      </w:r>
      <w:r w:rsidR="00E10291" w:rsidRPr="00E10291">
        <w:rPr>
          <w:sz w:val="28"/>
          <w:szCs w:val="28"/>
          <w:lang w:eastAsia="ru-RU"/>
        </w:rPr>
        <w:t xml:space="preserve">     </w:t>
      </w:r>
    </w:p>
    <w:tbl>
      <w:tblPr>
        <w:tblW w:w="9804" w:type="dxa"/>
        <w:tblInd w:w="392" w:type="dxa"/>
        <w:tblLayout w:type="fixed"/>
        <w:tblLook w:val="04A0" w:firstRow="1" w:lastRow="0" w:firstColumn="1" w:lastColumn="0" w:noHBand="0" w:noVBand="1"/>
      </w:tblPr>
      <w:tblGrid>
        <w:gridCol w:w="550"/>
        <w:gridCol w:w="1617"/>
        <w:gridCol w:w="2085"/>
        <w:gridCol w:w="1760"/>
        <w:gridCol w:w="1257"/>
        <w:gridCol w:w="1118"/>
        <w:gridCol w:w="1417"/>
      </w:tblGrid>
      <w:tr w:rsidR="00E10291" w:rsidRPr="00E10291" w14:paraId="4F24B7AD" w14:textId="77777777" w:rsidTr="006F67C2">
        <w:trPr>
          <w:trHeight w:val="555"/>
        </w:trPr>
        <w:tc>
          <w:tcPr>
            <w:tcW w:w="550" w:type="dxa"/>
            <w:vMerge w:val="restart"/>
            <w:tcBorders>
              <w:top w:val="single" w:sz="8" w:space="0" w:color="000000"/>
              <w:left w:val="single" w:sz="8" w:space="0" w:color="000000"/>
              <w:bottom w:val="single" w:sz="8" w:space="0" w:color="000000"/>
              <w:right w:val="single" w:sz="8" w:space="0" w:color="auto"/>
            </w:tcBorders>
            <w:shd w:val="clear" w:color="auto" w:fill="auto"/>
            <w:hideMark/>
          </w:tcPr>
          <w:p w14:paraId="1D71E78C" w14:textId="77777777" w:rsidR="00E10291" w:rsidRPr="00E10291" w:rsidRDefault="00E10291" w:rsidP="00E10291">
            <w:pPr>
              <w:jc w:val="center"/>
              <w:rPr>
                <w:i/>
                <w:iCs/>
              </w:rPr>
            </w:pPr>
            <w:r w:rsidRPr="00E10291">
              <w:rPr>
                <w:b/>
                <w:bCs/>
                <w:i/>
                <w:iCs/>
              </w:rPr>
              <w:t>№ п/п</w:t>
            </w:r>
          </w:p>
        </w:tc>
        <w:tc>
          <w:tcPr>
            <w:tcW w:w="1617"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35CCB210" w14:textId="77777777" w:rsidR="00E10291" w:rsidRPr="00E10291" w:rsidRDefault="00E10291" w:rsidP="00E10291">
            <w:pPr>
              <w:jc w:val="center"/>
              <w:rPr>
                <w:b/>
                <w:bCs/>
                <w:i/>
                <w:iCs/>
              </w:rPr>
            </w:pPr>
            <w:proofErr w:type="spellStart"/>
            <w:r w:rsidRPr="00E10291">
              <w:rPr>
                <w:b/>
                <w:bCs/>
                <w:i/>
                <w:iCs/>
              </w:rPr>
              <w:t>Інвентаринй</w:t>
            </w:r>
            <w:proofErr w:type="spellEnd"/>
            <w:r w:rsidRPr="00E10291">
              <w:rPr>
                <w:b/>
                <w:bCs/>
                <w:i/>
                <w:iCs/>
              </w:rPr>
              <w:t xml:space="preserve"> номер</w:t>
            </w:r>
          </w:p>
        </w:tc>
        <w:tc>
          <w:tcPr>
            <w:tcW w:w="2085" w:type="dxa"/>
            <w:vMerge w:val="restart"/>
            <w:tcBorders>
              <w:top w:val="single" w:sz="8" w:space="0" w:color="000000"/>
              <w:left w:val="single" w:sz="8" w:space="0" w:color="auto"/>
              <w:bottom w:val="single" w:sz="8" w:space="0" w:color="000000"/>
              <w:right w:val="single" w:sz="8" w:space="0" w:color="auto"/>
            </w:tcBorders>
            <w:shd w:val="clear" w:color="auto" w:fill="auto"/>
            <w:hideMark/>
          </w:tcPr>
          <w:p w14:paraId="08D7DF3D" w14:textId="77777777" w:rsidR="00E10291" w:rsidRPr="00E10291" w:rsidRDefault="00E10291" w:rsidP="00E10291">
            <w:pPr>
              <w:jc w:val="center"/>
              <w:rPr>
                <w:b/>
                <w:bCs/>
                <w:i/>
                <w:iCs/>
              </w:rPr>
            </w:pPr>
            <w:r w:rsidRPr="00E10291">
              <w:rPr>
                <w:b/>
                <w:bCs/>
                <w:i/>
                <w:iCs/>
              </w:rPr>
              <w:t xml:space="preserve">Найменування </w:t>
            </w:r>
          </w:p>
        </w:tc>
        <w:tc>
          <w:tcPr>
            <w:tcW w:w="176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5C9BEF51" w14:textId="77777777" w:rsidR="00E10291" w:rsidRPr="00E10291" w:rsidRDefault="00E10291" w:rsidP="00E10291">
            <w:pPr>
              <w:jc w:val="center"/>
              <w:rPr>
                <w:b/>
                <w:bCs/>
                <w:i/>
                <w:iCs/>
              </w:rPr>
            </w:pPr>
            <w:r w:rsidRPr="00E10291">
              <w:rPr>
                <w:b/>
                <w:bCs/>
                <w:i/>
                <w:iCs/>
              </w:rPr>
              <w:t>Дата оприбуткування</w:t>
            </w:r>
          </w:p>
        </w:tc>
        <w:tc>
          <w:tcPr>
            <w:tcW w:w="3792" w:type="dxa"/>
            <w:gridSpan w:val="3"/>
            <w:tcBorders>
              <w:top w:val="single" w:sz="8" w:space="0" w:color="000000"/>
              <w:left w:val="nil"/>
              <w:bottom w:val="single" w:sz="8" w:space="0" w:color="auto"/>
              <w:right w:val="single" w:sz="8" w:space="0" w:color="000000"/>
            </w:tcBorders>
            <w:shd w:val="clear" w:color="auto" w:fill="auto"/>
            <w:hideMark/>
          </w:tcPr>
          <w:p w14:paraId="6538CD31" w14:textId="77777777" w:rsidR="00E10291" w:rsidRPr="00E10291" w:rsidRDefault="00E10291" w:rsidP="00E10291">
            <w:pPr>
              <w:jc w:val="center"/>
              <w:rPr>
                <w:b/>
                <w:bCs/>
                <w:i/>
                <w:iCs/>
              </w:rPr>
            </w:pPr>
            <w:r w:rsidRPr="00E10291">
              <w:rPr>
                <w:b/>
                <w:bCs/>
                <w:i/>
                <w:iCs/>
              </w:rPr>
              <w:t>Вартість</w:t>
            </w:r>
          </w:p>
        </w:tc>
      </w:tr>
      <w:tr w:rsidR="00E10291" w:rsidRPr="00E10291" w14:paraId="623CA663" w14:textId="77777777" w:rsidTr="006F67C2">
        <w:trPr>
          <w:trHeight w:val="331"/>
        </w:trPr>
        <w:tc>
          <w:tcPr>
            <w:tcW w:w="550" w:type="dxa"/>
            <w:vMerge/>
            <w:tcBorders>
              <w:top w:val="single" w:sz="8" w:space="0" w:color="000000"/>
              <w:left w:val="single" w:sz="8" w:space="0" w:color="000000"/>
              <w:bottom w:val="single" w:sz="8" w:space="0" w:color="000000"/>
              <w:right w:val="single" w:sz="8" w:space="0" w:color="auto"/>
            </w:tcBorders>
            <w:vAlign w:val="center"/>
            <w:hideMark/>
          </w:tcPr>
          <w:p w14:paraId="4EA750BF" w14:textId="77777777" w:rsidR="00E10291" w:rsidRPr="00E10291" w:rsidRDefault="00E10291" w:rsidP="00E10291">
            <w:pPr>
              <w:rPr>
                <w:i/>
                <w:iCs/>
              </w:rPr>
            </w:pPr>
          </w:p>
        </w:tc>
        <w:tc>
          <w:tcPr>
            <w:tcW w:w="1617" w:type="dxa"/>
            <w:vMerge/>
            <w:tcBorders>
              <w:top w:val="single" w:sz="8" w:space="0" w:color="auto"/>
              <w:left w:val="single" w:sz="8" w:space="0" w:color="auto"/>
              <w:bottom w:val="single" w:sz="8" w:space="0" w:color="000000"/>
              <w:right w:val="single" w:sz="8" w:space="0" w:color="auto"/>
            </w:tcBorders>
            <w:vAlign w:val="center"/>
            <w:hideMark/>
          </w:tcPr>
          <w:p w14:paraId="03D1949E" w14:textId="77777777" w:rsidR="00E10291" w:rsidRPr="00E10291" w:rsidRDefault="00E10291" w:rsidP="00E10291">
            <w:pPr>
              <w:rPr>
                <w:b/>
                <w:bCs/>
                <w:i/>
                <w:iCs/>
              </w:rPr>
            </w:pPr>
          </w:p>
        </w:tc>
        <w:tc>
          <w:tcPr>
            <w:tcW w:w="2085" w:type="dxa"/>
            <w:vMerge/>
            <w:tcBorders>
              <w:top w:val="single" w:sz="8" w:space="0" w:color="000000"/>
              <w:left w:val="single" w:sz="8" w:space="0" w:color="auto"/>
              <w:bottom w:val="single" w:sz="8" w:space="0" w:color="000000"/>
              <w:right w:val="single" w:sz="8" w:space="0" w:color="auto"/>
            </w:tcBorders>
            <w:vAlign w:val="center"/>
            <w:hideMark/>
          </w:tcPr>
          <w:p w14:paraId="1A3F3416" w14:textId="77777777" w:rsidR="00E10291" w:rsidRPr="00E10291" w:rsidRDefault="00E10291" w:rsidP="00E10291">
            <w:pPr>
              <w:rPr>
                <w:b/>
                <w:bCs/>
                <w:i/>
                <w:iCs/>
              </w:rPr>
            </w:pPr>
          </w:p>
        </w:tc>
        <w:tc>
          <w:tcPr>
            <w:tcW w:w="1760" w:type="dxa"/>
            <w:vMerge/>
            <w:tcBorders>
              <w:top w:val="single" w:sz="8" w:space="0" w:color="auto"/>
              <w:left w:val="single" w:sz="8" w:space="0" w:color="auto"/>
              <w:bottom w:val="single" w:sz="8" w:space="0" w:color="000000"/>
              <w:right w:val="single" w:sz="8" w:space="0" w:color="auto"/>
            </w:tcBorders>
            <w:vAlign w:val="center"/>
            <w:hideMark/>
          </w:tcPr>
          <w:p w14:paraId="05BDFCCC" w14:textId="77777777" w:rsidR="00E10291" w:rsidRPr="00E10291" w:rsidRDefault="00E10291" w:rsidP="00E10291">
            <w:pPr>
              <w:rPr>
                <w:b/>
                <w:bCs/>
                <w:i/>
                <w:iCs/>
              </w:rPr>
            </w:pPr>
          </w:p>
        </w:tc>
        <w:tc>
          <w:tcPr>
            <w:tcW w:w="1257" w:type="dxa"/>
            <w:tcBorders>
              <w:top w:val="nil"/>
              <w:left w:val="nil"/>
              <w:bottom w:val="single" w:sz="8" w:space="0" w:color="auto"/>
              <w:right w:val="single" w:sz="8" w:space="0" w:color="000000"/>
            </w:tcBorders>
            <w:shd w:val="clear" w:color="auto" w:fill="auto"/>
            <w:hideMark/>
          </w:tcPr>
          <w:p w14:paraId="6497D88D" w14:textId="77777777" w:rsidR="00E10291" w:rsidRPr="00E10291" w:rsidRDefault="00E10291" w:rsidP="00E10291">
            <w:pPr>
              <w:rPr>
                <w:b/>
                <w:bCs/>
                <w:i/>
                <w:iCs/>
              </w:rPr>
            </w:pPr>
            <w:r w:rsidRPr="00E10291">
              <w:rPr>
                <w:b/>
                <w:bCs/>
                <w:i/>
                <w:iCs/>
              </w:rPr>
              <w:t>Первинна</w:t>
            </w:r>
          </w:p>
        </w:tc>
        <w:tc>
          <w:tcPr>
            <w:tcW w:w="1118" w:type="dxa"/>
            <w:tcBorders>
              <w:top w:val="nil"/>
              <w:left w:val="nil"/>
              <w:bottom w:val="single" w:sz="8" w:space="0" w:color="auto"/>
              <w:right w:val="nil"/>
            </w:tcBorders>
            <w:shd w:val="clear" w:color="auto" w:fill="auto"/>
            <w:hideMark/>
          </w:tcPr>
          <w:p w14:paraId="305B8D23" w14:textId="77777777" w:rsidR="00E10291" w:rsidRPr="00E10291" w:rsidRDefault="00E10291" w:rsidP="00E10291">
            <w:pPr>
              <w:rPr>
                <w:b/>
                <w:bCs/>
                <w:i/>
                <w:iCs/>
              </w:rPr>
            </w:pPr>
            <w:r w:rsidRPr="00E10291">
              <w:rPr>
                <w:b/>
                <w:bCs/>
                <w:i/>
                <w:iCs/>
              </w:rPr>
              <w:t>Знос</w:t>
            </w:r>
          </w:p>
        </w:tc>
        <w:tc>
          <w:tcPr>
            <w:tcW w:w="1417" w:type="dxa"/>
            <w:tcBorders>
              <w:top w:val="nil"/>
              <w:left w:val="single" w:sz="8" w:space="0" w:color="auto"/>
              <w:bottom w:val="single" w:sz="8" w:space="0" w:color="auto"/>
              <w:right w:val="single" w:sz="8" w:space="0" w:color="auto"/>
            </w:tcBorders>
            <w:shd w:val="clear" w:color="auto" w:fill="auto"/>
            <w:hideMark/>
          </w:tcPr>
          <w:p w14:paraId="4342517B" w14:textId="77777777" w:rsidR="00E10291" w:rsidRPr="00E10291" w:rsidRDefault="00E10291" w:rsidP="00E10291">
            <w:pPr>
              <w:rPr>
                <w:b/>
                <w:bCs/>
                <w:i/>
                <w:iCs/>
              </w:rPr>
            </w:pPr>
            <w:r w:rsidRPr="00E10291">
              <w:rPr>
                <w:b/>
                <w:bCs/>
                <w:i/>
                <w:iCs/>
              </w:rPr>
              <w:t>Залишкова</w:t>
            </w:r>
          </w:p>
        </w:tc>
      </w:tr>
      <w:tr w:rsidR="00E10291" w:rsidRPr="00E10291" w14:paraId="0EF6FABE" w14:textId="77777777" w:rsidTr="006F67C2">
        <w:trPr>
          <w:trHeight w:val="390"/>
        </w:trPr>
        <w:tc>
          <w:tcPr>
            <w:tcW w:w="550" w:type="dxa"/>
            <w:tcBorders>
              <w:top w:val="single" w:sz="8" w:space="0" w:color="auto"/>
              <w:left w:val="single" w:sz="8" w:space="0" w:color="auto"/>
              <w:bottom w:val="single" w:sz="8" w:space="0" w:color="auto"/>
              <w:right w:val="single" w:sz="8" w:space="0" w:color="000000"/>
            </w:tcBorders>
            <w:shd w:val="clear" w:color="auto" w:fill="auto"/>
            <w:hideMark/>
          </w:tcPr>
          <w:p w14:paraId="4BC8017A" w14:textId="77777777" w:rsidR="00E10291" w:rsidRPr="00E10291" w:rsidRDefault="00E10291" w:rsidP="00E10291">
            <w:pPr>
              <w:jc w:val="right"/>
            </w:pPr>
            <w:r w:rsidRPr="00E10291">
              <w:t>1</w:t>
            </w:r>
          </w:p>
        </w:tc>
        <w:tc>
          <w:tcPr>
            <w:tcW w:w="1617" w:type="dxa"/>
            <w:tcBorders>
              <w:top w:val="single" w:sz="8" w:space="0" w:color="auto"/>
              <w:left w:val="single" w:sz="4" w:space="0" w:color="auto"/>
              <w:bottom w:val="single" w:sz="8" w:space="0" w:color="auto"/>
              <w:right w:val="single" w:sz="4" w:space="0" w:color="auto"/>
            </w:tcBorders>
            <w:shd w:val="clear" w:color="000000" w:fill="FFFFFF"/>
            <w:hideMark/>
          </w:tcPr>
          <w:p w14:paraId="52ED732C" w14:textId="77777777" w:rsidR="00E10291" w:rsidRPr="00E10291" w:rsidRDefault="00E10291" w:rsidP="00E10291">
            <w:pPr>
              <w:jc w:val="center"/>
            </w:pPr>
            <w:r w:rsidRPr="00E10291">
              <w:t>101480131</w:t>
            </w:r>
          </w:p>
        </w:tc>
        <w:tc>
          <w:tcPr>
            <w:tcW w:w="2085" w:type="dxa"/>
            <w:tcBorders>
              <w:top w:val="single" w:sz="8" w:space="0" w:color="auto"/>
              <w:left w:val="nil"/>
              <w:bottom w:val="single" w:sz="8" w:space="0" w:color="auto"/>
              <w:right w:val="single" w:sz="4" w:space="0" w:color="auto"/>
            </w:tcBorders>
            <w:shd w:val="clear" w:color="000000" w:fill="FFFFFF"/>
            <w:hideMark/>
          </w:tcPr>
          <w:p w14:paraId="7A682E41" w14:textId="77777777" w:rsidR="00E10291" w:rsidRPr="00E10291" w:rsidRDefault="00E10291" w:rsidP="00E10291">
            <w:r w:rsidRPr="00E10291">
              <w:t xml:space="preserve">Ноутбук </w:t>
            </w:r>
            <w:proofErr w:type="spellStart"/>
            <w:r w:rsidRPr="00E10291">
              <w:t>Dell</w:t>
            </w:r>
            <w:proofErr w:type="spellEnd"/>
          </w:p>
        </w:tc>
        <w:tc>
          <w:tcPr>
            <w:tcW w:w="1760" w:type="dxa"/>
            <w:tcBorders>
              <w:top w:val="single" w:sz="8" w:space="0" w:color="auto"/>
              <w:left w:val="nil"/>
              <w:bottom w:val="single" w:sz="8" w:space="0" w:color="auto"/>
              <w:right w:val="single" w:sz="4" w:space="0" w:color="auto"/>
            </w:tcBorders>
            <w:shd w:val="clear" w:color="auto" w:fill="auto"/>
            <w:noWrap/>
            <w:vAlign w:val="bottom"/>
            <w:hideMark/>
          </w:tcPr>
          <w:p w14:paraId="09C37A90" w14:textId="77777777" w:rsidR="00E10291" w:rsidRPr="00E10291" w:rsidRDefault="00E10291" w:rsidP="00E10291">
            <w:pPr>
              <w:jc w:val="right"/>
            </w:pPr>
            <w:r w:rsidRPr="00E10291">
              <w:t>02.2019р.</w:t>
            </w:r>
          </w:p>
        </w:tc>
        <w:tc>
          <w:tcPr>
            <w:tcW w:w="1257" w:type="dxa"/>
            <w:tcBorders>
              <w:top w:val="single" w:sz="8" w:space="0" w:color="auto"/>
              <w:left w:val="nil"/>
              <w:bottom w:val="single" w:sz="8" w:space="0" w:color="auto"/>
              <w:right w:val="single" w:sz="4" w:space="0" w:color="auto"/>
            </w:tcBorders>
            <w:shd w:val="clear" w:color="auto" w:fill="auto"/>
            <w:vAlign w:val="bottom"/>
            <w:hideMark/>
          </w:tcPr>
          <w:p w14:paraId="2B419F09" w14:textId="77777777" w:rsidR="00E10291" w:rsidRPr="00E10291" w:rsidRDefault="00E10291" w:rsidP="00E10291">
            <w:pPr>
              <w:jc w:val="right"/>
            </w:pPr>
            <w:r w:rsidRPr="00E10291">
              <w:t>10360</w:t>
            </w:r>
          </w:p>
        </w:tc>
        <w:tc>
          <w:tcPr>
            <w:tcW w:w="1118" w:type="dxa"/>
            <w:tcBorders>
              <w:top w:val="single" w:sz="8" w:space="0" w:color="auto"/>
              <w:left w:val="nil"/>
              <w:bottom w:val="single" w:sz="8" w:space="0" w:color="auto"/>
              <w:right w:val="nil"/>
            </w:tcBorders>
            <w:shd w:val="clear" w:color="auto" w:fill="auto"/>
            <w:vAlign w:val="bottom"/>
            <w:hideMark/>
          </w:tcPr>
          <w:p w14:paraId="0F7EE301" w14:textId="77777777" w:rsidR="00E10291" w:rsidRPr="00E10291" w:rsidRDefault="00E10291" w:rsidP="00E10291">
            <w:pPr>
              <w:jc w:val="right"/>
            </w:pPr>
            <w:r w:rsidRPr="00E10291">
              <w:t>5392</w:t>
            </w: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1D762D3" w14:textId="77777777" w:rsidR="00E10291" w:rsidRPr="00E10291" w:rsidRDefault="00E10291" w:rsidP="00E10291">
            <w:pPr>
              <w:jc w:val="right"/>
            </w:pPr>
            <w:r w:rsidRPr="00E10291">
              <w:t>4968</w:t>
            </w:r>
          </w:p>
        </w:tc>
      </w:tr>
      <w:tr w:rsidR="00E10291" w:rsidRPr="00E10291" w14:paraId="53CD27D4" w14:textId="77777777" w:rsidTr="006F67C2">
        <w:trPr>
          <w:trHeight w:val="1065"/>
        </w:trPr>
        <w:tc>
          <w:tcPr>
            <w:tcW w:w="550" w:type="dxa"/>
            <w:tcBorders>
              <w:top w:val="single" w:sz="8" w:space="0" w:color="auto"/>
              <w:left w:val="single" w:sz="8" w:space="0" w:color="auto"/>
              <w:bottom w:val="single" w:sz="8" w:space="0" w:color="auto"/>
              <w:right w:val="nil"/>
            </w:tcBorders>
            <w:shd w:val="clear" w:color="auto" w:fill="auto"/>
            <w:hideMark/>
          </w:tcPr>
          <w:p w14:paraId="33FE0671" w14:textId="77777777" w:rsidR="00E10291" w:rsidRPr="00E10291" w:rsidRDefault="00E10291" w:rsidP="00E10291">
            <w:pPr>
              <w:jc w:val="right"/>
            </w:pPr>
            <w:r w:rsidRPr="00E10291">
              <w:t>2</w:t>
            </w:r>
          </w:p>
        </w:tc>
        <w:tc>
          <w:tcPr>
            <w:tcW w:w="1617" w:type="dxa"/>
            <w:tcBorders>
              <w:top w:val="single" w:sz="8" w:space="0" w:color="auto"/>
              <w:left w:val="single" w:sz="4" w:space="0" w:color="auto"/>
              <w:bottom w:val="single" w:sz="8" w:space="0" w:color="auto"/>
              <w:right w:val="single" w:sz="4" w:space="0" w:color="auto"/>
            </w:tcBorders>
            <w:shd w:val="clear" w:color="000000" w:fill="FFFFFF"/>
            <w:hideMark/>
          </w:tcPr>
          <w:p w14:paraId="3349F877" w14:textId="77777777" w:rsidR="00E10291" w:rsidRPr="00E10291" w:rsidRDefault="00E10291" w:rsidP="00E10291">
            <w:pPr>
              <w:jc w:val="center"/>
            </w:pPr>
            <w:r w:rsidRPr="00E10291">
              <w:t>10480069</w:t>
            </w:r>
          </w:p>
        </w:tc>
        <w:tc>
          <w:tcPr>
            <w:tcW w:w="2085" w:type="dxa"/>
            <w:tcBorders>
              <w:top w:val="single" w:sz="8" w:space="0" w:color="auto"/>
              <w:left w:val="nil"/>
              <w:bottom w:val="single" w:sz="8" w:space="0" w:color="auto"/>
              <w:right w:val="single" w:sz="4" w:space="0" w:color="auto"/>
            </w:tcBorders>
            <w:shd w:val="clear" w:color="000000" w:fill="FFFFFF"/>
            <w:hideMark/>
          </w:tcPr>
          <w:p w14:paraId="37CDB7C9" w14:textId="77777777" w:rsidR="00E10291" w:rsidRPr="00E10291" w:rsidRDefault="00E10291" w:rsidP="00E10291">
            <w:r w:rsidRPr="00E10291">
              <w:t xml:space="preserve">Резервний  контролер домену. сервер застосувань </w:t>
            </w:r>
            <w:proofErr w:type="spellStart"/>
            <w:r w:rsidRPr="00E10291">
              <w:t>Atlas</w:t>
            </w:r>
            <w:proofErr w:type="spellEnd"/>
            <w:r w:rsidRPr="00E10291">
              <w:t>(к.1-серверна)</w:t>
            </w:r>
          </w:p>
        </w:tc>
        <w:tc>
          <w:tcPr>
            <w:tcW w:w="1760" w:type="dxa"/>
            <w:tcBorders>
              <w:top w:val="single" w:sz="8" w:space="0" w:color="auto"/>
              <w:left w:val="nil"/>
              <w:bottom w:val="single" w:sz="8" w:space="0" w:color="auto"/>
              <w:right w:val="single" w:sz="4" w:space="0" w:color="auto"/>
            </w:tcBorders>
            <w:shd w:val="clear" w:color="auto" w:fill="auto"/>
            <w:noWrap/>
            <w:vAlign w:val="bottom"/>
            <w:hideMark/>
          </w:tcPr>
          <w:p w14:paraId="6A106997" w14:textId="77777777" w:rsidR="00E10291" w:rsidRPr="00E10291" w:rsidRDefault="00E10291" w:rsidP="00E10291">
            <w:pPr>
              <w:jc w:val="right"/>
            </w:pPr>
            <w:r w:rsidRPr="00E10291">
              <w:t>06.2009р.</w:t>
            </w:r>
          </w:p>
        </w:tc>
        <w:tc>
          <w:tcPr>
            <w:tcW w:w="1257" w:type="dxa"/>
            <w:tcBorders>
              <w:top w:val="single" w:sz="8" w:space="0" w:color="auto"/>
              <w:left w:val="nil"/>
              <w:bottom w:val="single" w:sz="8" w:space="0" w:color="auto"/>
              <w:right w:val="single" w:sz="4" w:space="0" w:color="auto"/>
            </w:tcBorders>
            <w:shd w:val="clear" w:color="auto" w:fill="auto"/>
            <w:vAlign w:val="bottom"/>
            <w:hideMark/>
          </w:tcPr>
          <w:p w14:paraId="12AFC250" w14:textId="77777777" w:rsidR="00E10291" w:rsidRPr="00E10291" w:rsidRDefault="00E10291" w:rsidP="00E10291">
            <w:pPr>
              <w:jc w:val="right"/>
            </w:pPr>
            <w:r w:rsidRPr="00E10291">
              <w:t>23417,95</w:t>
            </w:r>
          </w:p>
        </w:tc>
        <w:tc>
          <w:tcPr>
            <w:tcW w:w="1118" w:type="dxa"/>
            <w:tcBorders>
              <w:top w:val="single" w:sz="8" w:space="0" w:color="auto"/>
              <w:left w:val="nil"/>
              <w:bottom w:val="single" w:sz="8" w:space="0" w:color="auto"/>
              <w:right w:val="single" w:sz="4" w:space="0" w:color="auto"/>
            </w:tcBorders>
            <w:shd w:val="clear" w:color="auto" w:fill="auto"/>
            <w:vAlign w:val="bottom"/>
            <w:hideMark/>
          </w:tcPr>
          <w:p w14:paraId="7BBE4596" w14:textId="77777777" w:rsidR="00E10291" w:rsidRPr="00E10291" w:rsidRDefault="00E10291" w:rsidP="00E10291">
            <w:pPr>
              <w:jc w:val="right"/>
            </w:pPr>
            <w:r w:rsidRPr="00E10291">
              <w:t>23417,95</w:t>
            </w: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80731E" w14:textId="77777777" w:rsidR="00E10291" w:rsidRPr="00E10291" w:rsidRDefault="00E10291" w:rsidP="00E10291">
            <w:pPr>
              <w:jc w:val="right"/>
            </w:pPr>
            <w:r w:rsidRPr="00E10291">
              <w:t>0</w:t>
            </w:r>
          </w:p>
        </w:tc>
      </w:tr>
      <w:tr w:rsidR="00E10291" w:rsidRPr="00E10291" w14:paraId="647AB347" w14:textId="77777777" w:rsidTr="006F67C2">
        <w:trPr>
          <w:trHeight w:val="990"/>
        </w:trPr>
        <w:tc>
          <w:tcPr>
            <w:tcW w:w="550" w:type="dxa"/>
            <w:tcBorders>
              <w:top w:val="nil"/>
              <w:left w:val="single" w:sz="8" w:space="0" w:color="auto"/>
              <w:bottom w:val="single" w:sz="8" w:space="0" w:color="auto"/>
              <w:right w:val="nil"/>
            </w:tcBorders>
            <w:shd w:val="clear" w:color="auto" w:fill="auto"/>
            <w:hideMark/>
          </w:tcPr>
          <w:p w14:paraId="007DD95E" w14:textId="77777777" w:rsidR="00E10291" w:rsidRPr="00E10291" w:rsidRDefault="00E10291" w:rsidP="00E10291">
            <w:pPr>
              <w:jc w:val="right"/>
            </w:pPr>
            <w:r w:rsidRPr="00E10291">
              <w:t>3</w:t>
            </w:r>
          </w:p>
        </w:tc>
        <w:tc>
          <w:tcPr>
            <w:tcW w:w="1617" w:type="dxa"/>
            <w:tcBorders>
              <w:top w:val="nil"/>
              <w:left w:val="single" w:sz="4" w:space="0" w:color="auto"/>
              <w:bottom w:val="single" w:sz="8" w:space="0" w:color="auto"/>
              <w:right w:val="single" w:sz="4" w:space="0" w:color="auto"/>
            </w:tcBorders>
            <w:shd w:val="clear" w:color="000000" w:fill="FFFFFF"/>
            <w:hideMark/>
          </w:tcPr>
          <w:p w14:paraId="7708AD75" w14:textId="77777777" w:rsidR="00E10291" w:rsidRPr="00E10291" w:rsidRDefault="00E10291" w:rsidP="00E10291">
            <w:pPr>
              <w:jc w:val="center"/>
            </w:pPr>
            <w:r w:rsidRPr="00E10291">
              <w:t>10480071</w:t>
            </w:r>
          </w:p>
        </w:tc>
        <w:tc>
          <w:tcPr>
            <w:tcW w:w="2085" w:type="dxa"/>
            <w:tcBorders>
              <w:top w:val="nil"/>
              <w:left w:val="nil"/>
              <w:bottom w:val="single" w:sz="8" w:space="0" w:color="auto"/>
              <w:right w:val="single" w:sz="4" w:space="0" w:color="auto"/>
            </w:tcBorders>
            <w:shd w:val="clear" w:color="000000" w:fill="FFFFFF"/>
            <w:hideMark/>
          </w:tcPr>
          <w:p w14:paraId="22F35832" w14:textId="77777777" w:rsidR="00E10291" w:rsidRPr="00E10291" w:rsidRDefault="00E10291" w:rsidP="00E10291">
            <w:r w:rsidRPr="00E10291">
              <w:t>Поштовий сервер. комунікаційний сервер. сервер захисту(к.1-серверна)</w:t>
            </w:r>
          </w:p>
        </w:tc>
        <w:tc>
          <w:tcPr>
            <w:tcW w:w="1760" w:type="dxa"/>
            <w:tcBorders>
              <w:top w:val="nil"/>
              <w:left w:val="nil"/>
              <w:bottom w:val="single" w:sz="8" w:space="0" w:color="auto"/>
              <w:right w:val="single" w:sz="4" w:space="0" w:color="auto"/>
            </w:tcBorders>
            <w:shd w:val="clear" w:color="auto" w:fill="auto"/>
            <w:noWrap/>
            <w:vAlign w:val="bottom"/>
            <w:hideMark/>
          </w:tcPr>
          <w:p w14:paraId="6C8B2A63" w14:textId="77777777" w:rsidR="00E10291" w:rsidRPr="00E10291" w:rsidRDefault="00E10291" w:rsidP="00E10291">
            <w:pPr>
              <w:jc w:val="right"/>
            </w:pPr>
            <w:r w:rsidRPr="00E10291">
              <w:t>06.2009р.</w:t>
            </w:r>
          </w:p>
        </w:tc>
        <w:tc>
          <w:tcPr>
            <w:tcW w:w="1257" w:type="dxa"/>
            <w:tcBorders>
              <w:top w:val="nil"/>
              <w:left w:val="nil"/>
              <w:bottom w:val="single" w:sz="8" w:space="0" w:color="auto"/>
              <w:right w:val="single" w:sz="4" w:space="0" w:color="auto"/>
            </w:tcBorders>
            <w:shd w:val="clear" w:color="auto" w:fill="auto"/>
            <w:vAlign w:val="bottom"/>
            <w:hideMark/>
          </w:tcPr>
          <w:p w14:paraId="31E608F5" w14:textId="77777777" w:rsidR="00E10291" w:rsidRPr="00E10291" w:rsidRDefault="00E10291" w:rsidP="00E10291">
            <w:pPr>
              <w:jc w:val="right"/>
            </w:pPr>
            <w:r w:rsidRPr="00E10291">
              <w:t>16572,95</w:t>
            </w:r>
          </w:p>
        </w:tc>
        <w:tc>
          <w:tcPr>
            <w:tcW w:w="1118" w:type="dxa"/>
            <w:tcBorders>
              <w:top w:val="nil"/>
              <w:left w:val="nil"/>
              <w:bottom w:val="single" w:sz="8" w:space="0" w:color="auto"/>
              <w:right w:val="single" w:sz="8" w:space="0" w:color="000000"/>
            </w:tcBorders>
            <w:shd w:val="clear" w:color="auto" w:fill="auto"/>
            <w:vAlign w:val="bottom"/>
            <w:hideMark/>
          </w:tcPr>
          <w:p w14:paraId="60F2758B" w14:textId="77777777" w:rsidR="00E10291" w:rsidRPr="00E10291" w:rsidRDefault="00E10291" w:rsidP="00E10291">
            <w:pPr>
              <w:jc w:val="right"/>
            </w:pPr>
            <w:r w:rsidRPr="00E10291">
              <w:t>16572,95</w:t>
            </w:r>
          </w:p>
        </w:tc>
        <w:tc>
          <w:tcPr>
            <w:tcW w:w="1417" w:type="dxa"/>
            <w:tcBorders>
              <w:top w:val="nil"/>
              <w:left w:val="nil"/>
              <w:bottom w:val="single" w:sz="8" w:space="0" w:color="auto"/>
              <w:right w:val="single" w:sz="8" w:space="0" w:color="auto"/>
            </w:tcBorders>
            <w:shd w:val="clear" w:color="auto" w:fill="auto"/>
            <w:noWrap/>
            <w:vAlign w:val="bottom"/>
            <w:hideMark/>
          </w:tcPr>
          <w:p w14:paraId="50944DD5" w14:textId="77777777" w:rsidR="00E10291" w:rsidRPr="00E10291" w:rsidRDefault="00E10291" w:rsidP="00E10291">
            <w:pPr>
              <w:jc w:val="right"/>
            </w:pPr>
            <w:r w:rsidRPr="00E10291">
              <w:t>0</w:t>
            </w:r>
          </w:p>
        </w:tc>
      </w:tr>
      <w:tr w:rsidR="00E10291" w:rsidRPr="00E10291" w14:paraId="417A45E6" w14:textId="77777777" w:rsidTr="006F67C2">
        <w:trPr>
          <w:trHeight w:val="375"/>
        </w:trPr>
        <w:tc>
          <w:tcPr>
            <w:tcW w:w="550" w:type="dxa"/>
            <w:tcBorders>
              <w:top w:val="single" w:sz="8" w:space="0" w:color="auto"/>
              <w:left w:val="single" w:sz="8" w:space="0" w:color="auto"/>
              <w:bottom w:val="single" w:sz="8" w:space="0" w:color="auto"/>
              <w:right w:val="single" w:sz="4" w:space="0" w:color="auto"/>
            </w:tcBorders>
            <w:shd w:val="clear" w:color="auto" w:fill="auto"/>
            <w:hideMark/>
          </w:tcPr>
          <w:p w14:paraId="523C8EE5" w14:textId="77777777" w:rsidR="00E10291" w:rsidRPr="00E10291" w:rsidRDefault="00E10291" w:rsidP="00E10291">
            <w:pPr>
              <w:jc w:val="right"/>
            </w:pPr>
            <w:r w:rsidRPr="00E10291">
              <w:t>4</w:t>
            </w:r>
          </w:p>
        </w:tc>
        <w:tc>
          <w:tcPr>
            <w:tcW w:w="1617" w:type="dxa"/>
            <w:tcBorders>
              <w:top w:val="single" w:sz="8" w:space="0" w:color="auto"/>
              <w:left w:val="nil"/>
              <w:bottom w:val="single" w:sz="8" w:space="0" w:color="auto"/>
              <w:right w:val="single" w:sz="4" w:space="0" w:color="auto"/>
            </w:tcBorders>
            <w:shd w:val="clear" w:color="auto" w:fill="auto"/>
            <w:vAlign w:val="bottom"/>
            <w:hideMark/>
          </w:tcPr>
          <w:p w14:paraId="7842DACD" w14:textId="77777777" w:rsidR="00E10291" w:rsidRPr="00E10291" w:rsidRDefault="00E10291" w:rsidP="00E10291">
            <w:pPr>
              <w:jc w:val="right"/>
              <w:rPr>
                <w:color w:val="000000"/>
              </w:rPr>
            </w:pPr>
            <w:r w:rsidRPr="00E10291">
              <w:rPr>
                <w:color w:val="000000"/>
              </w:rPr>
              <w:t>101480135</w:t>
            </w:r>
          </w:p>
        </w:tc>
        <w:tc>
          <w:tcPr>
            <w:tcW w:w="2085" w:type="dxa"/>
            <w:tcBorders>
              <w:top w:val="single" w:sz="8" w:space="0" w:color="auto"/>
              <w:left w:val="nil"/>
              <w:bottom w:val="single" w:sz="8" w:space="0" w:color="auto"/>
              <w:right w:val="single" w:sz="4" w:space="0" w:color="auto"/>
            </w:tcBorders>
            <w:shd w:val="clear" w:color="000000" w:fill="FFFFFF"/>
            <w:vAlign w:val="bottom"/>
            <w:hideMark/>
          </w:tcPr>
          <w:p w14:paraId="37D0F517" w14:textId="77777777" w:rsidR="00E10291" w:rsidRPr="00E10291" w:rsidRDefault="00E10291" w:rsidP="00E10291">
            <w:r w:rsidRPr="00E10291">
              <w:t>Системний блок "</w:t>
            </w:r>
            <w:proofErr w:type="spellStart"/>
            <w:r w:rsidRPr="00E10291">
              <w:t>Brain</w:t>
            </w:r>
            <w:proofErr w:type="spellEnd"/>
            <w:r w:rsidRPr="00E10291">
              <w:t>"</w:t>
            </w:r>
          </w:p>
        </w:tc>
        <w:tc>
          <w:tcPr>
            <w:tcW w:w="1760" w:type="dxa"/>
            <w:tcBorders>
              <w:top w:val="single" w:sz="8" w:space="0" w:color="auto"/>
              <w:left w:val="nil"/>
              <w:bottom w:val="single" w:sz="8" w:space="0" w:color="auto"/>
              <w:right w:val="single" w:sz="4" w:space="0" w:color="auto"/>
            </w:tcBorders>
            <w:shd w:val="clear" w:color="auto" w:fill="auto"/>
            <w:noWrap/>
            <w:vAlign w:val="bottom"/>
            <w:hideMark/>
          </w:tcPr>
          <w:p w14:paraId="66574EB1" w14:textId="77777777" w:rsidR="00E10291" w:rsidRPr="00E10291" w:rsidRDefault="00E10291" w:rsidP="00E10291">
            <w:pPr>
              <w:jc w:val="right"/>
            </w:pPr>
            <w:r w:rsidRPr="00E10291">
              <w:t>03.2019р.</w:t>
            </w:r>
          </w:p>
        </w:tc>
        <w:tc>
          <w:tcPr>
            <w:tcW w:w="1257" w:type="dxa"/>
            <w:tcBorders>
              <w:top w:val="single" w:sz="8" w:space="0" w:color="auto"/>
              <w:left w:val="nil"/>
              <w:bottom w:val="single" w:sz="8" w:space="0" w:color="auto"/>
              <w:right w:val="nil"/>
            </w:tcBorders>
            <w:shd w:val="clear" w:color="auto" w:fill="auto"/>
            <w:vAlign w:val="bottom"/>
            <w:hideMark/>
          </w:tcPr>
          <w:p w14:paraId="3E72C640" w14:textId="77777777" w:rsidR="00E10291" w:rsidRPr="00E10291" w:rsidRDefault="00E10291" w:rsidP="00E10291">
            <w:pPr>
              <w:jc w:val="right"/>
              <w:rPr>
                <w:color w:val="000000"/>
              </w:rPr>
            </w:pPr>
            <w:r w:rsidRPr="00E10291">
              <w:rPr>
                <w:color w:val="000000"/>
              </w:rPr>
              <w:t>12700</w:t>
            </w:r>
          </w:p>
        </w:tc>
        <w:tc>
          <w:tcPr>
            <w:tcW w:w="1118"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542C58F2" w14:textId="77777777" w:rsidR="00E10291" w:rsidRPr="00E10291" w:rsidRDefault="00E10291" w:rsidP="00E10291">
            <w:pPr>
              <w:jc w:val="right"/>
            </w:pPr>
            <w:r w:rsidRPr="00E10291">
              <w:t>6774</w:t>
            </w: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5D11A2" w14:textId="77777777" w:rsidR="00E10291" w:rsidRPr="00E10291" w:rsidRDefault="00E10291" w:rsidP="00E10291">
            <w:pPr>
              <w:jc w:val="right"/>
            </w:pPr>
            <w:r w:rsidRPr="00E10291">
              <w:t>5926</w:t>
            </w:r>
          </w:p>
        </w:tc>
      </w:tr>
      <w:tr w:rsidR="00E10291" w:rsidRPr="00E10291" w14:paraId="594E9DC4" w14:textId="77777777" w:rsidTr="006F67C2">
        <w:trPr>
          <w:trHeight w:val="390"/>
        </w:trPr>
        <w:tc>
          <w:tcPr>
            <w:tcW w:w="550" w:type="dxa"/>
            <w:tcBorders>
              <w:top w:val="nil"/>
              <w:left w:val="single" w:sz="8" w:space="0" w:color="auto"/>
              <w:bottom w:val="single" w:sz="8" w:space="0" w:color="auto"/>
              <w:right w:val="single" w:sz="8" w:space="0" w:color="000000"/>
            </w:tcBorders>
            <w:shd w:val="clear" w:color="auto" w:fill="auto"/>
            <w:hideMark/>
          </w:tcPr>
          <w:p w14:paraId="0AD85E6D" w14:textId="77777777" w:rsidR="00E10291" w:rsidRPr="00E10291" w:rsidRDefault="00E10291" w:rsidP="00E10291">
            <w:pPr>
              <w:rPr>
                <w:i/>
                <w:iCs/>
              </w:rPr>
            </w:pPr>
            <w:r w:rsidRPr="00E10291">
              <w:rPr>
                <w:i/>
                <w:iCs/>
              </w:rPr>
              <w:t> </w:t>
            </w:r>
          </w:p>
        </w:tc>
        <w:tc>
          <w:tcPr>
            <w:tcW w:w="1617" w:type="dxa"/>
            <w:tcBorders>
              <w:top w:val="nil"/>
              <w:left w:val="nil"/>
              <w:bottom w:val="single" w:sz="8" w:space="0" w:color="auto"/>
              <w:right w:val="nil"/>
            </w:tcBorders>
            <w:shd w:val="clear" w:color="auto" w:fill="auto"/>
            <w:hideMark/>
          </w:tcPr>
          <w:p w14:paraId="29AB3538" w14:textId="77777777" w:rsidR="00E10291" w:rsidRPr="00E10291" w:rsidRDefault="00E10291" w:rsidP="00E10291">
            <w:pPr>
              <w:rPr>
                <w:i/>
                <w:iCs/>
              </w:rPr>
            </w:pPr>
            <w:r w:rsidRPr="00E10291">
              <w:rPr>
                <w:i/>
                <w:iCs/>
              </w:rPr>
              <w:t> </w:t>
            </w:r>
          </w:p>
        </w:tc>
        <w:tc>
          <w:tcPr>
            <w:tcW w:w="2085" w:type="dxa"/>
            <w:tcBorders>
              <w:top w:val="nil"/>
              <w:left w:val="nil"/>
              <w:bottom w:val="single" w:sz="8" w:space="0" w:color="auto"/>
              <w:right w:val="nil"/>
            </w:tcBorders>
            <w:shd w:val="clear" w:color="auto" w:fill="auto"/>
            <w:hideMark/>
          </w:tcPr>
          <w:p w14:paraId="282572F9" w14:textId="77777777" w:rsidR="00E10291" w:rsidRPr="00E10291" w:rsidRDefault="00E10291" w:rsidP="00E10291">
            <w:pPr>
              <w:jc w:val="right"/>
              <w:rPr>
                <w:b/>
                <w:bCs/>
                <w:i/>
                <w:iCs/>
              </w:rPr>
            </w:pPr>
            <w:r w:rsidRPr="00E10291">
              <w:rPr>
                <w:b/>
                <w:bCs/>
                <w:i/>
                <w:iCs/>
              </w:rPr>
              <w:t>Всього:</w:t>
            </w:r>
          </w:p>
        </w:tc>
        <w:tc>
          <w:tcPr>
            <w:tcW w:w="1760" w:type="dxa"/>
            <w:tcBorders>
              <w:top w:val="nil"/>
              <w:left w:val="single" w:sz="8" w:space="0" w:color="auto"/>
              <w:bottom w:val="single" w:sz="8" w:space="0" w:color="auto"/>
              <w:right w:val="single" w:sz="8" w:space="0" w:color="auto"/>
            </w:tcBorders>
            <w:shd w:val="clear" w:color="auto" w:fill="auto"/>
            <w:hideMark/>
          </w:tcPr>
          <w:p w14:paraId="3FB874D4" w14:textId="77777777" w:rsidR="00E10291" w:rsidRPr="00E10291" w:rsidRDefault="00E10291" w:rsidP="00E10291">
            <w:pPr>
              <w:jc w:val="right"/>
              <w:rPr>
                <w:b/>
                <w:bCs/>
                <w:i/>
                <w:iCs/>
              </w:rPr>
            </w:pPr>
            <w:r w:rsidRPr="00E10291">
              <w:rPr>
                <w:b/>
                <w:bCs/>
                <w:i/>
                <w:iCs/>
              </w:rPr>
              <w:t> </w:t>
            </w:r>
          </w:p>
        </w:tc>
        <w:tc>
          <w:tcPr>
            <w:tcW w:w="1257" w:type="dxa"/>
            <w:tcBorders>
              <w:top w:val="nil"/>
              <w:left w:val="nil"/>
              <w:bottom w:val="single" w:sz="8" w:space="0" w:color="auto"/>
              <w:right w:val="single" w:sz="8" w:space="0" w:color="000000"/>
            </w:tcBorders>
            <w:shd w:val="clear" w:color="auto" w:fill="auto"/>
            <w:hideMark/>
          </w:tcPr>
          <w:p w14:paraId="2266AF9A" w14:textId="77777777" w:rsidR="00E10291" w:rsidRPr="00E10291" w:rsidRDefault="00E10291" w:rsidP="00E10291">
            <w:pPr>
              <w:jc w:val="right"/>
              <w:rPr>
                <w:b/>
                <w:bCs/>
                <w:i/>
                <w:iCs/>
              </w:rPr>
            </w:pPr>
            <w:r w:rsidRPr="00E10291">
              <w:rPr>
                <w:b/>
                <w:bCs/>
                <w:i/>
                <w:iCs/>
              </w:rPr>
              <w:t>63050,90</w:t>
            </w:r>
          </w:p>
        </w:tc>
        <w:tc>
          <w:tcPr>
            <w:tcW w:w="1118" w:type="dxa"/>
            <w:tcBorders>
              <w:top w:val="nil"/>
              <w:left w:val="nil"/>
              <w:bottom w:val="single" w:sz="8" w:space="0" w:color="auto"/>
              <w:right w:val="single" w:sz="8" w:space="0" w:color="000000"/>
            </w:tcBorders>
            <w:shd w:val="clear" w:color="auto" w:fill="auto"/>
            <w:hideMark/>
          </w:tcPr>
          <w:p w14:paraId="586B5E77" w14:textId="77777777" w:rsidR="00E10291" w:rsidRPr="00E10291" w:rsidRDefault="00E10291" w:rsidP="00E10291">
            <w:pPr>
              <w:jc w:val="right"/>
              <w:rPr>
                <w:b/>
                <w:bCs/>
                <w:i/>
                <w:iCs/>
              </w:rPr>
            </w:pPr>
            <w:r w:rsidRPr="00E10291">
              <w:rPr>
                <w:b/>
                <w:bCs/>
                <w:i/>
                <w:iCs/>
              </w:rPr>
              <w:t>52156,90</w:t>
            </w:r>
          </w:p>
        </w:tc>
        <w:tc>
          <w:tcPr>
            <w:tcW w:w="1417" w:type="dxa"/>
            <w:tcBorders>
              <w:top w:val="nil"/>
              <w:left w:val="nil"/>
              <w:bottom w:val="single" w:sz="8" w:space="0" w:color="auto"/>
              <w:right w:val="single" w:sz="8" w:space="0" w:color="000000"/>
            </w:tcBorders>
            <w:shd w:val="clear" w:color="auto" w:fill="auto"/>
            <w:hideMark/>
          </w:tcPr>
          <w:p w14:paraId="2A13EBED" w14:textId="77777777" w:rsidR="00E10291" w:rsidRPr="00E10291" w:rsidRDefault="00E10291" w:rsidP="00E10291">
            <w:pPr>
              <w:jc w:val="right"/>
              <w:rPr>
                <w:b/>
                <w:bCs/>
                <w:i/>
                <w:iCs/>
              </w:rPr>
            </w:pPr>
            <w:r w:rsidRPr="00E10291">
              <w:rPr>
                <w:b/>
                <w:bCs/>
                <w:i/>
                <w:iCs/>
              </w:rPr>
              <w:t>10894,00</w:t>
            </w:r>
          </w:p>
        </w:tc>
      </w:tr>
    </w:tbl>
    <w:p w14:paraId="3E34BF95" w14:textId="3FEE7FD3" w:rsidR="00E10291" w:rsidRPr="00E10291" w:rsidRDefault="00E10291" w:rsidP="00E10291">
      <w:pPr>
        <w:spacing w:after="200" w:line="276" w:lineRule="auto"/>
        <w:jc w:val="both"/>
        <w:rPr>
          <w:sz w:val="28"/>
          <w:szCs w:val="28"/>
          <w:lang w:eastAsia="ru-RU"/>
        </w:rPr>
      </w:pPr>
    </w:p>
    <w:p w14:paraId="68924FBA" w14:textId="143CAA54" w:rsidR="006E0823" w:rsidRPr="006E0823" w:rsidRDefault="006E0823" w:rsidP="006E0823">
      <w:pPr>
        <w:numPr>
          <w:ilvl w:val="0"/>
          <w:numId w:val="23"/>
        </w:numPr>
        <w:spacing w:after="200" w:line="276" w:lineRule="auto"/>
        <w:jc w:val="both"/>
        <w:rPr>
          <w:spacing w:val="20"/>
          <w:sz w:val="28"/>
          <w:szCs w:val="28"/>
          <w:lang w:eastAsia="ru-RU"/>
        </w:rPr>
      </w:pPr>
      <w:r w:rsidRPr="006E0823">
        <w:rPr>
          <w:sz w:val="28"/>
          <w:szCs w:val="28"/>
          <w:lang w:eastAsia="ru-RU"/>
        </w:rPr>
        <w:t xml:space="preserve">Доручити </w:t>
      </w:r>
      <w:r w:rsidR="00E10291">
        <w:rPr>
          <w:sz w:val="28"/>
          <w:szCs w:val="28"/>
          <w:lang w:eastAsia="ru-RU"/>
        </w:rPr>
        <w:t>управлінню соціальної політики</w:t>
      </w:r>
      <w:r w:rsidRPr="006E0823">
        <w:rPr>
          <w:sz w:val="28"/>
          <w:szCs w:val="28"/>
          <w:lang w:eastAsia="ru-RU"/>
        </w:rPr>
        <w:t xml:space="preserve"> Козятинської міської ради здійснити заходи по списанню основних засобів, малоцінних необоротних матеріальних активів відповідно до чинного законодавства  України з оформленням необхідних документів.</w:t>
      </w:r>
    </w:p>
    <w:p w14:paraId="1790474A" w14:textId="77777777" w:rsidR="006E0823" w:rsidRPr="006E0823" w:rsidRDefault="006E0823" w:rsidP="006E0823">
      <w:pPr>
        <w:widowControl w:val="0"/>
        <w:numPr>
          <w:ilvl w:val="0"/>
          <w:numId w:val="23"/>
        </w:numPr>
        <w:spacing w:after="200" w:line="317" w:lineRule="exact"/>
        <w:ind w:right="40"/>
        <w:jc w:val="both"/>
        <w:rPr>
          <w:rFonts w:eastAsia="Calibri"/>
          <w:spacing w:val="3"/>
          <w:sz w:val="28"/>
          <w:szCs w:val="28"/>
          <w:lang w:eastAsia="en-US"/>
        </w:rPr>
      </w:pPr>
      <w:r w:rsidRPr="006E0823">
        <w:rPr>
          <w:rFonts w:eastAsia="Calibri"/>
          <w:color w:val="000000"/>
          <w:spacing w:val="3"/>
          <w:sz w:val="28"/>
          <w:szCs w:val="28"/>
          <w:lang w:eastAsia="en-US" w:bidi="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150BA120" w14:textId="77777777" w:rsidR="006E0823" w:rsidRPr="006E0823" w:rsidRDefault="006E0823" w:rsidP="006E0823">
      <w:pPr>
        <w:jc w:val="center"/>
        <w:rPr>
          <w:sz w:val="28"/>
          <w:szCs w:val="28"/>
        </w:rPr>
      </w:pPr>
    </w:p>
    <w:p w14:paraId="6F7F0471" w14:textId="41890CF8" w:rsidR="00092AA6" w:rsidRDefault="00992FD6" w:rsidP="008C192A">
      <w:pPr>
        <w:tabs>
          <w:tab w:val="left" w:pos="6295"/>
        </w:tabs>
        <w:jc w:val="center"/>
        <w:rPr>
          <w:b/>
          <w:sz w:val="28"/>
          <w:szCs w:val="28"/>
        </w:rPr>
      </w:pPr>
      <w:r>
        <w:rPr>
          <w:b/>
          <w:sz w:val="28"/>
          <w:szCs w:val="28"/>
        </w:rPr>
        <w:t>Секретар ради                                                              Ірина РЕПАЛО</w:t>
      </w:r>
    </w:p>
    <w:p w14:paraId="0E633AAD" w14:textId="77777777" w:rsidR="008C192A" w:rsidRP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2DD689D4" w14:textId="77777777"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1A7258D8" w14:textId="77777777"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2FC70D3E" w14:textId="557F9B5A"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1B77B605" w14:textId="5A8EADFD"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EB5AA63" w14:textId="0A566BE3"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075A7BA" w14:textId="2CB05041"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303A49C" w14:textId="3DCEA3BA"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B6BF31C" w14:textId="375A502A"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EC230AE" w14:textId="1AD23963"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DF04AF5" w14:textId="56785120"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0CD1456" w14:textId="36920DAC"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C233E94" w14:textId="0F2464FF"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2434B14" w14:textId="6AA3F9D5"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B449BB" w14:textId="327D6440"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F7BB283" w14:textId="177BF51A"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976B20D" w14:textId="29995AC4"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B3BD3F6" w14:textId="413F7E80"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BE4D156" w14:textId="543FAC1A"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9BA55D0" w14:textId="6C7AC368"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CA76B7C" w14:textId="7DD353E0"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45C4CB" w14:textId="77777777"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1C367A7" w14:textId="77777777" w:rsidR="00992FD6" w:rsidRPr="00092AA6" w:rsidRDefault="00992FD6" w:rsidP="00992FD6">
      <w:pPr>
        <w:tabs>
          <w:tab w:val="left" w:pos="6295"/>
        </w:tabs>
        <w:spacing w:before="207"/>
        <w:rPr>
          <w:b/>
          <w:sz w:val="28"/>
          <w:szCs w:val="28"/>
        </w:rPr>
      </w:pPr>
    </w:p>
    <w:p w14:paraId="135B8581" w14:textId="35ED4A2C" w:rsidR="003437F5" w:rsidRDefault="00B60B4B"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E10291">
      <w:pgSz w:w="11906" w:h="16838"/>
      <w:pgMar w:top="851" w:right="849" w:bottom="568"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84C"/>
    <w:multiLevelType w:val="hybridMultilevel"/>
    <w:tmpl w:val="185C0B7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9"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1"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num>
  <w:num w:numId="21">
    <w:abstractNumId w:val="17"/>
  </w:num>
  <w:num w:numId="22">
    <w:abstractNumId w:val="6"/>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3551F"/>
    <w:rsid w:val="000373E6"/>
    <w:rsid w:val="00046B88"/>
    <w:rsid w:val="00061CED"/>
    <w:rsid w:val="000736D5"/>
    <w:rsid w:val="00092AA6"/>
    <w:rsid w:val="000E023A"/>
    <w:rsid w:val="00104262"/>
    <w:rsid w:val="00113EAC"/>
    <w:rsid w:val="00126920"/>
    <w:rsid w:val="00131D4A"/>
    <w:rsid w:val="00144CBB"/>
    <w:rsid w:val="00144FE0"/>
    <w:rsid w:val="00156187"/>
    <w:rsid w:val="00160AE3"/>
    <w:rsid w:val="00160B1E"/>
    <w:rsid w:val="00187057"/>
    <w:rsid w:val="001A0EDB"/>
    <w:rsid w:val="001F26DD"/>
    <w:rsid w:val="001F3F55"/>
    <w:rsid w:val="001F64EE"/>
    <w:rsid w:val="00212822"/>
    <w:rsid w:val="002208E2"/>
    <w:rsid w:val="00226116"/>
    <w:rsid w:val="00234C96"/>
    <w:rsid w:val="00237F37"/>
    <w:rsid w:val="00251499"/>
    <w:rsid w:val="00251D24"/>
    <w:rsid w:val="002B08BA"/>
    <w:rsid w:val="002C29D2"/>
    <w:rsid w:val="002D5AC3"/>
    <w:rsid w:val="00331A01"/>
    <w:rsid w:val="003437F5"/>
    <w:rsid w:val="00357851"/>
    <w:rsid w:val="003625A1"/>
    <w:rsid w:val="003E00B0"/>
    <w:rsid w:val="003E3C76"/>
    <w:rsid w:val="003F1F6E"/>
    <w:rsid w:val="003F2985"/>
    <w:rsid w:val="003F7EBF"/>
    <w:rsid w:val="00422680"/>
    <w:rsid w:val="00443DAD"/>
    <w:rsid w:val="0047217B"/>
    <w:rsid w:val="004B5C83"/>
    <w:rsid w:val="004D5BBD"/>
    <w:rsid w:val="004D74CE"/>
    <w:rsid w:val="00520F7B"/>
    <w:rsid w:val="0052208A"/>
    <w:rsid w:val="00525CD1"/>
    <w:rsid w:val="0054362B"/>
    <w:rsid w:val="005466AB"/>
    <w:rsid w:val="00591458"/>
    <w:rsid w:val="005B5A7B"/>
    <w:rsid w:val="005D43E4"/>
    <w:rsid w:val="0060776D"/>
    <w:rsid w:val="00616351"/>
    <w:rsid w:val="00645E02"/>
    <w:rsid w:val="00671412"/>
    <w:rsid w:val="00671F0F"/>
    <w:rsid w:val="006722A8"/>
    <w:rsid w:val="006A253D"/>
    <w:rsid w:val="006C4686"/>
    <w:rsid w:val="006C56B0"/>
    <w:rsid w:val="006C75B7"/>
    <w:rsid w:val="006D04ED"/>
    <w:rsid w:val="006E0823"/>
    <w:rsid w:val="006F67C2"/>
    <w:rsid w:val="00706E60"/>
    <w:rsid w:val="0072689D"/>
    <w:rsid w:val="0077572C"/>
    <w:rsid w:val="007D682C"/>
    <w:rsid w:val="007D6BFE"/>
    <w:rsid w:val="0080711B"/>
    <w:rsid w:val="0083138E"/>
    <w:rsid w:val="00841953"/>
    <w:rsid w:val="0086239F"/>
    <w:rsid w:val="008933E6"/>
    <w:rsid w:val="008C192A"/>
    <w:rsid w:val="00900ADD"/>
    <w:rsid w:val="00914020"/>
    <w:rsid w:val="00950A58"/>
    <w:rsid w:val="009679C6"/>
    <w:rsid w:val="00992FD6"/>
    <w:rsid w:val="009C710E"/>
    <w:rsid w:val="009E1B89"/>
    <w:rsid w:val="009F4453"/>
    <w:rsid w:val="009F6804"/>
    <w:rsid w:val="00A3508C"/>
    <w:rsid w:val="00A51935"/>
    <w:rsid w:val="00A5402C"/>
    <w:rsid w:val="00A75A05"/>
    <w:rsid w:val="00A87659"/>
    <w:rsid w:val="00A90ECA"/>
    <w:rsid w:val="00A948D8"/>
    <w:rsid w:val="00AC26C5"/>
    <w:rsid w:val="00AC462E"/>
    <w:rsid w:val="00AD13C9"/>
    <w:rsid w:val="00AE69FC"/>
    <w:rsid w:val="00B0663C"/>
    <w:rsid w:val="00B4631A"/>
    <w:rsid w:val="00B52721"/>
    <w:rsid w:val="00B52C4C"/>
    <w:rsid w:val="00B56C5A"/>
    <w:rsid w:val="00B60B4B"/>
    <w:rsid w:val="00BB1399"/>
    <w:rsid w:val="00BB244B"/>
    <w:rsid w:val="00BC4A2F"/>
    <w:rsid w:val="00BE158D"/>
    <w:rsid w:val="00BF3787"/>
    <w:rsid w:val="00C048A4"/>
    <w:rsid w:val="00C231CA"/>
    <w:rsid w:val="00C329CD"/>
    <w:rsid w:val="00C47121"/>
    <w:rsid w:val="00C52D3B"/>
    <w:rsid w:val="00C66B5F"/>
    <w:rsid w:val="00C734CB"/>
    <w:rsid w:val="00CA38AE"/>
    <w:rsid w:val="00CA4F17"/>
    <w:rsid w:val="00CB0B5E"/>
    <w:rsid w:val="00CB423C"/>
    <w:rsid w:val="00CE24BC"/>
    <w:rsid w:val="00CE498D"/>
    <w:rsid w:val="00D03349"/>
    <w:rsid w:val="00D15B09"/>
    <w:rsid w:val="00D9154C"/>
    <w:rsid w:val="00D96614"/>
    <w:rsid w:val="00DA345F"/>
    <w:rsid w:val="00DC27D1"/>
    <w:rsid w:val="00DD5C73"/>
    <w:rsid w:val="00DE19FA"/>
    <w:rsid w:val="00E10291"/>
    <w:rsid w:val="00E20928"/>
    <w:rsid w:val="00E70681"/>
    <w:rsid w:val="00E800F5"/>
    <w:rsid w:val="00EC18F0"/>
    <w:rsid w:val="00EE3FDF"/>
    <w:rsid w:val="00EE6866"/>
    <w:rsid w:val="00F065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B93D6C74-14CE-4B60-832B-60850C42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967731532">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1459</Words>
  <Characters>833</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Марина</cp:lastModifiedBy>
  <cp:revision>2</cp:revision>
  <cp:lastPrinted>2024-02-28T14:12:00Z</cp:lastPrinted>
  <dcterms:created xsi:type="dcterms:W3CDTF">2025-05-16T09:53:00Z</dcterms:created>
  <dcterms:modified xsi:type="dcterms:W3CDTF">2025-05-16T09:53:00Z</dcterms:modified>
</cp:coreProperties>
</file>