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4E477" w14:textId="45F741A7" w:rsidR="00292B73" w:rsidRPr="006952EE" w:rsidRDefault="006952EE" w:rsidP="006952EE">
      <w:pPr>
        <w:pStyle w:val="Standard"/>
        <w:spacing w:after="0" w:line="240" w:lineRule="auto"/>
        <w:jc w:val="center"/>
        <w:rPr>
          <w:sz w:val="26"/>
          <w:szCs w:val="26"/>
        </w:rPr>
      </w:pPr>
      <w:r>
        <w:rPr>
          <w:rFonts w:ascii="Times New Roman" w:hAnsi="Times New Roman"/>
          <w:sz w:val="26"/>
          <w:szCs w:val="26"/>
          <w:lang w:val="uk-UA"/>
        </w:rPr>
        <w:t xml:space="preserve">                                                 </w:t>
      </w:r>
      <w:r w:rsidR="008D4ED5">
        <w:rPr>
          <w:rFonts w:ascii="Times New Roman" w:hAnsi="Times New Roman"/>
          <w:sz w:val="26"/>
          <w:szCs w:val="26"/>
          <w:lang w:val="uk-UA"/>
        </w:rPr>
        <w:t xml:space="preserve">                                   </w:t>
      </w:r>
      <w:r>
        <w:rPr>
          <w:rFonts w:ascii="Times New Roman" w:hAnsi="Times New Roman"/>
          <w:sz w:val="26"/>
          <w:szCs w:val="26"/>
          <w:lang w:val="uk-UA"/>
        </w:rPr>
        <w:t xml:space="preserve"> </w:t>
      </w:r>
      <w:proofErr w:type="spellStart"/>
      <w:r w:rsidR="00292B73" w:rsidRPr="006952EE">
        <w:rPr>
          <w:rFonts w:ascii="Times New Roman" w:hAnsi="Times New Roman"/>
          <w:sz w:val="26"/>
          <w:szCs w:val="26"/>
        </w:rPr>
        <w:t>Додаток</w:t>
      </w:r>
      <w:proofErr w:type="spellEnd"/>
    </w:p>
    <w:p w14:paraId="1675F59D" w14:textId="77777777" w:rsidR="008D4ED5" w:rsidRPr="00362D19" w:rsidRDefault="008D4ED5" w:rsidP="008D4ED5">
      <w:pPr>
        <w:pStyle w:val="a4"/>
        <w:shd w:val="clear" w:color="auto" w:fill="FFFFFF"/>
        <w:spacing w:before="0" w:beforeAutospacing="0" w:after="0" w:afterAutospacing="0"/>
        <w:jc w:val="right"/>
        <w:rPr>
          <w:color w:val="333333"/>
          <w:sz w:val="22"/>
          <w:szCs w:val="22"/>
          <w:lang w:val="uk-UA"/>
        </w:rPr>
      </w:pPr>
      <w:r>
        <w:rPr>
          <w:color w:val="333333"/>
          <w:sz w:val="22"/>
          <w:szCs w:val="22"/>
          <w:bdr w:val="none" w:sz="0" w:space="0" w:color="auto" w:frame="1"/>
          <w:lang w:val="uk-UA"/>
        </w:rPr>
        <w:t xml:space="preserve">до </w:t>
      </w:r>
      <w:r w:rsidRPr="00362D19">
        <w:rPr>
          <w:color w:val="333333"/>
          <w:sz w:val="22"/>
          <w:szCs w:val="22"/>
          <w:bdr w:val="none" w:sz="0" w:space="0" w:color="auto" w:frame="1"/>
          <w:lang w:val="uk-UA"/>
        </w:rPr>
        <w:t xml:space="preserve">рішення  </w:t>
      </w:r>
      <w:r w:rsidRPr="00BE43CB">
        <w:rPr>
          <w:color w:val="333333"/>
          <w:sz w:val="22"/>
          <w:szCs w:val="22"/>
          <w:u w:val="single"/>
          <w:bdr w:val="none" w:sz="0" w:space="0" w:color="auto" w:frame="1"/>
          <w:lang w:val="uk-UA"/>
        </w:rPr>
        <w:t>11</w:t>
      </w:r>
      <w:r w:rsidRPr="00362D19">
        <w:rPr>
          <w:color w:val="333333"/>
          <w:sz w:val="22"/>
          <w:szCs w:val="22"/>
          <w:bdr w:val="none" w:sz="0" w:space="0" w:color="auto" w:frame="1"/>
          <w:lang w:val="uk-UA"/>
        </w:rPr>
        <w:t xml:space="preserve"> сесії </w:t>
      </w:r>
      <w:r w:rsidRPr="00BE43CB">
        <w:rPr>
          <w:color w:val="333333"/>
          <w:sz w:val="22"/>
          <w:szCs w:val="22"/>
          <w:u w:val="single"/>
          <w:bdr w:val="none" w:sz="0" w:space="0" w:color="auto" w:frame="1"/>
          <w:lang w:val="uk-UA"/>
        </w:rPr>
        <w:t>8</w:t>
      </w:r>
      <w:r w:rsidRPr="00A50CF4">
        <w:rPr>
          <w:color w:val="333333"/>
          <w:sz w:val="22"/>
          <w:szCs w:val="22"/>
          <w:bdr w:val="none" w:sz="0" w:space="0" w:color="auto" w:frame="1"/>
          <w:lang w:val="uk-UA"/>
        </w:rPr>
        <w:t xml:space="preserve"> скликання</w:t>
      </w:r>
      <w:r>
        <w:rPr>
          <w:color w:val="333333"/>
          <w:sz w:val="22"/>
          <w:szCs w:val="22"/>
          <w:bdr w:val="none" w:sz="0" w:space="0" w:color="auto" w:frame="1"/>
          <w:lang w:val="uk-UA"/>
        </w:rPr>
        <w:t xml:space="preserve"> </w:t>
      </w:r>
      <w:r w:rsidRPr="00362D19">
        <w:rPr>
          <w:color w:val="333333"/>
          <w:sz w:val="22"/>
          <w:szCs w:val="22"/>
          <w:bdr w:val="none" w:sz="0" w:space="0" w:color="auto" w:frame="1"/>
          <w:lang w:val="uk-UA"/>
        </w:rPr>
        <w:t xml:space="preserve">міської </w:t>
      </w:r>
      <w:r>
        <w:rPr>
          <w:color w:val="333333"/>
          <w:sz w:val="22"/>
          <w:szCs w:val="22"/>
          <w:bdr w:val="none" w:sz="0" w:space="0" w:color="auto" w:frame="1"/>
          <w:lang w:val="uk-UA"/>
        </w:rPr>
        <w:t>ради</w:t>
      </w:r>
    </w:p>
    <w:p w14:paraId="465C3AFD" w14:textId="622B5F94" w:rsidR="008D4ED5" w:rsidRPr="006C3E95" w:rsidRDefault="008D4ED5" w:rsidP="008D4ED5">
      <w:pPr>
        <w:pStyle w:val="a4"/>
        <w:shd w:val="clear" w:color="auto" w:fill="FFFFFF"/>
        <w:spacing w:before="0" w:beforeAutospacing="0" w:after="0" w:afterAutospacing="0"/>
        <w:jc w:val="right"/>
        <w:rPr>
          <w:sz w:val="22"/>
          <w:szCs w:val="22"/>
          <w:lang w:val="uk-UA"/>
        </w:rPr>
      </w:pPr>
      <w:hyperlink r:id="rId5" w:history="1">
        <w:r w:rsidRPr="006C3E95">
          <w:rPr>
            <w:rStyle w:val="a6"/>
            <w:sz w:val="22"/>
            <w:szCs w:val="22"/>
            <w:bdr w:val="none" w:sz="0" w:space="0" w:color="auto" w:frame="1"/>
          </w:rPr>
          <w:t> </w:t>
        </w:r>
        <w:r>
          <w:rPr>
            <w:rStyle w:val="a6"/>
            <w:sz w:val="22"/>
            <w:szCs w:val="22"/>
            <w:bdr w:val="none" w:sz="0" w:space="0" w:color="auto" w:frame="1"/>
            <w:lang w:val="uk-UA"/>
          </w:rPr>
          <w:t xml:space="preserve">№  </w:t>
        </w:r>
        <w:r>
          <w:rPr>
            <w:rStyle w:val="a6"/>
            <w:sz w:val="22"/>
            <w:szCs w:val="22"/>
            <w:bdr w:val="none" w:sz="0" w:space="0" w:color="auto" w:frame="1"/>
            <w:lang w:val="uk-UA"/>
          </w:rPr>
          <w:t>311</w:t>
        </w:r>
        <w:r>
          <w:rPr>
            <w:rStyle w:val="a6"/>
            <w:sz w:val="22"/>
            <w:szCs w:val="22"/>
            <w:bdr w:val="none" w:sz="0" w:space="0" w:color="auto" w:frame="1"/>
            <w:lang w:val="uk-UA"/>
          </w:rPr>
          <w:t>-</w:t>
        </w:r>
        <w:r>
          <w:rPr>
            <w:rStyle w:val="a6"/>
            <w:sz w:val="22"/>
            <w:szCs w:val="22"/>
            <w:bdr w:val="none" w:sz="0" w:space="0" w:color="auto" w:frame="1"/>
            <w:lang w:val="en-US"/>
          </w:rPr>
          <w:t>V</w:t>
        </w:r>
        <w:r>
          <w:rPr>
            <w:rStyle w:val="a6"/>
            <w:sz w:val="22"/>
            <w:szCs w:val="22"/>
            <w:bdr w:val="none" w:sz="0" w:space="0" w:color="auto" w:frame="1"/>
            <w:lang w:val="uk-UA"/>
          </w:rPr>
          <w:t>ІІІ</w:t>
        </w:r>
        <w:r w:rsidRPr="00BE43CB">
          <w:rPr>
            <w:rStyle w:val="a6"/>
            <w:sz w:val="22"/>
            <w:szCs w:val="22"/>
            <w:bdr w:val="none" w:sz="0" w:space="0" w:color="auto" w:frame="1"/>
            <w:lang w:val="uk-UA"/>
          </w:rPr>
          <w:t xml:space="preserve"> від </w:t>
        </w:r>
        <w:r>
          <w:rPr>
            <w:rStyle w:val="a6"/>
            <w:sz w:val="22"/>
            <w:szCs w:val="22"/>
            <w:bdr w:val="none" w:sz="0" w:space="0" w:color="auto" w:frame="1"/>
            <w:lang w:val="uk-UA"/>
          </w:rPr>
          <w:t>28.05.</w:t>
        </w:r>
        <w:r w:rsidRPr="006C3E95">
          <w:rPr>
            <w:rStyle w:val="a6"/>
            <w:sz w:val="22"/>
            <w:szCs w:val="22"/>
            <w:bdr w:val="none" w:sz="0" w:space="0" w:color="auto" w:frame="1"/>
            <w:lang w:val="uk-UA"/>
          </w:rPr>
          <w:t xml:space="preserve">2021 </w:t>
        </w:r>
        <w:r w:rsidRPr="00BE43CB">
          <w:rPr>
            <w:rStyle w:val="a6"/>
            <w:sz w:val="22"/>
            <w:szCs w:val="22"/>
            <w:bdr w:val="none" w:sz="0" w:space="0" w:color="auto" w:frame="1"/>
            <w:lang w:val="uk-UA"/>
          </w:rPr>
          <w:t>року</w:t>
        </w:r>
      </w:hyperlink>
    </w:p>
    <w:p w14:paraId="29249CDF" w14:textId="77777777" w:rsidR="00292B73" w:rsidRPr="006952EE" w:rsidRDefault="00292B73" w:rsidP="00292B73">
      <w:pPr>
        <w:pStyle w:val="Standard"/>
        <w:spacing w:after="0" w:line="240" w:lineRule="auto"/>
        <w:jc w:val="both"/>
        <w:rPr>
          <w:rFonts w:ascii="Times New Roman" w:hAnsi="Times New Roman"/>
          <w:sz w:val="26"/>
          <w:szCs w:val="26"/>
          <w:lang w:val="uk-UA"/>
        </w:rPr>
      </w:pPr>
    </w:p>
    <w:p w14:paraId="7CA2DF77" w14:textId="77777777" w:rsidR="00292B73" w:rsidRDefault="00292B73" w:rsidP="00292B73">
      <w:pPr>
        <w:pStyle w:val="Standard"/>
        <w:spacing w:after="0" w:line="240" w:lineRule="auto"/>
        <w:jc w:val="both"/>
        <w:rPr>
          <w:rFonts w:ascii="Times New Roman" w:hAnsi="Times New Roman"/>
          <w:sz w:val="28"/>
          <w:szCs w:val="28"/>
          <w:lang w:val="uk-UA"/>
        </w:rPr>
      </w:pPr>
    </w:p>
    <w:p w14:paraId="0F63CAE0" w14:textId="77777777" w:rsidR="00292B73" w:rsidRPr="001F18E8" w:rsidRDefault="00292B73" w:rsidP="00292B73">
      <w:pPr>
        <w:pStyle w:val="Standard"/>
        <w:spacing w:after="0" w:line="240" w:lineRule="auto"/>
        <w:jc w:val="center"/>
        <w:rPr>
          <w:lang w:val="uk-UA"/>
        </w:rPr>
      </w:pPr>
      <w:r>
        <w:rPr>
          <w:rFonts w:ascii="Times New Roman" w:hAnsi="Times New Roman"/>
          <w:b/>
          <w:sz w:val="28"/>
          <w:szCs w:val="28"/>
          <w:lang w:val="uk-UA"/>
        </w:rPr>
        <w:t>ПОЛОЖЕННЯ</w:t>
      </w:r>
    </w:p>
    <w:p w14:paraId="026AA38F" w14:textId="77777777" w:rsidR="00292B73" w:rsidRPr="001F18E8" w:rsidRDefault="00292B73" w:rsidP="00292B73">
      <w:pPr>
        <w:pStyle w:val="Standard"/>
        <w:spacing w:after="0" w:line="240" w:lineRule="auto"/>
        <w:jc w:val="center"/>
        <w:rPr>
          <w:lang w:val="uk-UA"/>
        </w:rPr>
      </w:pPr>
      <w:r>
        <w:rPr>
          <w:rFonts w:ascii="Times New Roman" w:hAnsi="Times New Roman"/>
          <w:b/>
          <w:sz w:val="28"/>
          <w:szCs w:val="28"/>
          <w:lang w:val="uk-UA"/>
        </w:rPr>
        <w:t xml:space="preserve">про </w:t>
      </w:r>
      <w:r w:rsidR="001646E0">
        <w:rPr>
          <w:rFonts w:ascii="Times New Roman" w:hAnsi="Times New Roman"/>
          <w:b/>
          <w:sz w:val="28"/>
          <w:szCs w:val="28"/>
          <w:lang w:val="uk-UA"/>
        </w:rPr>
        <w:t>Реєстр Козятинської</w:t>
      </w:r>
      <w:r w:rsidR="00701E20">
        <w:rPr>
          <w:rFonts w:ascii="Times New Roman" w:hAnsi="Times New Roman"/>
          <w:b/>
          <w:sz w:val="28"/>
          <w:szCs w:val="28"/>
          <w:lang w:val="uk-UA"/>
        </w:rPr>
        <w:t xml:space="preserve"> територіальної</w:t>
      </w:r>
      <w:r>
        <w:rPr>
          <w:rFonts w:ascii="Times New Roman" w:hAnsi="Times New Roman"/>
          <w:b/>
          <w:sz w:val="28"/>
          <w:szCs w:val="28"/>
          <w:lang w:val="uk-UA"/>
        </w:rPr>
        <w:t xml:space="preserve"> громад</w:t>
      </w:r>
      <w:r w:rsidR="00701E20">
        <w:rPr>
          <w:rFonts w:ascii="Times New Roman" w:hAnsi="Times New Roman"/>
          <w:b/>
          <w:sz w:val="28"/>
          <w:szCs w:val="28"/>
          <w:lang w:val="uk-UA"/>
        </w:rPr>
        <w:t>и</w:t>
      </w:r>
      <w:r>
        <w:rPr>
          <w:rFonts w:ascii="Times New Roman" w:hAnsi="Times New Roman"/>
          <w:b/>
          <w:sz w:val="28"/>
          <w:szCs w:val="28"/>
          <w:lang w:val="uk-UA"/>
        </w:rPr>
        <w:t xml:space="preserve"> </w:t>
      </w:r>
    </w:p>
    <w:p w14:paraId="5011508F" w14:textId="77777777" w:rsidR="001646E0" w:rsidRDefault="001646E0" w:rsidP="00292B73">
      <w:pPr>
        <w:pStyle w:val="Standard"/>
        <w:spacing w:after="0" w:line="240" w:lineRule="auto"/>
        <w:jc w:val="center"/>
        <w:rPr>
          <w:rFonts w:ascii="Times New Roman" w:hAnsi="Times New Roman"/>
          <w:b/>
          <w:sz w:val="28"/>
          <w:szCs w:val="28"/>
          <w:lang w:val="uk-UA"/>
        </w:rPr>
      </w:pPr>
    </w:p>
    <w:p w14:paraId="434C4CDA" w14:textId="77777777" w:rsidR="00601B05" w:rsidRPr="001646E0" w:rsidRDefault="00601B05" w:rsidP="001646E0">
      <w:pPr>
        <w:spacing w:after="240" w:line="276" w:lineRule="auto"/>
        <w:ind w:firstLine="567"/>
        <w:jc w:val="both"/>
        <w:rPr>
          <w:sz w:val="28"/>
          <w:szCs w:val="28"/>
          <w:lang w:val="uk-UA"/>
        </w:rPr>
      </w:pPr>
      <w:r w:rsidRPr="001646E0">
        <w:rPr>
          <w:sz w:val="28"/>
          <w:szCs w:val="28"/>
          <w:lang w:val="uk-UA"/>
        </w:rPr>
        <w:t xml:space="preserve">1. Дане Положення розроблене та затверджене з метою забезпечення виконання Закону України «Про свободу пересування та вільний вибір місця проживання в Україні» (далі - Закон) та забезпечення виконання повноважень органу реєстрації з реєстрації/зняття з реєстрації місця проживання/перебування фізичних осіб – мешканців </w:t>
      </w:r>
      <w:r w:rsidR="001646E0">
        <w:rPr>
          <w:sz w:val="28"/>
          <w:szCs w:val="28"/>
          <w:lang w:val="uk-UA"/>
        </w:rPr>
        <w:t xml:space="preserve">Козятинської </w:t>
      </w:r>
      <w:r w:rsidRPr="001646E0">
        <w:rPr>
          <w:sz w:val="28"/>
          <w:szCs w:val="28"/>
          <w:lang w:val="uk-UA"/>
        </w:rPr>
        <w:t xml:space="preserve">територіальної громади. </w:t>
      </w:r>
    </w:p>
    <w:p w14:paraId="612D1BF0" w14:textId="77777777" w:rsidR="00601B05" w:rsidRPr="001646E0" w:rsidRDefault="00601B05" w:rsidP="001646E0">
      <w:pPr>
        <w:spacing w:after="240" w:line="276" w:lineRule="auto"/>
        <w:ind w:firstLine="567"/>
        <w:jc w:val="both"/>
        <w:rPr>
          <w:sz w:val="28"/>
          <w:szCs w:val="28"/>
          <w:lang w:val="uk-UA"/>
        </w:rPr>
      </w:pPr>
      <w:r w:rsidRPr="001646E0">
        <w:rPr>
          <w:sz w:val="28"/>
          <w:szCs w:val="28"/>
          <w:lang w:val="uk-UA"/>
        </w:rPr>
        <w:t xml:space="preserve">2. Власником Реєстру </w:t>
      </w:r>
      <w:r w:rsidR="001646E0" w:rsidRPr="001646E0">
        <w:rPr>
          <w:sz w:val="28"/>
          <w:szCs w:val="28"/>
          <w:lang w:val="uk-UA"/>
        </w:rPr>
        <w:t xml:space="preserve">Козятинської </w:t>
      </w:r>
      <w:r w:rsidRPr="001646E0">
        <w:rPr>
          <w:sz w:val="28"/>
          <w:szCs w:val="28"/>
          <w:lang w:val="uk-UA"/>
        </w:rPr>
        <w:t xml:space="preserve">територіальної громади є </w:t>
      </w:r>
      <w:r w:rsidR="001646E0" w:rsidRPr="001646E0">
        <w:rPr>
          <w:sz w:val="28"/>
          <w:szCs w:val="28"/>
          <w:lang w:val="uk-UA"/>
        </w:rPr>
        <w:t>Козяти</w:t>
      </w:r>
      <w:r w:rsidR="00713FA9">
        <w:rPr>
          <w:sz w:val="28"/>
          <w:szCs w:val="28"/>
          <w:lang w:val="uk-UA"/>
        </w:rPr>
        <w:t>н</w:t>
      </w:r>
      <w:r w:rsidR="001646E0" w:rsidRPr="001646E0">
        <w:rPr>
          <w:sz w:val="28"/>
          <w:szCs w:val="28"/>
          <w:lang w:val="uk-UA"/>
        </w:rPr>
        <w:t xml:space="preserve">ська </w:t>
      </w:r>
      <w:r w:rsidRPr="001646E0">
        <w:rPr>
          <w:sz w:val="28"/>
          <w:szCs w:val="28"/>
          <w:lang w:val="uk-UA"/>
        </w:rPr>
        <w:t xml:space="preserve"> міська рада. </w:t>
      </w:r>
    </w:p>
    <w:p w14:paraId="1A95B0BD" w14:textId="77777777" w:rsidR="00601B05" w:rsidRPr="001646E0" w:rsidRDefault="00601B05" w:rsidP="001646E0">
      <w:pPr>
        <w:spacing w:after="240" w:line="276" w:lineRule="auto"/>
        <w:ind w:firstLine="567"/>
        <w:jc w:val="both"/>
        <w:rPr>
          <w:sz w:val="28"/>
          <w:szCs w:val="28"/>
          <w:lang w:val="uk-UA"/>
        </w:rPr>
      </w:pPr>
      <w:r w:rsidRPr="001646E0">
        <w:rPr>
          <w:sz w:val="28"/>
          <w:szCs w:val="28"/>
          <w:lang w:val="uk-UA"/>
        </w:rPr>
        <w:t xml:space="preserve">3. Реєстр </w:t>
      </w:r>
      <w:r w:rsidR="001646E0" w:rsidRPr="001646E0">
        <w:rPr>
          <w:sz w:val="28"/>
          <w:szCs w:val="28"/>
          <w:lang w:val="uk-UA"/>
        </w:rPr>
        <w:t xml:space="preserve">Козятинської </w:t>
      </w:r>
      <w:r w:rsidRPr="001646E0">
        <w:rPr>
          <w:sz w:val="28"/>
          <w:szCs w:val="28"/>
          <w:lang w:val="uk-UA"/>
        </w:rPr>
        <w:t xml:space="preserve">територіальної громади (далі – Реєстр) – автоматизована база даних, призначена для зберігання та обробки інформації, що створюється, ведеться та адмініструється органом реєстрації, її посадовими особами для обліку фізичних осіб, які постійно або тимчасово проживають на території </w:t>
      </w:r>
      <w:r w:rsidR="001646E0">
        <w:rPr>
          <w:sz w:val="28"/>
          <w:szCs w:val="28"/>
          <w:lang w:val="uk-UA"/>
        </w:rPr>
        <w:t>Козятинської громади</w:t>
      </w:r>
      <w:r w:rsidRPr="001646E0">
        <w:rPr>
          <w:sz w:val="28"/>
          <w:szCs w:val="28"/>
          <w:lang w:val="uk-UA"/>
        </w:rPr>
        <w:t xml:space="preserve">, а також використання визначеної Законом інформації органами та службами, що відповідно до законів України потребують її для реалізації прав та законних інтересів громадян за їх заявою, а також виконання ними встановленого законодавством обсягу обов'язків (надання адміністративних послуг). </w:t>
      </w:r>
    </w:p>
    <w:p w14:paraId="7BAA015F" w14:textId="77777777" w:rsidR="004A2E71" w:rsidRDefault="00601B05" w:rsidP="001646E0">
      <w:pPr>
        <w:spacing w:after="240" w:line="276" w:lineRule="auto"/>
        <w:ind w:firstLine="567"/>
        <w:jc w:val="both"/>
        <w:rPr>
          <w:sz w:val="28"/>
          <w:szCs w:val="28"/>
          <w:lang w:val="uk-UA"/>
        </w:rPr>
      </w:pPr>
      <w:r w:rsidRPr="001646E0">
        <w:rPr>
          <w:sz w:val="28"/>
          <w:szCs w:val="28"/>
          <w:lang w:val="uk-UA"/>
        </w:rPr>
        <w:t>4. Органом реєстрації відповідно до рішення міської ради</w:t>
      </w:r>
      <w:r w:rsidR="004A2E71">
        <w:rPr>
          <w:sz w:val="28"/>
          <w:szCs w:val="28"/>
          <w:lang w:val="uk-UA"/>
        </w:rPr>
        <w:t xml:space="preserve"> 5 сесії 7 скликання </w:t>
      </w:r>
      <w:r w:rsidRPr="001646E0">
        <w:rPr>
          <w:sz w:val="28"/>
          <w:szCs w:val="28"/>
          <w:lang w:val="uk-UA"/>
        </w:rPr>
        <w:t xml:space="preserve">від </w:t>
      </w:r>
      <w:r w:rsidR="004A2E71">
        <w:rPr>
          <w:sz w:val="28"/>
          <w:szCs w:val="28"/>
          <w:lang w:val="uk-UA"/>
        </w:rPr>
        <w:t>25.03.2016</w:t>
      </w:r>
      <w:r w:rsidRPr="001646E0">
        <w:rPr>
          <w:sz w:val="28"/>
          <w:szCs w:val="28"/>
          <w:lang w:val="uk-UA"/>
        </w:rPr>
        <w:t xml:space="preserve"> року №</w:t>
      </w:r>
      <w:r w:rsidR="004A2E71">
        <w:rPr>
          <w:sz w:val="28"/>
          <w:szCs w:val="28"/>
          <w:lang w:val="uk-UA"/>
        </w:rPr>
        <w:t xml:space="preserve"> 139-</w:t>
      </w:r>
      <w:r w:rsidR="004A2E71">
        <w:rPr>
          <w:sz w:val="28"/>
          <w:szCs w:val="28"/>
          <w:lang w:val="en-US"/>
        </w:rPr>
        <w:t>VII</w:t>
      </w:r>
      <w:r w:rsidR="004A2E71">
        <w:rPr>
          <w:sz w:val="28"/>
          <w:szCs w:val="28"/>
          <w:lang w:val="uk-UA"/>
        </w:rPr>
        <w:t xml:space="preserve"> та 3 сесії 8 скликання від 24.12.2020 року № 614-</w:t>
      </w:r>
      <w:r w:rsidR="004A2E71">
        <w:rPr>
          <w:sz w:val="28"/>
          <w:szCs w:val="28"/>
          <w:lang w:val="en-US"/>
        </w:rPr>
        <w:t>VIII</w:t>
      </w:r>
      <w:r w:rsidRPr="001646E0">
        <w:rPr>
          <w:sz w:val="28"/>
          <w:szCs w:val="28"/>
          <w:lang w:val="uk-UA"/>
        </w:rPr>
        <w:t xml:space="preserve"> є </w:t>
      </w:r>
      <w:r w:rsidR="004A2E71">
        <w:rPr>
          <w:sz w:val="28"/>
          <w:szCs w:val="28"/>
          <w:lang w:val="uk-UA"/>
        </w:rPr>
        <w:t>відділ ведення Реєстру територіальної громади.</w:t>
      </w:r>
    </w:p>
    <w:p w14:paraId="44039AFD" w14:textId="77777777" w:rsidR="004A2E71" w:rsidRDefault="00601B05" w:rsidP="001646E0">
      <w:pPr>
        <w:spacing w:after="240" w:line="276" w:lineRule="auto"/>
        <w:ind w:firstLine="567"/>
        <w:jc w:val="both"/>
        <w:rPr>
          <w:sz w:val="28"/>
          <w:szCs w:val="28"/>
          <w:lang w:val="uk-UA"/>
        </w:rPr>
      </w:pPr>
      <w:r w:rsidRPr="001646E0">
        <w:rPr>
          <w:sz w:val="28"/>
          <w:szCs w:val="28"/>
          <w:lang w:val="uk-UA"/>
        </w:rPr>
        <w:t xml:space="preserve"> 5. Наповнення та ведення Реєстру покладається на адміністраторів, які здійснюють свої повноваження у </w:t>
      </w:r>
      <w:r w:rsidR="004A2E71">
        <w:rPr>
          <w:sz w:val="28"/>
          <w:szCs w:val="28"/>
          <w:lang w:val="uk-UA"/>
        </w:rPr>
        <w:t>відділі ведення Реєстру територіальної громади Управління «ЦНАП у м. Козятині».</w:t>
      </w:r>
      <w:r w:rsidRPr="001646E0">
        <w:rPr>
          <w:sz w:val="28"/>
          <w:szCs w:val="28"/>
          <w:lang w:val="uk-UA"/>
        </w:rPr>
        <w:t xml:space="preserve"> Внесення даних до Реєстру здійснюється у випадках та у порядку, визначених ц</w:t>
      </w:r>
      <w:r w:rsidR="004A2E71">
        <w:rPr>
          <w:sz w:val="28"/>
          <w:szCs w:val="28"/>
          <w:lang w:val="uk-UA"/>
        </w:rPr>
        <w:t>им Положенням, адміністраторами відділу</w:t>
      </w:r>
      <w:r w:rsidRPr="001646E0">
        <w:rPr>
          <w:sz w:val="28"/>
          <w:szCs w:val="28"/>
          <w:lang w:val="uk-UA"/>
        </w:rPr>
        <w:t xml:space="preserve"> під час виконання ними повноважень з реєстрації/зняття з реєстрації місця проживання/перебування фізичних осіб. </w:t>
      </w:r>
    </w:p>
    <w:p w14:paraId="595DB0F4" w14:textId="77777777" w:rsidR="004A2E71" w:rsidRDefault="00601B05" w:rsidP="001646E0">
      <w:pPr>
        <w:spacing w:after="240" w:line="276" w:lineRule="auto"/>
        <w:ind w:firstLine="567"/>
        <w:jc w:val="both"/>
        <w:rPr>
          <w:sz w:val="28"/>
          <w:szCs w:val="28"/>
          <w:lang w:val="uk-UA"/>
        </w:rPr>
      </w:pPr>
      <w:r w:rsidRPr="001646E0">
        <w:rPr>
          <w:sz w:val="28"/>
          <w:szCs w:val="28"/>
          <w:lang w:val="uk-UA"/>
        </w:rPr>
        <w:t xml:space="preserve">6. Програмні засоби Реєстру мають забезпечувати: </w:t>
      </w:r>
    </w:p>
    <w:p w14:paraId="7A5A60B2" w14:textId="77777777" w:rsidR="004A2E71" w:rsidRDefault="00601B05" w:rsidP="001646E0">
      <w:pPr>
        <w:spacing w:line="276" w:lineRule="auto"/>
        <w:ind w:firstLine="567"/>
        <w:jc w:val="both"/>
        <w:rPr>
          <w:sz w:val="28"/>
          <w:szCs w:val="28"/>
          <w:lang w:val="uk-UA"/>
        </w:rPr>
      </w:pPr>
      <w:r w:rsidRPr="001646E0">
        <w:rPr>
          <w:sz w:val="28"/>
          <w:szCs w:val="28"/>
          <w:lang w:val="uk-UA"/>
        </w:rPr>
        <w:t xml:space="preserve">- формування електронних карток реєстраційного обліку фізичних осіб, а також в розрізі окремого житлового приміщення; </w:t>
      </w:r>
    </w:p>
    <w:p w14:paraId="783C879E" w14:textId="77777777" w:rsidR="004A2E71" w:rsidRDefault="00601B05" w:rsidP="001646E0">
      <w:pPr>
        <w:spacing w:line="276" w:lineRule="auto"/>
        <w:ind w:firstLine="567"/>
        <w:jc w:val="both"/>
        <w:rPr>
          <w:sz w:val="28"/>
          <w:szCs w:val="28"/>
          <w:lang w:val="uk-UA"/>
        </w:rPr>
      </w:pPr>
      <w:r w:rsidRPr="001646E0">
        <w:rPr>
          <w:sz w:val="28"/>
          <w:szCs w:val="28"/>
          <w:lang w:val="uk-UA"/>
        </w:rPr>
        <w:t xml:space="preserve">- пошук електронної реєстраційної картки за персональними даними особи (прізвище, ім’я, по батькові, дата народження); </w:t>
      </w:r>
    </w:p>
    <w:p w14:paraId="452BBB73" w14:textId="77777777" w:rsidR="004A2E71" w:rsidRDefault="00601B05" w:rsidP="001646E0">
      <w:pPr>
        <w:spacing w:line="276" w:lineRule="auto"/>
        <w:ind w:firstLine="567"/>
        <w:jc w:val="both"/>
        <w:rPr>
          <w:sz w:val="28"/>
          <w:szCs w:val="28"/>
          <w:lang w:val="uk-UA"/>
        </w:rPr>
      </w:pPr>
      <w:r w:rsidRPr="001646E0">
        <w:rPr>
          <w:sz w:val="28"/>
          <w:szCs w:val="28"/>
          <w:lang w:val="uk-UA"/>
        </w:rPr>
        <w:lastRenderedPageBreak/>
        <w:t>- проведення реєстраційних дій за видами відповідно до затверджених постановою Кабінету Міністрів України від 02.03.2016 року №</w:t>
      </w:r>
      <w:r w:rsidR="004A2E71">
        <w:rPr>
          <w:sz w:val="28"/>
          <w:szCs w:val="28"/>
          <w:lang w:val="uk-UA"/>
        </w:rPr>
        <w:t xml:space="preserve"> </w:t>
      </w:r>
      <w:r w:rsidRPr="001646E0">
        <w:rPr>
          <w:sz w:val="28"/>
          <w:szCs w:val="28"/>
          <w:lang w:val="uk-UA"/>
        </w:rPr>
        <w:t xml:space="preserve">207 Правил реєстрації місця проживання (надалі – Правила); </w:t>
      </w:r>
    </w:p>
    <w:p w14:paraId="39C2F8C7" w14:textId="77777777" w:rsidR="004A2E71" w:rsidRDefault="00601B05" w:rsidP="001646E0">
      <w:pPr>
        <w:spacing w:line="276" w:lineRule="auto"/>
        <w:ind w:firstLine="567"/>
        <w:jc w:val="both"/>
        <w:rPr>
          <w:sz w:val="28"/>
          <w:szCs w:val="28"/>
          <w:lang w:val="uk-UA"/>
        </w:rPr>
      </w:pPr>
      <w:r w:rsidRPr="001646E0">
        <w:rPr>
          <w:sz w:val="28"/>
          <w:szCs w:val="28"/>
          <w:lang w:val="uk-UA"/>
        </w:rPr>
        <w:t xml:space="preserve">- перегляд електронних реєстраційних карток; </w:t>
      </w:r>
    </w:p>
    <w:p w14:paraId="07CEC782" w14:textId="77777777" w:rsidR="004A2E71" w:rsidRDefault="00601B05" w:rsidP="001646E0">
      <w:pPr>
        <w:spacing w:line="276" w:lineRule="auto"/>
        <w:ind w:firstLine="567"/>
        <w:jc w:val="both"/>
        <w:rPr>
          <w:sz w:val="28"/>
          <w:szCs w:val="28"/>
          <w:lang w:val="uk-UA"/>
        </w:rPr>
      </w:pPr>
      <w:r w:rsidRPr="001646E0">
        <w:rPr>
          <w:sz w:val="28"/>
          <w:szCs w:val="28"/>
          <w:lang w:val="uk-UA"/>
        </w:rPr>
        <w:t xml:space="preserve">- автоматизоване заповнення, формування та друк бланків документів, необхідних для проведення реєстраційних дій, довідок та повідомлень за формами, визначеними Правилами; </w:t>
      </w:r>
    </w:p>
    <w:p w14:paraId="22C87835" w14:textId="77777777" w:rsidR="004A2E71" w:rsidRDefault="00601B05" w:rsidP="001646E0">
      <w:pPr>
        <w:spacing w:line="276" w:lineRule="auto"/>
        <w:ind w:firstLine="567"/>
        <w:jc w:val="both"/>
        <w:rPr>
          <w:sz w:val="28"/>
          <w:szCs w:val="28"/>
          <w:lang w:val="uk-UA"/>
        </w:rPr>
      </w:pPr>
      <w:r w:rsidRPr="001646E0">
        <w:rPr>
          <w:sz w:val="28"/>
          <w:szCs w:val="28"/>
          <w:lang w:val="uk-UA"/>
        </w:rPr>
        <w:t>- до підключення органу реєстрації до Єдиного державного демографічного реєстру (ЄДДР) автоматизоване формування інформації про реєстрацію/зняття з реєстрації місця проживання/перебування фізичних осіб за встановлений період часу для її передачі управлінню Державної міграційної служби України у Вінницькій області з метою внесення такої інформації до ЄДДР. Вказана інформація формується за формами та вимогами, визначеними Порядком передачі органами реєстрації інформації до Єдиного державного демографічного реєстру, затвердженим постановою Кабінету Міністрів України від 02.03.2016 року №</w:t>
      </w:r>
      <w:r w:rsidR="00713FA9">
        <w:rPr>
          <w:sz w:val="28"/>
          <w:szCs w:val="28"/>
          <w:lang w:val="uk-UA"/>
        </w:rPr>
        <w:t xml:space="preserve"> </w:t>
      </w:r>
      <w:r w:rsidRPr="001646E0">
        <w:rPr>
          <w:sz w:val="28"/>
          <w:szCs w:val="28"/>
          <w:lang w:val="uk-UA"/>
        </w:rPr>
        <w:t xml:space="preserve">207; </w:t>
      </w:r>
    </w:p>
    <w:p w14:paraId="7FB842A5" w14:textId="77777777" w:rsidR="004A2E71" w:rsidRDefault="00601B05" w:rsidP="001646E0">
      <w:pPr>
        <w:spacing w:line="276" w:lineRule="auto"/>
        <w:ind w:firstLine="567"/>
        <w:jc w:val="both"/>
        <w:rPr>
          <w:sz w:val="28"/>
          <w:szCs w:val="28"/>
          <w:lang w:val="uk-UA"/>
        </w:rPr>
      </w:pPr>
      <w:r w:rsidRPr="001646E0">
        <w:rPr>
          <w:sz w:val="28"/>
          <w:szCs w:val="28"/>
          <w:lang w:val="uk-UA"/>
        </w:rPr>
        <w:t xml:space="preserve">- після підключення органу реєстрації до Єдиного державного демографічного реєстру автоматизоване формування та передачу інформації про реєстрацію/зняття з реєстрації місця проживання/перебування фізичних осіб на підставі заяви-анкети особи для внесення інформації до ЄДДР, зразок якої затверджено наказом МВС; </w:t>
      </w:r>
    </w:p>
    <w:p w14:paraId="5AE1B963" w14:textId="77777777" w:rsidR="004A2E71" w:rsidRDefault="00601B05" w:rsidP="004A2E71">
      <w:pPr>
        <w:spacing w:line="276" w:lineRule="auto"/>
        <w:ind w:firstLine="567"/>
        <w:jc w:val="both"/>
        <w:rPr>
          <w:sz w:val="28"/>
          <w:szCs w:val="28"/>
          <w:lang w:val="uk-UA"/>
        </w:rPr>
      </w:pPr>
      <w:r w:rsidRPr="001646E0">
        <w:rPr>
          <w:sz w:val="28"/>
          <w:szCs w:val="28"/>
          <w:lang w:val="uk-UA"/>
        </w:rPr>
        <w:t>- автоматизоване формування та друк інформації за встановлений період часу для її передачі відділу веде</w:t>
      </w:r>
      <w:r w:rsidR="004A2E71">
        <w:rPr>
          <w:sz w:val="28"/>
          <w:szCs w:val="28"/>
          <w:lang w:val="uk-UA"/>
        </w:rPr>
        <w:t xml:space="preserve">ння Державного реєстру виборців Козятинської міської ради </w:t>
      </w:r>
      <w:r w:rsidRPr="001646E0">
        <w:rPr>
          <w:sz w:val="28"/>
          <w:szCs w:val="28"/>
          <w:lang w:val="uk-UA"/>
        </w:rPr>
        <w:t xml:space="preserve">про: </w:t>
      </w:r>
    </w:p>
    <w:p w14:paraId="2091F823" w14:textId="77777777" w:rsidR="004A2E71" w:rsidRDefault="00601B05" w:rsidP="004A2E71">
      <w:pPr>
        <w:spacing w:line="276" w:lineRule="auto"/>
        <w:ind w:firstLine="567"/>
        <w:jc w:val="both"/>
        <w:rPr>
          <w:sz w:val="28"/>
          <w:szCs w:val="28"/>
          <w:lang w:val="uk-UA"/>
        </w:rPr>
      </w:pPr>
      <w:r w:rsidRPr="001646E0">
        <w:rPr>
          <w:sz w:val="28"/>
          <w:szCs w:val="28"/>
          <w:lang w:val="uk-UA"/>
        </w:rPr>
        <w:t xml:space="preserve">громадян України, зареєстрованих за місцем проживання у </w:t>
      </w:r>
      <w:r w:rsidR="004A2E71">
        <w:rPr>
          <w:sz w:val="28"/>
          <w:szCs w:val="28"/>
          <w:lang w:val="uk-UA"/>
        </w:rPr>
        <w:t>Козятинській територіальній громаді</w:t>
      </w:r>
      <w:r w:rsidRPr="001646E0">
        <w:rPr>
          <w:sz w:val="28"/>
          <w:szCs w:val="28"/>
          <w:lang w:val="uk-UA"/>
        </w:rPr>
        <w:t xml:space="preserve">, яким протягом наступного місяця виповниться 18 років; </w:t>
      </w:r>
    </w:p>
    <w:p w14:paraId="1AE92325" w14:textId="77777777" w:rsidR="004A2E71" w:rsidRDefault="00601B05" w:rsidP="004A2E71">
      <w:pPr>
        <w:spacing w:line="276" w:lineRule="auto"/>
        <w:ind w:firstLine="567"/>
        <w:jc w:val="both"/>
        <w:rPr>
          <w:sz w:val="28"/>
          <w:szCs w:val="28"/>
          <w:lang w:val="uk-UA"/>
        </w:rPr>
      </w:pPr>
      <w:r w:rsidRPr="001646E0">
        <w:rPr>
          <w:sz w:val="28"/>
          <w:szCs w:val="28"/>
          <w:lang w:val="uk-UA"/>
        </w:rPr>
        <w:t xml:space="preserve">виборців, які протягом попереднього місяця зареєстрували своє місце проживання у </w:t>
      </w:r>
      <w:r w:rsidR="004A2E71">
        <w:rPr>
          <w:sz w:val="28"/>
          <w:szCs w:val="28"/>
          <w:lang w:val="uk-UA"/>
        </w:rPr>
        <w:t>Козятинській територіальній громаді</w:t>
      </w:r>
      <w:r w:rsidRPr="001646E0">
        <w:rPr>
          <w:sz w:val="28"/>
          <w:szCs w:val="28"/>
          <w:lang w:val="uk-UA"/>
        </w:rPr>
        <w:t xml:space="preserve">; </w:t>
      </w:r>
    </w:p>
    <w:p w14:paraId="7CF60067" w14:textId="77777777" w:rsidR="004A2E71" w:rsidRDefault="00601B05" w:rsidP="004A2E71">
      <w:pPr>
        <w:spacing w:line="276" w:lineRule="auto"/>
        <w:ind w:firstLine="567"/>
        <w:jc w:val="both"/>
        <w:rPr>
          <w:sz w:val="28"/>
          <w:szCs w:val="28"/>
          <w:lang w:val="uk-UA"/>
        </w:rPr>
      </w:pPr>
      <w:r w:rsidRPr="001646E0">
        <w:rPr>
          <w:sz w:val="28"/>
          <w:szCs w:val="28"/>
          <w:lang w:val="uk-UA"/>
        </w:rPr>
        <w:t xml:space="preserve">виборців, які протягом попереднього місяця зняті з реєстрації за місцем проживання у </w:t>
      </w:r>
      <w:r w:rsidR="004A2E71">
        <w:rPr>
          <w:sz w:val="28"/>
          <w:szCs w:val="28"/>
          <w:lang w:val="uk-UA"/>
        </w:rPr>
        <w:t>Козятинській територіальній громаді</w:t>
      </w:r>
      <w:r w:rsidRPr="001646E0">
        <w:rPr>
          <w:sz w:val="28"/>
          <w:szCs w:val="28"/>
          <w:lang w:val="uk-UA"/>
        </w:rPr>
        <w:t xml:space="preserve">; </w:t>
      </w:r>
    </w:p>
    <w:p w14:paraId="047A77F1" w14:textId="77777777" w:rsidR="004A2E71" w:rsidRDefault="00601B05" w:rsidP="004A2E71">
      <w:pPr>
        <w:spacing w:line="276" w:lineRule="auto"/>
        <w:ind w:firstLine="567"/>
        <w:jc w:val="both"/>
        <w:rPr>
          <w:sz w:val="28"/>
          <w:szCs w:val="28"/>
          <w:lang w:val="uk-UA"/>
        </w:rPr>
      </w:pPr>
      <w:r w:rsidRPr="001646E0">
        <w:rPr>
          <w:sz w:val="28"/>
          <w:szCs w:val="28"/>
          <w:lang w:val="uk-UA"/>
        </w:rPr>
        <w:t xml:space="preserve">- скасування реєстраційних дій в Реєстрі з підстав, визначених Правилами; </w:t>
      </w:r>
    </w:p>
    <w:p w14:paraId="69580A3A" w14:textId="77777777" w:rsidR="004A2E71" w:rsidRDefault="00601B05" w:rsidP="004A2E71">
      <w:pPr>
        <w:spacing w:line="276" w:lineRule="auto"/>
        <w:ind w:firstLine="567"/>
        <w:jc w:val="both"/>
        <w:rPr>
          <w:sz w:val="28"/>
          <w:szCs w:val="28"/>
          <w:lang w:val="uk-UA"/>
        </w:rPr>
      </w:pPr>
      <w:r w:rsidRPr="001646E0">
        <w:rPr>
          <w:sz w:val="28"/>
          <w:szCs w:val="28"/>
          <w:lang w:val="uk-UA"/>
        </w:rPr>
        <w:t>- внесення змін (коригування) до електронної реєстраційної картки, які пов’язані із зміною особистих даних особи (прізвище, ім'я, по батькові, реквізити паспортного документу,</w:t>
      </w:r>
      <w:r w:rsidR="004A2E71">
        <w:rPr>
          <w:sz w:val="28"/>
          <w:szCs w:val="28"/>
          <w:lang w:val="uk-UA"/>
        </w:rPr>
        <w:t xml:space="preserve"> свідоцтва про народження тощо);</w:t>
      </w:r>
    </w:p>
    <w:p w14:paraId="718D3D51" w14:textId="77777777" w:rsidR="004450D3" w:rsidRDefault="00601B05" w:rsidP="004A2E71">
      <w:pPr>
        <w:spacing w:line="276" w:lineRule="auto"/>
        <w:ind w:firstLine="567"/>
        <w:jc w:val="both"/>
        <w:rPr>
          <w:sz w:val="28"/>
          <w:szCs w:val="28"/>
          <w:lang w:val="uk-UA"/>
        </w:rPr>
      </w:pPr>
      <w:r w:rsidRPr="001646E0">
        <w:rPr>
          <w:sz w:val="28"/>
          <w:szCs w:val="28"/>
          <w:lang w:val="uk-UA"/>
        </w:rPr>
        <w:t xml:space="preserve"> - ідентифікацію адміністратора, який здійснив реєстраційну дію в Реєстрі, коригування електронної реєстраційної картки або сформував довідкову інформацію, із фіксацією дати та часу такої дії, формування довідкової інформації; </w:t>
      </w:r>
    </w:p>
    <w:p w14:paraId="52763BFE" w14:textId="77777777" w:rsidR="004450D3" w:rsidRDefault="00601B05" w:rsidP="004A2E71">
      <w:pPr>
        <w:spacing w:line="276" w:lineRule="auto"/>
        <w:ind w:firstLine="567"/>
        <w:jc w:val="both"/>
        <w:rPr>
          <w:sz w:val="28"/>
          <w:szCs w:val="28"/>
          <w:lang w:val="uk-UA"/>
        </w:rPr>
      </w:pPr>
      <w:r w:rsidRPr="001646E0">
        <w:rPr>
          <w:sz w:val="28"/>
          <w:szCs w:val="28"/>
          <w:lang w:val="uk-UA"/>
        </w:rPr>
        <w:t>- формування звітної інформації;</w:t>
      </w:r>
    </w:p>
    <w:p w14:paraId="1CE86AF3" w14:textId="77777777" w:rsidR="004450D3" w:rsidRDefault="00601B05" w:rsidP="004A2E71">
      <w:pPr>
        <w:spacing w:line="276" w:lineRule="auto"/>
        <w:ind w:firstLine="567"/>
        <w:jc w:val="both"/>
        <w:rPr>
          <w:sz w:val="28"/>
          <w:szCs w:val="28"/>
          <w:lang w:val="uk-UA"/>
        </w:rPr>
      </w:pPr>
      <w:r w:rsidRPr="001646E0">
        <w:rPr>
          <w:sz w:val="28"/>
          <w:szCs w:val="28"/>
          <w:lang w:val="uk-UA"/>
        </w:rPr>
        <w:lastRenderedPageBreak/>
        <w:t xml:space="preserve"> - внесення інформації до Реєстру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на підставі відповідних нормативних актів із збереженням попередніх даних.</w:t>
      </w:r>
    </w:p>
    <w:p w14:paraId="1B5BA06E" w14:textId="77777777" w:rsidR="004450D3" w:rsidRDefault="004450D3" w:rsidP="004A2E71">
      <w:pPr>
        <w:spacing w:line="276" w:lineRule="auto"/>
        <w:ind w:firstLine="567"/>
        <w:jc w:val="both"/>
        <w:rPr>
          <w:sz w:val="28"/>
          <w:szCs w:val="28"/>
          <w:lang w:val="uk-UA"/>
        </w:rPr>
      </w:pPr>
    </w:p>
    <w:p w14:paraId="25265FA0" w14:textId="77777777" w:rsidR="004450D3" w:rsidRDefault="00601B05" w:rsidP="004450D3">
      <w:pPr>
        <w:spacing w:after="240" w:line="276" w:lineRule="auto"/>
        <w:ind w:firstLine="567"/>
        <w:jc w:val="both"/>
        <w:rPr>
          <w:sz w:val="28"/>
          <w:szCs w:val="28"/>
          <w:lang w:val="uk-UA"/>
        </w:rPr>
      </w:pPr>
      <w:r w:rsidRPr="001646E0">
        <w:rPr>
          <w:sz w:val="28"/>
          <w:szCs w:val="28"/>
          <w:lang w:val="uk-UA"/>
        </w:rPr>
        <w:t xml:space="preserve"> 7. До Реєстру вносяться дані про особу: </w:t>
      </w:r>
    </w:p>
    <w:p w14:paraId="4C2F316D" w14:textId="77777777" w:rsidR="004450D3" w:rsidRDefault="00601B05" w:rsidP="004450D3">
      <w:pPr>
        <w:spacing w:line="276" w:lineRule="auto"/>
        <w:ind w:firstLine="567"/>
        <w:jc w:val="both"/>
        <w:rPr>
          <w:sz w:val="28"/>
          <w:szCs w:val="28"/>
          <w:lang w:val="uk-UA"/>
        </w:rPr>
      </w:pPr>
      <w:r w:rsidRPr="001646E0">
        <w:rPr>
          <w:sz w:val="28"/>
          <w:szCs w:val="28"/>
          <w:lang w:val="uk-UA"/>
        </w:rPr>
        <w:t>прізвище, власне ім’я (усі власні імена), по батькові;</w:t>
      </w:r>
    </w:p>
    <w:p w14:paraId="4987F432"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 дата та місце народження; місце проживання;</w:t>
      </w:r>
    </w:p>
    <w:p w14:paraId="7FAFF495"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 відомості про громадянство; </w:t>
      </w:r>
    </w:p>
    <w:p w14:paraId="1C46F0D7"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унікальний номер запису в ЄДДР (якщо така інформація внесена до паспорта громадянина України); дата реєстрації місця проживання; </w:t>
      </w:r>
    </w:p>
    <w:p w14:paraId="6892338E"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прізвище, ім’я та по батькові представника, якщо він діє від імені особи, та відомості про документ, що посвідчує повноваження представника; інформація про попереднє місце проживання; </w:t>
      </w:r>
    </w:p>
    <w:p w14:paraId="4BD0CB6B" w14:textId="77777777" w:rsidR="004450D3" w:rsidRDefault="00601B05" w:rsidP="004450D3">
      <w:pPr>
        <w:spacing w:line="276" w:lineRule="auto"/>
        <w:ind w:firstLine="567"/>
        <w:jc w:val="both"/>
        <w:rPr>
          <w:sz w:val="28"/>
          <w:szCs w:val="28"/>
          <w:lang w:val="uk-UA"/>
        </w:rPr>
      </w:pPr>
      <w:r w:rsidRPr="001646E0">
        <w:rPr>
          <w:sz w:val="28"/>
          <w:szCs w:val="28"/>
          <w:lang w:val="uk-UA"/>
        </w:rPr>
        <w:t>дата зняття з реєстрації місця проживання (після вибуття особи);</w:t>
      </w:r>
    </w:p>
    <w:p w14:paraId="241892E0"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 підстава реєстрації/зняття з реєстрації місця проживання особи (заява, рішення суду, інший документ про припинення підстав для обліку, права користування житловим приміщенням, підстав для перебування на території України тощо). </w:t>
      </w:r>
    </w:p>
    <w:p w14:paraId="5DC76E65"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До Реєстру також вноситься інформація про найменування органу реєстрації, прізвище, ім’я, по батькові та посада особи, яка вносила записи до Реєстру. </w:t>
      </w:r>
    </w:p>
    <w:p w14:paraId="46E2FC6C" w14:textId="77777777" w:rsidR="004450D3" w:rsidRDefault="004450D3" w:rsidP="004450D3">
      <w:pPr>
        <w:spacing w:line="276" w:lineRule="auto"/>
        <w:ind w:firstLine="567"/>
        <w:jc w:val="both"/>
        <w:rPr>
          <w:sz w:val="28"/>
          <w:szCs w:val="28"/>
          <w:lang w:val="uk-UA"/>
        </w:rPr>
      </w:pPr>
    </w:p>
    <w:p w14:paraId="0CFA8C03" w14:textId="77777777" w:rsidR="004450D3" w:rsidRDefault="00601B05" w:rsidP="004450D3">
      <w:pPr>
        <w:spacing w:after="240" w:line="276" w:lineRule="auto"/>
        <w:ind w:firstLine="567"/>
        <w:jc w:val="both"/>
        <w:rPr>
          <w:sz w:val="28"/>
          <w:szCs w:val="28"/>
          <w:lang w:val="uk-UA"/>
        </w:rPr>
      </w:pPr>
      <w:r w:rsidRPr="001646E0">
        <w:rPr>
          <w:sz w:val="28"/>
          <w:szCs w:val="28"/>
          <w:lang w:val="uk-UA"/>
        </w:rPr>
        <w:t>8. Доступ до Реєстру надається шляхом авторизації адміністраторів за допомогою відповідних програмних засобів Реєстру.</w:t>
      </w:r>
    </w:p>
    <w:p w14:paraId="02D9FB3A" w14:textId="77777777" w:rsidR="004450D3" w:rsidRDefault="00601B05" w:rsidP="004450D3">
      <w:pPr>
        <w:spacing w:after="240" w:line="276" w:lineRule="auto"/>
        <w:ind w:firstLine="567"/>
        <w:jc w:val="both"/>
        <w:rPr>
          <w:sz w:val="28"/>
          <w:szCs w:val="28"/>
          <w:lang w:val="uk-UA"/>
        </w:rPr>
      </w:pPr>
      <w:r w:rsidRPr="001646E0">
        <w:rPr>
          <w:sz w:val="28"/>
          <w:szCs w:val="28"/>
          <w:lang w:val="uk-UA"/>
        </w:rPr>
        <w:t xml:space="preserve"> Перелік адміністраторів, яким надається </w:t>
      </w:r>
      <w:r w:rsidR="004450D3">
        <w:rPr>
          <w:sz w:val="28"/>
          <w:szCs w:val="28"/>
          <w:lang w:val="uk-UA"/>
        </w:rPr>
        <w:t>доступ до Реєстру, визначається Козятинською міською радою</w:t>
      </w:r>
      <w:r w:rsidRPr="001646E0">
        <w:rPr>
          <w:sz w:val="28"/>
          <w:szCs w:val="28"/>
          <w:lang w:val="uk-UA"/>
        </w:rPr>
        <w:t xml:space="preserve">. Авторизація в Реєстрі адміністраторів здійснюється </w:t>
      </w:r>
      <w:r w:rsidR="004450D3">
        <w:rPr>
          <w:sz w:val="28"/>
          <w:szCs w:val="28"/>
          <w:lang w:val="uk-UA"/>
        </w:rPr>
        <w:t>відділом ведення Реєстру територіальної громади</w:t>
      </w:r>
      <w:r w:rsidRPr="001646E0">
        <w:rPr>
          <w:sz w:val="28"/>
          <w:szCs w:val="28"/>
          <w:lang w:val="uk-UA"/>
        </w:rPr>
        <w:t xml:space="preserve"> відповідно до Інструкції з роботи в інформаційній мережі Вінницької міської ради. </w:t>
      </w:r>
    </w:p>
    <w:p w14:paraId="7F879305" w14:textId="77777777" w:rsidR="004450D3" w:rsidRDefault="00601B05" w:rsidP="004450D3">
      <w:pPr>
        <w:spacing w:after="240" w:line="276" w:lineRule="auto"/>
        <w:ind w:firstLine="567"/>
        <w:jc w:val="both"/>
        <w:rPr>
          <w:sz w:val="28"/>
          <w:szCs w:val="28"/>
          <w:lang w:val="uk-UA"/>
        </w:rPr>
      </w:pPr>
      <w:r w:rsidRPr="001646E0">
        <w:rPr>
          <w:sz w:val="28"/>
          <w:szCs w:val="28"/>
          <w:lang w:val="uk-UA"/>
        </w:rPr>
        <w:t xml:space="preserve">9. Обмін інформацією між органами реєстрації та іншими органами державної влади, органами місцевого самоврядування здійснюється за письмовою згодою особи з метою надання їй адміністративних послуг. Виконавчі органи міської ради відповідно до Закону України «Про адміністративні послуги» за необхідності на підставі поданих відомостей у заяві про надання певної адміністративної послуги отримують інформацію з Реєстру без участі суб’єкта звернення шляхом доступу до бази даних Реєстру. </w:t>
      </w:r>
    </w:p>
    <w:p w14:paraId="0F201471" w14:textId="77777777" w:rsidR="004450D3" w:rsidRDefault="00601B05" w:rsidP="004450D3">
      <w:pPr>
        <w:spacing w:after="240" w:line="276" w:lineRule="auto"/>
        <w:ind w:firstLine="567"/>
        <w:jc w:val="both"/>
        <w:rPr>
          <w:sz w:val="28"/>
          <w:szCs w:val="28"/>
          <w:lang w:val="uk-UA"/>
        </w:rPr>
      </w:pPr>
      <w:r w:rsidRPr="001646E0">
        <w:rPr>
          <w:sz w:val="28"/>
          <w:szCs w:val="28"/>
          <w:lang w:val="uk-UA"/>
        </w:rPr>
        <w:t xml:space="preserve">При цьому, такий доступ надається посадовим особам виконавчих органів міської ради виключно в режимі читання шляхом їх авторизації в порядку, </w:t>
      </w:r>
      <w:r w:rsidRPr="001646E0">
        <w:rPr>
          <w:sz w:val="28"/>
          <w:szCs w:val="28"/>
          <w:lang w:val="uk-UA"/>
        </w:rPr>
        <w:lastRenderedPageBreak/>
        <w:t xml:space="preserve">визначеному пунктом 8 цього Положення, та із збереженням інформації про службову або посадову особу, яка здійснювала запит, та час такого запиту. </w:t>
      </w:r>
    </w:p>
    <w:p w14:paraId="5CBCF390" w14:textId="77777777" w:rsidR="004450D3" w:rsidRDefault="00601B05" w:rsidP="004450D3">
      <w:pPr>
        <w:spacing w:after="240" w:line="276" w:lineRule="auto"/>
        <w:ind w:firstLine="567"/>
        <w:jc w:val="both"/>
        <w:rPr>
          <w:sz w:val="28"/>
          <w:szCs w:val="28"/>
          <w:lang w:val="uk-UA"/>
        </w:rPr>
      </w:pPr>
      <w:r w:rsidRPr="001646E0">
        <w:rPr>
          <w:sz w:val="28"/>
          <w:szCs w:val="28"/>
          <w:lang w:val="uk-UA"/>
        </w:rPr>
        <w:t>10. Інформація із Реєстру про реєстрацію/зняття з реєстрації місця проживання/перебування осіб надається, в тому числі в інтересах національної безпеки, економічного добробуту в електронному вигляді</w:t>
      </w:r>
      <w:r w:rsidR="004450D3">
        <w:rPr>
          <w:sz w:val="28"/>
          <w:szCs w:val="28"/>
          <w:lang w:val="uk-UA"/>
        </w:rPr>
        <w:t>, на паперових носіях та у вигляді звіту</w:t>
      </w:r>
      <w:r w:rsidRPr="001646E0">
        <w:rPr>
          <w:sz w:val="28"/>
          <w:szCs w:val="28"/>
          <w:lang w:val="uk-UA"/>
        </w:rPr>
        <w:t xml:space="preserve">: </w:t>
      </w:r>
    </w:p>
    <w:p w14:paraId="57D8C436" w14:textId="77777777" w:rsidR="004450D3" w:rsidRDefault="00601B05" w:rsidP="004450D3">
      <w:pPr>
        <w:spacing w:line="276" w:lineRule="auto"/>
        <w:ind w:firstLine="567"/>
        <w:jc w:val="both"/>
        <w:rPr>
          <w:sz w:val="28"/>
          <w:szCs w:val="28"/>
          <w:lang w:val="uk-UA"/>
        </w:rPr>
      </w:pPr>
      <w:r w:rsidRPr="001646E0">
        <w:rPr>
          <w:sz w:val="28"/>
          <w:szCs w:val="28"/>
          <w:lang w:val="uk-UA"/>
        </w:rPr>
        <w:t xml:space="preserve">- </w:t>
      </w:r>
      <w:r w:rsidR="004450D3">
        <w:rPr>
          <w:sz w:val="28"/>
          <w:szCs w:val="28"/>
          <w:lang w:val="uk-UA"/>
        </w:rPr>
        <w:t>Козятинському</w:t>
      </w:r>
      <w:r w:rsidRPr="001646E0">
        <w:rPr>
          <w:sz w:val="28"/>
          <w:szCs w:val="28"/>
          <w:lang w:val="uk-UA"/>
        </w:rPr>
        <w:t xml:space="preserve"> </w:t>
      </w:r>
      <w:r w:rsidR="004450D3">
        <w:rPr>
          <w:sz w:val="28"/>
          <w:szCs w:val="28"/>
          <w:lang w:val="uk-UA"/>
        </w:rPr>
        <w:t>районному територіальному центру комплектування та соціальної підтримки</w:t>
      </w:r>
      <w:r w:rsidR="00397546">
        <w:rPr>
          <w:sz w:val="28"/>
          <w:szCs w:val="28"/>
          <w:lang w:val="uk-UA"/>
        </w:rPr>
        <w:t>,</w:t>
      </w:r>
      <w:r w:rsidRPr="001646E0">
        <w:rPr>
          <w:sz w:val="28"/>
          <w:szCs w:val="28"/>
          <w:lang w:val="uk-UA"/>
        </w:rPr>
        <w:t xml:space="preserve"> щомісяця – про осіб, які підлягають військовому обліку і за звітний період знялись з реєстрації </w:t>
      </w:r>
      <w:r w:rsidR="00397546">
        <w:rPr>
          <w:sz w:val="28"/>
          <w:szCs w:val="28"/>
          <w:lang w:val="uk-UA"/>
        </w:rPr>
        <w:t xml:space="preserve">місця проживання </w:t>
      </w:r>
      <w:r w:rsidRPr="001646E0">
        <w:rPr>
          <w:sz w:val="28"/>
          <w:szCs w:val="28"/>
          <w:lang w:val="uk-UA"/>
        </w:rPr>
        <w:t xml:space="preserve">або зареєстрували своє місце проживання </w:t>
      </w:r>
      <w:r w:rsidR="004450D3">
        <w:rPr>
          <w:sz w:val="28"/>
          <w:szCs w:val="28"/>
          <w:lang w:val="uk-UA"/>
        </w:rPr>
        <w:t>на території Козятинської територіальної громади</w:t>
      </w:r>
      <w:r w:rsidRPr="001646E0">
        <w:rPr>
          <w:sz w:val="28"/>
          <w:szCs w:val="28"/>
          <w:lang w:val="uk-UA"/>
        </w:rPr>
        <w:t xml:space="preserve">; </w:t>
      </w:r>
    </w:p>
    <w:p w14:paraId="31EC30D9" w14:textId="77777777" w:rsidR="00397546" w:rsidRDefault="00601B05" w:rsidP="004450D3">
      <w:pPr>
        <w:spacing w:line="276" w:lineRule="auto"/>
        <w:ind w:firstLine="567"/>
        <w:jc w:val="both"/>
        <w:rPr>
          <w:sz w:val="28"/>
          <w:szCs w:val="28"/>
          <w:lang w:val="uk-UA"/>
        </w:rPr>
      </w:pPr>
      <w:r w:rsidRPr="001646E0">
        <w:rPr>
          <w:sz w:val="28"/>
          <w:szCs w:val="28"/>
          <w:lang w:val="uk-UA"/>
        </w:rPr>
        <w:t xml:space="preserve">- </w:t>
      </w:r>
      <w:r w:rsidR="00397546">
        <w:rPr>
          <w:sz w:val="28"/>
          <w:szCs w:val="28"/>
          <w:lang w:val="uk-UA"/>
        </w:rPr>
        <w:t>Головному управлінню статистики у Вінницькій області,</w:t>
      </w:r>
      <w:r w:rsidR="00397546" w:rsidRPr="00397546">
        <w:rPr>
          <w:sz w:val="28"/>
          <w:szCs w:val="28"/>
          <w:lang w:val="uk-UA"/>
        </w:rPr>
        <w:t xml:space="preserve"> </w:t>
      </w:r>
      <w:r w:rsidR="00397546" w:rsidRPr="001646E0">
        <w:rPr>
          <w:sz w:val="28"/>
          <w:szCs w:val="28"/>
          <w:lang w:val="uk-UA"/>
        </w:rPr>
        <w:t>щомісяця – про осіб, які  за звітний період знялись з реєстрації</w:t>
      </w:r>
      <w:r w:rsidR="00397546">
        <w:rPr>
          <w:sz w:val="28"/>
          <w:szCs w:val="28"/>
          <w:lang w:val="uk-UA"/>
        </w:rPr>
        <w:t xml:space="preserve"> місця проживання</w:t>
      </w:r>
      <w:r w:rsidR="00397546" w:rsidRPr="001646E0">
        <w:rPr>
          <w:sz w:val="28"/>
          <w:szCs w:val="28"/>
          <w:lang w:val="uk-UA"/>
        </w:rPr>
        <w:t xml:space="preserve"> або зареєстрували своє місце проживання </w:t>
      </w:r>
      <w:r w:rsidR="00397546">
        <w:rPr>
          <w:sz w:val="28"/>
          <w:szCs w:val="28"/>
          <w:lang w:val="uk-UA"/>
        </w:rPr>
        <w:t>на території Козятинської територіальної громади з статистичною метою.</w:t>
      </w:r>
    </w:p>
    <w:p w14:paraId="4D1AB785" w14:textId="77777777" w:rsidR="00397546" w:rsidRDefault="00397546" w:rsidP="004450D3">
      <w:pPr>
        <w:spacing w:line="276" w:lineRule="auto"/>
        <w:ind w:firstLine="567"/>
        <w:jc w:val="both"/>
        <w:rPr>
          <w:sz w:val="28"/>
          <w:szCs w:val="28"/>
          <w:lang w:val="uk-UA"/>
        </w:rPr>
      </w:pPr>
    </w:p>
    <w:p w14:paraId="14FF361F" w14:textId="77777777" w:rsidR="00397546" w:rsidRDefault="00601B05" w:rsidP="004450D3">
      <w:pPr>
        <w:spacing w:line="276" w:lineRule="auto"/>
        <w:ind w:firstLine="567"/>
        <w:jc w:val="both"/>
        <w:rPr>
          <w:sz w:val="28"/>
          <w:szCs w:val="28"/>
          <w:lang w:val="uk-UA"/>
        </w:rPr>
      </w:pPr>
      <w:r w:rsidRPr="001646E0">
        <w:rPr>
          <w:sz w:val="28"/>
          <w:szCs w:val="28"/>
          <w:lang w:val="uk-UA"/>
        </w:rPr>
        <w:t xml:space="preserve">11. Службовим та посадовим особам органу реєстрації, виконавчих органів міської ради та інших органів державної влади, установам та організаціям, що обробляють персональні дані, внесені/отримані до/з Реєстру, забороняється розголошувати персональні дані, що стали їм відомі у зв’язку з виконанням їх службових обов’язків. </w:t>
      </w:r>
    </w:p>
    <w:p w14:paraId="1DCBFDB5" w14:textId="77777777" w:rsidR="00397546" w:rsidRDefault="00397546" w:rsidP="004450D3">
      <w:pPr>
        <w:spacing w:line="276" w:lineRule="auto"/>
        <w:ind w:firstLine="567"/>
        <w:jc w:val="both"/>
        <w:rPr>
          <w:sz w:val="28"/>
          <w:szCs w:val="28"/>
          <w:lang w:val="uk-UA"/>
        </w:rPr>
      </w:pPr>
    </w:p>
    <w:p w14:paraId="35D0D64E" w14:textId="77777777" w:rsidR="00601B05" w:rsidRPr="001646E0" w:rsidRDefault="00601B05" w:rsidP="004450D3">
      <w:pPr>
        <w:spacing w:line="276" w:lineRule="auto"/>
        <w:ind w:firstLine="567"/>
        <w:jc w:val="both"/>
        <w:rPr>
          <w:sz w:val="28"/>
          <w:szCs w:val="28"/>
          <w:lang w:val="uk-UA"/>
        </w:rPr>
      </w:pPr>
      <w:r w:rsidRPr="001646E0">
        <w:rPr>
          <w:sz w:val="28"/>
          <w:szCs w:val="28"/>
          <w:lang w:val="uk-UA"/>
        </w:rPr>
        <w:t xml:space="preserve">12. Дані Реєстру можуть використовуватися із статистичною або науковою метою, за умови їх знеособлення. </w:t>
      </w:r>
    </w:p>
    <w:p w14:paraId="27BA481A" w14:textId="77777777" w:rsidR="00601B05" w:rsidRPr="001646E0" w:rsidRDefault="00601B05" w:rsidP="004450D3">
      <w:pPr>
        <w:pStyle w:val="Standard"/>
        <w:spacing w:after="240"/>
        <w:jc w:val="both"/>
        <w:rPr>
          <w:lang w:val="uk-UA"/>
        </w:rPr>
      </w:pPr>
    </w:p>
    <w:p w14:paraId="306CD826" w14:textId="29876F63" w:rsidR="00292B73" w:rsidRDefault="008D4ED5" w:rsidP="008D4ED5">
      <w:pPr>
        <w:pStyle w:val="Standard"/>
        <w:tabs>
          <w:tab w:val="left" w:pos="3150"/>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14:paraId="4BC902A7" w14:textId="7977AAC3" w:rsidR="008D4ED5" w:rsidRDefault="008D4ED5" w:rsidP="008D4ED5">
      <w:pPr>
        <w:pStyle w:val="Standard"/>
        <w:tabs>
          <w:tab w:val="left" w:pos="3150"/>
        </w:tabs>
        <w:spacing w:after="0" w:line="240" w:lineRule="auto"/>
        <w:jc w:val="both"/>
        <w:rPr>
          <w:rFonts w:ascii="Times New Roman" w:hAnsi="Times New Roman"/>
          <w:sz w:val="28"/>
          <w:szCs w:val="28"/>
          <w:lang w:val="uk-UA"/>
        </w:rPr>
      </w:pPr>
    </w:p>
    <w:p w14:paraId="7EDF02D5" w14:textId="4C7C994B" w:rsidR="008D4ED5" w:rsidRDefault="008D4ED5" w:rsidP="008D4ED5">
      <w:pPr>
        <w:pStyle w:val="Standard"/>
        <w:tabs>
          <w:tab w:val="left" w:pos="3150"/>
        </w:tabs>
        <w:spacing w:after="0" w:line="240" w:lineRule="auto"/>
        <w:jc w:val="both"/>
        <w:rPr>
          <w:rFonts w:ascii="Times New Roman" w:hAnsi="Times New Roman"/>
          <w:sz w:val="28"/>
          <w:szCs w:val="28"/>
          <w:lang w:val="uk-UA"/>
        </w:rPr>
      </w:pPr>
    </w:p>
    <w:p w14:paraId="6311AC15" w14:textId="77777777" w:rsidR="008D4ED5" w:rsidRPr="00701E20" w:rsidRDefault="008D4ED5" w:rsidP="008D4ED5">
      <w:pPr>
        <w:pStyle w:val="Standard"/>
        <w:tabs>
          <w:tab w:val="left" w:pos="3150"/>
        </w:tabs>
        <w:spacing w:after="0" w:line="240" w:lineRule="auto"/>
        <w:jc w:val="both"/>
        <w:rPr>
          <w:rFonts w:ascii="Times New Roman" w:hAnsi="Times New Roman"/>
          <w:sz w:val="28"/>
          <w:szCs w:val="28"/>
          <w:lang w:val="uk-UA"/>
        </w:rPr>
      </w:pPr>
    </w:p>
    <w:p w14:paraId="5AAD0750" w14:textId="6DC47F19" w:rsidR="00292B73" w:rsidRPr="008D4ED5" w:rsidRDefault="008D4ED5" w:rsidP="00292B73">
      <w:pPr>
        <w:pStyle w:val="Standard"/>
        <w:spacing w:after="0" w:line="240" w:lineRule="auto"/>
        <w:jc w:val="both"/>
        <w:rPr>
          <w:bCs/>
          <w:lang w:val="uk-UA"/>
        </w:rPr>
      </w:pPr>
      <w:r>
        <w:rPr>
          <w:rFonts w:ascii="Times New Roman" w:hAnsi="Times New Roman"/>
          <w:bCs/>
          <w:sz w:val="28"/>
          <w:szCs w:val="28"/>
          <w:lang w:val="uk-UA"/>
        </w:rPr>
        <w:t xml:space="preserve">       </w:t>
      </w:r>
      <w:bookmarkStart w:id="0" w:name="_GoBack"/>
      <w:bookmarkEnd w:id="0"/>
      <w:r w:rsidR="00BA556E" w:rsidRPr="008D4ED5">
        <w:rPr>
          <w:rFonts w:ascii="Times New Roman" w:hAnsi="Times New Roman"/>
          <w:bCs/>
          <w:sz w:val="28"/>
          <w:szCs w:val="28"/>
          <w:lang w:val="uk-UA"/>
        </w:rPr>
        <w:t xml:space="preserve">Секретар ради                                                               </w:t>
      </w:r>
      <w:r w:rsidR="00C07E0F" w:rsidRPr="008D4ED5">
        <w:rPr>
          <w:rFonts w:ascii="Times New Roman" w:hAnsi="Times New Roman"/>
          <w:bCs/>
          <w:sz w:val="28"/>
          <w:szCs w:val="28"/>
          <w:lang w:val="uk-UA"/>
        </w:rPr>
        <w:t>Т.</w:t>
      </w:r>
      <w:r w:rsidR="00397546" w:rsidRPr="008D4ED5">
        <w:rPr>
          <w:rFonts w:ascii="Times New Roman" w:hAnsi="Times New Roman"/>
          <w:bCs/>
          <w:sz w:val="28"/>
          <w:szCs w:val="28"/>
          <w:lang w:val="uk-UA"/>
        </w:rPr>
        <w:t xml:space="preserve"> </w:t>
      </w:r>
      <w:proofErr w:type="spellStart"/>
      <w:r w:rsidR="00C07E0F" w:rsidRPr="008D4ED5">
        <w:rPr>
          <w:rFonts w:ascii="Times New Roman" w:hAnsi="Times New Roman"/>
          <w:bCs/>
          <w:sz w:val="28"/>
          <w:szCs w:val="28"/>
          <w:lang w:val="uk-UA"/>
        </w:rPr>
        <w:t>Римша</w:t>
      </w:r>
      <w:proofErr w:type="spellEnd"/>
    </w:p>
    <w:p w14:paraId="3AFE7C47" w14:textId="77777777" w:rsidR="003C5F42" w:rsidRPr="00CA6DF1" w:rsidRDefault="008D4ED5">
      <w:pPr>
        <w:rPr>
          <w:b/>
        </w:rPr>
      </w:pPr>
    </w:p>
    <w:sectPr w:rsidR="003C5F42" w:rsidRPr="00CA6DF1" w:rsidSect="006451E5">
      <w:pgSz w:w="11906" w:h="16838"/>
      <w:pgMar w:top="709" w:right="850" w:bottom="56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3FD5"/>
    <w:multiLevelType w:val="multilevel"/>
    <w:tmpl w:val="B6D8EA4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73"/>
    <w:rsid w:val="000E5C8E"/>
    <w:rsid w:val="001548C0"/>
    <w:rsid w:val="001646E0"/>
    <w:rsid w:val="001C7035"/>
    <w:rsid w:val="001D4DC8"/>
    <w:rsid w:val="001F18E8"/>
    <w:rsid w:val="00266D00"/>
    <w:rsid w:val="002704D0"/>
    <w:rsid w:val="00292B73"/>
    <w:rsid w:val="002B5F23"/>
    <w:rsid w:val="002D355D"/>
    <w:rsid w:val="00350A08"/>
    <w:rsid w:val="003677C0"/>
    <w:rsid w:val="00397546"/>
    <w:rsid w:val="004450D3"/>
    <w:rsid w:val="004A2E71"/>
    <w:rsid w:val="004C28AB"/>
    <w:rsid w:val="00521B76"/>
    <w:rsid w:val="00573B78"/>
    <w:rsid w:val="005A7C8C"/>
    <w:rsid w:val="005B50B3"/>
    <w:rsid w:val="005C337D"/>
    <w:rsid w:val="00601B05"/>
    <w:rsid w:val="00601EF5"/>
    <w:rsid w:val="006451E5"/>
    <w:rsid w:val="006952EE"/>
    <w:rsid w:val="006E090D"/>
    <w:rsid w:val="00701E20"/>
    <w:rsid w:val="00713FA9"/>
    <w:rsid w:val="007217C7"/>
    <w:rsid w:val="00737392"/>
    <w:rsid w:val="007622BA"/>
    <w:rsid w:val="00794D99"/>
    <w:rsid w:val="00824A3C"/>
    <w:rsid w:val="00882379"/>
    <w:rsid w:val="008D4ED5"/>
    <w:rsid w:val="0099678C"/>
    <w:rsid w:val="00A34891"/>
    <w:rsid w:val="00A63D43"/>
    <w:rsid w:val="00AD25A6"/>
    <w:rsid w:val="00B63540"/>
    <w:rsid w:val="00BA556E"/>
    <w:rsid w:val="00BB4D4B"/>
    <w:rsid w:val="00C07E0F"/>
    <w:rsid w:val="00C422E3"/>
    <w:rsid w:val="00C9458A"/>
    <w:rsid w:val="00CA6DF1"/>
    <w:rsid w:val="00D15047"/>
    <w:rsid w:val="00D75C48"/>
    <w:rsid w:val="00DC1DA2"/>
    <w:rsid w:val="00E02EA0"/>
    <w:rsid w:val="00EC7515"/>
    <w:rsid w:val="00F546FA"/>
    <w:rsid w:val="00F906CA"/>
    <w:rsid w:val="00FD2B3C"/>
    <w:rsid w:val="00FD5A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8FC3"/>
  <w15:docId w15:val="{763F1773-F99D-43C0-BBFF-66D1BBA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2B73"/>
    <w:pPr>
      <w:suppressAutoHyphens/>
      <w:autoSpaceDN w:val="0"/>
      <w:textAlignment w:val="baseline"/>
    </w:pPr>
    <w:rPr>
      <w:rFonts w:ascii="Calibri" w:eastAsia="Calibri" w:hAnsi="Calibri" w:cs="Times New Roman"/>
      <w:kern w:val="3"/>
      <w:lang w:val="ru-RU"/>
    </w:rPr>
  </w:style>
  <w:style w:type="paragraph" w:styleId="a3">
    <w:name w:val="List Paragraph"/>
    <w:basedOn w:val="a"/>
    <w:uiPriority w:val="34"/>
    <w:qFormat/>
    <w:rsid w:val="001646E0"/>
    <w:pPr>
      <w:ind w:left="720"/>
      <w:contextualSpacing/>
    </w:pPr>
  </w:style>
  <w:style w:type="paragraph" w:styleId="a4">
    <w:basedOn w:val="a"/>
    <w:next w:val="a5"/>
    <w:rsid w:val="008D4ED5"/>
    <w:pPr>
      <w:spacing w:before="100" w:beforeAutospacing="1" w:after="100" w:afterAutospacing="1"/>
    </w:pPr>
  </w:style>
  <w:style w:type="character" w:styleId="a6">
    <w:name w:val="Hyperlink"/>
    <w:rsid w:val="008D4ED5"/>
    <w:rPr>
      <w:color w:val="0000FF"/>
      <w:u w:val="single"/>
    </w:rPr>
  </w:style>
  <w:style w:type="paragraph" w:styleId="a5">
    <w:name w:val="Normal (Web)"/>
    <w:basedOn w:val="a"/>
    <w:uiPriority w:val="99"/>
    <w:semiHidden/>
    <w:unhideWhenUsed/>
    <w:rsid w:val="008D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da.info/upload/users_files/04417889/788c02cc33ebacd0bd8fcdacc558370e.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2021-01-28T06:18:00Z</cp:lastPrinted>
  <dcterms:created xsi:type="dcterms:W3CDTF">2021-05-31T08:30:00Z</dcterms:created>
  <dcterms:modified xsi:type="dcterms:W3CDTF">2021-05-31T08:30:00Z</dcterms:modified>
</cp:coreProperties>
</file>