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07781" w14:textId="77777777" w:rsidR="00F2654A" w:rsidRDefault="00F2654A" w:rsidP="00F2654A">
      <w:pPr>
        <w:pStyle w:val="a3"/>
        <w:rPr>
          <w:sz w:val="20"/>
        </w:rPr>
      </w:pPr>
    </w:p>
    <w:p w14:paraId="21465E08" w14:textId="7A1DAB6A" w:rsidR="00B700EB" w:rsidRPr="00713D51" w:rsidRDefault="00633CBF" w:rsidP="00B700EB">
      <w:pPr>
        <w:ind w:left="2127"/>
        <w:rPr>
          <w:color w:val="000000"/>
          <w:sz w:val="28"/>
        </w:rPr>
      </w:pPr>
      <w:r>
        <w:rPr>
          <w:sz w:val="27"/>
        </w:rPr>
        <w:t xml:space="preserve">                                 </w:t>
      </w:r>
      <w:bookmarkStart w:id="0" w:name="_GoBack"/>
      <w:bookmarkEnd w:id="0"/>
      <w:r>
        <w:rPr>
          <w:sz w:val="27"/>
        </w:rPr>
        <w:t xml:space="preserve">  </w:t>
      </w:r>
      <w:r w:rsidR="00B700EB" w:rsidRPr="00330C04">
        <w:rPr>
          <w:noProof/>
        </w:rPr>
        <w:drawing>
          <wp:inline distT="0" distB="0" distL="0" distR="0" wp14:anchorId="79820E91" wp14:editId="0D75CC50">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239222F0" w14:textId="77777777" w:rsidR="00B700EB" w:rsidRDefault="00B700EB" w:rsidP="00B700EB">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38531659" w14:textId="77777777" w:rsidR="00B700EB" w:rsidRPr="00D82B2C" w:rsidRDefault="00B700EB" w:rsidP="00B700EB">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668D20E8" w14:textId="77777777" w:rsidR="00B700EB" w:rsidRPr="00C91996" w:rsidRDefault="00B700EB" w:rsidP="00B700EB">
      <w:pPr>
        <w:jc w:val="center"/>
        <w:rPr>
          <w:color w:val="000000"/>
          <w:sz w:val="28"/>
          <w:szCs w:val="28"/>
        </w:rPr>
      </w:pPr>
    </w:p>
    <w:p w14:paraId="4F34568C" w14:textId="77777777" w:rsidR="00B700EB" w:rsidRDefault="00B700EB" w:rsidP="00B700EB">
      <w:pPr>
        <w:jc w:val="center"/>
        <w:rPr>
          <w:b/>
          <w:bCs/>
          <w:color w:val="000000"/>
          <w:sz w:val="28"/>
          <w:szCs w:val="28"/>
        </w:rPr>
      </w:pPr>
      <w:r w:rsidRPr="00C91996">
        <w:rPr>
          <w:b/>
          <w:bCs/>
          <w:color w:val="000000"/>
          <w:sz w:val="28"/>
          <w:szCs w:val="28"/>
        </w:rPr>
        <w:t>РІШЕННЯ</w:t>
      </w:r>
    </w:p>
    <w:p w14:paraId="2B476BD9" w14:textId="25E912C6" w:rsidR="00633CBF" w:rsidRPr="00B700EB" w:rsidRDefault="00633CBF" w:rsidP="00B700EB">
      <w:pPr>
        <w:pStyle w:val="a3"/>
        <w:spacing w:before="7"/>
        <w:rPr>
          <w:b/>
          <w:sz w:val="28"/>
        </w:rPr>
      </w:pPr>
    </w:p>
    <w:p w14:paraId="0588538B" w14:textId="5D641B9F" w:rsidR="00633CBF" w:rsidRDefault="00633CBF" w:rsidP="00633CBF">
      <w:pPr>
        <w:pStyle w:val="a7"/>
        <w:rPr>
          <w:bCs/>
          <w:sz w:val="28"/>
          <w:szCs w:val="28"/>
        </w:rPr>
      </w:pPr>
      <w:bookmarkStart w:id="1" w:name="_Hlk91670999"/>
      <w:r>
        <w:rPr>
          <w:sz w:val="28"/>
          <w:u w:val="single"/>
          <w:lang w:val="uk-UA"/>
        </w:rPr>
        <w:t xml:space="preserve"> 09</w:t>
      </w:r>
      <w:r w:rsidRPr="00CF5658">
        <w:rPr>
          <w:sz w:val="28"/>
          <w:u w:val="single"/>
        </w:rPr>
        <w:t>.</w:t>
      </w:r>
      <w:r>
        <w:rPr>
          <w:sz w:val="28"/>
          <w:u w:val="single"/>
          <w:lang w:val="uk-UA"/>
        </w:rPr>
        <w:t>06</w:t>
      </w:r>
      <w:r w:rsidRPr="00CF5658">
        <w:rPr>
          <w:sz w:val="28"/>
          <w:u w:val="single"/>
        </w:rPr>
        <w:t>.202</w:t>
      </w:r>
      <w:r>
        <w:rPr>
          <w:sz w:val="28"/>
          <w:u w:val="single"/>
          <w:lang w:val="uk-UA"/>
        </w:rPr>
        <w:t>3</w:t>
      </w:r>
      <w:r w:rsidRPr="00CF5658">
        <w:rPr>
          <w:sz w:val="28"/>
          <w:u w:val="single"/>
        </w:rPr>
        <w:t xml:space="preserve"> р. </w:t>
      </w:r>
      <w:r w:rsidRPr="00CF5658">
        <w:rPr>
          <w:spacing w:val="-1"/>
          <w:sz w:val="28"/>
        </w:rPr>
        <w:t xml:space="preserve"> </w:t>
      </w:r>
      <w:r w:rsidRPr="00CF5658">
        <w:rPr>
          <w:sz w:val="28"/>
        </w:rPr>
        <w:t>№</w:t>
      </w:r>
      <w:r w:rsidRPr="00CF5658">
        <w:rPr>
          <w:sz w:val="28"/>
          <w:u w:val="single"/>
        </w:rPr>
        <w:t xml:space="preserve"> </w:t>
      </w:r>
      <w:r>
        <w:rPr>
          <w:sz w:val="28"/>
          <w:u w:val="single"/>
          <w:lang w:val="uk-UA"/>
        </w:rPr>
        <w:t>1129</w:t>
      </w:r>
      <w:r w:rsidRPr="00CF5658">
        <w:rPr>
          <w:sz w:val="28"/>
          <w:u w:val="single"/>
        </w:rPr>
        <w:t>-</w:t>
      </w:r>
      <w:r w:rsidRPr="00CF5658">
        <w:rPr>
          <w:sz w:val="28"/>
          <w:u w:val="single"/>
          <w:lang w:val="en-US"/>
        </w:rPr>
        <w:t>V</w:t>
      </w:r>
      <w:r w:rsidRPr="00CF5658">
        <w:rPr>
          <w:sz w:val="28"/>
          <w:u w:val="single"/>
        </w:rPr>
        <w:t>ІІІ</w:t>
      </w:r>
      <w:r w:rsidRPr="00CF5658">
        <w:rPr>
          <w:sz w:val="28"/>
        </w:rPr>
        <w:tab/>
        <w:t xml:space="preserve">                                          </w:t>
      </w:r>
      <w:r>
        <w:rPr>
          <w:sz w:val="28"/>
          <w:lang w:val="uk-UA"/>
        </w:rPr>
        <w:t xml:space="preserve"> </w:t>
      </w:r>
      <w:r w:rsidRPr="00CF5658">
        <w:rPr>
          <w:sz w:val="28"/>
          <w:u w:val="single"/>
        </w:rPr>
        <w:t xml:space="preserve"> </w:t>
      </w:r>
      <w:r>
        <w:rPr>
          <w:sz w:val="28"/>
          <w:u w:val="single"/>
          <w:lang w:val="uk-UA"/>
        </w:rPr>
        <w:t>33 (п)</w:t>
      </w:r>
      <w:r w:rsidRPr="00CF5658">
        <w:rPr>
          <w:color w:val="FF0000"/>
          <w:sz w:val="28"/>
        </w:rPr>
        <w:t xml:space="preserve"> </w:t>
      </w:r>
      <w:proofErr w:type="spellStart"/>
      <w:r w:rsidRPr="00CF5658">
        <w:rPr>
          <w:bCs/>
          <w:sz w:val="28"/>
          <w:szCs w:val="28"/>
        </w:rPr>
        <w:t>сесія</w:t>
      </w:r>
      <w:proofErr w:type="spellEnd"/>
      <w:r w:rsidRPr="00CF5658">
        <w:rPr>
          <w:bCs/>
          <w:sz w:val="28"/>
          <w:szCs w:val="28"/>
        </w:rPr>
        <w:t xml:space="preserve"> </w:t>
      </w:r>
      <w:r w:rsidRPr="00CF5658">
        <w:rPr>
          <w:bCs/>
          <w:sz w:val="28"/>
          <w:szCs w:val="28"/>
          <w:u w:val="single"/>
        </w:rPr>
        <w:t>8</w:t>
      </w:r>
      <w:r w:rsidRPr="00CF5658">
        <w:rPr>
          <w:bCs/>
          <w:sz w:val="28"/>
          <w:szCs w:val="28"/>
        </w:rPr>
        <w:t xml:space="preserve"> </w:t>
      </w:r>
      <w:proofErr w:type="spellStart"/>
      <w:r w:rsidRPr="00CF5658">
        <w:rPr>
          <w:bCs/>
          <w:sz w:val="28"/>
          <w:szCs w:val="28"/>
        </w:rPr>
        <w:t>скликання</w:t>
      </w:r>
      <w:proofErr w:type="spellEnd"/>
    </w:p>
    <w:p w14:paraId="3FB36C26" w14:textId="77777777" w:rsidR="00633CBF" w:rsidRPr="00911EAF" w:rsidRDefault="00633CBF" w:rsidP="00633CBF">
      <w:pPr>
        <w:pStyle w:val="a7"/>
        <w:rPr>
          <w:sz w:val="28"/>
          <w:u w:val="single"/>
          <w:lang w:val="uk-UA"/>
        </w:rPr>
      </w:pPr>
    </w:p>
    <w:bookmarkEnd w:id="1"/>
    <w:p w14:paraId="72CDF16E" w14:textId="77777777" w:rsidR="009C6F79" w:rsidRPr="007579F7" w:rsidRDefault="009C6F79" w:rsidP="009C6F79">
      <w:pPr>
        <w:pStyle w:val="a7"/>
        <w:rPr>
          <w:sz w:val="16"/>
          <w:szCs w:val="16"/>
          <w:lang w:val="uk-UA"/>
        </w:rPr>
      </w:pPr>
    </w:p>
    <w:p w14:paraId="61B3F4B5" w14:textId="77777777" w:rsidR="00CE0A5F" w:rsidRPr="00633CBF" w:rsidRDefault="00CE0A5F" w:rsidP="00CE0A5F">
      <w:pPr>
        <w:rPr>
          <w:b/>
          <w:bCs/>
          <w:sz w:val="28"/>
          <w:szCs w:val="28"/>
        </w:rPr>
      </w:pPr>
      <w:r w:rsidRPr="00633CBF">
        <w:rPr>
          <w:b/>
          <w:bCs/>
          <w:sz w:val="28"/>
          <w:szCs w:val="28"/>
        </w:rPr>
        <w:t>Про надання дозволу  на розроблення проекту</w:t>
      </w:r>
    </w:p>
    <w:p w14:paraId="4FBFA563" w14:textId="77777777" w:rsidR="00CE0A5F" w:rsidRPr="00633CBF" w:rsidRDefault="00CE0A5F" w:rsidP="00CE0A5F">
      <w:pPr>
        <w:rPr>
          <w:b/>
          <w:bCs/>
          <w:sz w:val="28"/>
          <w:szCs w:val="28"/>
        </w:rPr>
      </w:pPr>
      <w:r w:rsidRPr="00633CBF">
        <w:rPr>
          <w:b/>
          <w:bCs/>
          <w:sz w:val="28"/>
          <w:szCs w:val="28"/>
        </w:rPr>
        <w:t xml:space="preserve">землеустрою щодо відведення земельної ділянки  </w:t>
      </w:r>
    </w:p>
    <w:p w14:paraId="06389472" w14:textId="77777777" w:rsidR="00CE0A5F" w:rsidRDefault="00CE0A5F" w:rsidP="00CE0A5F">
      <w:pPr>
        <w:pStyle w:val="a7"/>
        <w:jc w:val="both"/>
        <w:rPr>
          <w:sz w:val="16"/>
          <w:szCs w:val="16"/>
          <w:lang w:val="uk-UA"/>
        </w:rPr>
      </w:pPr>
    </w:p>
    <w:p w14:paraId="43A385D9" w14:textId="77777777" w:rsidR="00CE0A5F" w:rsidRDefault="00CE0A5F" w:rsidP="00CE0A5F">
      <w:pPr>
        <w:jc w:val="both"/>
        <w:rPr>
          <w:sz w:val="16"/>
          <w:szCs w:val="16"/>
        </w:rPr>
      </w:pPr>
      <w:r>
        <w:rPr>
          <w:sz w:val="28"/>
          <w:szCs w:val="28"/>
        </w:rPr>
        <w:t xml:space="preserve">           Розглянувши клопотання управління </w:t>
      </w:r>
      <w:r w:rsidR="00F73549">
        <w:rPr>
          <w:sz w:val="28"/>
          <w:szCs w:val="28"/>
        </w:rPr>
        <w:t>житлово-комунального господарства</w:t>
      </w:r>
      <w:r>
        <w:rPr>
          <w:sz w:val="28"/>
          <w:szCs w:val="28"/>
        </w:rPr>
        <w:t xml:space="preserve"> Козятинської міської ради,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12,92,121,123,134 Земельного кодексу України, Законом України «Про землеустрій», міська рада</w:t>
      </w:r>
    </w:p>
    <w:p w14:paraId="7352A4A7" w14:textId="77777777" w:rsidR="00CE0A5F" w:rsidRDefault="00CE0A5F" w:rsidP="00CE0A5F">
      <w:pPr>
        <w:jc w:val="both"/>
        <w:rPr>
          <w:sz w:val="16"/>
          <w:szCs w:val="16"/>
        </w:rPr>
      </w:pPr>
    </w:p>
    <w:p w14:paraId="44839E2B" w14:textId="77777777" w:rsidR="00CE0A5F" w:rsidRPr="00633CBF" w:rsidRDefault="00CE0A5F" w:rsidP="00CE0A5F">
      <w:pPr>
        <w:jc w:val="center"/>
        <w:rPr>
          <w:b/>
          <w:bCs/>
          <w:sz w:val="28"/>
          <w:szCs w:val="28"/>
        </w:rPr>
      </w:pPr>
      <w:r w:rsidRPr="00633CBF">
        <w:rPr>
          <w:b/>
          <w:bCs/>
          <w:sz w:val="28"/>
          <w:szCs w:val="28"/>
        </w:rPr>
        <w:t>В И Р І Ш И Л А:</w:t>
      </w:r>
    </w:p>
    <w:p w14:paraId="0857A912" w14:textId="77777777" w:rsidR="00CE0A5F" w:rsidRDefault="00CE0A5F" w:rsidP="00CE0A5F">
      <w:pPr>
        <w:jc w:val="center"/>
        <w:rPr>
          <w:sz w:val="16"/>
          <w:szCs w:val="16"/>
        </w:rPr>
      </w:pPr>
    </w:p>
    <w:p w14:paraId="25FDDC07" w14:textId="77777777" w:rsidR="00CE0A5F" w:rsidRPr="007579F7" w:rsidRDefault="00CE0A5F" w:rsidP="007579F7">
      <w:pPr>
        <w:pStyle w:val="aa"/>
        <w:numPr>
          <w:ilvl w:val="0"/>
          <w:numId w:val="7"/>
        </w:numPr>
        <w:jc w:val="both"/>
        <w:rPr>
          <w:sz w:val="28"/>
          <w:szCs w:val="28"/>
        </w:rPr>
      </w:pPr>
      <w:r w:rsidRPr="007579F7">
        <w:rPr>
          <w:sz w:val="28"/>
          <w:szCs w:val="28"/>
        </w:rPr>
        <w:t>Надати дозвіл  на розроблення проекту землеустрою щодо відведення земельн</w:t>
      </w:r>
      <w:r w:rsidR="007579F7" w:rsidRPr="007579F7">
        <w:rPr>
          <w:sz w:val="28"/>
          <w:szCs w:val="28"/>
        </w:rPr>
        <w:t>их</w:t>
      </w:r>
      <w:r w:rsidRPr="007579F7">
        <w:rPr>
          <w:sz w:val="28"/>
          <w:szCs w:val="28"/>
        </w:rPr>
        <w:t xml:space="preserve"> ділян</w:t>
      </w:r>
      <w:r w:rsidR="007579F7" w:rsidRPr="007579F7">
        <w:rPr>
          <w:sz w:val="28"/>
          <w:szCs w:val="28"/>
        </w:rPr>
        <w:t>о</w:t>
      </w:r>
      <w:r w:rsidRPr="007579F7">
        <w:rPr>
          <w:sz w:val="28"/>
          <w:szCs w:val="28"/>
        </w:rPr>
        <w:t>к за рахунок земель комунальної власності не наданих у власність чи користування</w:t>
      </w:r>
      <w:r w:rsidR="007579F7" w:rsidRPr="007579F7">
        <w:rPr>
          <w:sz w:val="28"/>
          <w:szCs w:val="28"/>
        </w:rPr>
        <w:t xml:space="preserve"> для </w:t>
      </w:r>
      <w:r w:rsidRPr="007579F7">
        <w:rPr>
          <w:sz w:val="28"/>
          <w:szCs w:val="28"/>
        </w:rPr>
        <w:t xml:space="preserve"> </w:t>
      </w:r>
      <w:r w:rsidR="00DD7AC9" w:rsidRPr="007579F7">
        <w:rPr>
          <w:sz w:val="28"/>
          <w:szCs w:val="28"/>
        </w:rPr>
        <w:t>з</w:t>
      </w:r>
      <w:r w:rsidR="007579F7" w:rsidRPr="007579F7">
        <w:rPr>
          <w:sz w:val="28"/>
          <w:szCs w:val="28"/>
        </w:rPr>
        <w:t>емельних</w:t>
      </w:r>
      <w:r w:rsidR="00DD7AC9" w:rsidRPr="007579F7">
        <w:rPr>
          <w:sz w:val="28"/>
          <w:szCs w:val="28"/>
        </w:rPr>
        <w:t xml:space="preserve"> ділян</w:t>
      </w:r>
      <w:r w:rsidR="007579F7" w:rsidRPr="007579F7">
        <w:rPr>
          <w:sz w:val="28"/>
          <w:szCs w:val="28"/>
        </w:rPr>
        <w:t>о</w:t>
      </w:r>
      <w:r w:rsidR="00DD7AC9" w:rsidRPr="007579F7">
        <w:rPr>
          <w:sz w:val="28"/>
          <w:szCs w:val="28"/>
        </w:rPr>
        <w:t>к загального користування відведен</w:t>
      </w:r>
      <w:r w:rsidR="007579F7" w:rsidRPr="007579F7">
        <w:rPr>
          <w:sz w:val="28"/>
          <w:szCs w:val="28"/>
        </w:rPr>
        <w:t>их</w:t>
      </w:r>
      <w:r w:rsidR="00DD7AC9" w:rsidRPr="007579F7">
        <w:rPr>
          <w:sz w:val="28"/>
          <w:szCs w:val="28"/>
        </w:rPr>
        <w:t xml:space="preserve"> під місця поховання:</w:t>
      </w:r>
    </w:p>
    <w:p w14:paraId="16EEACC5" w14:textId="77777777" w:rsidR="00DD7AC9" w:rsidRDefault="00DD7AC9" w:rsidP="00DD7AC9">
      <w:pPr>
        <w:pStyle w:val="aa"/>
        <w:numPr>
          <w:ilvl w:val="0"/>
          <w:numId w:val="6"/>
        </w:numPr>
        <w:jc w:val="both"/>
        <w:rPr>
          <w:sz w:val="28"/>
          <w:szCs w:val="28"/>
        </w:rPr>
      </w:pPr>
      <w:r>
        <w:rPr>
          <w:sz w:val="28"/>
          <w:szCs w:val="28"/>
        </w:rPr>
        <w:t>м. Козятин, вул. Білоцерківська, орієнтовною площею 12,2 га;</w:t>
      </w:r>
    </w:p>
    <w:p w14:paraId="5D66CC32" w14:textId="77777777" w:rsidR="00DD7AC9" w:rsidRDefault="00DD7AC9" w:rsidP="00DD7AC9">
      <w:pPr>
        <w:pStyle w:val="aa"/>
        <w:numPr>
          <w:ilvl w:val="0"/>
          <w:numId w:val="6"/>
        </w:numPr>
        <w:jc w:val="both"/>
        <w:rPr>
          <w:sz w:val="28"/>
          <w:szCs w:val="28"/>
        </w:rPr>
      </w:pPr>
      <w:r>
        <w:rPr>
          <w:sz w:val="28"/>
          <w:szCs w:val="28"/>
        </w:rPr>
        <w:t>м. Козятин, вул. Ярослава Мудрого, орієнтовною площею 2,4 га;</w:t>
      </w:r>
    </w:p>
    <w:p w14:paraId="4BB470B5" w14:textId="77777777" w:rsidR="00DD7AC9" w:rsidRDefault="00DD7AC9" w:rsidP="00DD7AC9">
      <w:pPr>
        <w:pStyle w:val="aa"/>
        <w:numPr>
          <w:ilvl w:val="0"/>
          <w:numId w:val="6"/>
        </w:numPr>
        <w:jc w:val="both"/>
        <w:rPr>
          <w:sz w:val="28"/>
          <w:szCs w:val="28"/>
        </w:rPr>
      </w:pPr>
      <w:r>
        <w:rPr>
          <w:sz w:val="28"/>
          <w:szCs w:val="28"/>
        </w:rPr>
        <w:t>с. Махаринці, орієнтовною площею 4,0 га;</w:t>
      </w:r>
    </w:p>
    <w:p w14:paraId="6454A1B9" w14:textId="77777777" w:rsidR="00DD7AC9" w:rsidRDefault="00DD7AC9" w:rsidP="00DD7AC9">
      <w:pPr>
        <w:pStyle w:val="aa"/>
        <w:numPr>
          <w:ilvl w:val="0"/>
          <w:numId w:val="6"/>
        </w:numPr>
        <w:jc w:val="both"/>
        <w:rPr>
          <w:sz w:val="28"/>
          <w:szCs w:val="28"/>
        </w:rPr>
      </w:pPr>
      <w:r>
        <w:rPr>
          <w:sz w:val="28"/>
          <w:szCs w:val="28"/>
        </w:rPr>
        <w:t>с. Сестринівка, орієнтовною площею 3 га, 4,1 га, 1,5 га;</w:t>
      </w:r>
    </w:p>
    <w:p w14:paraId="1DCD2B79" w14:textId="77777777" w:rsidR="00DD7AC9" w:rsidRDefault="00DD7AC9" w:rsidP="00DD7AC9">
      <w:pPr>
        <w:pStyle w:val="aa"/>
        <w:numPr>
          <w:ilvl w:val="0"/>
          <w:numId w:val="6"/>
        </w:numPr>
        <w:jc w:val="both"/>
        <w:rPr>
          <w:sz w:val="28"/>
          <w:szCs w:val="28"/>
        </w:rPr>
      </w:pPr>
      <w:r>
        <w:rPr>
          <w:sz w:val="28"/>
          <w:szCs w:val="28"/>
        </w:rPr>
        <w:t>с. Пиковець, орієнтовною площею 2,0 га;</w:t>
      </w:r>
    </w:p>
    <w:p w14:paraId="63097EB2" w14:textId="77777777" w:rsidR="00DD7AC9" w:rsidRDefault="00DD7AC9" w:rsidP="00DD7AC9">
      <w:pPr>
        <w:pStyle w:val="aa"/>
        <w:numPr>
          <w:ilvl w:val="0"/>
          <w:numId w:val="6"/>
        </w:numPr>
        <w:jc w:val="both"/>
        <w:rPr>
          <w:sz w:val="28"/>
          <w:szCs w:val="28"/>
        </w:rPr>
      </w:pPr>
      <w:r>
        <w:rPr>
          <w:sz w:val="28"/>
          <w:szCs w:val="28"/>
        </w:rPr>
        <w:t>с. Рубанка, орієнтовною площею 1,0 га;</w:t>
      </w:r>
    </w:p>
    <w:p w14:paraId="7E4E6646" w14:textId="77777777" w:rsidR="00DD7AC9" w:rsidRDefault="00DD7AC9" w:rsidP="00DD7AC9">
      <w:pPr>
        <w:pStyle w:val="aa"/>
        <w:numPr>
          <w:ilvl w:val="0"/>
          <w:numId w:val="6"/>
        </w:numPr>
        <w:jc w:val="both"/>
        <w:rPr>
          <w:sz w:val="28"/>
          <w:szCs w:val="28"/>
        </w:rPr>
      </w:pPr>
      <w:r>
        <w:rPr>
          <w:sz w:val="28"/>
          <w:szCs w:val="28"/>
        </w:rPr>
        <w:t>с. Флоріанівка, орієнтовною площею 2,0 га;</w:t>
      </w:r>
    </w:p>
    <w:p w14:paraId="20B6960D" w14:textId="77777777" w:rsidR="00DD7AC9" w:rsidRDefault="00DD7AC9" w:rsidP="00DD7AC9">
      <w:pPr>
        <w:pStyle w:val="aa"/>
        <w:numPr>
          <w:ilvl w:val="0"/>
          <w:numId w:val="6"/>
        </w:numPr>
        <w:jc w:val="both"/>
        <w:rPr>
          <w:sz w:val="28"/>
          <w:szCs w:val="28"/>
        </w:rPr>
      </w:pPr>
      <w:r>
        <w:rPr>
          <w:sz w:val="28"/>
          <w:szCs w:val="28"/>
        </w:rPr>
        <w:t>с. Сигнал, орієнтовною площею 1,1 га;</w:t>
      </w:r>
    </w:p>
    <w:p w14:paraId="17A725B3" w14:textId="77777777" w:rsidR="00DD7AC9" w:rsidRDefault="00DD7AC9" w:rsidP="00DD7AC9">
      <w:pPr>
        <w:pStyle w:val="aa"/>
        <w:numPr>
          <w:ilvl w:val="0"/>
          <w:numId w:val="6"/>
        </w:numPr>
        <w:jc w:val="both"/>
        <w:rPr>
          <w:sz w:val="28"/>
          <w:szCs w:val="28"/>
        </w:rPr>
      </w:pPr>
      <w:r>
        <w:rPr>
          <w:sz w:val="28"/>
          <w:szCs w:val="28"/>
        </w:rPr>
        <w:t>с. Сокілець</w:t>
      </w:r>
      <w:r w:rsidR="005F3C6D">
        <w:rPr>
          <w:sz w:val="28"/>
          <w:szCs w:val="28"/>
        </w:rPr>
        <w:t>, орієнтовною площею 1,2 га;</w:t>
      </w:r>
    </w:p>
    <w:p w14:paraId="025E079E" w14:textId="77777777" w:rsidR="005F3C6D" w:rsidRDefault="005F3C6D" w:rsidP="00DD7AC9">
      <w:pPr>
        <w:pStyle w:val="aa"/>
        <w:numPr>
          <w:ilvl w:val="0"/>
          <w:numId w:val="6"/>
        </w:numPr>
        <w:jc w:val="both"/>
        <w:rPr>
          <w:sz w:val="28"/>
          <w:szCs w:val="28"/>
        </w:rPr>
      </w:pPr>
      <w:r>
        <w:rPr>
          <w:sz w:val="28"/>
          <w:szCs w:val="28"/>
        </w:rPr>
        <w:t>с. Титусівка, орієнтовною площею 0,8 га;</w:t>
      </w:r>
    </w:p>
    <w:p w14:paraId="6C56E5BA" w14:textId="77777777" w:rsidR="005F3C6D" w:rsidRDefault="005F3C6D" w:rsidP="00DD7AC9">
      <w:pPr>
        <w:pStyle w:val="aa"/>
        <w:numPr>
          <w:ilvl w:val="0"/>
          <w:numId w:val="6"/>
        </w:numPr>
        <w:jc w:val="both"/>
        <w:rPr>
          <w:sz w:val="28"/>
          <w:szCs w:val="28"/>
        </w:rPr>
      </w:pPr>
      <w:r>
        <w:rPr>
          <w:sz w:val="28"/>
          <w:szCs w:val="28"/>
        </w:rPr>
        <w:t>с. Королівка, орієнтовною площею 1,1 га;</w:t>
      </w:r>
    </w:p>
    <w:p w14:paraId="5CB80CA7" w14:textId="77777777" w:rsidR="005F3C6D" w:rsidRDefault="005F3C6D" w:rsidP="00DD7AC9">
      <w:pPr>
        <w:pStyle w:val="aa"/>
        <w:numPr>
          <w:ilvl w:val="0"/>
          <w:numId w:val="6"/>
        </w:numPr>
        <w:jc w:val="both"/>
        <w:rPr>
          <w:sz w:val="28"/>
          <w:szCs w:val="28"/>
        </w:rPr>
      </w:pPr>
      <w:r>
        <w:rPr>
          <w:sz w:val="28"/>
          <w:szCs w:val="28"/>
        </w:rPr>
        <w:t>с. Прушинка, орієнтовною площею 1,1 га;</w:t>
      </w:r>
    </w:p>
    <w:p w14:paraId="1BCA4BCB" w14:textId="77777777" w:rsidR="005F3C6D" w:rsidRDefault="005F3C6D" w:rsidP="00DD7AC9">
      <w:pPr>
        <w:pStyle w:val="aa"/>
        <w:numPr>
          <w:ilvl w:val="0"/>
          <w:numId w:val="6"/>
        </w:numPr>
        <w:jc w:val="both"/>
        <w:rPr>
          <w:sz w:val="28"/>
          <w:szCs w:val="28"/>
        </w:rPr>
      </w:pPr>
      <w:r>
        <w:rPr>
          <w:sz w:val="28"/>
          <w:szCs w:val="28"/>
        </w:rPr>
        <w:t>с. Кордишівка, орієнтовною площею 3,9 га та 3,0 га</w:t>
      </w:r>
    </w:p>
    <w:p w14:paraId="3ACA7E84" w14:textId="77777777" w:rsidR="00CE0A5F" w:rsidRDefault="00CE0A5F" w:rsidP="007579F7">
      <w:pPr>
        <w:pStyle w:val="2"/>
        <w:numPr>
          <w:ilvl w:val="0"/>
          <w:numId w:val="7"/>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05646AA5" w14:textId="41071B98" w:rsidR="00280EEA" w:rsidRDefault="00280EEA" w:rsidP="00280EEA">
      <w:pPr>
        <w:pStyle w:val="a9"/>
        <w:ind w:left="720" w:right="43"/>
        <w:jc w:val="both"/>
        <w:rPr>
          <w:szCs w:val="28"/>
          <w:lang w:val="uk-UA"/>
        </w:rPr>
      </w:pPr>
    </w:p>
    <w:p w14:paraId="48BA784D" w14:textId="77777777" w:rsidR="00633CBF" w:rsidRDefault="00633CBF" w:rsidP="00280EEA">
      <w:pPr>
        <w:pStyle w:val="a9"/>
        <w:ind w:left="720" w:right="43"/>
        <w:jc w:val="both"/>
        <w:rPr>
          <w:szCs w:val="28"/>
          <w:lang w:val="uk-UA"/>
        </w:rPr>
      </w:pPr>
    </w:p>
    <w:p w14:paraId="785BE380" w14:textId="55C6A725" w:rsidR="00F2654A" w:rsidRPr="00633CBF" w:rsidRDefault="00F2654A" w:rsidP="00F2654A">
      <w:pPr>
        <w:tabs>
          <w:tab w:val="left" w:pos="6295"/>
        </w:tabs>
        <w:spacing w:before="207"/>
        <w:jc w:val="center"/>
        <w:rPr>
          <w:b/>
          <w:bCs/>
          <w:sz w:val="28"/>
        </w:rPr>
      </w:pPr>
      <w:r w:rsidRPr="00633CBF">
        <w:rPr>
          <w:b/>
          <w:bCs/>
          <w:sz w:val="28"/>
        </w:rPr>
        <w:t>Міський</w:t>
      </w:r>
      <w:r w:rsidRPr="00633CBF">
        <w:rPr>
          <w:b/>
          <w:bCs/>
          <w:spacing w:val="-3"/>
          <w:sz w:val="28"/>
        </w:rPr>
        <w:t xml:space="preserve"> </w:t>
      </w:r>
      <w:r w:rsidRPr="00633CBF">
        <w:rPr>
          <w:b/>
          <w:bCs/>
          <w:sz w:val="28"/>
        </w:rPr>
        <w:t xml:space="preserve">голова        </w:t>
      </w:r>
      <w:r w:rsidR="00633CBF" w:rsidRPr="00633CBF">
        <w:rPr>
          <w:b/>
          <w:bCs/>
          <w:sz w:val="28"/>
        </w:rPr>
        <w:t xml:space="preserve">                               </w:t>
      </w:r>
      <w:r w:rsidRPr="00633CBF">
        <w:rPr>
          <w:b/>
          <w:bCs/>
          <w:sz w:val="28"/>
        </w:rPr>
        <w:t xml:space="preserve">  </w:t>
      </w:r>
      <w:r w:rsidR="0083138E" w:rsidRPr="00633CBF">
        <w:rPr>
          <w:b/>
          <w:bCs/>
          <w:sz w:val="28"/>
        </w:rPr>
        <w:t xml:space="preserve">       </w:t>
      </w:r>
      <w:r w:rsidRPr="00633CBF">
        <w:rPr>
          <w:b/>
          <w:bCs/>
          <w:sz w:val="28"/>
        </w:rPr>
        <w:t xml:space="preserve">    Тетяна  ЄРМОЛАЄВА</w:t>
      </w:r>
    </w:p>
    <w:p w14:paraId="5BFA5838" w14:textId="2F26D849" w:rsidR="00591458" w:rsidRDefault="00633CBF"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7579F7">
      <w:pgSz w:w="11906" w:h="16838"/>
      <w:pgMar w:top="568"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E474FE"/>
    <w:multiLevelType w:val="hybridMultilevel"/>
    <w:tmpl w:val="8F425AC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DEC0DCA"/>
    <w:multiLevelType w:val="hybridMultilevel"/>
    <w:tmpl w:val="D54EC342"/>
    <w:lvl w:ilvl="0" w:tplc="0419000F">
      <w:start w:val="1"/>
      <w:numFmt w:val="decimal"/>
      <w:lvlText w:val="%1."/>
      <w:lvlJc w:val="left"/>
      <w:pPr>
        <w:ind w:left="-336" w:hanging="360"/>
      </w:pPr>
    </w:lvl>
    <w:lvl w:ilvl="1" w:tplc="04190019">
      <w:start w:val="1"/>
      <w:numFmt w:val="lowerLetter"/>
      <w:lvlText w:val="%2."/>
      <w:lvlJc w:val="left"/>
      <w:pPr>
        <w:ind w:left="384" w:hanging="360"/>
      </w:pPr>
    </w:lvl>
    <w:lvl w:ilvl="2" w:tplc="0419001B">
      <w:start w:val="1"/>
      <w:numFmt w:val="lowerRoman"/>
      <w:lvlText w:val="%3."/>
      <w:lvlJc w:val="right"/>
      <w:pPr>
        <w:ind w:left="1104" w:hanging="180"/>
      </w:pPr>
    </w:lvl>
    <w:lvl w:ilvl="3" w:tplc="0419000F">
      <w:start w:val="1"/>
      <w:numFmt w:val="decimal"/>
      <w:lvlText w:val="%4."/>
      <w:lvlJc w:val="left"/>
      <w:pPr>
        <w:ind w:left="1824" w:hanging="360"/>
      </w:pPr>
    </w:lvl>
    <w:lvl w:ilvl="4" w:tplc="04190019">
      <w:start w:val="1"/>
      <w:numFmt w:val="lowerLetter"/>
      <w:lvlText w:val="%5."/>
      <w:lvlJc w:val="left"/>
      <w:pPr>
        <w:ind w:left="2544" w:hanging="360"/>
      </w:pPr>
    </w:lvl>
    <w:lvl w:ilvl="5" w:tplc="0419001B">
      <w:start w:val="1"/>
      <w:numFmt w:val="lowerRoman"/>
      <w:lvlText w:val="%6."/>
      <w:lvlJc w:val="right"/>
      <w:pPr>
        <w:ind w:left="3264" w:hanging="180"/>
      </w:pPr>
    </w:lvl>
    <w:lvl w:ilvl="6" w:tplc="0419000F">
      <w:start w:val="1"/>
      <w:numFmt w:val="decimal"/>
      <w:lvlText w:val="%7."/>
      <w:lvlJc w:val="left"/>
      <w:pPr>
        <w:ind w:left="3984" w:hanging="360"/>
      </w:pPr>
    </w:lvl>
    <w:lvl w:ilvl="7" w:tplc="04190019">
      <w:start w:val="1"/>
      <w:numFmt w:val="lowerLetter"/>
      <w:lvlText w:val="%8."/>
      <w:lvlJc w:val="left"/>
      <w:pPr>
        <w:ind w:left="4704" w:hanging="360"/>
      </w:pPr>
    </w:lvl>
    <w:lvl w:ilvl="8" w:tplc="0419001B">
      <w:start w:val="1"/>
      <w:numFmt w:val="lowerRoman"/>
      <w:lvlText w:val="%9."/>
      <w:lvlJc w:val="right"/>
      <w:pPr>
        <w:ind w:left="5424" w:hanging="180"/>
      </w:pPr>
    </w:lvl>
  </w:abstractNum>
  <w:abstractNum w:abstractNumId="2"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3"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3BC71303"/>
    <w:multiLevelType w:val="hybridMultilevel"/>
    <w:tmpl w:val="1616AC0C"/>
    <w:lvl w:ilvl="0" w:tplc="C50E30E2">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103011"/>
    <w:rsid w:val="00166C8F"/>
    <w:rsid w:val="00280EEA"/>
    <w:rsid w:val="00350ECA"/>
    <w:rsid w:val="003E0152"/>
    <w:rsid w:val="00591458"/>
    <w:rsid w:val="005F3C6D"/>
    <w:rsid w:val="00602733"/>
    <w:rsid w:val="00633CBF"/>
    <w:rsid w:val="007579F7"/>
    <w:rsid w:val="007E5257"/>
    <w:rsid w:val="0083138E"/>
    <w:rsid w:val="009122F6"/>
    <w:rsid w:val="009C6F79"/>
    <w:rsid w:val="009E5E2B"/>
    <w:rsid w:val="00B700EB"/>
    <w:rsid w:val="00BC6ED2"/>
    <w:rsid w:val="00C654F6"/>
    <w:rsid w:val="00C84408"/>
    <w:rsid w:val="00CE0A5F"/>
    <w:rsid w:val="00D350EA"/>
    <w:rsid w:val="00DC27D1"/>
    <w:rsid w:val="00DD7AC9"/>
    <w:rsid w:val="00E17668"/>
    <w:rsid w:val="00E77945"/>
    <w:rsid w:val="00F2654A"/>
    <w:rsid w:val="00F73549"/>
    <w:rsid w:val="00FB7A77"/>
    <w:rsid w:val="00FD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ABF4C"/>
  <w15:docId w15:val="{B53BAFCD-73C2-4623-B215-626837793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2">
    <w:name w:val="Body Text Indent 2"/>
    <w:basedOn w:val="a"/>
    <w:link w:val="20"/>
    <w:semiHidden/>
    <w:unhideWhenUsed/>
    <w:rsid w:val="00CE0A5F"/>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CE0A5F"/>
    <w:rPr>
      <w:rFonts w:ascii="Times New Roman" w:eastAsia="Times New Roman" w:hAnsi="Times New Roman" w:cs="Times New Roman"/>
      <w:sz w:val="24"/>
      <w:szCs w:val="24"/>
      <w:lang w:eastAsia="ru-RU"/>
    </w:rPr>
  </w:style>
  <w:style w:type="paragraph" w:styleId="aa">
    <w:name w:val="List Paragraph"/>
    <w:basedOn w:val="a"/>
    <w:uiPriority w:val="34"/>
    <w:qFormat/>
    <w:rsid w:val="00CE0A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 w:id="145209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24AB5-2048-4117-89AE-0C6248C0B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3</cp:revision>
  <cp:lastPrinted>2023-03-10T10:30:00Z</cp:lastPrinted>
  <dcterms:created xsi:type="dcterms:W3CDTF">2023-06-12T06:38:00Z</dcterms:created>
  <dcterms:modified xsi:type="dcterms:W3CDTF">2023-06-12T08:03:00Z</dcterms:modified>
</cp:coreProperties>
</file>