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E0BDF" w14:textId="77777777" w:rsidR="00F2654A" w:rsidRDefault="00F2654A" w:rsidP="00F2654A">
      <w:pPr>
        <w:pStyle w:val="a3"/>
        <w:rPr>
          <w:sz w:val="20"/>
        </w:rPr>
      </w:pPr>
    </w:p>
    <w:p w14:paraId="3621289E" w14:textId="77777777" w:rsidR="00AB2E8E" w:rsidRDefault="00AB2E8E" w:rsidP="00AB2E8E">
      <w:pPr>
        <w:pStyle w:val="a3"/>
        <w:rPr>
          <w:sz w:val="20"/>
        </w:rPr>
      </w:pPr>
    </w:p>
    <w:p w14:paraId="3120117D" w14:textId="77777777" w:rsidR="00AB2E8E" w:rsidRPr="005126D4" w:rsidRDefault="00AB2E8E" w:rsidP="00AB2E8E">
      <w:pPr>
        <w:jc w:val="right"/>
        <w:rPr>
          <w:sz w:val="16"/>
          <w:szCs w:val="16"/>
        </w:rPr>
      </w:pPr>
      <w:r>
        <w:rPr>
          <w:noProof/>
        </w:rPr>
        <w:drawing>
          <wp:anchor distT="0" distB="0" distL="114300" distR="114300" simplePos="0" relativeHeight="251659264" behindDoc="0" locked="0" layoutInCell="1" allowOverlap="1" wp14:anchorId="777599D5" wp14:editId="759B841A">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364BA4F4" w14:textId="77777777" w:rsidR="00AB2E8E" w:rsidRPr="00FD05E4" w:rsidRDefault="00AB2E8E" w:rsidP="00AB2E8E">
      <w:pPr>
        <w:pStyle w:val="Heading11"/>
      </w:pPr>
      <w:r>
        <w:t xml:space="preserve">КОЗЯТИНСЬКА </w:t>
      </w:r>
      <w:r w:rsidRPr="00FD05E4">
        <w:t xml:space="preserve">МІСЬКА РАДА ВІННИЦЬКОЇ ОБЛАСТІ </w:t>
      </w:r>
    </w:p>
    <w:p w14:paraId="0F03F57E" w14:textId="77777777" w:rsidR="00AB2E8E" w:rsidRPr="00FD05E4" w:rsidRDefault="00AB2E8E" w:rsidP="00AB2E8E">
      <w:pPr>
        <w:pStyle w:val="a3"/>
        <w:spacing w:before="10"/>
        <w:rPr>
          <w:b/>
          <w:sz w:val="27"/>
        </w:rPr>
      </w:pPr>
    </w:p>
    <w:p w14:paraId="25ED95E0" w14:textId="77777777" w:rsidR="00AB2E8E" w:rsidRDefault="00AB2E8E" w:rsidP="00AB2E8E">
      <w:pPr>
        <w:ind w:left="391" w:right="613"/>
        <w:jc w:val="center"/>
        <w:rPr>
          <w:b/>
          <w:sz w:val="28"/>
        </w:rPr>
      </w:pPr>
      <w:r w:rsidRPr="00FD05E4">
        <w:rPr>
          <w:b/>
          <w:sz w:val="28"/>
        </w:rPr>
        <w:t xml:space="preserve">Р І Ш Е Н </w:t>
      </w:r>
      <w:proofErr w:type="spellStart"/>
      <w:r w:rsidRPr="00FD05E4">
        <w:rPr>
          <w:b/>
          <w:sz w:val="28"/>
        </w:rPr>
        <w:t>Н</w:t>
      </w:r>
      <w:proofErr w:type="spellEnd"/>
      <w:r w:rsidRPr="00FD05E4">
        <w:rPr>
          <w:b/>
          <w:sz w:val="28"/>
        </w:rPr>
        <w:t xml:space="preserve"> Я</w:t>
      </w:r>
    </w:p>
    <w:p w14:paraId="269B8792" w14:textId="77777777" w:rsidR="00AB2E8E" w:rsidRPr="00FD05E4" w:rsidRDefault="00AB2E8E" w:rsidP="00AB2E8E">
      <w:pPr>
        <w:ind w:left="391" w:right="613"/>
        <w:jc w:val="center"/>
        <w:rPr>
          <w:b/>
          <w:sz w:val="28"/>
        </w:rPr>
      </w:pPr>
    </w:p>
    <w:p w14:paraId="37ACB3AC" w14:textId="368ACFFB" w:rsidR="00AB2E8E" w:rsidRDefault="00AB2E8E" w:rsidP="00AB2E8E">
      <w:pPr>
        <w:tabs>
          <w:tab w:val="left" w:pos="2611"/>
          <w:tab w:val="left" w:pos="4363"/>
        </w:tabs>
        <w:spacing w:before="1"/>
        <w:rPr>
          <w:bCs/>
          <w:sz w:val="28"/>
          <w:szCs w:val="28"/>
        </w:rPr>
      </w:pPr>
      <w:r w:rsidRPr="00FD05E4">
        <w:rPr>
          <w:sz w:val="28"/>
          <w:u w:val="single"/>
        </w:rPr>
        <w:t xml:space="preserve">17.02.2023 року </w:t>
      </w:r>
      <w:r w:rsidRPr="00FD05E4">
        <w:rPr>
          <w:spacing w:val="-1"/>
          <w:sz w:val="28"/>
        </w:rPr>
        <w:t xml:space="preserve"> </w:t>
      </w:r>
      <w:r w:rsidRPr="00FD05E4">
        <w:rPr>
          <w:sz w:val="28"/>
        </w:rPr>
        <w:t xml:space="preserve">№ </w:t>
      </w:r>
      <w:r w:rsidRPr="00FD05E4">
        <w:rPr>
          <w:sz w:val="28"/>
          <w:u w:val="single"/>
        </w:rPr>
        <w:t xml:space="preserve"> </w:t>
      </w:r>
      <w:r>
        <w:rPr>
          <w:sz w:val="28"/>
          <w:u w:val="single"/>
        </w:rPr>
        <w:t>111</w:t>
      </w:r>
      <w:r>
        <w:rPr>
          <w:sz w:val="28"/>
          <w:u w:val="single"/>
        </w:rPr>
        <w:t>7</w:t>
      </w:r>
      <w:r w:rsidRPr="00FD05E4">
        <w:rPr>
          <w:sz w:val="28"/>
          <w:u w:val="single"/>
        </w:rPr>
        <w:t>-</w:t>
      </w:r>
      <w:r w:rsidRPr="00FD05E4">
        <w:rPr>
          <w:sz w:val="28"/>
          <w:u w:val="single"/>
          <w:lang w:val="en-US"/>
        </w:rPr>
        <w:t>V</w:t>
      </w:r>
      <w:r w:rsidRPr="00FD05E4">
        <w:rPr>
          <w:sz w:val="28"/>
          <w:u w:val="single"/>
        </w:rPr>
        <w:t>ІІІ</w:t>
      </w:r>
      <w:r w:rsidRPr="00FD05E4">
        <w:rPr>
          <w:sz w:val="28"/>
        </w:rPr>
        <w:tab/>
        <w:t xml:space="preserve">                                  </w:t>
      </w:r>
      <w:r w:rsidRPr="00FD05E4">
        <w:rPr>
          <w:sz w:val="28"/>
          <w:u w:val="single"/>
        </w:rPr>
        <w:t>32</w:t>
      </w:r>
      <w:r w:rsidRPr="00FD05E4">
        <w:rPr>
          <w:color w:val="FF0000"/>
          <w:sz w:val="28"/>
        </w:rPr>
        <w:t xml:space="preserve"> </w:t>
      </w:r>
      <w:r w:rsidRPr="00FD05E4">
        <w:rPr>
          <w:bCs/>
          <w:sz w:val="28"/>
          <w:szCs w:val="28"/>
        </w:rPr>
        <w:t xml:space="preserve">сесія </w:t>
      </w:r>
      <w:r w:rsidRPr="00FD05E4">
        <w:rPr>
          <w:bCs/>
          <w:sz w:val="28"/>
          <w:szCs w:val="28"/>
          <w:u w:val="single"/>
        </w:rPr>
        <w:t>8</w:t>
      </w:r>
      <w:r w:rsidRPr="00FD05E4">
        <w:rPr>
          <w:bCs/>
          <w:sz w:val="28"/>
          <w:szCs w:val="28"/>
        </w:rPr>
        <w:t xml:space="preserve"> скликання</w:t>
      </w:r>
    </w:p>
    <w:p w14:paraId="11F8B38B" w14:textId="77777777" w:rsidR="00AB2E8E" w:rsidRDefault="00AB2E8E" w:rsidP="00AB2E8E">
      <w:pPr>
        <w:tabs>
          <w:tab w:val="left" w:pos="2611"/>
          <w:tab w:val="left" w:pos="4363"/>
        </w:tabs>
        <w:spacing w:before="1"/>
        <w:rPr>
          <w:bCs/>
          <w:sz w:val="28"/>
          <w:szCs w:val="28"/>
        </w:rPr>
      </w:pPr>
    </w:p>
    <w:p w14:paraId="14B1E0D8" w14:textId="77777777" w:rsidR="00F2654A" w:rsidRPr="00F2654A" w:rsidRDefault="00F2654A" w:rsidP="00F2654A">
      <w:pPr>
        <w:rPr>
          <w:sz w:val="16"/>
          <w:szCs w:val="16"/>
        </w:rPr>
      </w:pPr>
    </w:p>
    <w:p w14:paraId="070B6B0E" w14:textId="77777777" w:rsidR="0094515F" w:rsidRDefault="0094515F" w:rsidP="0094515F">
      <w:pPr>
        <w:ind w:right="1154"/>
        <w:rPr>
          <w:sz w:val="28"/>
          <w:szCs w:val="28"/>
        </w:rPr>
      </w:pPr>
      <w:r>
        <w:rPr>
          <w:sz w:val="28"/>
          <w:szCs w:val="28"/>
        </w:rPr>
        <w:t xml:space="preserve">Про </w:t>
      </w:r>
      <w:r w:rsidR="00AC7901">
        <w:rPr>
          <w:sz w:val="28"/>
          <w:szCs w:val="28"/>
        </w:rPr>
        <w:t>відмову в наданні</w:t>
      </w:r>
      <w:r>
        <w:rPr>
          <w:sz w:val="28"/>
          <w:szCs w:val="28"/>
        </w:rPr>
        <w:t xml:space="preserve"> дозволу на розроблення</w:t>
      </w:r>
    </w:p>
    <w:p w14:paraId="5C16AE7C" w14:textId="77777777" w:rsidR="0094515F" w:rsidRDefault="0094515F" w:rsidP="0094515F">
      <w:pPr>
        <w:ind w:right="1154"/>
        <w:rPr>
          <w:sz w:val="28"/>
          <w:szCs w:val="28"/>
        </w:rPr>
      </w:pPr>
      <w:r>
        <w:rPr>
          <w:sz w:val="28"/>
          <w:szCs w:val="28"/>
        </w:rPr>
        <w:t xml:space="preserve">проекту землеустрою щодо відведення </w:t>
      </w:r>
    </w:p>
    <w:p w14:paraId="6D309FF0" w14:textId="77777777" w:rsidR="0094515F" w:rsidRDefault="0094515F" w:rsidP="0094515F">
      <w:pPr>
        <w:ind w:right="1154"/>
        <w:rPr>
          <w:sz w:val="28"/>
          <w:szCs w:val="28"/>
        </w:rPr>
      </w:pPr>
      <w:r>
        <w:rPr>
          <w:sz w:val="28"/>
          <w:szCs w:val="28"/>
        </w:rPr>
        <w:t>земельної ділянки гр</w:t>
      </w:r>
      <w:r w:rsidR="00822DCA">
        <w:rPr>
          <w:sz w:val="28"/>
          <w:szCs w:val="28"/>
        </w:rPr>
        <w:t xml:space="preserve">. </w:t>
      </w:r>
      <w:proofErr w:type="spellStart"/>
      <w:r w:rsidR="00E0224E">
        <w:rPr>
          <w:sz w:val="28"/>
          <w:szCs w:val="28"/>
        </w:rPr>
        <w:t>Лозінському</w:t>
      </w:r>
      <w:proofErr w:type="spellEnd"/>
      <w:r w:rsidR="00E0224E">
        <w:rPr>
          <w:sz w:val="28"/>
          <w:szCs w:val="28"/>
        </w:rPr>
        <w:t xml:space="preserve"> М.С.</w:t>
      </w:r>
    </w:p>
    <w:p w14:paraId="7D74B2AB" w14:textId="77777777" w:rsidR="0094515F" w:rsidRDefault="0094515F" w:rsidP="0094515F">
      <w:pPr>
        <w:ind w:right="1154"/>
        <w:rPr>
          <w:sz w:val="28"/>
          <w:szCs w:val="28"/>
        </w:rPr>
      </w:pPr>
    </w:p>
    <w:p w14:paraId="00F74D53" w14:textId="77777777" w:rsidR="0094515F" w:rsidRDefault="0094515F" w:rsidP="0094515F">
      <w:pPr>
        <w:pStyle w:val="a3"/>
        <w:jc w:val="both"/>
        <w:rPr>
          <w:sz w:val="28"/>
          <w:szCs w:val="28"/>
        </w:rPr>
      </w:pPr>
      <w:r>
        <w:rPr>
          <w:sz w:val="28"/>
          <w:szCs w:val="28"/>
        </w:rPr>
        <w:t xml:space="preserve">               </w:t>
      </w:r>
      <w:r w:rsidR="004B531E">
        <w:rPr>
          <w:sz w:val="28"/>
          <w:szCs w:val="28"/>
        </w:rPr>
        <w:t>На виконання рішення Вінницького окружного адміністративного суду по справі № 120/2921/22-а від 30.05.2022 року, розглянувши з</w:t>
      </w:r>
      <w:r>
        <w:rPr>
          <w:sz w:val="28"/>
          <w:szCs w:val="28"/>
        </w:rPr>
        <w:t xml:space="preserve">аяву гр. </w:t>
      </w:r>
      <w:proofErr w:type="spellStart"/>
      <w:r w:rsidR="00F17A45">
        <w:rPr>
          <w:sz w:val="28"/>
          <w:szCs w:val="28"/>
        </w:rPr>
        <w:t>Лозінського</w:t>
      </w:r>
      <w:proofErr w:type="spellEnd"/>
      <w:r w:rsidR="00F17A45">
        <w:rPr>
          <w:sz w:val="28"/>
          <w:szCs w:val="28"/>
        </w:rPr>
        <w:t xml:space="preserve"> М.С.</w:t>
      </w:r>
      <w:r w:rsidR="00512EB2">
        <w:rPr>
          <w:sz w:val="28"/>
          <w:szCs w:val="28"/>
        </w:rPr>
        <w:t>В.</w:t>
      </w:r>
      <w:r>
        <w:rPr>
          <w:sz w:val="28"/>
          <w:szCs w:val="28"/>
        </w:rPr>
        <w:t>,</w:t>
      </w:r>
      <w:r w:rsidR="00512EB2">
        <w:rPr>
          <w:sz w:val="28"/>
          <w:szCs w:val="28"/>
        </w:rPr>
        <w:t xml:space="preserve"> договір купівлі-продажу </w:t>
      </w:r>
      <w:r w:rsidR="00F17A45">
        <w:rPr>
          <w:sz w:val="28"/>
          <w:szCs w:val="28"/>
        </w:rPr>
        <w:t>будівлі зерносховища</w:t>
      </w:r>
      <w:r w:rsidR="00512EB2">
        <w:rPr>
          <w:sz w:val="28"/>
          <w:szCs w:val="28"/>
        </w:rPr>
        <w:t xml:space="preserve">, Витяг з Державного реєстру речових прав на нерухоме майно про реєстрацію права власності, </w:t>
      </w:r>
      <w:r w:rsidR="004E5705">
        <w:rPr>
          <w:sz w:val="28"/>
          <w:szCs w:val="28"/>
        </w:rPr>
        <w:t>техніко-економічне обґрунтування використання та охорони земель, обґрунтування визначення меж площі території господарського двору</w:t>
      </w:r>
      <w:r w:rsidR="00C87B63">
        <w:rPr>
          <w:sz w:val="28"/>
          <w:szCs w:val="28"/>
        </w:rPr>
        <w:t>,</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840677">
        <w:rPr>
          <w:sz w:val="28"/>
          <w:szCs w:val="28"/>
        </w:rPr>
        <w:t>122</w:t>
      </w:r>
      <w:r w:rsidR="001F5372">
        <w:rPr>
          <w:sz w:val="28"/>
          <w:szCs w:val="28"/>
        </w:rPr>
        <w:t>,</w:t>
      </w:r>
      <w:r>
        <w:rPr>
          <w:sz w:val="28"/>
          <w:szCs w:val="28"/>
        </w:rPr>
        <w:t>12</w:t>
      </w:r>
      <w:r w:rsidR="00840677">
        <w:rPr>
          <w:sz w:val="28"/>
          <w:szCs w:val="28"/>
        </w:rPr>
        <w:t>3</w:t>
      </w:r>
      <w:r>
        <w:rPr>
          <w:sz w:val="28"/>
          <w:szCs w:val="28"/>
        </w:rPr>
        <w:t>,134 Земельного кодексу України, міська рада</w:t>
      </w:r>
    </w:p>
    <w:p w14:paraId="2A5E1EBA" w14:textId="77777777" w:rsidR="0094515F" w:rsidRDefault="0094515F" w:rsidP="0094515F">
      <w:pPr>
        <w:jc w:val="center"/>
        <w:rPr>
          <w:sz w:val="28"/>
          <w:szCs w:val="28"/>
        </w:rPr>
      </w:pPr>
    </w:p>
    <w:p w14:paraId="77CD9A89" w14:textId="77777777" w:rsidR="0094515F" w:rsidRDefault="0094515F" w:rsidP="0094515F">
      <w:pPr>
        <w:jc w:val="center"/>
        <w:rPr>
          <w:sz w:val="28"/>
          <w:szCs w:val="28"/>
          <w:lang w:val="ru-RU"/>
        </w:rPr>
      </w:pPr>
      <w:r>
        <w:rPr>
          <w:sz w:val="28"/>
          <w:szCs w:val="28"/>
        </w:rPr>
        <w:t>В И Р І Ш И Л А:</w:t>
      </w:r>
    </w:p>
    <w:p w14:paraId="25AE84BA" w14:textId="77777777" w:rsidR="0094515F" w:rsidRDefault="0094515F" w:rsidP="0094515F">
      <w:pPr>
        <w:jc w:val="both"/>
        <w:rPr>
          <w:sz w:val="28"/>
          <w:szCs w:val="28"/>
        </w:rPr>
      </w:pPr>
    </w:p>
    <w:p w14:paraId="332694AF" w14:textId="77777777" w:rsidR="0094515F" w:rsidRDefault="00AC7901" w:rsidP="0094515F">
      <w:pPr>
        <w:numPr>
          <w:ilvl w:val="0"/>
          <w:numId w:val="6"/>
        </w:numPr>
        <w:jc w:val="both"/>
        <w:rPr>
          <w:sz w:val="28"/>
          <w:szCs w:val="28"/>
        </w:rPr>
      </w:pPr>
      <w:r>
        <w:rPr>
          <w:sz w:val="28"/>
          <w:szCs w:val="28"/>
        </w:rPr>
        <w:t>Відмовити в наданні дозволу</w:t>
      </w:r>
      <w:r w:rsidR="0094515F">
        <w:rPr>
          <w:sz w:val="28"/>
          <w:szCs w:val="28"/>
        </w:rPr>
        <w:t xml:space="preserve"> гр. </w:t>
      </w:r>
      <w:proofErr w:type="spellStart"/>
      <w:r w:rsidR="001F5372">
        <w:rPr>
          <w:sz w:val="28"/>
          <w:szCs w:val="28"/>
        </w:rPr>
        <w:t>Лозінському</w:t>
      </w:r>
      <w:proofErr w:type="spellEnd"/>
      <w:r w:rsidR="00076246">
        <w:rPr>
          <w:sz w:val="28"/>
          <w:szCs w:val="28"/>
        </w:rPr>
        <w:t xml:space="preserve"> Миколі Станіславовичу </w:t>
      </w:r>
      <w:r w:rsidR="0094515F">
        <w:rPr>
          <w:sz w:val="28"/>
          <w:szCs w:val="28"/>
        </w:rPr>
        <w:t>на розроблення проекту землеустрою щодо відведення земельної ділянки</w:t>
      </w:r>
      <w:r w:rsidR="00852A5C">
        <w:rPr>
          <w:sz w:val="28"/>
          <w:szCs w:val="28"/>
        </w:rPr>
        <w:t xml:space="preserve"> із земель сільськогосподарського призначення </w:t>
      </w:r>
      <w:r w:rsidR="0094515F">
        <w:rPr>
          <w:sz w:val="28"/>
          <w:szCs w:val="28"/>
        </w:rPr>
        <w:t xml:space="preserve"> орієнтовною площею </w:t>
      </w:r>
      <w:r w:rsidR="00852A5C">
        <w:rPr>
          <w:sz w:val="28"/>
          <w:szCs w:val="28"/>
        </w:rPr>
        <w:t>6,5611</w:t>
      </w:r>
      <w:r w:rsidR="0094515F">
        <w:rPr>
          <w:sz w:val="28"/>
          <w:szCs w:val="28"/>
        </w:rPr>
        <w:t xml:space="preserve"> га для </w:t>
      </w:r>
      <w:r w:rsidR="00852A5C">
        <w:rPr>
          <w:sz w:val="28"/>
          <w:szCs w:val="28"/>
        </w:rPr>
        <w:t>іншого сільськогосподарського призначення</w:t>
      </w:r>
      <w:r w:rsidR="0094515F">
        <w:rPr>
          <w:sz w:val="28"/>
          <w:szCs w:val="28"/>
        </w:rPr>
        <w:t xml:space="preserve">, </w:t>
      </w:r>
      <w:r w:rsidR="00871A9E">
        <w:rPr>
          <w:sz w:val="28"/>
          <w:szCs w:val="28"/>
        </w:rPr>
        <w:t xml:space="preserve">за адресою с. </w:t>
      </w:r>
      <w:r w:rsidR="00852A5C">
        <w:rPr>
          <w:sz w:val="28"/>
          <w:szCs w:val="28"/>
        </w:rPr>
        <w:t>Пустоха, вул. Чапаєва,13</w:t>
      </w:r>
      <w:r>
        <w:rPr>
          <w:sz w:val="28"/>
          <w:szCs w:val="28"/>
        </w:rPr>
        <w:t xml:space="preserve"> з мотивованих підстав  згідно додатку.</w:t>
      </w:r>
    </w:p>
    <w:p w14:paraId="6A22D17E" w14:textId="77777777" w:rsidR="0094515F" w:rsidRDefault="0094515F" w:rsidP="0094515F">
      <w:pPr>
        <w:jc w:val="both"/>
        <w:rPr>
          <w:sz w:val="28"/>
          <w:szCs w:val="28"/>
        </w:rPr>
      </w:pPr>
    </w:p>
    <w:p w14:paraId="54CBB965" w14:textId="2A50373B"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3AF984B" w14:textId="77777777" w:rsidR="00AB2E8E" w:rsidRDefault="00AB2E8E" w:rsidP="00AB2E8E">
      <w:pPr>
        <w:pStyle w:val="a9"/>
        <w:rPr>
          <w:sz w:val="28"/>
          <w:szCs w:val="28"/>
        </w:rPr>
      </w:pPr>
    </w:p>
    <w:p w14:paraId="6263A4A1" w14:textId="77777777" w:rsidR="00AB2E8E" w:rsidRDefault="00AB2E8E" w:rsidP="00AB2E8E">
      <w:pPr>
        <w:pStyle w:val="2"/>
        <w:spacing w:after="0" w:line="240" w:lineRule="auto"/>
        <w:ind w:left="360"/>
        <w:jc w:val="both"/>
        <w:rPr>
          <w:sz w:val="28"/>
          <w:szCs w:val="28"/>
          <w:lang w:val="uk-UA"/>
        </w:rPr>
      </w:pPr>
    </w:p>
    <w:p w14:paraId="269443BD" w14:textId="77777777" w:rsidR="00A948D8" w:rsidRDefault="00A948D8" w:rsidP="00A948D8">
      <w:pPr>
        <w:pStyle w:val="a7"/>
        <w:tabs>
          <w:tab w:val="left" w:pos="708"/>
        </w:tabs>
        <w:jc w:val="center"/>
        <w:rPr>
          <w:sz w:val="28"/>
          <w:szCs w:val="28"/>
          <w:lang w:val="uk-UA"/>
        </w:rPr>
      </w:pPr>
    </w:p>
    <w:p w14:paraId="20F780A7" w14:textId="4258AF7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AB2E8E">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20F5C16"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8E4C40F" w14:textId="3A214B3D" w:rsidR="00591458" w:rsidRDefault="00AB2E8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0B4259E1" w14:textId="77777777" w:rsidR="00AC790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B7ECBD5" w14:textId="77777777" w:rsidR="00AC790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A5E5B9C" w14:textId="77777777" w:rsidR="00AC7901" w:rsidRDefault="00AC790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B5002B8" w14:textId="3FE50AA8" w:rsidR="00AB2E8E" w:rsidRPr="00F435E8" w:rsidRDefault="00AB2E8E" w:rsidP="00AB2E8E">
      <w:pPr>
        <w:ind w:firstLine="720"/>
      </w:pPr>
      <w:bookmarkStart w:id="0" w:name="_Hlk86663315"/>
      <w:r>
        <w:lastRenderedPageBreak/>
        <w:t xml:space="preserve">                                                                                                     </w:t>
      </w:r>
      <w:r w:rsidRPr="00F435E8">
        <w:t xml:space="preserve">Додаток </w:t>
      </w:r>
      <w:r>
        <w:t xml:space="preserve"> </w:t>
      </w:r>
    </w:p>
    <w:p w14:paraId="27852E2D" w14:textId="523A2714" w:rsidR="00AB2E8E" w:rsidRDefault="00AB2E8E" w:rsidP="00AB2E8E">
      <w:pPr>
        <w:ind w:left="4678" w:firstLine="2126"/>
      </w:pPr>
      <w:r w:rsidRPr="00F435E8">
        <w:t xml:space="preserve">                                                                                                                                                                                                                        </w:t>
      </w:r>
      <w:r>
        <w:t xml:space="preserve">                  </w:t>
      </w:r>
      <w:r w:rsidRPr="00F435E8">
        <w:t xml:space="preserve">до рішення  </w:t>
      </w:r>
      <w:r>
        <w:t xml:space="preserve"> </w:t>
      </w:r>
      <w:r w:rsidRPr="00475541">
        <w:rPr>
          <w:u w:val="single"/>
        </w:rPr>
        <w:t>32</w:t>
      </w:r>
      <w:r w:rsidRPr="00E84A86">
        <w:rPr>
          <w:u w:val="single"/>
        </w:rPr>
        <w:t xml:space="preserve"> </w:t>
      </w:r>
      <w:r w:rsidRPr="00F435E8">
        <w:t xml:space="preserve"> сесії міської ради </w:t>
      </w:r>
      <w:r>
        <w:rPr>
          <w:u w:val="single"/>
        </w:rPr>
        <w:t>8</w:t>
      </w:r>
      <w:r w:rsidRPr="00F435E8">
        <w:t xml:space="preserve"> скликання                                                                                                                                     </w:t>
      </w:r>
    </w:p>
    <w:p w14:paraId="3B494C50" w14:textId="3AA7E6A6" w:rsidR="00AB2E8E" w:rsidRPr="00F435E8" w:rsidRDefault="00AB2E8E" w:rsidP="00AB2E8E">
      <w:pPr>
        <w:ind w:left="5529" w:hanging="5529"/>
        <w:jc w:val="both"/>
      </w:pPr>
      <w:r>
        <w:t xml:space="preserve">                                                                                                                   </w:t>
      </w:r>
      <w:r w:rsidRPr="00F435E8">
        <w:t xml:space="preserve">                                                                         </w:t>
      </w:r>
      <w:r>
        <w:t xml:space="preserve">      </w:t>
      </w:r>
      <w:r w:rsidRPr="00F435E8">
        <w:t xml:space="preserve"> </w:t>
      </w:r>
      <w:r>
        <w:t xml:space="preserve">                                        </w:t>
      </w:r>
      <w:r>
        <w:t xml:space="preserve"> </w:t>
      </w:r>
      <w:r w:rsidRPr="00F435E8">
        <w:t xml:space="preserve">№ </w:t>
      </w:r>
      <w:r>
        <w:rPr>
          <w:u w:val="single"/>
        </w:rPr>
        <w:t xml:space="preserve">  1</w:t>
      </w:r>
      <w:r>
        <w:rPr>
          <w:u w:val="single"/>
        </w:rPr>
        <w:t>117</w:t>
      </w:r>
      <w:r>
        <w:rPr>
          <w:u w:val="single"/>
        </w:rPr>
        <w:t>-</w:t>
      </w:r>
      <w:r>
        <w:rPr>
          <w:u w:val="single"/>
          <w:lang w:val="en-US"/>
        </w:rPr>
        <w:t>V</w:t>
      </w:r>
      <w:r>
        <w:rPr>
          <w:u w:val="single"/>
        </w:rPr>
        <w:t xml:space="preserve">ІІІ  </w:t>
      </w:r>
      <w:r w:rsidRPr="00F435E8">
        <w:t xml:space="preserve">від </w:t>
      </w:r>
      <w:r>
        <w:rPr>
          <w:u w:val="single"/>
        </w:rPr>
        <w:t xml:space="preserve">  17.02.2023  </w:t>
      </w:r>
      <w:r w:rsidRPr="00F435E8">
        <w:t>року</w:t>
      </w:r>
    </w:p>
    <w:p w14:paraId="30C334A7" w14:textId="06017C59" w:rsidR="00AB2E8E" w:rsidRPr="00F435E8" w:rsidRDefault="00AB2E8E" w:rsidP="00AB2E8E">
      <w:pPr>
        <w:jc w:val="both"/>
      </w:pPr>
    </w:p>
    <w:p w14:paraId="7D83D58E" w14:textId="77777777" w:rsidR="00EF60F7" w:rsidRDefault="00EF60F7" w:rsidP="00AC7901">
      <w:pPr>
        <w:jc w:val="right"/>
      </w:pPr>
    </w:p>
    <w:bookmarkEnd w:id="0"/>
    <w:p w14:paraId="45A49E00" w14:textId="77777777" w:rsidR="00AC7901" w:rsidRPr="00D61691" w:rsidRDefault="00AC7901" w:rsidP="00EF60F7">
      <w:pPr>
        <w:shd w:val="clear" w:color="auto" w:fill="FFFFFF"/>
        <w:spacing w:after="100" w:afterAutospacing="1"/>
        <w:contextualSpacing/>
        <w:jc w:val="both"/>
        <w:rPr>
          <w:sz w:val="26"/>
          <w:szCs w:val="26"/>
          <w:lang w:eastAsia="ru-RU"/>
        </w:rPr>
      </w:pPr>
      <w:r>
        <w:rPr>
          <w:sz w:val="28"/>
          <w:szCs w:val="28"/>
          <w:lang w:eastAsia="ru-RU"/>
        </w:rPr>
        <w:t xml:space="preserve">          </w:t>
      </w:r>
      <w:r w:rsidRPr="00D61691">
        <w:rPr>
          <w:sz w:val="26"/>
          <w:szCs w:val="26"/>
          <w:lang w:eastAsia="ru-RU"/>
        </w:rPr>
        <w:t xml:space="preserve">До заяви додані документи, серед переліку яких є техніко-економічне обґрунтування використання  та охорони земель території господарського двору, що передбачається до надання в оренду для іншого сільськогосподарського призначення гр. </w:t>
      </w:r>
      <w:proofErr w:type="spellStart"/>
      <w:r w:rsidRPr="00D61691">
        <w:rPr>
          <w:sz w:val="26"/>
          <w:szCs w:val="26"/>
          <w:lang w:eastAsia="ru-RU"/>
        </w:rPr>
        <w:t>Лозінському</w:t>
      </w:r>
      <w:proofErr w:type="spellEnd"/>
      <w:r w:rsidRPr="00D61691">
        <w:rPr>
          <w:sz w:val="26"/>
          <w:szCs w:val="26"/>
          <w:lang w:eastAsia="ru-RU"/>
        </w:rPr>
        <w:t xml:space="preserve"> Миколі Станіславовичу на території </w:t>
      </w:r>
      <w:proofErr w:type="spellStart"/>
      <w:r w:rsidRPr="00D61691">
        <w:rPr>
          <w:sz w:val="26"/>
          <w:szCs w:val="26"/>
          <w:lang w:eastAsia="ru-RU"/>
        </w:rPr>
        <w:t>Пиковецької</w:t>
      </w:r>
      <w:proofErr w:type="spellEnd"/>
      <w:r w:rsidRPr="00D61691">
        <w:rPr>
          <w:sz w:val="26"/>
          <w:szCs w:val="26"/>
          <w:lang w:eastAsia="ru-RU"/>
        </w:rPr>
        <w:t xml:space="preserve"> сільської ради </w:t>
      </w:r>
      <w:proofErr w:type="spellStart"/>
      <w:r w:rsidRPr="00D61691">
        <w:rPr>
          <w:sz w:val="26"/>
          <w:szCs w:val="26"/>
          <w:lang w:eastAsia="ru-RU"/>
        </w:rPr>
        <w:t>Козятинськогого</w:t>
      </w:r>
      <w:proofErr w:type="spellEnd"/>
      <w:r w:rsidRPr="00D61691">
        <w:rPr>
          <w:sz w:val="26"/>
          <w:szCs w:val="26"/>
          <w:lang w:eastAsia="ru-RU"/>
        </w:rPr>
        <w:t xml:space="preserve"> району Вінницької області (далі- техніко-економічне обґрунтування) та обґрунтування (графічні матеріали) визначення меж та площі території господарського двору, що передбачається до надання в оренду для сільськогосподарського призначення за межами населеного пункту с. Пустоха Козятинської міської ради Хмільницького району Вінницької області (далі-</w:t>
      </w:r>
      <w:proofErr w:type="spellStart"/>
      <w:r w:rsidRPr="00D61691">
        <w:rPr>
          <w:sz w:val="26"/>
          <w:szCs w:val="26"/>
          <w:lang w:eastAsia="ru-RU"/>
        </w:rPr>
        <w:t>обгрунтування</w:t>
      </w:r>
      <w:proofErr w:type="spellEnd"/>
      <w:r w:rsidRPr="00D61691">
        <w:rPr>
          <w:sz w:val="26"/>
          <w:szCs w:val="26"/>
          <w:lang w:eastAsia="ru-RU"/>
        </w:rPr>
        <w:t>).</w:t>
      </w:r>
    </w:p>
    <w:p w14:paraId="574E31C0" w14:textId="77777777" w:rsidR="00AC7901" w:rsidRPr="00D61691" w:rsidRDefault="00AC7901" w:rsidP="00AC7901">
      <w:pPr>
        <w:contextualSpacing/>
        <w:jc w:val="both"/>
        <w:rPr>
          <w:sz w:val="26"/>
          <w:szCs w:val="26"/>
          <w:lang w:eastAsia="ru-RU"/>
        </w:rPr>
      </w:pPr>
      <w:r w:rsidRPr="00D61691">
        <w:rPr>
          <w:sz w:val="26"/>
          <w:szCs w:val="26"/>
          <w:lang w:eastAsia="ru-RU"/>
        </w:rPr>
        <w:t xml:space="preserve">        Відповідно до частин 1, 2 статті 134 Земельного кодексу земельні ділянки державної чи комунальної власності продаються або передаються в користування (оренду, </w:t>
      </w:r>
      <w:proofErr w:type="spellStart"/>
      <w:r w:rsidRPr="00D61691">
        <w:rPr>
          <w:sz w:val="26"/>
          <w:szCs w:val="26"/>
          <w:lang w:eastAsia="ru-RU"/>
        </w:rPr>
        <w:t>суперфіцій</w:t>
      </w:r>
      <w:proofErr w:type="spellEnd"/>
      <w:r w:rsidRPr="00D61691">
        <w:rPr>
          <w:sz w:val="26"/>
          <w:szCs w:val="26"/>
          <w:lang w:eastAsia="ru-RU"/>
        </w:rPr>
        <w:t xml:space="preserve">, емфітевзис) окремими лотами на конкурентних засадах (на земельних торгах), крім випадків, встановлених частиною другою цієї статті. Частина 2 цієї статті встановлює </w:t>
      </w:r>
      <w:proofErr w:type="spellStart"/>
      <w:r w:rsidRPr="00D61691">
        <w:rPr>
          <w:sz w:val="26"/>
          <w:szCs w:val="26"/>
          <w:lang w:eastAsia="ru-RU"/>
        </w:rPr>
        <w:t>вийняткові</w:t>
      </w:r>
      <w:proofErr w:type="spellEnd"/>
      <w:r w:rsidRPr="00D61691">
        <w:rPr>
          <w:sz w:val="26"/>
          <w:szCs w:val="26"/>
          <w:lang w:eastAsia="ru-RU"/>
        </w:rPr>
        <w:t xml:space="preserve"> підстави, згідно яких не підлягають продажу, передачі в користування на конкурентних засадах (на земельних торгах) земельні ділянки державної чи комунальної власності у разі розташування на земельних ділянках об'єктів нерухомого майна (будівель, споруд), що перебувають у власності фізичних або юридичних осіб. </w:t>
      </w:r>
    </w:p>
    <w:p w14:paraId="6DD78517" w14:textId="77777777" w:rsidR="00AC7901" w:rsidRPr="00D61691" w:rsidRDefault="00AC7901" w:rsidP="00AC7901">
      <w:pPr>
        <w:contextualSpacing/>
        <w:jc w:val="both"/>
        <w:rPr>
          <w:sz w:val="26"/>
          <w:szCs w:val="26"/>
          <w:lang w:eastAsia="ru-RU"/>
        </w:rPr>
      </w:pPr>
      <w:r w:rsidRPr="00D61691">
        <w:rPr>
          <w:sz w:val="26"/>
          <w:szCs w:val="26"/>
          <w:lang w:eastAsia="ru-RU"/>
        </w:rPr>
        <w:t xml:space="preserve">      У техніко-економічному обґрунтуванні міститься ксерокопія витягу з Держаного реєстру речових прав на нерухоме майно про реєстрацію права від 20.06.2013 року, номер запису про право власності 1392253 на будівлю зерносховища з прибудовою та декларація про готовність реконструкції зерносховища з влаштуванням свинарника. Згідно технічного паспорта, виготовленого 14.07.2014 року, обміри будівлі свинарника становили площу 542,2 </w:t>
      </w:r>
      <w:proofErr w:type="spellStart"/>
      <w:r w:rsidRPr="00D61691">
        <w:rPr>
          <w:sz w:val="26"/>
          <w:szCs w:val="26"/>
          <w:lang w:eastAsia="ru-RU"/>
        </w:rPr>
        <w:t>кв.м</w:t>
      </w:r>
      <w:proofErr w:type="spellEnd"/>
      <w:r w:rsidRPr="00D61691">
        <w:rPr>
          <w:sz w:val="26"/>
          <w:szCs w:val="26"/>
          <w:lang w:eastAsia="ru-RU"/>
        </w:rPr>
        <w:t>. В перерахунку на одиницю обміру «гектар» площа свинарника становить 0,0542 га.  Техніко-економічне обґрунтування розроблене на площу  6,5611  га, що в 121 раз перевищує площу будівлі.</w:t>
      </w:r>
    </w:p>
    <w:p w14:paraId="0019A43E" w14:textId="77777777" w:rsidR="00AC7901" w:rsidRPr="00D61691" w:rsidRDefault="00AC7901" w:rsidP="00AC7901">
      <w:pPr>
        <w:contextualSpacing/>
        <w:jc w:val="both"/>
        <w:rPr>
          <w:sz w:val="26"/>
          <w:szCs w:val="26"/>
          <w:lang w:eastAsia="ru-RU"/>
        </w:rPr>
      </w:pPr>
      <w:r w:rsidRPr="00D61691">
        <w:rPr>
          <w:sz w:val="26"/>
          <w:szCs w:val="26"/>
          <w:lang w:eastAsia="ru-RU"/>
        </w:rPr>
        <w:t xml:space="preserve">    Територія місця розташування земельної ділянки,</w:t>
      </w:r>
      <w:r w:rsidRPr="00D61691">
        <w:rPr>
          <w:sz w:val="26"/>
          <w:szCs w:val="26"/>
        </w:rPr>
        <w:t xml:space="preserve"> </w:t>
      </w:r>
      <w:r w:rsidRPr="00D61691">
        <w:rPr>
          <w:sz w:val="26"/>
          <w:szCs w:val="26"/>
          <w:lang w:eastAsia="ru-RU"/>
        </w:rPr>
        <w:t>щодо якої розроблено техніко-економічне обґрунтування, зазначена на схемі її розміщення включає будівлю, яка належить Вам на праві власності, та відображає ознаки наявності інших будівель.</w:t>
      </w:r>
    </w:p>
    <w:p w14:paraId="72BE8CC0" w14:textId="77777777" w:rsidR="00AC7901" w:rsidRPr="00D61691" w:rsidRDefault="00AC7901" w:rsidP="00AC7901">
      <w:pPr>
        <w:contextualSpacing/>
        <w:jc w:val="both"/>
        <w:rPr>
          <w:sz w:val="26"/>
          <w:szCs w:val="26"/>
          <w:lang w:eastAsia="ru-RU"/>
        </w:rPr>
      </w:pPr>
      <w:r w:rsidRPr="00D61691">
        <w:rPr>
          <w:sz w:val="26"/>
          <w:szCs w:val="26"/>
          <w:lang w:eastAsia="ru-RU"/>
        </w:rPr>
        <w:t xml:space="preserve">    У  пояснювальній записці техніко-економічного обґрунтування занотовано «на земельній ділянці знаходиться будівля зерносховища з прибудовою та руїни будівель». </w:t>
      </w:r>
    </w:p>
    <w:p w14:paraId="132AA4BB" w14:textId="77777777" w:rsidR="00AC7901" w:rsidRPr="00D61691" w:rsidRDefault="00AC7901" w:rsidP="00AC7901">
      <w:pPr>
        <w:shd w:val="clear" w:color="auto" w:fill="FFFFFF"/>
        <w:spacing w:after="100" w:afterAutospacing="1"/>
        <w:contextualSpacing/>
        <w:jc w:val="both"/>
        <w:rPr>
          <w:sz w:val="26"/>
          <w:szCs w:val="26"/>
          <w:lang w:eastAsia="ru-RU"/>
        </w:rPr>
      </w:pPr>
      <w:r w:rsidRPr="00D61691">
        <w:rPr>
          <w:sz w:val="26"/>
          <w:szCs w:val="26"/>
          <w:lang w:eastAsia="ru-RU"/>
        </w:rPr>
        <w:t xml:space="preserve">    Графічні матеріали відомостей малих архітектурних форм та переносних виробів, які входять до складу документів обґрунтування,  відображають будівлі і споруди, документальні підтвердження речового права на які не додані до заяви. </w:t>
      </w:r>
    </w:p>
    <w:p w14:paraId="65FE4850" w14:textId="77777777" w:rsidR="00AC7901" w:rsidRPr="00D61691" w:rsidRDefault="00AC7901" w:rsidP="00AC7901">
      <w:pPr>
        <w:shd w:val="clear" w:color="auto" w:fill="FFFFFF"/>
        <w:spacing w:after="100" w:afterAutospacing="1"/>
        <w:contextualSpacing/>
        <w:jc w:val="both"/>
        <w:rPr>
          <w:sz w:val="26"/>
          <w:szCs w:val="26"/>
          <w:lang w:eastAsia="ru-RU"/>
        </w:rPr>
      </w:pPr>
      <w:r w:rsidRPr="00D61691">
        <w:rPr>
          <w:sz w:val="26"/>
          <w:szCs w:val="26"/>
          <w:lang w:eastAsia="ru-RU"/>
        </w:rPr>
        <w:t xml:space="preserve">    Отже, </w:t>
      </w:r>
      <w:r w:rsidR="00D61691" w:rsidRPr="00D61691">
        <w:rPr>
          <w:sz w:val="26"/>
          <w:szCs w:val="26"/>
          <w:lang w:eastAsia="ru-RU"/>
        </w:rPr>
        <w:t>розглянуті документи</w:t>
      </w:r>
      <w:r w:rsidRPr="00D61691">
        <w:rPr>
          <w:sz w:val="26"/>
          <w:szCs w:val="26"/>
          <w:lang w:eastAsia="ru-RU"/>
        </w:rPr>
        <w:t xml:space="preserve">, які є джерелами інформації, є суперечливими щодо правових підстав відведення території земельної ділянки із заявленою площею у техніко-економічному обґрунтуванні та </w:t>
      </w:r>
      <w:r w:rsidR="00EF60F7" w:rsidRPr="00D61691">
        <w:rPr>
          <w:sz w:val="26"/>
          <w:szCs w:val="26"/>
          <w:lang w:eastAsia="ru-RU"/>
        </w:rPr>
        <w:t>обґрунтуванні</w:t>
      </w:r>
      <w:r w:rsidRPr="00D61691">
        <w:rPr>
          <w:sz w:val="26"/>
          <w:szCs w:val="26"/>
          <w:lang w:eastAsia="ru-RU"/>
        </w:rPr>
        <w:t>, яка існувала для  обслуговування не однієї будівлі, а комплексу  господарських будівель і споруд,  що спростовує підстави забезпечити Ваше звернення.</w:t>
      </w:r>
    </w:p>
    <w:p w14:paraId="67290F9C" w14:textId="77777777" w:rsidR="00AC7901" w:rsidRPr="00D61691" w:rsidRDefault="00AC7901" w:rsidP="00AC7901">
      <w:pPr>
        <w:shd w:val="clear" w:color="auto" w:fill="FFFFFF"/>
        <w:spacing w:after="100" w:afterAutospacing="1"/>
        <w:contextualSpacing/>
        <w:jc w:val="both"/>
        <w:rPr>
          <w:sz w:val="26"/>
          <w:szCs w:val="26"/>
          <w:lang w:eastAsia="ru-RU"/>
        </w:rPr>
      </w:pPr>
    </w:p>
    <w:p w14:paraId="2D48B8C0" w14:textId="1B1ACABA" w:rsidR="00AC7901" w:rsidRPr="00AB2E8E" w:rsidRDefault="00D61691" w:rsidP="00D6169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sz w:val="28"/>
          <w:szCs w:val="28"/>
        </w:rPr>
      </w:pPr>
      <w:r w:rsidRPr="00AB2E8E">
        <w:rPr>
          <w:sz w:val="28"/>
          <w:szCs w:val="28"/>
        </w:rPr>
        <w:t xml:space="preserve">Секретар ради                  </w:t>
      </w:r>
      <w:r w:rsidR="00AB2E8E">
        <w:rPr>
          <w:sz w:val="28"/>
          <w:szCs w:val="28"/>
        </w:rPr>
        <w:t xml:space="preserve">                             </w:t>
      </w:r>
      <w:bookmarkStart w:id="1" w:name="_GoBack"/>
      <w:bookmarkEnd w:id="1"/>
      <w:r w:rsidRPr="00AB2E8E">
        <w:rPr>
          <w:sz w:val="28"/>
          <w:szCs w:val="28"/>
        </w:rPr>
        <w:t xml:space="preserve">                       Тетяна РИМША</w:t>
      </w:r>
    </w:p>
    <w:sectPr w:rsidR="00AC7901" w:rsidRPr="00AB2E8E" w:rsidSect="00D61691">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6246"/>
    <w:rsid w:val="000E023A"/>
    <w:rsid w:val="00156187"/>
    <w:rsid w:val="00187057"/>
    <w:rsid w:val="001F5372"/>
    <w:rsid w:val="0020410D"/>
    <w:rsid w:val="00212822"/>
    <w:rsid w:val="00226116"/>
    <w:rsid w:val="00331A01"/>
    <w:rsid w:val="00357851"/>
    <w:rsid w:val="003625A1"/>
    <w:rsid w:val="003E00B0"/>
    <w:rsid w:val="003F1F6E"/>
    <w:rsid w:val="004B531E"/>
    <w:rsid w:val="004E5705"/>
    <w:rsid w:val="00512EB2"/>
    <w:rsid w:val="00520F7B"/>
    <w:rsid w:val="00591458"/>
    <w:rsid w:val="00616351"/>
    <w:rsid w:val="006C4686"/>
    <w:rsid w:val="00822DCA"/>
    <w:rsid w:val="0083138E"/>
    <w:rsid w:val="00840677"/>
    <w:rsid w:val="00841953"/>
    <w:rsid w:val="00852A5C"/>
    <w:rsid w:val="0086239F"/>
    <w:rsid w:val="00871A9E"/>
    <w:rsid w:val="00900ADD"/>
    <w:rsid w:val="0094515F"/>
    <w:rsid w:val="009C710E"/>
    <w:rsid w:val="009F4453"/>
    <w:rsid w:val="009F6804"/>
    <w:rsid w:val="00A51935"/>
    <w:rsid w:val="00A948D8"/>
    <w:rsid w:val="00AA6966"/>
    <w:rsid w:val="00AB2E8E"/>
    <w:rsid w:val="00AC26C5"/>
    <w:rsid w:val="00AC462E"/>
    <w:rsid w:val="00AC7901"/>
    <w:rsid w:val="00B4631A"/>
    <w:rsid w:val="00B804D0"/>
    <w:rsid w:val="00BC2025"/>
    <w:rsid w:val="00C87B63"/>
    <w:rsid w:val="00CA38AE"/>
    <w:rsid w:val="00CB423C"/>
    <w:rsid w:val="00D61691"/>
    <w:rsid w:val="00D748AA"/>
    <w:rsid w:val="00DA345F"/>
    <w:rsid w:val="00DC27D1"/>
    <w:rsid w:val="00DE08B5"/>
    <w:rsid w:val="00DE19FA"/>
    <w:rsid w:val="00E0224E"/>
    <w:rsid w:val="00E800F5"/>
    <w:rsid w:val="00EF60F7"/>
    <w:rsid w:val="00F17A4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DC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customStyle="1" w:styleId="Heading11">
    <w:name w:val="Heading 11"/>
    <w:basedOn w:val="a"/>
    <w:uiPriority w:val="99"/>
    <w:rsid w:val="00AB2E8E"/>
    <w:pPr>
      <w:widowControl w:val="0"/>
      <w:autoSpaceDE w:val="0"/>
      <w:autoSpaceDN w:val="0"/>
      <w:spacing w:before="40"/>
      <w:ind w:left="389" w:right="613"/>
      <w:jc w:val="center"/>
      <w:outlineLvl w:val="1"/>
    </w:pPr>
    <w:rPr>
      <w:b/>
      <w:bCs/>
      <w:sz w:val="28"/>
      <w:szCs w:val="28"/>
    </w:rPr>
  </w:style>
  <w:style w:type="paragraph" w:styleId="a9">
    <w:name w:val="List Paragraph"/>
    <w:basedOn w:val="a"/>
    <w:uiPriority w:val="34"/>
    <w:qFormat/>
    <w:rsid w:val="00AB2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2023-01-19T10:44:00Z</cp:lastPrinted>
  <dcterms:created xsi:type="dcterms:W3CDTF">2023-02-21T08:21:00Z</dcterms:created>
  <dcterms:modified xsi:type="dcterms:W3CDTF">2023-02-21T08:21:00Z</dcterms:modified>
</cp:coreProperties>
</file>