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3BD84212" w:rsidR="00777B18" w:rsidRPr="00EF3868" w:rsidRDefault="00777B18" w:rsidP="00777B18">
      <w:pPr>
        <w:tabs>
          <w:tab w:val="left" w:pos="2611"/>
          <w:tab w:val="left" w:pos="4363"/>
        </w:tabs>
        <w:spacing w:before="1"/>
        <w:ind w:left="411" w:hanging="978"/>
        <w:rPr>
          <w:rFonts w:ascii="Times New Roman" w:hAnsi="Times New Roman" w:cs="Times New Roman"/>
          <w:sz w:val="28"/>
          <w:lang w:val="uk-UA"/>
        </w:rPr>
      </w:pPr>
      <w:r w:rsidRPr="00EF3868">
        <w:rPr>
          <w:rFonts w:ascii="Times New Roman" w:eastAsia="Times New Roman" w:hAnsi="Times New Roman" w:cs="Times New Roman"/>
          <w:color w:val="000000"/>
          <w:sz w:val="28"/>
          <w:szCs w:val="28"/>
          <w:lang w:val="uk-UA"/>
        </w:rPr>
        <w:t xml:space="preserve">          </w:t>
      </w:r>
      <w:r w:rsidR="000545A1" w:rsidRPr="00EF3868">
        <w:rPr>
          <w:rFonts w:ascii="Times New Roman" w:hAnsi="Times New Roman" w:cs="Times New Roman"/>
          <w:sz w:val="28"/>
          <w:u w:val="single"/>
          <w:lang w:val="uk-UA"/>
        </w:rPr>
        <w:t xml:space="preserve">  </w:t>
      </w:r>
      <w:r w:rsidR="00831171" w:rsidRPr="00EF3868">
        <w:rPr>
          <w:rFonts w:ascii="Times New Roman" w:hAnsi="Times New Roman" w:cs="Times New Roman"/>
          <w:sz w:val="28"/>
          <w:u w:val="single"/>
          <w:lang w:val="uk-UA"/>
        </w:rPr>
        <w:t>18.01</w:t>
      </w:r>
      <w:r w:rsidRPr="00EF3868">
        <w:rPr>
          <w:rFonts w:ascii="Times New Roman" w:hAnsi="Times New Roman" w:cs="Times New Roman"/>
          <w:sz w:val="28"/>
          <w:u w:val="single"/>
          <w:lang w:val="uk-UA"/>
        </w:rPr>
        <w:t>.202</w:t>
      </w:r>
      <w:r w:rsidR="00831171" w:rsidRPr="00EF3868">
        <w:rPr>
          <w:rFonts w:ascii="Times New Roman" w:hAnsi="Times New Roman" w:cs="Times New Roman"/>
          <w:sz w:val="28"/>
          <w:u w:val="single"/>
          <w:lang w:val="uk-UA"/>
        </w:rPr>
        <w:t>4</w:t>
      </w:r>
      <w:r w:rsidRPr="00EF3868">
        <w:rPr>
          <w:rFonts w:ascii="Times New Roman" w:hAnsi="Times New Roman" w:cs="Times New Roman"/>
          <w:sz w:val="28"/>
          <w:u w:val="single"/>
          <w:lang w:val="uk-UA"/>
        </w:rPr>
        <w:t xml:space="preserve"> р. </w:t>
      </w:r>
      <w:r w:rsidRPr="00EF3868">
        <w:rPr>
          <w:rFonts w:ascii="Times New Roman" w:hAnsi="Times New Roman" w:cs="Times New Roman"/>
          <w:spacing w:val="-1"/>
          <w:sz w:val="28"/>
          <w:lang w:val="uk-UA"/>
        </w:rPr>
        <w:t xml:space="preserve"> </w:t>
      </w:r>
      <w:r w:rsidRPr="00EF3868">
        <w:rPr>
          <w:rFonts w:ascii="Times New Roman" w:hAnsi="Times New Roman" w:cs="Times New Roman"/>
          <w:sz w:val="28"/>
          <w:lang w:val="uk-UA"/>
        </w:rPr>
        <w:t>№</w:t>
      </w:r>
      <w:r w:rsidRPr="00EF3868">
        <w:rPr>
          <w:rFonts w:ascii="Times New Roman" w:hAnsi="Times New Roman" w:cs="Times New Roman"/>
          <w:sz w:val="28"/>
          <w:u w:val="single"/>
          <w:lang w:val="uk-UA"/>
        </w:rPr>
        <w:t xml:space="preserve">  </w:t>
      </w:r>
      <w:r w:rsidR="00AC76C9" w:rsidRPr="00EF3868">
        <w:rPr>
          <w:rFonts w:ascii="Times New Roman" w:hAnsi="Times New Roman" w:cs="Times New Roman"/>
          <w:sz w:val="28"/>
          <w:u w:val="single"/>
          <w:lang w:val="uk-UA"/>
        </w:rPr>
        <w:t>12</w:t>
      </w:r>
      <w:r w:rsidR="007C1EA7" w:rsidRPr="00EF3868">
        <w:rPr>
          <w:rFonts w:ascii="Times New Roman" w:hAnsi="Times New Roman" w:cs="Times New Roman"/>
          <w:sz w:val="28"/>
          <w:u w:val="single"/>
          <w:lang w:val="uk-UA"/>
        </w:rPr>
        <w:t>9</w:t>
      </w:r>
      <w:r w:rsidR="002C75F9">
        <w:rPr>
          <w:rFonts w:ascii="Times New Roman" w:hAnsi="Times New Roman" w:cs="Times New Roman"/>
          <w:sz w:val="28"/>
          <w:u w:val="single"/>
          <w:lang w:val="uk-UA"/>
        </w:rPr>
        <w:t>7</w:t>
      </w:r>
      <w:r w:rsidRPr="00EF3868">
        <w:rPr>
          <w:rFonts w:ascii="Times New Roman" w:hAnsi="Times New Roman" w:cs="Times New Roman"/>
          <w:sz w:val="28"/>
          <w:u w:val="single"/>
          <w:lang w:val="uk-UA"/>
        </w:rPr>
        <w:t>-VІІІ</w:t>
      </w:r>
      <w:r w:rsidRPr="00EF3868">
        <w:rPr>
          <w:rFonts w:ascii="Times New Roman" w:hAnsi="Times New Roman" w:cs="Times New Roman"/>
          <w:sz w:val="28"/>
          <w:lang w:val="uk-UA"/>
        </w:rPr>
        <w:tab/>
        <w:t xml:space="preserve">                              </w:t>
      </w:r>
      <w:r w:rsidR="00831171" w:rsidRPr="00EF3868">
        <w:rPr>
          <w:rFonts w:ascii="Times New Roman" w:hAnsi="Times New Roman" w:cs="Times New Roman"/>
          <w:sz w:val="28"/>
          <w:u w:val="single"/>
          <w:lang w:val="uk-UA"/>
        </w:rPr>
        <w:t>4</w:t>
      </w:r>
      <w:r w:rsidR="00AC76C9" w:rsidRPr="00EF3868">
        <w:rPr>
          <w:rFonts w:ascii="Times New Roman" w:hAnsi="Times New Roman" w:cs="Times New Roman"/>
          <w:sz w:val="28"/>
          <w:u w:val="single"/>
          <w:lang w:val="uk-UA"/>
        </w:rPr>
        <w:t>1</w:t>
      </w:r>
      <w:r w:rsidRPr="00EF3868">
        <w:rPr>
          <w:rFonts w:ascii="Times New Roman" w:hAnsi="Times New Roman" w:cs="Times New Roman"/>
          <w:sz w:val="28"/>
          <w:lang w:val="uk-UA"/>
        </w:rPr>
        <w:t xml:space="preserve"> </w:t>
      </w:r>
      <w:r w:rsidRPr="00EF3868">
        <w:rPr>
          <w:rFonts w:ascii="Times New Roman" w:hAnsi="Times New Roman" w:cs="Times New Roman"/>
          <w:color w:val="FF0000"/>
          <w:sz w:val="28"/>
          <w:lang w:val="uk-UA"/>
        </w:rPr>
        <w:t xml:space="preserve"> </w:t>
      </w:r>
      <w:r w:rsidRPr="00EF3868">
        <w:rPr>
          <w:rFonts w:ascii="Times New Roman" w:hAnsi="Times New Roman" w:cs="Times New Roman"/>
          <w:bCs/>
          <w:sz w:val="28"/>
          <w:szCs w:val="28"/>
          <w:lang w:val="uk-UA"/>
        </w:rPr>
        <w:t xml:space="preserve">сесія </w:t>
      </w:r>
      <w:r w:rsidRPr="00EF3868">
        <w:rPr>
          <w:rFonts w:ascii="Times New Roman" w:hAnsi="Times New Roman" w:cs="Times New Roman"/>
          <w:bCs/>
          <w:sz w:val="28"/>
          <w:szCs w:val="28"/>
          <w:u w:val="single"/>
          <w:lang w:val="uk-UA"/>
        </w:rPr>
        <w:t>8</w:t>
      </w:r>
      <w:r w:rsidRPr="00EF3868">
        <w:rPr>
          <w:rFonts w:ascii="Times New Roman" w:hAnsi="Times New Roman" w:cs="Times New Roman"/>
          <w:bCs/>
          <w:sz w:val="28"/>
          <w:szCs w:val="28"/>
          <w:lang w:val="uk-UA"/>
        </w:rPr>
        <w:t xml:space="preserve"> скликання</w:t>
      </w:r>
    </w:p>
    <w:p w14:paraId="1436E3A7" w14:textId="77777777" w:rsidR="00CD29B7" w:rsidRPr="002C75F9" w:rsidRDefault="00CD29B7" w:rsidP="002C75F9">
      <w:pPr>
        <w:spacing w:after="0"/>
        <w:rPr>
          <w:rFonts w:ascii="Times New Roman" w:hAnsi="Times New Roman" w:cs="Times New Roman"/>
          <w:b/>
          <w:sz w:val="28"/>
          <w:szCs w:val="28"/>
          <w:lang w:val="uk-UA"/>
        </w:rPr>
      </w:pPr>
      <w:r w:rsidRPr="002C75F9">
        <w:rPr>
          <w:rFonts w:ascii="Times New Roman" w:hAnsi="Times New Roman" w:cs="Times New Roman"/>
          <w:b/>
          <w:sz w:val="28"/>
          <w:szCs w:val="28"/>
          <w:lang w:val="uk-UA"/>
        </w:rPr>
        <w:t>Про затвердження технічної документації</w:t>
      </w:r>
    </w:p>
    <w:p w14:paraId="18C83C3C" w14:textId="77777777" w:rsidR="00CD29B7" w:rsidRPr="002C75F9" w:rsidRDefault="00CD29B7" w:rsidP="002C75F9">
      <w:pPr>
        <w:spacing w:after="0"/>
        <w:rPr>
          <w:rFonts w:ascii="Times New Roman" w:hAnsi="Times New Roman" w:cs="Times New Roman"/>
          <w:b/>
          <w:sz w:val="28"/>
          <w:szCs w:val="28"/>
          <w:lang w:val="uk-UA"/>
        </w:rPr>
      </w:pPr>
      <w:r w:rsidRPr="002C75F9">
        <w:rPr>
          <w:rFonts w:ascii="Times New Roman" w:hAnsi="Times New Roman" w:cs="Times New Roman"/>
          <w:b/>
          <w:sz w:val="28"/>
          <w:szCs w:val="28"/>
          <w:lang w:val="uk-UA"/>
        </w:rPr>
        <w:t xml:space="preserve">із землеустрою щодо інвентаризації  </w:t>
      </w:r>
    </w:p>
    <w:p w14:paraId="54BB96F9" w14:textId="77777777" w:rsidR="00CD29B7" w:rsidRPr="002C75F9" w:rsidRDefault="00CD29B7" w:rsidP="002C75F9">
      <w:pPr>
        <w:spacing w:after="0"/>
        <w:rPr>
          <w:rFonts w:ascii="Times New Roman" w:hAnsi="Times New Roman" w:cs="Times New Roman"/>
          <w:b/>
          <w:sz w:val="28"/>
          <w:szCs w:val="28"/>
          <w:lang w:val="uk-UA"/>
        </w:rPr>
      </w:pPr>
      <w:r w:rsidRPr="002C75F9">
        <w:rPr>
          <w:rFonts w:ascii="Times New Roman" w:hAnsi="Times New Roman" w:cs="Times New Roman"/>
          <w:b/>
          <w:sz w:val="28"/>
          <w:szCs w:val="28"/>
          <w:lang w:val="uk-UA"/>
        </w:rPr>
        <w:t>земельних  ділянок с. Пиковець</w:t>
      </w:r>
    </w:p>
    <w:p w14:paraId="3B9BABBE" w14:textId="77777777" w:rsidR="00CD29B7" w:rsidRPr="002C75F9" w:rsidRDefault="00CD29B7" w:rsidP="00CD29B7">
      <w:pPr>
        <w:rPr>
          <w:rFonts w:ascii="Times New Roman" w:hAnsi="Times New Roman" w:cs="Times New Roman"/>
          <w:sz w:val="28"/>
          <w:szCs w:val="28"/>
          <w:lang w:val="uk-UA"/>
        </w:rPr>
      </w:pPr>
    </w:p>
    <w:p w14:paraId="5E187755" w14:textId="77777777" w:rsidR="00CD29B7" w:rsidRPr="002C75F9" w:rsidRDefault="00CD29B7" w:rsidP="00CD29B7">
      <w:pPr>
        <w:jc w:val="both"/>
        <w:rPr>
          <w:rFonts w:ascii="Times New Roman" w:hAnsi="Times New Roman" w:cs="Times New Roman"/>
          <w:sz w:val="28"/>
          <w:szCs w:val="28"/>
          <w:lang w:val="uk-UA"/>
        </w:rPr>
      </w:pPr>
      <w:r w:rsidRPr="002C75F9">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с. Пиковець,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7A0D4E69" w14:textId="77777777" w:rsidR="00CD29B7" w:rsidRPr="002C75F9" w:rsidRDefault="00CD29B7" w:rsidP="00CD29B7">
      <w:pPr>
        <w:jc w:val="center"/>
        <w:rPr>
          <w:rFonts w:ascii="Times New Roman" w:hAnsi="Times New Roman" w:cs="Times New Roman"/>
          <w:b/>
          <w:sz w:val="28"/>
          <w:szCs w:val="28"/>
          <w:lang w:val="uk-UA"/>
        </w:rPr>
      </w:pPr>
      <w:r w:rsidRPr="002C75F9">
        <w:rPr>
          <w:rFonts w:ascii="Times New Roman" w:hAnsi="Times New Roman" w:cs="Times New Roman"/>
          <w:b/>
          <w:sz w:val="28"/>
          <w:szCs w:val="28"/>
          <w:lang w:val="uk-UA"/>
        </w:rPr>
        <w:t>В И Р І Ш И Л А:</w:t>
      </w:r>
    </w:p>
    <w:p w14:paraId="0E1C58E1" w14:textId="77777777" w:rsidR="00CD29B7" w:rsidRPr="002C75F9" w:rsidRDefault="00CD29B7" w:rsidP="00CD29B7">
      <w:pPr>
        <w:numPr>
          <w:ilvl w:val="0"/>
          <w:numId w:val="23"/>
        </w:numPr>
        <w:spacing w:after="0"/>
        <w:jc w:val="both"/>
        <w:rPr>
          <w:rFonts w:ascii="Times New Roman" w:hAnsi="Times New Roman" w:cs="Times New Roman"/>
          <w:sz w:val="16"/>
          <w:szCs w:val="16"/>
          <w:lang w:val="uk-UA"/>
        </w:rPr>
      </w:pPr>
      <w:r w:rsidRPr="002C75F9">
        <w:rPr>
          <w:rFonts w:ascii="Times New Roman" w:hAnsi="Times New Roman" w:cs="Times New Roman"/>
          <w:sz w:val="28"/>
          <w:szCs w:val="28"/>
          <w:lang w:val="uk-UA"/>
        </w:rPr>
        <w:t>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Пиковець загальною площею 11,0493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708A727F" w14:textId="77777777" w:rsidR="00CD29B7" w:rsidRPr="002C75F9" w:rsidRDefault="00CD29B7" w:rsidP="00CD29B7">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C75F9">
        <w:rPr>
          <w:rFonts w:ascii="Times New Roman" w:hAnsi="Times New Roman" w:cs="Times New Roman"/>
          <w:sz w:val="28"/>
          <w:szCs w:val="28"/>
        </w:rPr>
        <w:t>с. Пиковець, вул. Вербова   – площа 0,1915 га, довжина вулиці 637 м;</w:t>
      </w:r>
    </w:p>
    <w:p w14:paraId="0A576C46" w14:textId="77777777" w:rsidR="00CD29B7" w:rsidRPr="002C75F9" w:rsidRDefault="00CD29B7" w:rsidP="00CD29B7">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C75F9">
        <w:rPr>
          <w:rFonts w:ascii="Times New Roman" w:hAnsi="Times New Roman" w:cs="Times New Roman"/>
          <w:sz w:val="28"/>
          <w:szCs w:val="28"/>
        </w:rPr>
        <w:t>с. Пиковець, вул. Перемоги  – площа 1,9797 га, довжина вулиці 1685 м;</w:t>
      </w:r>
    </w:p>
    <w:p w14:paraId="56E16FE7" w14:textId="77777777" w:rsidR="00CD29B7" w:rsidRPr="002C75F9" w:rsidRDefault="00CD29B7" w:rsidP="00CD29B7">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C75F9">
        <w:rPr>
          <w:rFonts w:ascii="Times New Roman" w:hAnsi="Times New Roman" w:cs="Times New Roman"/>
          <w:sz w:val="28"/>
          <w:szCs w:val="28"/>
        </w:rPr>
        <w:t>с. Пиковець, провул. Шевченка – площа 0,2929 га, довжина вулиці 607 м;</w:t>
      </w:r>
    </w:p>
    <w:p w14:paraId="218ECCC8" w14:textId="77777777" w:rsidR="00CD29B7" w:rsidRPr="002C75F9" w:rsidRDefault="00CD29B7" w:rsidP="00CD29B7">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C75F9">
        <w:rPr>
          <w:rFonts w:ascii="Times New Roman" w:hAnsi="Times New Roman" w:cs="Times New Roman"/>
          <w:sz w:val="28"/>
          <w:szCs w:val="28"/>
        </w:rPr>
        <w:t>с. Пиковець, вул. Дружби – площа 0,7500 га, довжина вулиці 737 м;</w:t>
      </w:r>
    </w:p>
    <w:p w14:paraId="7E52E2A7" w14:textId="77777777" w:rsidR="00CD29B7" w:rsidRPr="002C75F9" w:rsidRDefault="00CD29B7" w:rsidP="00CD29B7">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C75F9">
        <w:rPr>
          <w:rFonts w:ascii="Times New Roman" w:hAnsi="Times New Roman" w:cs="Times New Roman"/>
          <w:sz w:val="28"/>
          <w:szCs w:val="28"/>
        </w:rPr>
        <w:t>с. Пиковець, вул. Незалежності – площа 3,4192 га, довжина вулиці 2172 м;</w:t>
      </w:r>
    </w:p>
    <w:p w14:paraId="4CCE243E" w14:textId="77777777" w:rsidR="00CD29B7" w:rsidRPr="002C75F9" w:rsidRDefault="00CD29B7" w:rsidP="00CD29B7">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C75F9">
        <w:rPr>
          <w:rFonts w:ascii="Times New Roman" w:hAnsi="Times New Roman" w:cs="Times New Roman"/>
          <w:sz w:val="28"/>
          <w:szCs w:val="28"/>
        </w:rPr>
        <w:t>с. Пиковець, провул. Незалежності – площа 0,1030 га, довжина вулиці 283 м;</w:t>
      </w:r>
    </w:p>
    <w:p w14:paraId="1B5136DE" w14:textId="77777777" w:rsidR="00CD29B7" w:rsidRPr="002C75F9" w:rsidRDefault="00CD29B7" w:rsidP="00CD29B7">
      <w:pPr>
        <w:pStyle w:val="a4"/>
        <w:widowControl/>
        <w:numPr>
          <w:ilvl w:val="0"/>
          <w:numId w:val="24"/>
        </w:numPr>
        <w:suppressAutoHyphens w:val="0"/>
        <w:ind w:right="43"/>
        <w:jc w:val="both"/>
        <w:rPr>
          <w:rFonts w:ascii="Times New Roman" w:hAnsi="Times New Roman" w:cs="Times New Roman"/>
          <w:sz w:val="28"/>
          <w:szCs w:val="28"/>
        </w:rPr>
      </w:pPr>
      <w:r w:rsidRPr="002C75F9">
        <w:rPr>
          <w:rFonts w:ascii="Times New Roman" w:hAnsi="Times New Roman" w:cs="Times New Roman"/>
          <w:sz w:val="28"/>
          <w:szCs w:val="28"/>
        </w:rPr>
        <w:lastRenderedPageBreak/>
        <w:t>с. Пиковець, провул. І. Франка – площа 0,1115 га, довжина вулиці 155 м</w:t>
      </w:r>
    </w:p>
    <w:p w14:paraId="15B29C0C" w14:textId="77777777" w:rsidR="00CD29B7" w:rsidRPr="002C75F9" w:rsidRDefault="00CD29B7" w:rsidP="00CD29B7">
      <w:pPr>
        <w:pStyle w:val="a4"/>
        <w:widowControl/>
        <w:numPr>
          <w:ilvl w:val="0"/>
          <w:numId w:val="24"/>
        </w:numPr>
        <w:suppressAutoHyphens w:val="0"/>
        <w:ind w:right="43"/>
        <w:jc w:val="both"/>
        <w:rPr>
          <w:rFonts w:ascii="Times New Roman" w:hAnsi="Times New Roman" w:cs="Times New Roman"/>
          <w:sz w:val="28"/>
          <w:szCs w:val="28"/>
        </w:rPr>
      </w:pPr>
      <w:r w:rsidRPr="002C75F9">
        <w:rPr>
          <w:rFonts w:ascii="Times New Roman" w:hAnsi="Times New Roman" w:cs="Times New Roman"/>
          <w:sz w:val="28"/>
          <w:szCs w:val="28"/>
        </w:rPr>
        <w:t>с. Пиковець, провул. Миру – площа 0,4095 га, довжина вулиці 455 м</w:t>
      </w:r>
    </w:p>
    <w:p w14:paraId="00193116" w14:textId="77777777" w:rsidR="00CD29B7" w:rsidRPr="002C75F9" w:rsidRDefault="00CD29B7" w:rsidP="00CD29B7">
      <w:pPr>
        <w:pStyle w:val="a4"/>
        <w:widowControl/>
        <w:numPr>
          <w:ilvl w:val="0"/>
          <w:numId w:val="24"/>
        </w:numPr>
        <w:suppressAutoHyphens w:val="0"/>
        <w:ind w:right="43"/>
        <w:jc w:val="both"/>
        <w:rPr>
          <w:rFonts w:ascii="Times New Roman" w:hAnsi="Times New Roman" w:cs="Times New Roman"/>
          <w:sz w:val="28"/>
          <w:szCs w:val="28"/>
        </w:rPr>
      </w:pPr>
      <w:r w:rsidRPr="002C75F9">
        <w:rPr>
          <w:rFonts w:ascii="Times New Roman" w:hAnsi="Times New Roman" w:cs="Times New Roman"/>
          <w:sz w:val="28"/>
          <w:szCs w:val="28"/>
        </w:rPr>
        <w:t>с. Пиковець, вул. Івана Богуна – площа 0,4787 га, довжина вулиці – 693 м;</w:t>
      </w:r>
    </w:p>
    <w:p w14:paraId="617CB95C" w14:textId="77777777" w:rsidR="00CD29B7" w:rsidRPr="002C75F9" w:rsidRDefault="00CD29B7" w:rsidP="00CD29B7">
      <w:pPr>
        <w:pStyle w:val="a4"/>
        <w:widowControl/>
        <w:numPr>
          <w:ilvl w:val="0"/>
          <w:numId w:val="24"/>
        </w:numPr>
        <w:suppressAutoHyphens w:val="0"/>
        <w:ind w:right="43"/>
        <w:jc w:val="both"/>
        <w:rPr>
          <w:rFonts w:ascii="Times New Roman" w:hAnsi="Times New Roman" w:cs="Times New Roman"/>
          <w:sz w:val="28"/>
          <w:szCs w:val="28"/>
        </w:rPr>
      </w:pPr>
      <w:r w:rsidRPr="002C75F9">
        <w:rPr>
          <w:rFonts w:ascii="Times New Roman" w:hAnsi="Times New Roman" w:cs="Times New Roman"/>
          <w:sz w:val="28"/>
          <w:szCs w:val="28"/>
        </w:rPr>
        <w:t>с. Пиковець, вул. Шкільна – площа 1,1709 га, довжина вулиці – 1281 м;</w:t>
      </w:r>
    </w:p>
    <w:p w14:paraId="08DFEA40" w14:textId="77777777" w:rsidR="00CD29B7" w:rsidRPr="002C75F9" w:rsidRDefault="00CD29B7" w:rsidP="00CD29B7">
      <w:pPr>
        <w:pStyle w:val="a4"/>
        <w:widowControl/>
        <w:numPr>
          <w:ilvl w:val="0"/>
          <w:numId w:val="24"/>
        </w:numPr>
        <w:suppressAutoHyphens w:val="0"/>
        <w:ind w:right="43"/>
        <w:jc w:val="both"/>
        <w:rPr>
          <w:rFonts w:ascii="Times New Roman" w:hAnsi="Times New Roman" w:cs="Times New Roman"/>
          <w:sz w:val="28"/>
          <w:szCs w:val="28"/>
        </w:rPr>
      </w:pPr>
      <w:r w:rsidRPr="002C75F9">
        <w:rPr>
          <w:rFonts w:ascii="Times New Roman" w:hAnsi="Times New Roman" w:cs="Times New Roman"/>
          <w:sz w:val="28"/>
          <w:szCs w:val="28"/>
        </w:rPr>
        <w:t>с. Пиковець, провул. Шкільний – площа 0,1730 га, довжина вулиці – 250 м;</w:t>
      </w:r>
    </w:p>
    <w:p w14:paraId="112A429D" w14:textId="77777777" w:rsidR="00CD29B7" w:rsidRPr="002C75F9" w:rsidRDefault="00CD29B7" w:rsidP="00CD29B7">
      <w:pPr>
        <w:pStyle w:val="a4"/>
        <w:widowControl/>
        <w:numPr>
          <w:ilvl w:val="0"/>
          <w:numId w:val="24"/>
        </w:numPr>
        <w:suppressAutoHyphens w:val="0"/>
        <w:ind w:right="43"/>
        <w:jc w:val="both"/>
        <w:rPr>
          <w:rFonts w:ascii="Times New Roman" w:hAnsi="Times New Roman" w:cs="Times New Roman"/>
          <w:sz w:val="28"/>
          <w:szCs w:val="28"/>
        </w:rPr>
      </w:pPr>
      <w:r w:rsidRPr="002C75F9">
        <w:rPr>
          <w:rFonts w:ascii="Times New Roman" w:hAnsi="Times New Roman" w:cs="Times New Roman"/>
          <w:sz w:val="28"/>
          <w:szCs w:val="28"/>
        </w:rPr>
        <w:t>с. Пиковець, вул. Василя Стуса – площа 0,6197 га, довжина вулиці – 717 м;</w:t>
      </w:r>
    </w:p>
    <w:p w14:paraId="1D4A3EB4" w14:textId="77777777" w:rsidR="00CD29B7" w:rsidRPr="002C75F9" w:rsidRDefault="00CD29B7" w:rsidP="00CD29B7">
      <w:pPr>
        <w:pStyle w:val="a4"/>
        <w:widowControl/>
        <w:numPr>
          <w:ilvl w:val="0"/>
          <w:numId w:val="24"/>
        </w:numPr>
        <w:suppressAutoHyphens w:val="0"/>
        <w:ind w:right="43"/>
        <w:jc w:val="both"/>
        <w:rPr>
          <w:rFonts w:ascii="Times New Roman" w:hAnsi="Times New Roman" w:cs="Times New Roman"/>
          <w:sz w:val="28"/>
          <w:szCs w:val="28"/>
        </w:rPr>
      </w:pPr>
      <w:r w:rsidRPr="002C75F9">
        <w:rPr>
          <w:rFonts w:ascii="Times New Roman" w:hAnsi="Times New Roman" w:cs="Times New Roman"/>
          <w:sz w:val="28"/>
          <w:szCs w:val="28"/>
        </w:rPr>
        <w:t>с. Пиковець, вул. Космонавтів – площа 0,5148 га, довжина вулиці – 651 м;</w:t>
      </w:r>
    </w:p>
    <w:p w14:paraId="445445AC" w14:textId="77777777" w:rsidR="00CD29B7" w:rsidRPr="002C75F9" w:rsidRDefault="00CD29B7" w:rsidP="00CD29B7">
      <w:pPr>
        <w:pStyle w:val="a4"/>
        <w:widowControl/>
        <w:numPr>
          <w:ilvl w:val="0"/>
          <w:numId w:val="24"/>
        </w:numPr>
        <w:suppressAutoHyphens w:val="0"/>
        <w:ind w:right="43"/>
        <w:jc w:val="both"/>
        <w:rPr>
          <w:rFonts w:ascii="Times New Roman" w:hAnsi="Times New Roman" w:cs="Times New Roman"/>
          <w:sz w:val="28"/>
          <w:szCs w:val="28"/>
        </w:rPr>
      </w:pPr>
      <w:r w:rsidRPr="002C75F9">
        <w:rPr>
          <w:rFonts w:ascii="Times New Roman" w:hAnsi="Times New Roman" w:cs="Times New Roman"/>
          <w:sz w:val="28"/>
          <w:szCs w:val="28"/>
        </w:rPr>
        <w:t>с. Пиковець, вул. Пшенична – площа 0,4681 га, довжина вулиці – 455 м;</w:t>
      </w:r>
    </w:p>
    <w:p w14:paraId="7001BFDB" w14:textId="77777777" w:rsidR="00CD29B7" w:rsidRPr="002C75F9" w:rsidRDefault="00CD29B7" w:rsidP="00CD29B7">
      <w:pPr>
        <w:pStyle w:val="a4"/>
        <w:widowControl/>
        <w:numPr>
          <w:ilvl w:val="0"/>
          <w:numId w:val="24"/>
        </w:numPr>
        <w:suppressAutoHyphens w:val="0"/>
        <w:ind w:right="43"/>
        <w:jc w:val="both"/>
        <w:rPr>
          <w:rFonts w:ascii="Times New Roman" w:hAnsi="Times New Roman" w:cs="Times New Roman"/>
          <w:sz w:val="28"/>
          <w:szCs w:val="28"/>
        </w:rPr>
      </w:pPr>
      <w:r w:rsidRPr="002C75F9">
        <w:rPr>
          <w:rFonts w:ascii="Times New Roman" w:hAnsi="Times New Roman" w:cs="Times New Roman"/>
          <w:sz w:val="28"/>
          <w:szCs w:val="28"/>
        </w:rPr>
        <w:t>с. Пиковець, вул. Польова – площа 0,3668 га, довжина вулиці – 464 га;</w:t>
      </w:r>
    </w:p>
    <w:p w14:paraId="0E2A35BD" w14:textId="77777777" w:rsidR="00CD29B7" w:rsidRPr="002C75F9" w:rsidRDefault="00CD29B7" w:rsidP="002C75F9">
      <w:pPr>
        <w:ind w:left="708" w:right="43"/>
        <w:jc w:val="both"/>
        <w:rPr>
          <w:rFonts w:ascii="Times New Roman" w:hAnsi="Times New Roman" w:cs="Times New Roman"/>
          <w:sz w:val="28"/>
          <w:szCs w:val="28"/>
        </w:rPr>
      </w:pPr>
      <w:bookmarkStart w:id="1" w:name="_GoBack"/>
      <w:bookmarkEnd w:id="1"/>
    </w:p>
    <w:p w14:paraId="045C4CD6" w14:textId="77777777" w:rsidR="00CD29B7" w:rsidRPr="002C75F9" w:rsidRDefault="00CD29B7" w:rsidP="00CD29B7">
      <w:pPr>
        <w:pStyle w:val="a9"/>
        <w:numPr>
          <w:ilvl w:val="0"/>
          <w:numId w:val="23"/>
        </w:numPr>
        <w:autoSpaceDN w:val="0"/>
        <w:spacing w:after="0" w:line="240" w:lineRule="auto"/>
        <w:jc w:val="both"/>
        <w:rPr>
          <w:rFonts w:ascii="Times New Roman" w:hAnsi="Times New Roman" w:cs="Times New Roman"/>
          <w:sz w:val="28"/>
          <w:szCs w:val="28"/>
          <w:lang w:val="uk-UA"/>
        </w:rPr>
      </w:pPr>
      <w:r w:rsidRPr="002C75F9">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2C75F9"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B65C5" w14:paraId="28285919" w14:textId="77777777" w:rsidTr="00DB39A5">
        <w:tc>
          <w:tcPr>
            <w:tcW w:w="4662" w:type="dxa"/>
          </w:tcPr>
          <w:p w14:paraId="55C647E3" w14:textId="68CD8808" w:rsidR="00777B18" w:rsidRPr="00BB65C5" w:rsidRDefault="00777B18" w:rsidP="00AC76C9">
            <w:pPr>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B65C5" w:rsidRDefault="00777B18" w:rsidP="004671F1">
            <w:pPr>
              <w:tabs>
                <w:tab w:val="left" w:pos="1282"/>
              </w:tabs>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Тетяна ЄРМОЛАЄВА</w:t>
            </w:r>
          </w:p>
        </w:tc>
      </w:tr>
      <w:bookmarkEnd w:id="0"/>
    </w:tbl>
    <w:p w14:paraId="3681151A" w14:textId="1CC4CA44" w:rsidR="00E34187" w:rsidRPr="00BB65C5" w:rsidRDefault="00E34187" w:rsidP="00792E3A">
      <w:pPr>
        <w:rPr>
          <w:rFonts w:ascii="Times New Roman" w:hAnsi="Times New Roman" w:cs="Times New Roman"/>
          <w:sz w:val="28"/>
          <w:szCs w:val="28"/>
          <w:lang w:val="uk-UA"/>
        </w:rPr>
      </w:pPr>
    </w:p>
    <w:sectPr w:rsidR="00E34187" w:rsidRPr="00BB6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A52B60"/>
    <w:multiLevelType w:val="hybridMultilevel"/>
    <w:tmpl w:val="AFCCB1A8"/>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8"/>
  </w:num>
  <w:num w:numId="3">
    <w:abstractNumId w:val="11"/>
  </w:num>
  <w:num w:numId="4">
    <w:abstractNumId w:val="16"/>
  </w:num>
  <w:num w:numId="5">
    <w:abstractNumId w:val="14"/>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31308"/>
    <w:rsid w:val="001315AB"/>
    <w:rsid w:val="00245395"/>
    <w:rsid w:val="002740F8"/>
    <w:rsid w:val="002C75F9"/>
    <w:rsid w:val="00313E0E"/>
    <w:rsid w:val="003229A2"/>
    <w:rsid w:val="00411423"/>
    <w:rsid w:val="00431138"/>
    <w:rsid w:val="00441836"/>
    <w:rsid w:val="004671F1"/>
    <w:rsid w:val="0055166D"/>
    <w:rsid w:val="005A3DCD"/>
    <w:rsid w:val="0061271D"/>
    <w:rsid w:val="00613023"/>
    <w:rsid w:val="006404B1"/>
    <w:rsid w:val="00777B18"/>
    <w:rsid w:val="00792E3A"/>
    <w:rsid w:val="007C1EA7"/>
    <w:rsid w:val="007E45AB"/>
    <w:rsid w:val="00831171"/>
    <w:rsid w:val="008C017D"/>
    <w:rsid w:val="00A47510"/>
    <w:rsid w:val="00A71447"/>
    <w:rsid w:val="00AB5EF5"/>
    <w:rsid w:val="00AC76C9"/>
    <w:rsid w:val="00AF1FA0"/>
    <w:rsid w:val="00B110C1"/>
    <w:rsid w:val="00B362F4"/>
    <w:rsid w:val="00BB65C5"/>
    <w:rsid w:val="00BE2374"/>
    <w:rsid w:val="00BF00FF"/>
    <w:rsid w:val="00C10C97"/>
    <w:rsid w:val="00C15249"/>
    <w:rsid w:val="00C16740"/>
    <w:rsid w:val="00CD29B7"/>
    <w:rsid w:val="00D725F4"/>
    <w:rsid w:val="00D80F92"/>
    <w:rsid w:val="00DF0DD6"/>
    <w:rsid w:val="00E03149"/>
    <w:rsid w:val="00E34187"/>
    <w:rsid w:val="00E53DB0"/>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2024-01-19T11:52:00Z</dcterms:created>
  <dcterms:modified xsi:type="dcterms:W3CDTF">2024-01-19T11:54:00Z</dcterms:modified>
</cp:coreProperties>
</file>