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77331" w14:textId="77777777" w:rsidR="00310B21" w:rsidRPr="00310B21" w:rsidRDefault="00DD6ED2" w:rsidP="00310B21">
      <w:pPr>
        <w:pStyle w:val="ad"/>
        <w:pBdr>
          <w:top w:val="nil"/>
          <w:left w:val="nil"/>
          <w:bottom w:val="nil"/>
          <w:right w:val="nil"/>
          <w:between w:val="nil"/>
        </w:pBdr>
        <w:spacing w:line="276" w:lineRule="auto"/>
        <w:ind w:left="567" w:right="175"/>
        <w:jc w:val="center"/>
        <w:rPr>
          <w:rFonts w:ascii="Times New Roman" w:eastAsia="Times New Roman" w:hAnsi="Times New Roman" w:cs="Times New Roman"/>
          <w:color w:val="000000"/>
          <w:sz w:val="24"/>
          <w:szCs w:val="24"/>
        </w:rPr>
      </w:pPr>
      <w:r w:rsidRPr="00310B21">
        <w:rPr>
          <w:rFonts w:ascii="Times New Roman" w:hAnsi="Times New Roman" w:cs="Times New Roman"/>
          <w:b/>
          <w:bCs/>
          <w:sz w:val="24"/>
          <w:szCs w:val="24"/>
        </w:rPr>
        <w:t>Звіт про базове відстеження результативності регуляторного акта</w:t>
      </w:r>
      <w:r w:rsidR="006F03E0" w:rsidRPr="00310B21">
        <w:rPr>
          <w:rFonts w:ascii="Times New Roman" w:hAnsi="Times New Roman" w:cs="Times New Roman"/>
          <w:sz w:val="24"/>
          <w:szCs w:val="24"/>
        </w:rPr>
        <w:t xml:space="preserve"> </w:t>
      </w:r>
      <w:r w:rsidR="000723ED" w:rsidRPr="00310B21">
        <w:rPr>
          <w:rFonts w:ascii="Times New Roman" w:hAnsi="Times New Roman" w:cs="Times New Roman"/>
          <w:b/>
          <w:sz w:val="24"/>
          <w:szCs w:val="24"/>
        </w:rPr>
        <w:t>«</w:t>
      </w:r>
      <w:r w:rsidR="00310B21" w:rsidRPr="00310B21">
        <w:rPr>
          <w:rFonts w:ascii="Times New Roman" w:eastAsia="Times New Roman" w:hAnsi="Times New Roman" w:cs="Times New Roman"/>
          <w:b/>
          <w:color w:val="000000"/>
          <w:sz w:val="24"/>
          <w:szCs w:val="24"/>
        </w:rPr>
        <w:t>«Рішення сесії Козятинської міської ради  «Про затвердження Правил благоустрою території населених пунктів Козятинської міської територіальної  громади»</w:t>
      </w:r>
    </w:p>
    <w:p w14:paraId="4765DFA2" w14:textId="637A63F7" w:rsidR="00DD6ED2" w:rsidRPr="00310B21" w:rsidRDefault="00DD6ED2" w:rsidP="00C31BAA">
      <w:pPr>
        <w:spacing w:after="0"/>
        <w:jc w:val="center"/>
        <w:rPr>
          <w:rFonts w:ascii="Times New Roman" w:hAnsi="Times New Roman" w:cs="Times New Roman"/>
          <w:b/>
          <w:bCs/>
          <w:sz w:val="24"/>
          <w:szCs w:val="24"/>
          <w:lang w:val="uk-UA"/>
        </w:rPr>
      </w:pPr>
    </w:p>
    <w:p w14:paraId="2860D1C8" w14:textId="153B1E7F" w:rsidR="00FC1DA7" w:rsidRPr="004F3152" w:rsidRDefault="00DD6ED2" w:rsidP="00C31BAA">
      <w:pPr>
        <w:pStyle w:val="a4"/>
        <w:spacing w:before="0" w:beforeAutospacing="0" w:after="0" w:afterAutospacing="0" w:line="276" w:lineRule="auto"/>
        <w:ind w:left="-142" w:hanging="284"/>
        <w:jc w:val="both"/>
      </w:pPr>
      <w:r w:rsidRPr="004F3152">
        <w:rPr>
          <w:lang w:val="uk-UA"/>
        </w:rPr>
        <w:t xml:space="preserve">         </w:t>
      </w:r>
      <w:r w:rsidRPr="004F3152">
        <w:t xml:space="preserve">На </w:t>
      </w:r>
      <w:proofErr w:type="spellStart"/>
      <w:r w:rsidRPr="004F3152">
        <w:t>виконання</w:t>
      </w:r>
      <w:proofErr w:type="spellEnd"/>
      <w:r w:rsidRPr="004F3152">
        <w:t xml:space="preserve"> ст. 10 Закону </w:t>
      </w:r>
      <w:proofErr w:type="spellStart"/>
      <w:r w:rsidRPr="004F3152">
        <w:t>України</w:t>
      </w:r>
      <w:proofErr w:type="spellEnd"/>
      <w:r w:rsidRPr="004F3152">
        <w:t xml:space="preserve"> «Про засади </w:t>
      </w:r>
      <w:proofErr w:type="spellStart"/>
      <w:r w:rsidRPr="004F3152">
        <w:t>державної</w:t>
      </w:r>
      <w:proofErr w:type="spellEnd"/>
      <w:r w:rsidRPr="004F3152">
        <w:t xml:space="preserve"> </w:t>
      </w:r>
      <w:proofErr w:type="spellStart"/>
      <w:r w:rsidRPr="004F3152">
        <w:t>регуляторної</w:t>
      </w:r>
      <w:proofErr w:type="spellEnd"/>
      <w:r w:rsidRPr="004F3152">
        <w:t xml:space="preserve"> </w:t>
      </w:r>
      <w:proofErr w:type="spellStart"/>
      <w:r w:rsidRPr="004F3152">
        <w:t>політики</w:t>
      </w:r>
      <w:proofErr w:type="spellEnd"/>
      <w:r w:rsidRPr="004F3152">
        <w:t xml:space="preserve"> у </w:t>
      </w:r>
      <w:proofErr w:type="spellStart"/>
      <w:r w:rsidRPr="004F3152">
        <w:t>сфері</w:t>
      </w:r>
      <w:proofErr w:type="spellEnd"/>
      <w:r w:rsidRPr="004F3152">
        <w:t xml:space="preserve"> </w:t>
      </w:r>
      <w:proofErr w:type="spellStart"/>
      <w:r w:rsidRPr="004F3152">
        <w:t>господарської</w:t>
      </w:r>
      <w:proofErr w:type="spellEnd"/>
      <w:r w:rsidRPr="004F3152">
        <w:t xml:space="preserve"> </w:t>
      </w:r>
      <w:proofErr w:type="spellStart"/>
      <w:r w:rsidRPr="004F3152">
        <w:t>діяльності</w:t>
      </w:r>
      <w:proofErr w:type="spellEnd"/>
      <w:r w:rsidRPr="004F3152">
        <w:t xml:space="preserve">» і </w:t>
      </w:r>
      <w:proofErr w:type="spellStart"/>
      <w:r w:rsidRPr="004F3152">
        <w:t>згідно</w:t>
      </w:r>
      <w:proofErr w:type="spellEnd"/>
      <w:r w:rsidRPr="004F3152">
        <w:t xml:space="preserve"> з </w:t>
      </w:r>
      <w:proofErr w:type="spellStart"/>
      <w:r w:rsidRPr="004F3152">
        <w:t>постановою</w:t>
      </w:r>
      <w:proofErr w:type="spellEnd"/>
      <w:r w:rsidRPr="004F3152">
        <w:t xml:space="preserve"> </w:t>
      </w:r>
      <w:proofErr w:type="spellStart"/>
      <w:r w:rsidRPr="004F3152">
        <w:t>Кабінету</w:t>
      </w:r>
      <w:proofErr w:type="spellEnd"/>
      <w:r w:rsidRPr="004F3152">
        <w:t xml:space="preserve"> </w:t>
      </w:r>
      <w:proofErr w:type="spellStart"/>
      <w:r w:rsidRPr="004F3152">
        <w:t>Міні</w:t>
      </w:r>
      <w:proofErr w:type="gramStart"/>
      <w:r w:rsidRPr="004F3152">
        <w:t>стр</w:t>
      </w:r>
      <w:proofErr w:type="gramEnd"/>
      <w:r w:rsidRPr="004F3152">
        <w:t>ів</w:t>
      </w:r>
      <w:proofErr w:type="spellEnd"/>
      <w:r w:rsidRPr="004F3152">
        <w:t xml:space="preserve"> </w:t>
      </w:r>
      <w:proofErr w:type="spellStart"/>
      <w:r w:rsidRPr="004F3152">
        <w:t>України</w:t>
      </w:r>
      <w:proofErr w:type="spellEnd"/>
      <w:r w:rsidRPr="004F3152">
        <w:t xml:space="preserve"> </w:t>
      </w:r>
      <w:proofErr w:type="spellStart"/>
      <w:r w:rsidRPr="004F3152">
        <w:t>від</w:t>
      </w:r>
      <w:proofErr w:type="spellEnd"/>
      <w:r w:rsidRPr="004F3152">
        <w:t xml:space="preserve"> 11.03.04 року №308 «Про </w:t>
      </w:r>
      <w:proofErr w:type="spellStart"/>
      <w:r w:rsidRPr="004F3152">
        <w:t>затвердження</w:t>
      </w:r>
      <w:proofErr w:type="spellEnd"/>
      <w:r w:rsidRPr="004F3152">
        <w:t xml:space="preserve"> методик </w:t>
      </w:r>
      <w:proofErr w:type="spellStart"/>
      <w:r w:rsidRPr="004F3152">
        <w:t>проведення</w:t>
      </w:r>
      <w:proofErr w:type="spellEnd"/>
      <w:r w:rsidRPr="004F3152">
        <w:t xml:space="preserve"> </w:t>
      </w:r>
      <w:proofErr w:type="spellStart"/>
      <w:r w:rsidRPr="004F3152">
        <w:t>аналізу</w:t>
      </w:r>
      <w:proofErr w:type="spellEnd"/>
      <w:r w:rsidRPr="004F3152">
        <w:t xml:space="preserve"> </w:t>
      </w:r>
      <w:proofErr w:type="spellStart"/>
      <w:r w:rsidRPr="004F3152">
        <w:t>впливу</w:t>
      </w:r>
      <w:proofErr w:type="spellEnd"/>
      <w:r w:rsidRPr="004F3152">
        <w:t xml:space="preserve"> та </w:t>
      </w:r>
      <w:proofErr w:type="spellStart"/>
      <w:r w:rsidRPr="004F3152">
        <w:t>відстеження</w:t>
      </w:r>
      <w:proofErr w:type="spellEnd"/>
      <w:r w:rsidRPr="004F3152">
        <w:t xml:space="preserve"> </w:t>
      </w:r>
      <w:proofErr w:type="spellStart"/>
      <w:r w:rsidRPr="004F3152">
        <w:t>результативності</w:t>
      </w:r>
      <w:proofErr w:type="spellEnd"/>
      <w:r w:rsidRPr="004F3152">
        <w:t xml:space="preserve"> регуляторного акта», </w:t>
      </w:r>
      <w:proofErr w:type="spellStart"/>
      <w:r w:rsidRPr="004F3152">
        <w:t>здійснено</w:t>
      </w:r>
      <w:proofErr w:type="spellEnd"/>
      <w:r w:rsidRPr="004F3152">
        <w:t xml:space="preserve"> </w:t>
      </w:r>
      <w:proofErr w:type="spellStart"/>
      <w:r w:rsidRPr="004F3152">
        <w:t>базове</w:t>
      </w:r>
      <w:proofErr w:type="spellEnd"/>
      <w:r w:rsidRPr="004F3152">
        <w:t xml:space="preserve"> </w:t>
      </w:r>
      <w:proofErr w:type="spellStart"/>
      <w:r w:rsidRPr="004F3152">
        <w:t>відстеження</w:t>
      </w:r>
      <w:proofErr w:type="spellEnd"/>
      <w:r w:rsidRPr="004F3152">
        <w:t xml:space="preserve"> </w:t>
      </w:r>
      <w:proofErr w:type="spellStart"/>
      <w:r w:rsidRPr="004F3152">
        <w:t>результативності</w:t>
      </w:r>
      <w:proofErr w:type="spellEnd"/>
      <w:r w:rsidRPr="004F3152">
        <w:t xml:space="preserve"> регуляторного акта з метою </w:t>
      </w:r>
      <w:proofErr w:type="spellStart"/>
      <w:r w:rsidRPr="004F3152">
        <w:t>оцінки</w:t>
      </w:r>
      <w:proofErr w:type="spellEnd"/>
      <w:r w:rsidRPr="004F3152">
        <w:t xml:space="preserve"> стану </w:t>
      </w:r>
      <w:proofErr w:type="spellStart"/>
      <w:r w:rsidRPr="004F3152">
        <w:t>суспільних</w:t>
      </w:r>
      <w:proofErr w:type="spellEnd"/>
      <w:r w:rsidRPr="004F3152">
        <w:t xml:space="preserve"> </w:t>
      </w:r>
      <w:proofErr w:type="spellStart"/>
      <w:r w:rsidRPr="004F3152">
        <w:t>відносин</w:t>
      </w:r>
      <w:proofErr w:type="spellEnd"/>
      <w:r w:rsidRPr="004F3152">
        <w:t>.</w:t>
      </w:r>
    </w:p>
    <w:p w14:paraId="180DB792" w14:textId="77777777" w:rsidR="00FC1DA7" w:rsidRPr="004F3152" w:rsidRDefault="00FC1DA7" w:rsidP="00C31BAA">
      <w:pPr>
        <w:pStyle w:val="a4"/>
        <w:spacing w:before="0" w:beforeAutospacing="0" w:after="0" w:afterAutospacing="0" w:line="276" w:lineRule="auto"/>
        <w:ind w:left="-142" w:hanging="284"/>
        <w:jc w:val="both"/>
      </w:pPr>
      <w:bookmarkStart w:id="0" w:name="_GoBack"/>
      <w:bookmarkEnd w:id="0"/>
    </w:p>
    <w:p w14:paraId="5308AF54" w14:textId="2BCB7DA2" w:rsidR="00FC1DA7" w:rsidRPr="004F3152" w:rsidRDefault="00FC1DA7" w:rsidP="00C31BAA">
      <w:pPr>
        <w:pStyle w:val="a4"/>
        <w:spacing w:before="0" w:beforeAutospacing="0" w:after="0" w:afterAutospacing="0" w:line="276" w:lineRule="auto"/>
        <w:jc w:val="both"/>
        <w:rPr>
          <w:b/>
          <w:bCs/>
        </w:rPr>
      </w:pPr>
      <w:r w:rsidRPr="004F3152">
        <w:rPr>
          <w:b/>
          <w:bCs/>
          <w:lang w:val="uk-UA"/>
        </w:rPr>
        <w:t>1.Види і назва регуляторного акта:</w:t>
      </w:r>
    </w:p>
    <w:p w14:paraId="5F352240" w14:textId="77777777" w:rsidR="00310B21" w:rsidRPr="00310B21" w:rsidRDefault="00310B21" w:rsidP="00310B21">
      <w:pPr>
        <w:pStyle w:val="ad"/>
        <w:pBdr>
          <w:top w:val="nil"/>
          <w:left w:val="nil"/>
          <w:bottom w:val="nil"/>
          <w:right w:val="nil"/>
          <w:between w:val="nil"/>
        </w:pBdr>
        <w:spacing w:line="276" w:lineRule="auto"/>
        <w:ind w:left="0" w:right="175"/>
        <w:jc w:val="both"/>
        <w:rPr>
          <w:rFonts w:ascii="Times New Roman" w:eastAsia="Times New Roman" w:hAnsi="Times New Roman" w:cs="Times New Roman"/>
          <w:color w:val="000000"/>
          <w:sz w:val="24"/>
          <w:szCs w:val="24"/>
        </w:rPr>
      </w:pPr>
      <w:r w:rsidRPr="00310B21">
        <w:rPr>
          <w:rFonts w:ascii="Times New Roman" w:eastAsia="Times New Roman" w:hAnsi="Times New Roman" w:cs="Times New Roman"/>
          <w:color w:val="000000"/>
          <w:sz w:val="24"/>
          <w:szCs w:val="24"/>
        </w:rPr>
        <w:t>«Рішення сесії Козятинської міської ради  «Про затвердження Правил благоустрою території населених пунктів Козятинської міської територіальної  громади»</w:t>
      </w:r>
    </w:p>
    <w:p w14:paraId="44916804" w14:textId="476E6D73" w:rsidR="00152FB9" w:rsidRPr="004F3152" w:rsidRDefault="00FC1DA7" w:rsidP="00C31BAA">
      <w:pPr>
        <w:pStyle w:val="a4"/>
        <w:spacing w:before="0" w:beforeAutospacing="0" w:after="0" w:afterAutospacing="0" w:line="276" w:lineRule="auto"/>
        <w:ind w:hanging="284"/>
        <w:jc w:val="both"/>
        <w:rPr>
          <w:b/>
          <w:bCs/>
          <w:lang w:val="uk-UA"/>
        </w:rPr>
      </w:pPr>
      <w:r w:rsidRPr="004F3152">
        <w:rPr>
          <w:b/>
          <w:bCs/>
          <w:lang w:val="uk-UA"/>
        </w:rPr>
        <w:t xml:space="preserve">    2.</w:t>
      </w:r>
      <w:r w:rsidR="00DD6ED2" w:rsidRPr="004F3152">
        <w:rPr>
          <w:b/>
          <w:bCs/>
          <w:lang w:val="uk-UA"/>
        </w:rPr>
        <w:t xml:space="preserve">Назва виконавця заходів з відстеження: </w:t>
      </w:r>
      <w:r w:rsidRPr="004F3152">
        <w:rPr>
          <w:lang w:val="uk-UA"/>
        </w:rPr>
        <w:t xml:space="preserve"> </w:t>
      </w:r>
      <w:r w:rsidR="000723ED" w:rsidRPr="004F3152">
        <w:rPr>
          <w:lang w:val="uk-UA"/>
        </w:rPr>
        <w:t xml:space="preserve">Управління житлово-комунального господарства </w:t>
      </w:r>
      <w:r w:rsidRPr="004F3152">
        <w:rPr>
          <w:lang w:val="uk-UA"/>
        </w:rPr>
        <w:t>Козятинської міської ради</w:t>
      </w:r>
      <w:r w:rsidR="00DD6ED2" w:rsidRPr="004F3152">
        <w:rPr>
          <w:lang w:val="uk-UA"/>
        </w:rPr>
        <w:t>.</w:t>
      </w:r>
    </w:p>
    <w:p w14:paraId="34E53F20" w14:textId="77777777" w:rsidR="00537239" w:rsidRPr="004F3152" w:rsidRDefault="00152FB9" w:rsidP="00C31BAA">
      <w:pPr>
        <w:pStyle w:val="HTML"/>
        <w:ind w:hanging="142"/>
        <w:jc w:val="both"/>
        <w:rPr>
          <w:rFonts w:ascii="Times New Roman" w:hAnsi="Times New Roman" w:cs="Times New Roman"/>
          <w:sz w:val="24"/>
          <w:szCs w:val="24"/>
          <w:lang w:val="uk-UA"/>
        </w:rPr>
      </w:pPr>
      <w:r w:rsidRPr="004F3152">
        <w:rPr>
          <w:rFonts w:ascii="Times New Roman" w:hAnsi="Times New Roman" w:cs="Times New Roman"/>
          <w:b/>
          <w:bCs/>
          <w:sz w:val="24"/>
          <w:szCs w:val="24"/>
          <w:lang w:val="uk-UA"/>
        </w:rPr>
        <w:t>3. Цілі прийняття регуляторного акта:</w:t>
      </w:r>
    </w:p>
    <w:p w14:paraId="4BE5384B" w14:textId="33AD6293" w:rsidR="00C31BAA" w:rsidRPr="004F3152" w:rsidRDefault="00C31BAA" w:rsidP="00C31BAA">
      <w:pPr>
        <w:pBdr>
          <w:top w:val="nil"/>
          <w:left w:val="nil"/>
          <w:bottom w:val="nil"/>
          <w:right w:val="nil"/>
          <w:between w:val="nil"/>
        </w:pBdr>
        <w:spacing w:after="0" w:line="276" w:lineRule="auto"/>
        <w:jc w:val="both"/>
        <w:rPr>
          <w:rFonts w:ascii="Times New Roman" w:hAnsi="Times New Roman" w:cs="Times New Roman"/>
          <w:color w:val="000000"/>
          <w:sz w:val="24"/>
          <w:szCs w:val="24"/>
        </w:rPr>
      </w:pPr>
      <w:bookmarkStart w:id="1" w:name="_gjdgxs" w:colFirst="0" w:colLast="0"/>
      <w:bookmarkEnd w:id="1"/>
      <w:r w:rsidRPr="004F3152">
        <w:rPr>
          <w:rFonts w:ascii="Times New Roman" w:hAnsi="Times New Roman" w:cs="Times New Roman"/>
          <w:color w:val="000000"/>
          <w:sz w:val="24"/>
          <w:szCs w:val="24"/>
          <w:lang w:val="uk-UA"/>
        </w:rPr>
        <w:t xml:space="preserve"> </w:t>
      </w:r>
      <w:proofErr w:type="spellStart"/>
      <w:proofErr w:type="gramStart"/>
      <w:r w:rsidRPr="004F3152">
        <w:rPr>
          <w:rFonts w:ascii="Times New Roman" w:hAnsi="Times New Roman" w:cs="Times New Roman"/>
          <w:color w:val="000000"/>
          <w:sz w:val="24"/>
          <w:szCs w:val="24"/>
        </w:rPr>
        <w:t>Прийняття</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даного</w:t>
      </w:r>
      <w:proofErr w:type="spellEnd"/>
      <w:r w:rsidRPr="004F3152">
        <w:rPr>
          <w:rFonts w:ascii="Times New Roman" w:hAnsi="Times New Roman" w:cs="Times New Roman"/>
          <w:color w:val="000000"/>
          <w:sz w:val="24"/>
          <w:szCs w:val="24"/>
        </w:rPr>
        <w:t xml:space="preserve"> регуляторного акта дозволить </w:t>
      </w:r>
      <w:proofErr w:type="spellStart"/>
      <w:r w:rsidRPr="004F3152">
        <w:rPr>
          <w:rFonts w:ascii="Times New Roman" w:hAnsi="Times New Roman" w:cs="Times New Roman"/>
          <w:color w:val="000000"/>
          <w:sz w:val="24"/>
          <w:szCs w:val="24"/>
        </w:rPr>
        <w:t>врахувати</w:t>
      </w:r>
      <w:proofErr w:type="spellEnd"/>
      <w:r w:rsidRPr="004F3152">
        <w:rPr>
          <w:rFonts w:ascii="Times New Roman" w:hAnsi="Times New Roman" w:cs="Times New Roman"/>
          <w:color w:val="000000"/>
          <w:sz w:val="24"/>
          <w:szCs w:val="24"/>
        </w:rPr>
        <w:t xml:space="preserve"> як </w:t>
      </w:r>
      <w:proofErr w:type="spellStart"/>
      <w:r w:rsidRPr="004F3152">
        <w:rPr>
          <w:rFonts w:ascii="Times New Roman" w:hAnsi="Times New Roman" w:cs="Times New Roman"/>
          <w:color w:val="000000"/>
          <w:sz w:val="24"/>
          <w:szCs w:val="24"/>
        </w:rPr>
        <w:t>вимоги</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Типових</w:t>
      </w:r>
      <w:proofErr w:type="spellEnd"/>
      <w:r w:rsidRPr="004F3152">
        <w:rPr>
          <w:rFonts w:ascii="Times New Roman" w:hAnsi="Times New Roman" w:cs="Times New Roman"/>
          <w:color w:val="000000"/>
          <w:sz w:val="24"/>
          <w:szCs w:val="24"/>
        </w:rPr>
        <w:t xml:space="preserve"> правил благоустрою </w:t>
      </w:r>
      <w:proofErr w:type="spellStart"/>
      <w:r w:rsidRPr="004F3152">
        <w:rPr>
          <w:rFonts w:ascii="Times New Roman" w:hAnsi="Times New Roman" w:cs="Times New Roman"/>
          <w:color w:val="000000"/>
          <w:sz w:val="24"/>
          <w:szCs w:val="24"/>
        </w:rPr>
        <w:t>території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населеного</w:t>
      </w:r>
      <w:proofErr w:type="spellEnd"/>
      <w:r w:rsidRPr="004F3152">
        <w:rPr>
          <w:rFonts w:ascii="Times New Roman" w:hAnsi="Times New Roman" w:cs="Times New Roman"/>
          <w:color w:val="000000"/>
          <w:sz w:val="24"/>
          <w:szCs w:val="24"/>
        </w:rPr>
        <w:t xml:space="preserve"> пункту, </w:t>
      </w:r>
      <w:proofErr w:type="spellStart"/>
      <w:r w:rsidRPr="004F3152">
        <w:rPr>
          <w:rFonts w:ascii="Times New Roman" w:hAnsi="Times New Roman" w:cs="Times New Roman"/>
          <w:color w:val="000000"/>
          <w:sz w:val="24"/>
          <w:szCs w:val="24"/>
        </w:rPr>
        <w:t>затверджених</w:t>
      </w:r>
      <w:proofErr w:type="spellEnd"/>
      <w:r w:rsidRPr="004F3152">
        <w:rPr>
          <w:rFonts w:ascii="Times New Roman" w:hAnsi="Times New Roman" w:cs="Times New Roman"/>
          <w:color w:val="000000"/>
          <w:sz w:val="24"/>
          <w:szCs w:val="24"/>
        </w:rPr>
        <w:t xml:space="preserve"> Наказом </w:t>
      </w:r>
      <w:proofErr w:type="spellStart"/>
      <w:r w:rsidRPr="004F3152">
        <w:rPr>
          <w:rFonts w:ascii="Times New Roman" w:hAnsi="Times New Roman" w:cs="Times New Roman"/>
          <w:color w:val="000000"/>
          <w:sz w:val="24"/>
          <w:szCs w:val="24"/>
        </w:rPr>
        <w:t>Міністерства</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регіонального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розвитку</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будівництва</w:t>
      </w:r>
      <w:proofErr w:type="spellEnd"/>
      <w:r w:rsidRPr="004F3152">
        <w:rPr>
          <w:rFonts w:ascii="Times New Roman" w:hAnsi="Times New Roman" w:cs="Times New Roman"/>
          <w:color w:val="000000"/>
          <w:sz w:val="24"/>
          <w:szCs w:val="24"/>
        </w:rPr>
        <w:t xml:space="preserve"> та </w:t>
      </w:r>
      <w:proofErr w:type="spellStart"/>
      <w:r w:rsidRPr="004F3152">
        <w:rPr>
          <w:rFonts w:ascii="Times New Roman" w:hAnsi="Times New Roman" w:cs="Times New Roman"/>
          <w:color w:val="000000"/>
          <w:sz w:val="24"/>
          <w:szCs w:val="24"/>
        </w:rPr>
        <w:t>житлово-комунального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господарства</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України</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від</w:t>
      </w:r>
      <w:proofErr w:type="spellEnd"/>
      <w:r w:rsidRPr="004F3152">
        <w:rPr>
          <w:rFonts w:ascii="Times New Roman" w:hAnsi="Times New Roman" w:cs="Times New Roman"/>
          <w:color w:val="000000"/>
          <w:sz w:val="24"/>
          <w:szCs w:val="24"/>
        </w:rPr>
        <w:t xml:space="preserve"> 27.11.2017 р. №310, так і </w:t>
      </w:r>
      <w:proofErr w:type="spellStart"/>
      <w:r w:rsidRPr="004F3152">
        <w:rPr>
          <w:rFonts w:ascii="Times New Roman" w:hAnsi="Times New Roman" w:cs="Times New Roman"/>
          <w:color w:val="000000"/>
          <w:sz w:val="24"/>
          <w:szCs w:val="24"/>
        </w:rPr>
        <w:t>особливості</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територій</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населених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пунктів</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Козятинської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міської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територіальної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громади</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відповідно</w:t>
      </w:r>
      <w:proofErr w:type="spellEnd"/>
      <w:r w:rsidRPr="004F3152">
        <w:rPr>
          <w:rFonts w:ascii="Times New Roman" w:hAnsi="Times New Roman" w:cs="Times New Roman"/>
          <w:color w:val="000000"/>
          <w:sz w:val="24"/>
          <w:szCs w:val="24"/>
        </w:rPr>
        <w:t xml:space="preserve"> до </w:t>
      </w:r>
      <w:proofErr w:type="spellStart"/>
      <w:r w:rsidRPr="004F3152">
        <w:rPr>
          <w:rFonts w:ascii="Times New Roman" w:hAnsi="Times New Roman" w:cs="Times New Roman"/>
          <w:color w:val="000000"/>
          <w:sz w:val="24"/>
          <w:szCs w:val="24"/>
        </w:rPr>
        <w:t>вимог</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законодавства</w:t>
      </w:r>
      <w:proofErr w:type="spellEnd"/>
      <w:r w:rsidRPr="004F3152">
        <w:rPr>
          <w:rFonts w:ascii="Times New Roman" w:hAnsi="Times New Roman" w:cs="Times New Roman"/>
          <w:color w:val="000000"/>
          <w:sz w:val="24"/>
          <w:szCs w:val="24"/>
        </w:rPr>
        <w:t>.</w:t>
      </w:r>
      <w:proofErr w:type="gramEnd"/>
    </w:p>
    <w:p w14:paraId="228703E6" w14:textId="691B6443" w:rsidR="002F166F" w:rsidRPr="004F3152" w:rsidRDefault="00DD6ED2" w:rsidP="00C31BAA">
      <w:pPr>
        <w:pStyle w:val="HTML"/>
        <w:spacing w:line="276" w:lineRule="auto"/>
        <w:jc w:val="both"/>
        <w:rPr>
          <w:rFonts w:ascii="Times New Roman" w:hAnsi="Times New Roman" w:cs="Times New Roman"/>
          <w:b/>
          <w:bCs/>
          <w:sz w:val="24"/>
          <w:szCs w:val="24"/>
        </w:rPr>
      </w:pPr>
      <w:r w:rsidRPr="004F3152">
        <w:rPr>
          <w:rFonts w:ascii="Times New Roman" w:hAnsi="Times New Roman" w:cs="Times New Roman"/>
          <w:b/>
          <w:bCs/>
          <w:sz w:val="24"/>
          <w:szCs w:val="24"/>
        </w:rPr>
        <w:t xml:space="preserve">4. Строк </w:t>
      </w:r>
      <w:proofErr w:type="spellStart"/>
      <w:r w:rsidRPr="004F3152">
        <w:rPr>
          <w:rFonts w:ascii="Times New Roman" w:hAnsi="Times New Roman" w:cs="Times New Roman"/>
          <w:b/>
          <w:bCs/>
          <w:sz w:val="24"/>
          <w:szCs w:val="24"/>
        </w:rPr>
        <w:t>виконання</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заходів</w:t>
      </w:r>
      <w:proofErr w:type="spellEnd"/>
      <w:r w:rsidRPr="004F3152">
        <w:rPr>
          <w:rFonts w:ascii="Times New Roman" w:hAnsi="Times New Roman" w:cs="Times New Roman"/>
          <w:b/>
          <w:bCs/>
          <w:sz w:val="24"/>
          <w:szCs w:val="24"/>
        </w:rPr>
        <w:t xml:space="preserve"> з </w:t>
      </w:r>
      <w:proofErr w:type="spellStart"/>
      <w:r w:rsidRPr="004F3152">
        <w:rPr>
          <w:rFonts w:ascii="Times New Roman" w:hAnsi="Times New Roman" w:cs="Times New Roman"/>
          <w:b/>
          <w:bCs/>
          <w:sz w:val="24"/>
          <w:szCs w:val="24"/>
        </w:rPr>
        <w:t>відстеження</w:t>
      </w:r>
      <w:proofErr w:type="spellEnd"/>
      <w:r w:rsidRPr="004F3152">
        <w:rPr>
          <w:rFonts w:ascii="Times New Roman" w:hAnsi="Times New Roman" w:cs="Times New Roman"/>
          <w:b/>
          <w:bCs/>
          <w:sz w:val="24"/>
          <w:szCs w:val="24"/>
        </w:rPr>
        <w:t>:</w:t>
      </w:r>
    </w:p>
    <w:p w14:paraId="729224EB" w14:textId="537EEF68" w:rsidR="00EA653A" w:rsidRPr="004F3152" w:rsidRDefault="00EA653A" w:rsidP="00C31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F3152">
        <w:rPr>
          <w:rFonts w:ascii="Times New Roman" w:eastAsia="Times New Roman" w:hAnsi="Times New Roman" w:cs="Times New Roman"/>
          <w:sz w:val="24"/>
          <w:szCs w:val="24"/>
          <w:lang w:eastAsia="ru-RU"/>
        </w:rPr>
        <w:t xml:space="preserve">Строк </w:t>
      </w:r>
      <w:proofErr w:type="spellStart"/>
      <w:r w:rsidRPr="004F3152">
        <w:rPr>
          <w:rFonts w:ascii="Times New Roman" w:eastAsia="Times New Roman" w:hAnsi="Times New Roman" w:cs="Times New Roman"/>
          <w:sz w:val="24"/>
          <w:szCs w:val="24"/>
          <w:lang w:eastAsia="ru-RU"/>
        </w:rPr>
        <w:t>виконання</w:t>
      </w:r>
      <w:proofErr w:type="spellEnd"/>
      <w:r w:rsidRPr="004F3152">
        <w:rPr>
          <w:rFonts w:ascii="Times New Roman" w:eastAsia="Times New Roman" w:hAnsi="Times New Roman" w:cs="Times New Roman"/>
          <w:sz w:val="24"/>
          <w:szCs w:val="24"/>
          <w:lang w:eastAsia="ru-RU"/>
        </w:rPr>
        <w:t xml:space="preserve">    </w:t>
      </w:r>
      <w:proofErr w:type="spellStart"/>
      <w:r w:rsidRPr="004F3152">
        <w:rPr>
          <w:rFonts w:ascii="Times New Roman" w:eastAsia="Times New Roman" w:hAnsi="Times New Roman" w:cs="Times New Roman"/>
          <w:sz w:val="24"/>
          <w:szCs w:val="24"/>
          <w:lang w:eastAsia="ru-RU"/>
        </w:rPr>
        <w:t>заходів</w:t>
      </w:r>
      <w:proofErr w:type="spellEnd"/>
      <w:r w:rsidRPr="004F3152">
        <w:rPr>
          <w:rFonts w:ascii="Times New Roman" w:eastAsia="Times New Roman" w:hAnsi="Times New Roman" w:cs="Times New Roman"/>
          <w:sz w:val="24"/>
          <w:szCs w:val="24"/>
          <w:lang w:eastAsia="ru-RU"/>
        </w:rPr>
        <w:t xml:space="preserve">     з     базового     </w:t>
      </w:r>
      <w:proofErr w:type="spellStart"/>
      <w:r w:rsidRPr="004F3152">
        <w:rPr>
          <w:rFonts w:ascii="Times New Roman" w:eastAsia="Times New Roman" w:hAnsi="Times New Roman" w:cs="Times New Roman"/>
          <w:sz w:val="24"/>
          <w:szCs w:val="24"/>
          <w:lang w:eastAsia="ru-RU"/>
        </w:rPr>
        <w:t>відстеження</w:t>
      </w:r>
      <w:proofErr w:type="spellEnd"/>
      <w:r w:rsidR="000B3194" w:rsidRPr="004F3152">
        <w:rPr>
          <w:rFonts w:ascii="Times New Roman" w:eastAsia="Times New Roman" w:hAnsi="Times New Roman" w:cs="Times New Roman"/>
          <w:sz w:val="24"/>
          <w:szCs w:val="24"/>
          <w:lang w:val="uk-UA" w:eastAsia="ru-RU"/>
        </w:rPr>
        <w:t xml:space="preserve"> </w:t>
      </w:r>
      <w:r w:rsidRPr="004F3152">
        <w:rPr>
          <w:rFonts w:ascii="Times New Roman" w:eastAsia="Times New Roman" w:hAnsi="Times New Roman" w:cs="Times New Roman"/>
          <w:sz w:val="24"/>
          <w:szCs w:val="24"/>
          <w:lang w:eastAsia="ru-RU"/>
        </w:rPr>
        <w:t xml:space="preserve"> </w:t>
      </w:r>
      <w:proofErr w:type="spellStart"/>
      <w:r w:rsidRPr="004F3152">
        <w:rPr>
          <w:rFonts w:ascii="Times New Roman" w:eastAsia="Times New Roman" w:hAnsi="Times New Roman" w:cs="Times New Roman"/>
          <w:sz w:val="24"/>
          <w:szCs w:val="24"/>
          <w:lang w:eastAsia="ru-RU"/>
        </w:rPr>
        <w:t>результативності</w:t>
      </w:r>
      <w:proofErr w:type="spellEnd"/>
      <w:r w:rsidRPr="004F3152">
        <w:rPr>
          <w:rFonts w:ascii="Times New Roman" w:eastAsia="Times New Roman" w:hAnsi="Times New Roman" w:cs="Times New Roman"/>
          <w:sz w:val="24"/>
          <w:szCs w:val="24"/>
          <w:lang w:eastAsia="ru-RU"/>
        </w:rPr>
        <w:t xml:space="preserve"> </w:t>
      </w:r>
      <w:r w:rsidR="00C31BAA" w:rsidRPr="004F3152">
        <w:rPr>
          <w:rFonts w:ascii="Times New Roman" w:eastAsia="Times New Roman" w:hAnsi="Times New Roman" w:cs="Times New Roman"/>
          <w:sz w:val="24"/>
          <w:szCs w:val="24"/>
          <w:lang w:val="uk-UA" w:eastAsia="ru-RU"/>
        </w:rPr>
        <w:t>р</w:t>
      </w:r>
      <w:proofErr w:type="spellStart"/>
      <w:r w:rsidRPr="004F3152">
        <w:rPr>
          <w:rFonts w:ascii="Times New Roman" w:eastAsia="Times New Roman" w:hAnsi="Times New Roman" w:cs="Times New Roman"/>
          <w:sz w:val="24"/>
          <w:szCs w:val="24"/>
          <w:lang w:eastAsia="ru-RU"/>
        </w:rPr>
        <w:t>егуляторного</w:t>
      </w:r>
      <w:proofErr w:type="spellEnd"/>
      <w:r w:rsidRPr="004F3152">
        <w:rPr>
          <w:rFonts w:ascii="Times New Roman" w:eastAsia="Times New Roman" w:hAnsi="Times New Roman" w:cs="Times New Roman"/>
          <w:sz w:val="24"/>
          <w:szCs w:val="24"/>
          <w:lang w:eastAsia="ru-RU"/>
        </w:rPr>
        <w:t xml:space="preserve">  акта  не  </w:t>
      </w:r>
      <w:proofErr w:type="spellStart"/>
      <w:r w:rsidRPr="004F3152">
        <w:rPr>
          <w:rFonts w:ascii="Times New Roman" w:eastAsia="Times New Roman" w:hAnsi="Times New Roman" w:cs="Times New Roman"/>
          <w:sz w:val="24"/>
          <w:szCs w:val="24"/>
          <w:lang w:eastAsia="ru-RU"/>
        </w:rPr>
        <w:t>може</w:t>
      </w:r>
      <w:proofErr w:type="spellEnd"/>
      <w:r w:rsidRPr="004F3152">
        <w:rPr>
          <w:rFonts w:ascii="Times New Roman" w:eastAsia="Times New Roman" w:hAnsi="Times New Roman" w:cs="Times New Roman"/>
          <w:sz w:val="24"/>
          <w:szCs w:val="24"/>
          <w:lang w:eastAsia="ru-RU"/>
        </w:rPr>
        <w:t xml:space="preserve"> бути </w:t>
      </w:r>
      <w:proofErr w:type="spellStart"/>
      <w:r w:rsidRPr="004F3152">
        <w:rPr>
          <w:rFonts w:ascii="Times New Roman" w:eastAsia="Times New Roman" w:hAnsi="Times New Roman" w:cs="Times New Roman"/>
          <w:sz w:val="24"/>
          <w:szCs w:val="24"/>
          <w:lang w:eastAsia="ru-RU"/>
        </w:rPr>
        <w:t>більшим</w:t>
      </w:r>
      <w:proofErr w:type="spellEnd"/>
      <w:r w:rsidRPr="004F3152">
        <w:rPr>
          <w:rFonts w:ascii="Times New Roman" w:eastAsia="Times New Roman" w:hAnsi="Times New Roman" w:cs="Times New Roman"/>
          <w:sz w:val="24"/>
          <w:szCs w:val="24"/>
          <w:lang w:eastAsia="ru-RU"/>
        </w:rPr>
        <w:t xml:space="preserve">,  </w:t>
      </w:r>
      <w:proofErr w:type="spellStart"/>
      <w:r w:rsidRPr="004F3152">
        <w:rPr>
          <w:rFonts w:ascii="Times New Roman" w:eastAsia="Times New Roman" w:hAnsi="Times New Roman" w:cs="Times New Roman"/>
          <w:sz w:val="24"/>
          <w:szCs w:val="24"/>
          <w:lang w:eastAsia="ru-RU"/>
        </w:rPr>
        <w:t>ніж</w:t>
      </w:r>
      <w:proofErr w:type="spellEnd"/>
      <w:r w:rsidRPr="004F3152">
        <w:rPr>
          <w:rFonts w:ascii="Times New Roman" w:eastAsia="Times New Roman" w:hAnsi="Times New Roman" w:cs="Times New Roman"/>
          <w:sz w:val="24"/>
          <w:szCs w:val="24"/>
          <w:lang w:eastAsia="ru-RU"/>
        </w:rPr>
        <w:t xml:space="preserve"> сорок </w:t>
      </w:r>
      <w:proofErr w:type="spellStart"/>
      <w:proofErr w:type="gramStart"/>
      <w:r w:rsidRPr="004F3152">
        <w:rPr>
          <w:rFonts w:ascii="Times New Roman" w:eastAsia="Times New Roman" w:hAnsi="Times New Roman" w:cs="Times New Roman"/>
          <w:sz w:val="24"/>
          <w:szCs w:val="24"/>
          <w:lang w:eastAsia="ru-RU"/>
        </w:rPr>
        <w:t>п'ять</w:t>
      </w:r>
      <w:proofErr w:type="spellEnd"/>
      <w:proofErr w:type="gramEnd"/>
      <w:r w:rsidRPr="004F3152">
        <w:rPr>
          <w:rFonts w:ascii="Times New Roman" w:eastAsia="Times New Roman" w:hAnsi="Times New Roman" w:cs="Times New Roman"/>
          <w:sz w:val="24"/>
          <w:szCs w:val="24"/>
          <w:lang w:eastAsia="ru-RU"/>
        </w:rPr>
        <w:t xml:space="preserve"> </w:t>
      </w:r>
      <w:proofErr w:type="spellStart"/>
      <w:r w:rsidRPr="004F3152">
        <w:rPr>
          <w:rFonts w:ascii="Times New Roman" w:eastAsia="Times New Roman" w:hAnsi="Times New Roman" w:cs="Times New Roman"/>
          <w:sz w:val="24"/>
          <w:szCs w:val="24"/>
          <w:lang w:eastAsia="ru-RU"/>
        </w:rPr>
        <w:t>робочих</w:t>
      </w:r>
      <w:proofErr w:type="spellEnd"/>
      <w:r w:rsidRPr="004F3152">
        <w:rPr>
          <w:rFonts w:ascii="Times New Roman" w:eastAsia="Times New Roman" w:hAnsi="Times New Roman" w:cs="Times New Roman"/>
          <w:sz w:val="24"/>
          <w:szCs w:val="24"/>
          <w:lang w:eastAsia="ru-RU"/>
        </w:rPr>
        <w:t xml:space="preserve"> </w:t>
      </w:r>
      <w:proofErr w:type="spellStart"/>
      <w:r w:rsidRPr="004F3152">
        <w:rPr>
          <w:rFonts w:ascii="Times New Roman" w:eastAsia="Times New Roman" w:hAnsi="Times New Roman" w:cs="Times New Roman"/>
          <w:sz w:val="24"/>
          <w:szCs w:val="24"/>
          <w:lang w:eastAsia="ru-RU"/>
        </w:rPr>
        <w:t>днів</w:t>
      </w:r>
      <w:proofErr w:type="spellEnd"/>
      <w:r w:rsidRPr="004F3152">
        <w:rPr>
          <w:rFonts w:ascii="Times New Roman" w:eastAsia="Times New Roman" w:hAnsi="Times New Roman" w:cs="Times New Roman"/>
          <w:sz w:val="24"/>
          <w:szCs w:val="24"/>
          <w:lang w:eastAsia="ru-RU"/>
        </w:rPr>
        <w:t>.</w:t>
      </w:r>
    </w:p>
    <w:p w14:paraId="41AE10C3" w14:textId="77777777" w:rsidR="00DB662C" w:rsidRPr="004F3152" w:rsidRDefault="00DB662C" w:rsidP="00C31BAA">
      <w:pPr>
        <w:pStyle w:val="HTML"/>
        <w:jc w:val="both"/>
        <w:rPr>
          <w:rFonts w:ascii="Times New Roman" w:hAnsi="Times New Roman" w:cs="Times New Roman"/>
          <w:sz w:val="24"/>
          <w:szCs w:val="24"/>
          <w:lang w:val="uk-UA"/>
        </w:rPr>
      </w:pPr>
    </w:p>
    <w:p w14:paraId="23FAF814" w14:textId="1E857999" w:rsidR="002F166F" w:rsidRPr="004F3152" w:rsidRDefault="00DD6ED2" w:rsidP="00C31BAA">
      <w:pPr>
        <w:pStyle w:val="HTML"/>
        <w:jc w:val="both"/>
        <w:rPr>
          <w:rFonts w:ascii="Times New Roman" w:hAnsi="Times New Roman" w:cs="Times New Roman"/>
          <w:sz w:val="24"/>
          <w:szCs w:val="24"/>
        </w:rPr>
      </w:pPr>
      <w:r w:rsidRPr="004F3152">
        <w:rPr>
          <w:rFonts w:ascii="Times New Roman" w:hAnsi="Times New Roman" w:cs="Times New Roman"/>
          <w:b/>
          <w:bCs/>
          <w:sz w:val="24"/>
          <w:szCs w:val="24"/>
        </w:rPr>
        <w:t xml:space="preserve">5. Тип </w:t>
      </w:r>
      <w:proofErr w:type="spellStart"/>
      <w:r w:rsidRPr="004F3152">
        <w:rPr>
          <w:rFonts w:ascii="Times New Roman" w:hAnsi="Times New Roman" w:cs="Times New Roman"/>
          <w:b/>
          <w:bCs/>
          <w:sz w:val="24"/>
          <w:szCs w:val="24"/>
        </w:rPr>
        <w:t>відстеження</w:t>
      </w:r>
      <w:proofErr w:type="spellEnd"/>
      <w:r w:rsidRPr="004F3152">
        <w:rPr>
          <w:rFonts w:ascii="Times New Roman" w:hAnsi="Times New Roman" w:cs="Times New Roman"/>
          <w:b/>
          <w:bCs/>
          <w:sz w:val="24"/>
          <w:szCs w:val="24"/>
        </w:rPr>
        <w:t>:</w:t>
      </w:r>
    </w:p>
    <w:p w14:paraId="563F8341" w14:textId="77777777" w:rsidR="002F166F" w:rsidRPr="004F3152" w:rsidRDefault="00DD6ED2" w:rsidP="00C31BAA">
      <w:pPr>
        <w:pStyle w:val="HTML"/>
        <w:jc w:val="both"/>
        <w:rPr>
          <w:rFonts w:ascii="Times New Roman" w:hAnsi="Times New Roman" w:cs="Times New Roman"/>
          <w:b/>
          <w:bCs/>
          <w:sz w:val="24"/>
          <w:szCs w:val="24"/>
        </w:rPr>
      </w:pPr>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базове</w:t>
      </w:r>
      <w:proofErr w:type="spellEnd"/>
      <w:r w:rsidRPr="004F3152">
        <w:rPr>
          <w:rFonts w:ascii="Times New Roman" w:hAnsi="Times New Roman" w:cs="Times New Roman"/>
          <w:sz w:val="24"/>
          <w:szCs w:val="24"/>
        </w:rPr>
        <w:t>.</w:t>
      </w:r>
      <w:r w:rsidRPr="004F3152">
        <w:rPr>
          <w:rFonts w:ascii="Times New Roman" w:hAnsi="Times New Roman" w:cs="Times New Roman"/>
          <w:sz w:val="24"/>
          <w:szCs w:val="24"/>
        </w:rPr>
        <w:br/>
      </w:r>
      <w:r w:rsidRPr="004F3152">
        <w:rPr>
          <w:rFonts w:ascii="Times New Roman" w:hAnsi="Times New Roman" w:cs="Times New Roman"/>
          <w:b/>
          <w:bCs/>
          <w:sz w:val="24"/>
          <w:szCs w:val="24"/>
        </w:rPr>
        <w:t xml:space="preserve">6. </w:t>
      </w:r>
      <w:proofErr w:type="spellStart"/>
      <w:r w:rsidRPr="004F3152">
        <w:rPr>
          <w:rFonts w:ascii="Times New Roman" w:hAnsi="Times New Roman" w:cs="Times New Roman"/>
          <w:b/>
          <w:bCs/>
          <w:sz w:val="24"/>
          <w:szCs w:val="24"/>
        </w:rPr>
        <w:t>Методи</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одержання</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результатів</w:t>
      </w:r>
      <w:proofErr w:type="spellEnd"/>
      <w:r w:rsidRPr="004F3152">
        <w:rPr>
          <w:rFonts w:ascii="Times New Roman" w:hAnsi="Times New Roman" w:cs="Times New Roman"/>
          <w:b/>
          <w:bCs/>
          <w:sz w:val="24"/>
          <w:szCs w:val="24"/>
        </w:rPr>
        <w:t xml:space="preserve"> </w:t>
      </w:r>
      <w:proofErr w:type="spellStart"/>
      <w:proofErr w:type="gramStart"/>
      <w:r w:rsidRPr="004F3152">
        <w:rPr>
          <w:rFonts w:ascii="Times New Roman" w:hAnsi="Times New Roman" w:cs="Times New Roman"/>
          <w:b/>
          <w:bCs/>
          <w:sz w:val="24"/>
          <w:szCs w:val="24"/>
        </w:rPr>
        <w:t>в</w:t>
      </w:r>
      <w:proofErr w:type="gramEnd"/>
      <w:r w:rsidRPr="004F3152">
        <w:rPr>
          <w:rFonts w:ascii="Times New Roman" w:hAnsi="Times New Roman" w:cs="Times New Roman"/>
          <w:b/>
          <w:bCs/>
          <w:sz w:val="24"/>
          <w:szCs w:val="24"/>
        </w:rPr>
        <w:t>ідстеження</w:t>
      </w:r>
      <w:proofErr w:type="spellEnd"/>
      <w:r w:rsidRPr="004F3152">
        <w:rPr>
          <w:rFonts w:ascii="Times New Roman" w:hAnsi="Times New Roman" w:cs="Times New Roman"/>
          <w:b/>
          <w:bCs/>
          <w:sz w:val="24"/>
          <w:szCs w:val="24"/>
        </w:rPr>
        <w:t>:</w:t>
      </w:r>
    </w:p>
    <w:p w14:paraId="1FAF3C99" w14:textId="3C61D055" w:rsidR="002F166F" w:rsidRPr="004F3152" w:rsidRDefault="00DB662C" w:rsidP="00C31BAA">
      <w:pPr>
        <w:pStyle w:val="HTML"/>
        <w:spacing w:line="276" w:lineRule="auto"/>
        <w:jc w:val="both"/>
        <w:rPr>
          <w:rFonts w:ascii="Times New Roman" w:hAnsi="Times New Roman" w:cs="Times New Roman"/>
          <w:sz w:val="24"/>
          <w:szCs w:val="24"/>
          <w:lang w:val="uk-UA"/>
        </w:rPr>
      </w:pPr>
      <w:r w:rsidRPr="004F3152">
        <w:rPr>
          <w:rFonts w:ascii="Times New Roman" w:hAnsi="Times New Roman" w:cs="Times New Roman"/>
          <w:sz w:val="24"/>
          <w:szCs w:val="24"/>
        </w:rPr>
        <w:t xml:space="preserve">Для </w:t>
      </w:r>
      <w:proofErr w:type="spellStart"/>
      <w:r w:rsidRPr="004F3152">
        <w:rPr>
          <w:rFonts w:ascii="Times New Roman" w:hAnsi="Times New Roman" w:cs="Times New Roman"/>
          <w:sz w:val="24"/>
          <w:szCs w:val="24"/>
        </w:rPr>
        <w:t>проведення</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відстеження</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результативності</w:t>
      </w:r>
      <w:proofErr w:type="spellEnd"/>
      <w:r w:rsidRPr="004F3152">
        <w:rPr>
          <w:rFonts w:ascii="Times New Roman" w:hAnsi="Times New Roman" w:cs="Times New Roman"/>
          <w:sz w:val="24"/>
          <w:szCs w:val="24"/>
        </w:rPr>
        <w:t xml:space="preserve"> регуляторного акту</w:t>
      </w:r>
      <w:r w:rsidRPr="004F3152">
        <w:rPr>
          <w:rFonts w:ascii="Times New Roman" w:hAnsi="Times New Roman" w:cs="Times New Roman"/>
          <w:sz w:val="24"/>
          <w:szCs w:val="24"/>
          <w:lang w:val="uk-UA"/>
        </w:rPr>
        <w:t xml:space="preserve"> </w:t>
      </w:r>
      <w:proofErr w:type="spellStart"/>
      <w:r w:rsidRPr="004F3152">
        <w:rPr>
          <w:rFonts w:ascii="Times New Roman" w:hAnsi="Times New Roman" w:cs="Times New Roman"/>
          <w:sz w:val="24"/>
          <w:szCs w:val="24"/>
        </w:rPr>
        <w:t>використовувався</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статистичний</w:t>
      </w:r>
      <w:proofErr w:type="spellEnd"/>
      <w:r w:rsidRPr="004F3152">
        <w:rPr>
          <w:rFonts w:ascii="Times New Roman" w:hAnsi="Times New Roman" w:cs="Times New Roman"/>
          <w:sz w:val="24"/>
          <w:szCs w:val="24"/>
        </w:rPr>
        <w:t xml:space="preserve"> метод </w:t>
      </w:r>
      <w:proofErr w:type="spellStart"/>
      <w:r w:rsidRPr="004F3152">
        <w:rPr>
          <w:rFonts w:ascii="Times New Roman" w:hAnsi="Times New Roman" w:cs="Times New Roman"/>
          <w:sz w:val="24"/>
          <w:szCs w:val="24"/>
        </w:rPr>
        <w:t>отримання</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результатів</w:t>
      </w:r>
      <w:proofErr w:type="spellEnd"/>
      <w:r w:rsidRPr="004F3152">
        <w:rPr>
          <w:rFonts w:ascii="Times New Roman" w:hAnsi="Times New Roman" w:cs="Times New Roman"/>
          <w:sz w:val="24"/>
          <w:szCs w:val="24"/>
        </w:rPr>
        <w:t xml:space="preserve"> </w:t>
      </w:r>
      <w:proofErr w:type="spellStart"/>
      <w:proofErr w:type="gramStart"/>
      <w:r w:rsidRPr="004F3152">
        <w:rPr>
          <w:rFonts w:ascii="Times New Roman" w:hAnsi="Times New Roman" w:cs="Times New Roman"/>
          <w:sz w:val="24"/>
          <w:szCs w:val="24"/>
        </w:rPr>
        <w:t>в</w:t>
      </w:r>
      <w:proofErr w:type="gramEnd"/>
      <w:r w:rsidRPr="004F3152">
        <w:rPr>
          <w:rFonts w:ascii="Times New Roman" w:hAnsi="Times New Roman" w:cs="Times New Roman"/>
          <w:sz w:val="24"/>
          <w:szCs w:val="24"/>
        </w:rPr>
        <w:t>ідстеження</w:t>
      </w:r>
      <w:proofErr w:type="spellEnd"/>
      <w:r w:rsidRPr="004F3152">
        <w:rPr>
          <w:rFonts w:ascii="Times New Roman" w:hAnsi="Times New Roman" w:cs="Times New Roman"/>
          <w:sz w:val="24"/>
          <w:szCs w:val="24"/>
        </w:rPr>
        <w:t>.</w:t>
      </w:r>
      <w:r w:rsidR="00E12AF8" w:rsidRPr="004F3152">
        <w:rPr>
          <w:rFonts w:ascii="Times New Roman" w:hAnsi="Times New Roman" w:cs="Times New Roman"/>
          <w:sz w:val="24"/>
          <w:szCs w:val="24"/>
          <w:lang w:val="uk-UA"/>
        </w:rPr>
        <w:t>.</w:t>
      </w:r>
    </w:p>
    <w:p w14:paraId="3382F179" w14:textId="77777777" w:rsidR="002F166F" w:rsidRPr="004F3152" w:rsidRDefault="00DD6ED2" w:rsidP="00C31BAA">
      <w:pPr>
        <w:pStyle w:val="HTML"/>
        <w:spacing w:line="276" w:lineRule="auto"/>
        <w:jc w:val="both"/>
        <w:rPr>
          <w:rFonts w:ascii="Times New Roman" w:hAnsi="Times New Roman" w:cs="Times New Roman"/>
          <w:b/>
          <w:bCs/>
          <w:sz w:val="24"/>
          <w:szCs w:val="24"/>
        </w:rPr>
      </w:pPr>
      <w:r w:rsidRPr="004F3152">
        <w:rPr>
          <w:rFonts w:ascii="Times New Roman" w:hAnsi="Times New Roman" w:cs="Times New Roman"/>
          <w:b/>
          <w:bCs/>
          <w:sz w:val="24"/>
          <w:szCs w:val="24"/>
        </w:rPr>
        <w:t xml:space="preserve">7. </w:t>
      </w:r>
      <w:proofErr w:type="spellStart"/>
      <w:proofErr w:type="gramStart"/>
      <w:r w:rsidRPr="004F3152">
        <w:rPr>
          <w:rFonts w:ascii="Times New Roman" w:hAnsi="Times New Roman" w:cs="Times New Roman"/>
          <w:b/>
          <w:bCs/>
          <w:sz w:val="24"/>
          <w:szCs w:val="24"/>
        </w:rPr>
        <w:t>Дан</w:t>
      </w:r>
      <w:proofErr w:type="gramEnd"/>
      <w:r w:rsidRPr="004F3152">
        <w:rPr>
          <w:rFonts w:ascii="Times New Roman" w:hAnsi="Times New Roman" w:cs="Times New Roman"/>
          <w:b/>
          <w:bCs/>
          <w:sz w:val="24"/>
          <w:szCs w:val="24"/>
        </w:rPr>
        <w:t>і</w:t>
      </w:r>
      <w:proofErr w:type="spellEnd"/>
      <w:r w:rsidRPr="004F3152">
        <w:rPr>
          <w:rFonts w:ascii="Times New Roman" w:hAnsi="Times New Roman" w:cs="Times New Roman"/>
          <w:b/>
          <w:bCs/>
          <w:sz w:val="24"/>
          <w:szCs w:val="24"/>
        </w:rPr>
        <w:t xml:space="preserve"> та </w:t>
      </w:r>
      <w:proofErr w:type="spellStart"/>
      <w:r w:rsidRPr="004F3152">
        <w:rPr>
          <w:rFonts w:ascii="Times New Roman" w:hAnsi="Times New Roman" w:cs="Times New Roman"/>
          <w:b/>
          <w:bCs/>
          <w:sz w:val="24"/>
          <w:szCs w:val="24"/>
        </w:rPr>
        <w:t>припущення</w:t>
      </w:r>
      <w:proofErr w:type="spellEnd"/>
      <w:r w:rsidRPr="004F3152">
        <w:rPr>
          <w:rFonts w:ascii="Times New Roman" w:hAnsi="Times New Roman" w:cs="Times New Roman"/>
          <w:b/>
          <w:bCs/>
          <w:sz w:val="24"/>
          <w:szCs w:val="24"/>
        </w:rPr>
        <w:t xml:space="preserve">, на </w:t>
      </w:r>
      <w:proofErr w:type="spellStart"/>
      <w:r w:rsidRPr="004F3152">
        <w:rPr>
          <w:rFonts w:ascii="Times New Roman" w:hAnsi="Times New Roman" w:cs="Times New Roman"/>
          <w:b/>
          <w:bCs/>
          <w:sz w:val="24"/>
          <w:szCs w:val="24"/>
        </w:rPr>
        <w:t>основі</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яких</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відстежувалася</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результативність</w:t>
      </w:r>
      <w:proofErr w:type="spellEnd"/>
      <w:r w:rsidRPr="004F3152">
        <w:rPr>
          <w:rFonts w:ascii="Times New Roman" w:hAnsi="Times New Roman" w:cs="Times New Roman"/>
          <w:b/>
          <w:bCs/>
          <w:sz w:val="24"/>
          <w:szCs w:val="24"/>
        </w:rPr>
        <w:t xml:space="preserve">, а </w:t>
      </w:r>
      <w:proofErr w:type="spellStart"/>
      <w:r w:rsidRPr="004F3152">
        <w:rPr>
          <w:rFonts w:ascii="Times New Roman" w:hAnsi="Times New Roman" w:cs="Times New Roman"/>
          <w:b/>
          <w:bCs/>
          <w:sz w:val="24"/>
          <w:szCs w:val="24"/>
        </w:rPr>
        <w:t>також</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способи</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одержання</w:t>
      </w:r>
      <w:proofErr w:type="spellEnd"/>
      <w:r w:rsidRPr="004F3152">
        <w:rPr>
          <w:rFonts w:ascii="Times New Roman" w:hAnsi="Times New Roman" w:cs="Times New Roman"/>
          <w:b/>
          <w:bCs/>
          <w:sz w:val="24"/>
          <w:szCs w:val="24"/>
        </w:rPr>
        <w:t xml:space="preserve"> </w:t>
      </w:r>
      <w:proofErr w:type="spellStart"/>
      <w:r w:rsidRPr="004F3152">
        <w:rPr>
          <w:rFonts w:ascii="Times New Roman" w:hAnsi="Times New Roman" w:cs="Times New Roman"/>
          <w:b/>
          <w:bCs/>
          <w:sz w:val="24"/>
          <w:szCs w:val="24"/>
        </w:rPr>
        <w:t>даних</w:t>
      </w:r>
      <w:proofErr w:type="spellEnd"/>
      <w:r w:rsidRPr="004F3152">
        <w:rPr>
          <w:rFonts w:ascii="Times New Roman" w:hAnsi="Times New Roman" w:cs="Times New Roman"/>
          <w:b/>
          <w:bCs/>
          <w:sz w:val="24"/>
          <w:szCs w:val="24"/>
        </w:rPr>
        <w:t>:</w:t>
      </w:r>
    </w:p>
    <w:p w14:paraId="03B714E3" w14:textId="595D2E5D" w:rsidR="00EA653A" w:rsidRPr="004F3152" w:rsidRDefault="00EA653A" w:rsidP="00C31BAA">
      <w:pPr>
        <w:pStyle w:val="HTML"/>
        <w:spacing w:line="276" w:lineRule="auto"/>
        <w:ind w:left="-142"/>
        <w:jc w:val="both"/>
        <w:rPr>
          <w:rFonts w:ascii="Times New Roman" w:hAnsi="Times New Roman" w:cs="Times New Roman"/>
          <w:sz w:val="24"/>
          <w:szCs w:val="24"/>
        </w:rPr>
      </w:pPr>
      <w:r w:rsidRPr="004F3152">
        <w:rPr>
          <w:rFonts w:ascii="Times New Roman" w:hAnsi="Times New Roman" w:cs="Times New Roman"/>
          <w:sz w:val="24"/>
          <w:szCs w:val="24"/>
          <w:lang w:val="uk-UA"/>
        </w:rPr>
        <w:t xml:space="preserve">   </w:t>
      </w:r>
      <w:proofErr w:type="gramStart"/>
      <w:r w:rsidRPr="004F3152">
        <w:rPr>
          <w:rFonts w:ascii="Times New Roman" w:hAnsi="Times New Roman" w:cs="Times New Roman"/>
          <w:sz w:val="24"/>
          <w:szCs w:val="24"/>
        </w:rPr>
        <w:t>У</w:t>
      </w:r>
      <w:proofErr w:type="gramEnd"/>
      <w:r w:rsidRPr="004F3152">
        <w:rPr>
          <w:rFonts w:ascii="Times New Roman" w:hAnsi="Times New Roman" w:cs="Times New Roman"/>
          <w:sz w:val="24"/>
          <w:szCs w:val="24"/>
        </w:rPr>
        <w:t xml:space="preserve"> рамках </w:t>
      </w:r>
      <w:proofErr w:type="spellStart"/>
      <w:r w:rsidRPr="004F3152">
        <w:rPr>
          <w:rFonts w:ascii="Times New Roman" w:hAnsi="Times New Roman" w:cs="Times New Roman"/>
          <w:sz w:val="24"/>
          <w:szCs w:val="24"/>
        </w:rPr>
        <w:t>статистичного</w:t>
      </w:r>
      <w:proofErr w:type="spellEnd"/>
      <w:r w:rsidRPr="004F3152">
        <w:rPr>
          <w:rFonts w:ascii="Times New Roman" w:hAnsi="Times New Roman" w:cs="Times New Roman"/>
          <w:sz w:val="24"/>
          <w:szCs w:val="24"/>
        </w:rPr>
        <w:t xml:space="preserve"> методу </w:t>
      </w:r>
      <w:proofErr w:type="spellStart"/>
      <w:r w:rsidRPr="004F3152">
        <w:rPr>
          <w:rFonts w:ascii="Times New Roman" w:hAnsi="Times New Roman" w:cs="Times New Roman"/>
          <w:sz w:val="24"/>
          <w:szCs w:val="24"/>
        </w:rPr>
        <w:t>одержання</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даних</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відстежувались</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наступні</w:t>
      </w:r>
      <w:proofErr w:type="spellEnd"/>
      <w:r w:rsidRPr="004F3152">
        <w:rPr>
          <w:rFonts w:ascii="Times New Roman" w:hAnsi="Times New Roman" w:cs="Times New Roman"/>
          <w:sz w:val="24"/>
          <w:szCs w:val="24"/>
          <w:lang w:val="uk-UA"/>
        </w:rPr>
        <w:t xml:space="preserve"> </w:t>
      </w:r>
      <w:proofErr w:type="spellStart"/>
      <w:r w:rsidRPr="004F3152">
        <w:rPr>
          <w:rFonts w:ascii="Times New Roman" w:hAnsi="Times New Roman" w:cs="Times New Roman"/>
          <w:sz w:val="24"/>
          <w:szCs w:val="24"/>
        </w:rPr>
        <w:t>показники</w:t>
      </w:r>
      <w:proofErr w:type="spellEnd"/>
      <w:r w:rsidRPr="004F3152">
        <w:rPr>
          <w:rFonts w:ascii="Times New Roman" w:hAnsi="Times New Roman" w:cs="Times New Roman"/>
          <w:sz w:val="24"/>
          <w:szCs w:val="24"/>
        </w:rPr>
        <w:t xml:space="preserve"> </w:t>
      </w:r>
      <w:proofErr w:type="spellStart"/>
      <w:r w:rsidRPr="004F3152">
        <w:rPr>
          <w:rFonts w:ascii="Times New Roman" w:hAnsi="Times New Roman" w:cs="Times New Roman"/>
          <w:sz w:val="24"/>
          <w:szCs w:val="24"/>
        </w:rPr>
        <w:t>результативності</w:t>
      </w:r>
      <w:proofErr w:type="spellEnd"/>
      <w:r w:rsidRPr="004F3152">
        <w:rPr>
          <w:rFonts w:ascii="Times New Roman" w:hAnsi="Times New Roman" w:cs="Times New Roman"/>
          <w:sz w:val="24"/>
          <w:szCs w:val="24"/>
        </w:rPr>
        <w:t xml:space="preserve">: </w:t>
      </w:r>
    </w:p>
    <w:p w14:paraId="0894277E" w14:textId="77777777" w:rsidR="00FC582E" w:rsidRPr="004F3152" w:rsidRDefault="00FC582E" w:rsidP="00C31BAA">
      <w:pPr>
        <w:numPr>
          <w:ilvl w:val="0"/>
          <w:numId w:val="9"/>
        </w:num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proofErr w:type="spellStart"/>
      <w:proofErr w:type="gramStart"/>
      <w:r w:rsidRPr="004F3152">
        <w:rPr>
          <w:rFonts w:ascii="Times New Roman" w:hAnsi="Times New Roman" w:cs="Times New Roman"/>
          <w:color w:val="000000"/>
          <w:sz w:val="24"/>
          <w:szCs w:val="24"/>
        </w:rPr>
        <w:t>дан</w:t>
      </w:r>
      <w:proofErr w:type="gramEnd"/>
      <w:r w:rsidRPr="004F3152">
        <w:rPr>
          <w:rFonts w:ascii="Times New Roman" w:hAnsi="Times New Roman" w:cs="Times New Roman"/>
          <w:color w:val="000000"/>
          <w:sz w:val="24"/>
          <w:szCs w:val="24"/>
        </w:rPr>
        <w:t>і</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щодо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кількості</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скарг</w:t>
      </w:r>
      <w:proofErr w:type="spellEnd"/>
      <w:r w:rsidRPr="004F3152">
        <w:rPr>
          <w:rFonts w:ascii="Times New Roman" w:hAnsi="Times New Roman" w:cs="Times New Roman"/>
          <w:color w:val="000000"/>
          <w:sz w:val="24"/>
          <w:szCs w:val="24"/>
        </w:rPr>
        <w:t xml:space="preserve"> про </w:t>
      </w:r>
      <w:proofErr w:type="spellStart"/>
      <w:r w:rsidRPr="004F3152">
        <w:rPr>
          <w:rFonts w:ascii="Times New Roman" w:hAnsi="Times New Roman" w:cs="Times New Roman"/>
          <w:color w:val="000000"/>
          <w:sz w:val="24"/>
          <w:szCs w:val="24"/>
        </w:rPr>
        <w:t>порушення</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питань</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пов’язаних</w:t>
      </w:r>
      <w:proofErr w:type="spellEnd"/>
      <w:r w:rsidRPr="004F3152">
        <w:rPr>
          <w:rFonts w:ascii="Times New Roman" w:hAnsi="Times New Roman" w:cs="Times New Roman"/>
          <w:color w:val="000000"/>
          <w:sz w:val="24"/>
          <w:szCs w:val="24"/>
        </w:rPr>
        <w:t xml:space="preserve"> з </w:t>
      </w:r>
      <w:proofErr w:type="spellStart"/>
      <w:r w:rsidRPr="004F3152">
        <w:rPr>
          <w:rFonts w:ascii="Times New Roman" w:hAnsi="Times New Roman" w:cs="Times New Roman"/>
          <w:color w:val="000000"/>
          <w:sz w:val="24"/>
          <w:szCs w:val="24"/>
        </w:rPr>
        <w:t>благоустроєм</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забезпеченням</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чистоти</w:t>
      </w:r>
      <w:proofErr w:type="spellEnd"/>
      <w:r w:rsidRPr="004F3152">
        <w:rPr>
          <w:rFonts w:ascii="Times New Roman" w:hAnsi="Times New Roman" w:cs="Times New Roman"/>
          <w:color w:val="000000"/>
          <w:sz w:val="24"/>
          <w:szCs w:val="24"/>
        </w:rPr>
        <w:t xml:space="preserve"> і порядку на </w:t>
      </w:r>
      <w:proofErr w:type="spellStart"/>
      <w:r w:rsidRPr="004F3152">
        <w:rPr>
          <w:rFonts w:ascii="Times New Roman" w:hAnsi="Times New Roman" w:cs="Times New Roman"/>
          <w:color w:val="000000"/>
          <w:sz w:val="24"/>
          <w:szCs w:val="24"/>
        </w:rPr>
        <w:t>території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Козятинської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міської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територіальної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громади</w:t>
      </w:r>
      <w:proofErr w:type="spellEnd"/>
      <w:r w:rsidRPr="004F3152">
        <w:rPr>
          <w:rFonts w:ascii="Times New Roman" w:hAnsi="Times New Roman" w:cs="Times New Roman"/>
          <w:color w:val="000000"/>
          <w:sz w:val="24"/>
          <w:szCs w:val="24"/>
        </w:rPr>
        <w:t>;</w:t>
      </w:r>
    </w:p>
    <w:p w14:paraId="36BBC2A6" w14:textId="77777777" w:rsidR="00FC582E" w:rsidRPr="004F3152" w:rsidRDefault="00FC582E" w:rsidP="00C31BAA">
      <w:pPr>
        <w:numPr>
          <w:ilvl w:val="0"/>
          <w:numId w:val="9"/>
        </w:numPr>
        <w:pBdr>
          <w:top w:val="nil"/>
          <w:left w:val="nil"/>
          <w:bottom w:val="nil"/>
          <w:right w:val="nil"/>
          <w:between w:val="nil"/>
        </w:pBdr>
        <w:spacing w:after="0" w:line="276" w:lineRule="auto"/>
        <w:ind w:firstLine="720"/>
        <w:jc w:val="both"/>
        <w:rPr>
          <w:rFonts w:ascii="Times New Roman" w:hAnsi="Times New Roman" w:cs="Times New Roman"/>
          <w:color w:val="000000"/>
          <w:sz w:val="24"/>
          <w:szCs w:val="24"/>
        </w:rPr>
      </w:pPr>
      <w:proofErr w:type="spellStart"/>
      <w:r w:rsidRPr="004F3152">
        <w:rPr>
          <w:rFonts w:ascii="Times New Roman" w:hAnsi="Times New Roman" w:cs="Times New Roman"/>
          <w:color w:val="000000"/>
          <w:sz w:val="24"/>
          <w:szCs w:val="24"/>
        </w:rPr>
        <w:t>даних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щодо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встановлення</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нових</w:t>
      </w:r>
      <w:proofErr w:type="spellEnd"/>
      <w:r w:rsidRPr="004F3152">
        <w:rPr>
          <w:rFonts w:ascii="Times New Roman" w:hAnsi="Times New Roman" w:cs="Times New Roman"/>
          <w:color w:val="000000"/>
          <w:sz w:val="24"/>
          <w:szCs w:val="24"/>
        </w:rPr>
        <w:t xml:space="preserve"> та </w:t>
      </w:r>
      <w:proofErr w:type="spellStart"/>
      <w:r w:rsidRPr="004F3152">
        <w:rPr>
          <w:rFonts w:ascii="Times New Roman" w:hAnsi="Times New Roman" w:cs="Times New Roman"/>
          <w:color w:val="000000"/>
          <w:sz w:val="24"/>
          <w:szCs w:val="24"/>
        </w:rPr>
        <w:t>відновлення</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існуючих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елементі</w:t>
      </w:r>
      <w:proofErr w:type="gramStart"/>
      <w:r w:rsidRPr="004F3152">
        <w:rPr>
          <w:rFonts w:ascii="Times New Roman" w:hAnsi="Times New Roman" w:cs="Times New Roman"/>
          <w:color w:val="000000"/>
          <w:sz w:val="24"/>
          <w:szCs w:val="24"/>
        </w:rPr>
        <w:t>в</w:t>
      </w:r>
      <w:proofErr w:type="spellEnd"/>
      <w:proofErr w:type="gramEnd"/>
      <w:r w:rsidRPr="004F3152">
        <w:rPr>
          <w:rFonts w:ascii="Times New Roman" w:hAnsi="Times New Roman" w:cs="Times New Roman"/>
          <w:color w:val="000000"/>
          <w:sz w:val="24"/>
          <w:szCs w:val="24"/>
        </w:rPr>
        <w:t xml:space="preserve"> благоустрою. </w:t>
      </w:r>
      <w:proofErr w:type="spellStart"/>
      <w:r w:rsidRPr="004F3152">
        <w:rPr>
          <w:rFonts w:ascii="Times New Roman" w:hAnsi="Times New Roman" w:cs="Times New Roman"/>
          <w:color w:val="000000"/>
          <w:sz w:val="24"/>
          <w:szCs w:val="24"/>
        </w:rPr>
        <w:t>Зокрема</w:t>
      </w:r>
      <w:proofErr w:type="spellEnd"/>
      <w:r w:rsidRPr="004F3152">
        <w:rPr>
          <w:rFonts w:ascii="Times New Roman" w:hAnsi="Times New Roman" w:cs="Times New Roman"/>
          <w:color w:val="000000"/>
          <w:sz w:val="24"/>
          <w:szCs w:val="24"/>
        </w:rPr>
        <w:t xml:space="preserve"> </w:t>
      </w:r>
      <w:proofErr w:type="gramStart"/>
      <w:r w:rsidRPr="004F3152">
        <w:rPr>
          <w:rFonts w:ascii="Times New Roman" w:hAnsi="Times New Roman" w:cs="Times New Roman"/>
          <w:color w:val="000000"/>
          <w:sz w:val="24"/>
          <w:szCs w:val="24"/>
        </w:rPr>
        <w:t>про</w:t>
      </w:r>
      <w:proofErr w:type="gram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кількість</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висаджених</w:t>
      </w:r>
      <w:proofErr w:type="spellEnd"/>
      <w:r w:rsidRPr="004F3152">
        <w:rPr>
          <w:rFonts w:ascii="Times New Roman" w:hAnsi="Times New Roman" w:cs="Times New Roman"/>
          <w:color w:val="000000"/>
          <w:sz w:val="24"/>
          <w:szCs w:val="24"/>
        </w:rPr>
        <w:t xml:space="preserve"> дерев, </w:t>
      </w:r>
      <w:proofErr w:type="spellStart"/>
      <w:r w:rsidRPr="004F3152">
        <w:rPr>
          <w:rFonts w:ascii="Times New Roman" w:hAnsi="Times New Roman" w:cs="Times New Roman"/>
          <w:color w:val="000000"/>
          <w:sz w:val="24"/>
          <w:szCs w:val="24"/>
        </w:rPr>
        <w:t>кущів</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квітів</w:t>
      </w:r>
      <w:proofErr w:type="spellEnd"/>
      <w:r w:rsidRPr="004F3152">
        <w:rPr>
          <w:rFonts w:ascii="Times New Roman" w:hAnsi="Times New Roman" w:cs="Times New Roman"/>
          <w:color w:val="000000"/>
          <w:sz w:val="24"/>
          <w:szCs w:val="24"/>
        </w:rPr>
        <w:t xml:space="preserve">, а </w:t>
      </w:r>
      <w:proofErr w:type="spellStart"/>
      <w:r w:rsidRPr="004F3152">
        <w:rPr>
          <w:rFonts w:ascii="Times New Roman" w:hAnsi="Times New Roman" w:cs="Times New Roman"/>
          <w:color w:val="000000"/>
          <w:sz w:val="24"/>
          <w:szCs w:val="24"/>
        </w:rPr>
        <w:t>також</w:t>
      </w:r>
      <w:proofErr w:type="spellEnd"/>
      <w:r w:rsidRPr="004F3152">
        <w:rPr>
          <w:rFonts w:ascii="Times New Roman" w:hAnsi="Times New Roman" w:cs="Times New Roman"/>
          <w:color w:val="000000"/>
          <w:sz w:val="24"/>
          <w:szCs w:val="24"/>
        </w:rPr>
        <w:t xml:space="preserve"> про </w:t>
      </w:r>
      <w:proofErr w:type="spellStart"/>
      <w:r w:rsidRPr="004F3152">
        <w:rPr>
          <w:rFonts w:ascii="Times New Roman" w:hAnsi="Times New Roman" w:cs="Times New Roman"/>
          <w:color w:val="000000"/>
          <w:sz w:val="24"/>
          <w:szCs w:val="24"/>
        </w:rPr>
        <w:t>встановлення</w:t>
      </w:r>
      <w:proofErr w:type="spellEnd"/>
      <w:r w:rsidRPr="004F3152">
        <w:rPr>
          <w:rFonts w:ascii="Times New Roman" w:hAnsi="Times New Roman" w:cs="Times New Roman"/>
          <w:color w:val="000000"/>
          <w:sz w:val="24"/>
          <w:szCs w:val="24"/>
        </w:rPr>
        <w:t xml:space="preserve"> лавок, урн;</w:t>
      </w:r>
    </w:p>
    <w:p w14:paraId="5C2724C8" w14:textId="77777777" w:rsidR="00FC582E" w:rsidRPr="004F3152" w:rsidRDefault="00FC582E" w:rsidP="00C31BAA">
      <w:pPr>
        <w:numPr>
          <w:ilvl w:val="0"/>
          <w:numId w:val="9"/>
        </w:numPr>
        <w:pBdr>
          <w:top w:val="nil"/>
          <w:left w:val="nil"/>
          <w:bottom w:val="nil"/>
          <w:right w:val="nil"/>
          <w:between w:val="nil"/>
        </w:pBdr>
        <w:spacing w:after="0" w:line="276" w:lineRule="auto"/>
        <w:ind w:firstLine="720"/>
        <w:jc w:val="both"/>
        <w:rPr>
          <w:rFonts w:ascii="Times New Roman" w:hAnsi="Times New Roman" w:cs="Times New Roman"/>
          <w:color w:val="000000"/>
          <w:sz w:val="24"/>
          <w:szCs w:val="24"/>
        </w:rPr>
      </w:pPr>
      <w:proofErr w:type="spellStart"/>
      <w:r w:rsidRPr="004F3152">
        <w:rPr>
          <w:rFonts w:ascii="Times New Roman" w:hAnsi="Times New Roman" w:cs="Times New Roman"/>
          <w:color w:val="000000"/>
          <w:sz w:val="24"/>
          <w:szCs w:val="24"/>
        </w:rPr>
        <w:t>кількість</w:t>
      </w:r>
      <w:proofErr w:type="spellEnd"/>
      <w:r w:rsidRPr="004F3152">
        <w:rPr>
          <w:rFonts w:ascii="Times New Roman" w:hAnsi="Times New Roman" w:cs="Times New Roman"/>
          <w:color w:val="000000"/>
          <w:sz w:val="24"/>
          <w:szCs w:val="24"/>
        </w:rPr>
        <w:t xml:space="preserve"> дерев, для </w:t>
      </w:r>
      <w:proofErr w:type="spellStart"/>
      <w:r w:rsidRPr="004F3152">
        <w:rPr>
          <w:rFonts w:ascii="Times New Roman" w:hAnsi="Times New Roman" w:cs="Times New Roman"/>
          <w:color w:val="000000"/>
          <w:sz w:val="24"/>
          <w:szCs w:val="24"/>
        </w:rPr>
        <w:t>яких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зроблено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санітарна</w:t>
      </w:r>
      <w:proofErr w:type="spellEnd"/>
      <w:r w:rsidRPr="004F3152">
        <w:rPr>
          <w:rFonts w:ascii="Times New Roman" w:hAnsi="Times New Roman" w:cs="Times New Roman"/>
          <w:color w:val="000000"/>
          <w:sz w:val="24"/>
          <w:szCs w:val="24"/>
        </w:rPr>
        <w:t xml:space="preserve"> чистка крон, </w:t>
      </w:r>
      <w:proofErr w:type="spellStart"/>
      <w:r w:rsidRPr="004F3152">
        <w:rPr>
          <w:rFonts w:ascii="Times New Roman" w:hAnsi="Times New Roman" w:cs="Times New Roman"/>
          <w:color w:val="000000"/>
          <w:sz w:val="24"/>
          <w:szCs w:val="24"/>
        </w:rPr>
        <w:t>або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зрізання</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старих</w:t>
      </w:r>
      <w:proofErr w:type="spellEnd"/>
      <w:r w:rsidRPr="004F3152">
        <w:rPr>
          <w:rFonts w:ascii="Times New Roman" w:hAnsi="Times New Roman" w:cs="Times New Roman"/>
          <w:color w:val="000000"/>
          <w:sz w:val="24"/>
          <w:szCs w:val="24"/>
        </w:rPr>
        <w:t xml:space="preserve"> сухих </w:t>
      </w:r>
      <w:proofErr w:type="spellStart"/>
      <w:r w:rsidRPr="004F3152">
        <w:rPr>
          <w:rFonts w:ascii="Times New Roman" w:hAnsi="Times New Roman" w:cs="Times New Roman"/>
          <w:color w:val="000000"/>
          <w:sz w:val="24"/>
          <w:szCs w:val="24"/>
        </w:rPr>
        <w:t>аварійних</w:t>
      </w:r>
      <w:proofErr w:type="spellEnd"/>
      <w:r w:rsidRPr="004F3152">
        <w:rPr>
          <w:rFonts w:ascii="Times New Roman" w:hAnsi="Times New Roman" w:cs="Times New Roman"/>
          <w:color w:val="000000"/>
          <w:sz w:val="24"/>
          <w:szCs w:val="24"/>
        </w:rPr>
        <w:t xml:space="preserve"> дерев;</w:t>
      </w:r>
    </w:p>
    <w:p w14:paraId="64BAFBA0" w14:textId="77777777" w:rsidR="00FC582E" w:rsidRPr="004F3152" w:rsidRDefault="00FC582E" w:rsidP="00C31BAA">
      <w:pPr>
        <w:numPr>
          <w:ilvl w:val="0"/>
          <w:numId w:val="9"/>
        </w:numPr>
        <w:pBdr>
          <w:top w:val="nil"/>
          <w:left w:val="nil"/>
          <w:bottom w:val="nil"/>
          <w:right w:val="nil"/>
          <w:between w:val="nil"/>
        </w:pBdr>
        <w:spacing w:after="0" w:line="276" w:lineRule="auto"/>
        <w:ind w:firstLine="720"/>
        <w:jc w:val="both"/>
        <w:rPr>
          <w:rFonts w:ascii="Times New Roman" w:hAnsi="Times New Roman" w:cs="Times New Roman"/>
          <w:color w:val="000000"/>
          <w:sz w:val="24"/>
          <w:szCs w:val="24"/>
        </w:rPr>
      </w:pPr>
      <w:proofErr w:type="spellStart"/>
      <w:r w:rsidRPr="004F3152">
        <w:rPr>
          <w:rFonts w:ascii="Times New Roman" w:hAnsi="Times New Roman" w:cs="Times New Roman"/>
          <w:color w:val="000000"/>
          <w:sz w:val="24"/>
          <w:szCs w:val="24"/>
        </w:rPr>
        <w:t>даних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щодо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кількості</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укладених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договорів</w:t>
      </w:r>
      <w:proofErr w:type="spellEnd"/>
      <w:r w:rsidRPr="004F3152">
        <w:rPr>
          <w:rFonts w:ascii="Times New Roman" w:hAnsi="Times New Roman" w:cs="Times New Roman"/>
          <w:color w:val="000000"/>
          <w:sz w:val="24"/>
          <w:szCs w:val="24"/>
        </w:rPr>
        <w:t xml:space="preserve"> про </w:t>
      </w:r>
      <w:proofErr w:type="spellStart"/>
      <w:r w:rsidRPr="004F3152">
        <w:rPr>
          <w:rFonts w:ascii="Times New Roman" w:hAnsi="Times New Roman" w:cs="Times New Roman"/>
          <w:color w:val="000000"/>
          <w:sz w:val="24"/>
          <w:szCs w:val="24"/>
        </w:rPr>
        <w:t>вивезення</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сміття</w:t>
      </w:r>
      <w:proofErr w:type="spellEnd"/>
      <w:r w:rsidRPr="004F3152">
        <w:rPr>
          <w:rFonts w:ascii="Times New Roman" w:hAnsi="Times New Roman" w:cs="Times New Roman"/>
          <w:color w:val="000000"/>
          <w:sz w:val="24"/>
          <w:szCs w:val="24"/>
        </w:rPr>
        <w:t xml:space="preserve"> та </w:t>
      </w:r>
      <w:proofErr w:type="spellStart"/>
      <w:r w:rsidRPr="004F3152">
        <w:rPr>
          <w:rFonts w:ascii="Times New Roman" w:hAnsi="Times New Roman" w:cs="Times New Roman"/>
          <w:color w:val="000000"/>
          <w:sz w:val="24"/>
          <w:szCs w:val="24"/>
        </w:rPr>
        <w:t>побутових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відходів</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наданих</w:t>
      </w:r>
      <w:proofErr w:type="spellEnd"/>
      <w:r w:rsidRPr="004F3152">
        <w:rPr>
          <w:rFonts w:ascii="Times New Roman" w:hAnsi="Times New Roman" w:cs="Times New Roman"/>
          <w:color w:val="000000"/>
          <w:sz w:val="24"/>
          <w:szCs w:val="24"/>
        </w:rPr>
        <w:t xml:space="preserve"> КП «</w:t>
      </w:r>
      <w:proofErr w:type="spellStart"/>
      <w:r w:rsidRPr="004F3152">
        <w:rPr>
          <w:rFonts w:ascii="Times New Roman" w:hAnsi="Times New Roman" w:cs="Times New Roman"/>
          <w:color w:val="000000"/>
          <w:sz w:val="24"/>
          <w:szCs w:val="24"/>
        </w:rPr>
        <w:t>Чисте</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місто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Козятинської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міської</w:t>
      </w:r>
      <w:proofErr w:type="spellEnd"/>
      <w:r w:rsidRPr="004F3152">
        <w:rPr>
          <w:rFonts w:ascii="Times New Roman" w:hAnsi="Times New Roman" w:cs="Times New Roman"/>
          <w:color w:val="000000"/>
          <w:sz w:val="24"/>
          <w:szCs w:val="24"/>
        </w:rPr>
        <w:t xml:space="preserve"> ради, </w:t>
      </w:r>
      <w:proofErr w:type="spellStart"/>
      <w:r w:rsidRPr="004F3152">
        <w:rPr>
          <w:rFonts w:ascii="Times New Roman" w:hAnsi="Times New Roman" w:cs="Times New Roman"/>
          <w:color w:val="000000"/>
          <w:sz w:val="24"/>
          <w:szCs w:val="24"/>
        </w:rPr>
        <w:t>що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визначені</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виконавцем</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послуги</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зі</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збирання</w:t>
      </w:r>
      <w:proofErr w:type="spellEnd"/>
      <w:r w:rsidRPr="004F3152">
        <w:rPr>
          <w:rFonts w:ascii="Times New Roman" w:hAnsi="Times New Roman" w:cs="Times New Roman"/>
          <w:color w:val="000000"/>
          <w:sz w:val="24"/>
          <w:szCs w:val="24"/>
        </w:rPr>
        <w:t xml:space="preserve"> та </w:t>
      </w:r>
      <w:proofErr w:type="spellStart"/>
      <w:r w:rsidRPr="004F3152">
        <w:rPr>
          <w:rFonts w:ascii="Times New Roman" w:hAnsi="Times New Roman" w:cs="Times New Roman"/>
          <w:color w:val="000000"/>
          <w:sz w:val="24"/>
          <w:szCs w:val="24"/>
        </w:rPr>
        <w:t>вивезення</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твердих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побутових</w:t>
      </w:r>
      <w:proofErr w:type="spellEnd"/>
      <w:r w:rsidRPr="004F3152">
        <w:rPr>
          <w:rFonts w:ascii="Times New Roman" w:hAnsi="Times New Roman" w:cs="Times New Roman"/>
          <w:color w:val="000000"/>
          <w:sz w:val="24"/>
          <w:szCs w:val="24"/>
        </w:rPr>
        <w:t xml:space="preserve"> </w:t>
      </w:r>
      <w:proofErr w:type="spellStart"/>
      <w:proofErr w:type="gramStart"/>
      <w:r w:rsidRPr="004F3152">
        <w:rPr>
          <w:rFonts w:ascii="Times New Roman" w:hAnsi="Times New Roman" w:cs="Times New Roman"/>
          <w:color w:val="000000"/>
          <w:sz w:val="24"/>
          <w:szCs w:val="24"/>
        </w:rPr>
        <w:t>в</w:t>
      </w:r>
      <w:proofErr w:type="gramEnd"/>
      <w:r w:rsidRPr="004F3152">
        <w:rPr>
          <w:rFonts w:ascii="Times New Roman" w:hAnsi="Times New Roman" w:cs="Times New Roman"/>
          <w:color w:val="000000"/>
          <w:sz w:val="24"/>
          <w:szCs w:val="24"/>
        </w:rPr>
        <w:t>ідходів</w:t>
      </w:r>
      <w:proofErr w:type="spellEnd"/>
      <w:r w:rsidRPr="004F3152">
        <w:rPr>
          <w:rFonts w:ascii="Times New Roman" w:hAnsi="Times New Roman" w:cs="Times New Roman"/>
          <w:color w:val="000000"/>
          <w:sz w:val="24"/>
          <w:szCs w:val="24"/>
        </w:rPr>
        <w:t xml:space="preserve"> на </w:t>
      </w:r>
      <w:proofErr w:type="spellStart"/>
      <w:r w:rsidRPr="004F3152">
        <w:rPr>
          <w:rFonts w:ascii="Times New Roman" w:hAnsi="Times New Roman" w:cs="Times New Roman"/>
          <w:color w:val="000000"/>
          <w:sz w:val="24"/>
          <w:szCs w:val="24"/>
        </w:rPr>
        <w:t>території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Козятинської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міської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територіальної</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громади</w:t>
      </w:r>
      <w:proofErr w:type="spellEnd"/>
      <w:r w:rsidRPr="004F3152">
        <w:rPr>
          <w:rFonts w:ascii="Times New Roman" w:hAnsi="Times New Roman" w:cs="Times New Roman"/>
          <w:color w:val="000000"/>
          <w:sz w:val="24"/>
          <w:szCs w:val="24"/>
        </w:rPr>
        <w:t>;</w:t>
      </w:r>
    </w:p>
    <w:p w14:paraId="74540356" w14:textId="77777777" w:rsidR="00FC582E" w:rsidRPr="004F3152" w:rsidRDefault="00FC582E" w:rsidP="00C31BAA">
      <w:pPr>
        <w:numPr>
          <w:ilvl w:val="0"/>
          <w:numId w:val="9"/>
        </w:numPr>
        <w:pBdr>
          <w:top w:val="nil"/>
          <w:left w:val="nil"/>
          <w:bottom w:val="nil"/>
          <w:right w:val="nil"/>
          <w:between w:val="nil"/>
        </w:pBdr>
        <w:spacing w:after="0" w:line="276" w:lineRule="auto"/>
        <w:ind w:firstLine="720"/>
        <w:jc w:val="both"/>
        <w:rPr>
          <w:rFonts w:ascii="Times New Roman" w:hAnsi="Times New Roman" w:cs="Times New Roman"/>
          <w:color w:val="000000"/>
          <w:sz w:val="24"/>
          <w:szCs w:val="24"/>
        </w:rPr>
      </w:pPr>
      <w:proofErr w:type="spellStart"/>
      <w:r w:rsidRPr="004F3152">
        <w:rPr>
          <w:rFonts w:ascii="Times New Roman" w:hAnsi="Times New Roman" w:cs="Times New Roman"/>
          <w:color w:val="000000"/>
          <w:sz w:val="24"/>
          <w:szCs w:val="24"/>
        </w:rPr>
        <w:lastRenderedPageBreak/>
        <w:t>даних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щодо</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розміру</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надходжень</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коштів</w:t>
      </w:r>
      <w:proofErr w:type="spellEnd"/>
      <w:r w:rsidRPr="004F3152">
        <w:rPr>
          <w:rFonts w:ascii="Times New Roman" w:hAnsi="Times New Roman" w:cs="Times New Roman"/>
          <w:color w:val="000000"/>
          <w:sz w:val="24"/>
          <w:szCs w:val="24"/>
        </w:rPr>
        <w:t xml:space="preserve"> до </w:t>
      </w:r>
      <w:proofErr w:type="spellStart"/>
      <w:r w:rsidRPr="004F3152">
        <w:rPr>
          <w:rFonts w:ascii="Times New Roman" w:hAnsi="Times New Roman" w:cs="Times New Roman"/>
          <w:color w:val="000000"/>
          <w:sz w:val="24"/>
          <w:szCs w:val="24"/>
        </w:rPr>
        <w:t>місцевого</w:t>
      </w:r>
      <w:proofErr w:type="spellEnd"/>
      <w:r w:rsidRPr="004F3152">
        <w:rPr>
          <w:rFonts w:ascii="Times New Roman" w:hAnsi="Times New Roman" w:cs="Times New Roman"/>
          <w:color w:val="000000"/>
          <w:sz w:val="24"/>
          <w:szCs w:val="24"/>
        </w:rPr>
        <w:t xml:space="preserve"> бюджету </w:t>
      </w:r>
      <w:proofErr w:type="spellStart"/>
      <w:r w:rsidRPr="004F3152">
        <w:rPr>
          <w:rFonts w:ascii="Times New Roman" w:hAnsi="Times New Roman" w:cs="Times New Roman"/>
          <w:color w:val="000000"/>
          <w:sz w:val="24"/>
          <w:szCs w:val="24"/>
        </w:rPr>
        <w:t>від</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фінансових</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санкцій</w:t>
      </w:r>
      <w:proofErr w:type="spellEnd"/>
      <w:r w:rsidRPr="004F3152">
        <w:rPr>
          <w:rFonts w:ascii="Times New Roman" w:hAnsi="Times New Roman" w:cs="Times New Roman"/>
          <w:color w:val="000000"/>
          <w:sz w:val="24"/>
          <w:szCs w:val="24"/>
        </w:rPr>
        <w:t xml:space="preserve"> за </w:t>
      </w:r>
      <w:proofErr w:type="spellStart"/>
      <w:r w:rsidRPr="004F3152">
        <w:rPr>
          <w:rFonts w:ascii="Times New Roman" w:hAnsi="Times New Roman" w:cs="Times New Roman"/>
          <w:color w:val="000000"/>
          <w:sz w:val="24"/>
          <w:szCs w:val="24"/>
        </w:rPr>
        <w:t>порушення</w:t>
      </w:r>
      <w:proofErr w:type="spellEnd"/>
      <w:r w:rsidRPr="004F3152">
        <w:rPr>
          <w:rFonts w:ascii="Times New Roman" w:hAnsi="Times New Roman" w:cs="Times New Roman"/>
          <w:color w:val="000000"/>
          <w:sz w:val="24"/>
          <w:szCs w:val="24"/>
        </w:rPr>
        <w:t xml:space="preserve"> Правил благоустрою, </w:t>
      </w:r>
      <w:proofErr w:type="spellStart"/>
      <w:r w:rsidRPr="004F3152">
        <w:rPr>
          <w:rFonts w:ascii="Times New Roman" w:hAnsi="Times New Roman" w:cs="Times New Roman"/>
          <w:color w:val="000000"/>
          <w:sz w:val="24"/>
          <w:szCs w:val="24"/>
        </w:rPr>
        <w:t>наданих</w:t>
      </w:r>
      <w:proofErr w:type="spellEnd"/>
      <w:r w:rsidRPr="004F3152">
        <w:rPr>
          <w:rFonts w:ascii="Times New Roman" w:hAnsi="Times New Roman" w:cs="Times New Roman"/>
          <w:color w:val="000000"/>
          <w:sz w:val="24"/>
          <w:szCs w:val="24"/>
        </w:rPr>
        <w:t xml:space="preserve"> </w:t>
      </w:r>
      <w:proofErr w:type="spellStart"/>
      <w:proofErr w:type="gramStart"/>
      <w:r w:rsidRPr="004F3152">
        <w:rPr>
          <w:rFonts w:ascii="Times New Roman" w:hAnsi="Times New Roman" w:cs="Times New Roman"/>
          <w:color w:val="000000"/>
          <w:sz w:val="24"/>
          <w:szCs w:val="24"/>
        </w:rPr>
        <w:t>адм</w:t>
      </w:r>
      <w:proofErr w:type="gramEnd"/>
      <w:r w:rsidRPr="004F3152">
        <w:rPr>
          <w:rFonts w:ascii="Times New Roman" w:hAnsi="Times New Roman" w:cs="Times New Roman"/>
          <w:color w:val="000000"/>
          <w:sz w:val="24"/>
          <w:szCs w:val="24"/>
        </w:rPr>
        <w:t>іністративною</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комісією</w:t>
      </w:r>
      <w:proofErr w:type="spellEnd"/>
      <w:r w:rsidRPr="004F3152">
        <w:rPr>
          <w:rFonts w:ascii="Times New Roman" w:hAnsi="Times New Roman" w:cs="Times New Roman"/>
          <w:color w:val="000000"/>
          <w:sz w:val="24"/>
          <w:szCs w:val="24"/>
        </w:rPr>
        <w:t xml:space="preserve"> при </w:t>
      </w:r>
      <w:proofErr w:type="spellStart"/>
      <w:r w:rsidRPr="004F3152">
        <w:rPr>
          <w:rFonts w:ascii="Times New Roman" w:hAnsi="Times New Roman" w:cs="Times New Roman"/>
          <w:color w:val="000000"/>
          <w:sz w:val="24"/>
          <w:szCs w:val="24"/>
        </w:rPr>
        <w:t>Козятинській</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міській</w:t>
      </w:r>
      <w:proofErr w:type="spellEnd"/>
      <w:r w:rsidRPr="004F3152">
        <w:rPr>
          <w:rFonts w:ascii="Times New Roman" w:hAnsi="Times New Roman" w:cs="Times New Roman"/>
          <w:color w:val="000000"/>
          <w:sz w:val="24"/>
          <w:szCs w:val="24"/>
        </w:rPr>
        <w:t xml:space="preserve"> </w:t>
      </w:r>
      <w:proofErr w:type="spellStart"/>
      <w:r w:rsidRPr="004F3152">
        <w:rPr>
          <w:rFonts w:ascii="Times New Roman" w:hAnsi="Times New Roman" w:cs="Times New Roman"/>
          <w:color w:val="000000"/>
          <w:sz w:val="24"/>
          <w:szCs w:val="24"/>
        </w:rPr>
        <w:t>раді</w:t>
      </w:r>
      <w:proofErr w:type="spellEnd"/>
      <w:r w:rsidRPr="004F3152">
        <w:rPr>
          <w:rFonts w:ascii="Times New Roman" w:hAnsi="Times New Roman" w:cs="Times New Roman"/>
          <w:color w:val="000000"/>
          <w:sz w:val="24"/>
          <w:szCs w:val="24"/>
        </w:rPr>
        <w:t>.</w:t>
      </w:r>
    </w:p>
    <w:p w14:paraId="0CEAD8B6" w14:textId="62C7D924" w:rsidR="00B83E05" w:rsidRPr="004F3152" w:rsidRDefault="00DD6ED2" w:rsidP="00C31BAA">
      <w:pPr>
        <w:pStyle w:val="HTML"/>
        <w:ind w:left="-142"/>
        <w:jc w:val="both"/>
        <w:rPr>
          <w:rFonts w:ascii="Times New Roman" w:hAnsi="Times New Roman" w:cs="Times New Roman"/>
          <w:b/>
          <w:bCs/>
          <w:sz w:val="24"/>
          <w:szCs w:val="24"/>
        </w:rPr>
      </w:pPr>
      <w:r w:rsidRPr="004F3152">
        <w:rPr>
          <w:rFonts w:ascii="Times New Roman" w:hAnsi="Times New Roman" w:cs="Times New Roman"/>
          <w:sz w:val="24"/>
          <w:szCs w:val="24"/>
          <w:lang w:val="uk-UA"/>
        </w:rPr>
        <w:br/>
      </w:r>
      <w:r w:rsidR="00E246DE" w:rsidRPr="004F3152">
        <w:rPr>
          <w:rFonts w:ascii="Times New Roman" w:hAnsi="Times New Roman" w:cs="Times New Roman"/>
          <w:b/>
          <w:bCs/>
          <w:sz w:val="24"/>
          <w:szCs w:val="24"/>
          <w:lang w:val="uk-UA"/>
        </w:rPr>
        <w:t>8.</w:t>
      </w:r>
      <w:proofErr w:type="spellStart"/>
      <w:r w:rsidR="00B83E05" w:rsidRPr="004F3152">
        <w:rPr>
          <w:rFonts w:ascii="Times New Roman" w:hAnsi="Times New Roman" w:cs="Times New Roman"/>
          <w:b/>
          <w:bCs/>
          <w:sz w:val="24"/>
          <w:szCs w:val="24"/>
        </w:rPr>
        <w:t>Кількісні</w:t>
      </w:r>
      <w:proofErr w:type="spellEnd"/>
      <w:r w:rsidR="00B83E05" w:rsidRPr="004F3152">
        <w:rPr>
          <w:rFonts w:ascii="Times New Roman" w:hAnsi="Times New Roman" w:cs="Times New Roman"/>
          <w:b/>
          <w:bCs/>
          <w:sz w:val="24"/>
          <w:szCs w:val="24"/>
        </w:rPr>
        <w:t xml:space="preserve"> та </w:t>
      </w:r>
      <w:proofErr w:type="spellStart"/>
      <w:r w:rsidR="00B83E05" w:rsidRPr="004F3152">
        <w:rPr>
          <w:rFonts w:ascii="Times New Roman" w:hAnsi="Times New Roman" w:cs="Times New Roman"/>
          <w:b/>
          <w:bCs/>
          <w:sz w:val="24"/>
          <w:szCs w:val="24"/>
        </w:rPr>
        <w:t>якісні</w:t>
      </w:r>
      <w:proofErr w:type="spellEnd"/>
      <w:r w:rsidR="00B83E05" w:rsidRPr="004F3152">
        <w:rPr>
          <w:rFonts w:ascii="Times New Roman" w:hAnsi="Times New Roman" w:cs="Times New Roman"/>
          <w:b/>
          <w:bCs/>
          <w:sz w:val="24"/>
          <w:szCs w:val="24"/>
        </w:rPr>
        <w:t xml:space="preserve"> </w:t>
      </w:r>
      <w:proofErr w:type="spellStart"/>
      <w:r w:rsidR="00B83E05" w:rsidRPr="004F3152">
        <w:rPr>
          <w:rFonts w:ascii="Times New Roman" w:hAnsi="Times New Roman" w:cs="Times New Roman"/>
          <w:b/>
          <w:bCs/>
          <w:sz w:val="24"/>
          <w:szCs w:val="24"/>
        </w:rPr>
        <w:t>значення</w:t>
      </w:r>
      <w:proofErr w:type="spellEnd"/>
      <w:r w:rsidR="00B83E05" w:rsidRPr="004F3152">
        <w:rPr>
          <w:rFonts w:ascii="Times New Roman" w:hAnsi="Times New Roman" w:cs="Times New Roman"/>
          <w:b/>
          <w:bCs/>
          <w:sz w:val="24"/>
          <w:szCs w:val="24"/>
        </w:rPr>
        <w:t xml:space="preserve"> </w:t>
      </w:r>
      <w:proofErr w:type="spellStart"/>
      <w:r w:rsidR="00B83E05" w:rsidRPr="004F3152">
        <w:rPr>
          <w:rFonts w:ascii="Times New Roman" w:hAnsi="Times New Roman" w:cs="Times New Roman"/>
          <w:b/>
          <w:bCs/>
          <w:sz w:val="24"/>
          <w:szCs w:val="24"/>
        </w:rPr>
        <w:t>показників</w:t>
      </w:r>
      <w:proofErr w:type="spellEnd"/>
      <w:r w:rsidR="00B83E05" w:rsidRPr="004F3152">
        <w:rPr>
          <w:rFonts w:ascii="Times New Roman" w:hAnsi="Times New Roman" w:cs="Times New Roman"/>
          <w:b/>
          <w:bCs/>
          <w:sz w:val="24"/>
          <w:szCs w:val="24"/>
        </w:rPr>
        <w:t xml:space="preserve"> </w:t>
      </w:r>
      <w:proofErr w:type="spellStart"/>
      <w:r w:rsidR="00B83E05" w:rsidRPr="004F3152">
        <w:rPr>
          <w:rFonts w:ascii="Times New Roman" w:hAnsi="Times New Roman" w:cs="Times New Roman"/>
          <w:b/>
          <w:bCs/>
          <w:sz w:val="24"/>
          <w:szCs w:val="24"/>
        </w:rPr>
        <w:t>результативності</w:t>
      </w:r>
      <w:proofErr w:type="spellEnd"/>
      <w:r w:rsidR="00B83E05" w:rsidRPr="004F3152">
        <w:rPr>
          <w:rFonts w:ascii="Times New Roman" w:hAnsi="Times New Roman" w:cs="Times New Roman"/>
          <w:b/>
          <w:bCs/>
          <w:sz w:val="24"/>
          <w:szCs w:val="24"/>
        </w:rPr>
        <w:t xml:space="preserve"> регуляторного акта:</w:t>
      </w:r>
    </w:p>
    <w:p w14:paraId="32784FC8" w14:textId="77777777" w:rsidR="00C31BAA" w:rsidRPr="004F3152" w:rsidRDefault="00B15C6A" w:rsidP="00C31BAA">
      <w:pPr>
        <w:spacing w:after="0"/>
        <w:jc w:val="both"/>
        <w:rPr>
          <w:rFonts w:ascii="Times New Roman" w:hAnsi="Times New Roman" w:cs="Times New Roman"/>
          <w:sz w:val="24"/>
          <w:szCs w:val="24"/>
          <w:lang w:val="uk-UA"/>
        </w:rPr>
      </w:pPr>
      <w:r w:rsidRPr="004F3152">
        <w:rPr>
          <w:rFonts w:ascii="Times New Roman" w:eastAsia="Times New Roman" w:hAnsi="Times New Roman" w:cs="Times New Roman"/>
          <w:color w:val="000000"/>
          <w:sz w:val="24"/>
          <w:szCs w:val="24"/>
          <w:lang w:val="uk-UA"/>
        </w:rPr>
        <w:t xml:space="preserve">   </w:t>
      </w:r>
      <w:r w:rsidR="00C31BAA" w:rsidRPr="004F3152">
        <w:rPr>
          <w:rFonts w:ascii="Times New Roman" w:hAnsi="Times New Roman" w:cs="Times New Roman"/>
          <w:sz w:val="24"/>
          <w:szCs w:val="24"/>
          <w:lang w:val="uk-UA"/>
        </w:rPr>
        <w:t>Прогнозні значення показників результативності регуляторного акта базуються на:</w:t>
      </w:r>
    </w:p>
    <w:p w14:paraId="4C997636" w14:textId="77777777" w:rsidR="00C31BAA" w:rsidRPr="004F3152" w:rsidRDefault="00C31BAA" w:rsidP="00C31BAA">
      <w:pPr>
        <w:widowControl w:val="0"/>
        <w:numPr>
          <w:ilvl w:val="0"/>
          <w:numId w:val="10"/>
        </w:numPr>
        <w:tabs>
          <w:tab w:val="left" w:pos="120"/>
          <w:tab w:val="num" w:pos="360"/>
        </w:tabs>
        <w:suppressAutoHyphens/>
        <w:spacing w:after="0" w:line="240" w:lineRule="auto"/>
        <w:ind w:left="120" w:hanging="360"/>
        <w:jc w:val="both"/>
        <w:rPr>
          <w:rFonts w:ascii="Times New Roman" w:hAnsi="Times New Roman" w:cs="Times New Roman"/>
          <w:sz w:val="24"/>
          <w:szCs w:val="24"/>
          <w:lang w:val="uk-UA"/>
        </w:rPr>
      </w:pPr>
      <w:r w:rsidRPr="004F3152">
        <w:rPr>
          <w:rFonts w:ascii="Times New Roman" w:hAnsi="Times New Roman" w:cs="Times New Roman"/>
          <w:sz w:val="24"/>
          <w:szCs w:val="24"/>
          <w:lang w:val="uk-UA"/>
        </w:rPr>
        <w:t xml:space="preserve">кількості порушень правил благоустрою, які обчислюються відповідно до кількості протоколів про адміністративні правопорушення за ст. 152, 182 </w:t>
      </w:r>
      <w:proofErr w:type="spellStart"/>
      <w:r w:rsidRPr="004F3152">
        <w:rPr>
          <w:rFonts w:ascii="Times New Roman" w:hAnsi="Times New Roman" w:cs="Times New Roman"/>
          <w:sz w:val="24"/>
          <w:szCs w:val="24"/>
          <w:lang w:val="uk-UA"/>
        </w:rPr>
        <w:t>КУпАП</w:t>
      </w:r>
      <w:proofErr w:type="spellEnd"/>
      <w:r w:rsidRPr="004F3152">
        <w:rPr>
          <w:rFonts w:ascii="Times New Roman" w:hAnsi="Times New Roman" w:cs="Times New Roman"/>
          <w:sz w:val="24"/>
          <w:szCs w:val="24"/>
          <w:lang w:val="uk-UA"/>
        </w:rPr>
        <w:t xml:space="preserve">; </w:t>
      </w:r>
    </w:p>
    <w:p w14:paraId="3658C531" w14:textId="77777777" w:rsidR="00C31BAA" w:rsidRPr="004F3152" w:rsidRDefault="00C31BAA" w:rsidP="00C31BAA">
      <w:pPr>
        <w:widowControl w:val="0"/>
        <w:numPr>
          <w:ilvl w:val="0"/>
          <w:numId w:val="10"/>
        </w:numPr>
        <w:tabs>
          <w:tab w:val="left" w:pos="120"/>
          <w:tab w:val="num" w:pos="360"/>
        </w:tabs>
        <w:suppressAutoHyphens/>
        <w:spacing w:after="0" w:line="240" w:lineRule="auto"/>
        <w:ind w:left="120" w:hanging="360"/>
        <w:jc w:val="both"/>
        <w:rPr>
          <w:rFonts w:ascii="Times New Roman" w:hAnsi="Times New Roman" w:cs="Times New Roman"/>
          <w:sz w:val="24"/>
          <w:szCs w:val="24"/>
          <w:lang w:val="uk-UA"/>
        </w:rPr>
      </w:pPr>
      <w:r w:rsidRPr="004F3152">
        <w:rPr>
          <w:rFonts w:ascii="Times New Roman" w:hAnsi="Times New Roman" w:cs="Times New Roman"/>
          <w:sz w:val="24"/>
          <w:szCs w:val="24"/>
          <w:lang w:val="uk-UA"/>
        </w:rPr>
        <w:t xml:space="preserve">розміри витрачених коштів на утримання об'єктів благоустрою комунальними службами та підприємствами за рахунок коштів міського бюджету та за власний рахунок; </w:t>
      </w:r>
    </w:p>
    <w:p w14:paraId="0691BEE6" w14:textId="77777777" w:rsidR="00C31BAA" w:rsidRPr="004F3152" w:rsidRDefault="00C31BAA" w:rsidP="00C31BAA">
      <w:pPr>
        <w:widowControl w:val="0"/>
        <w:numPr>
          <w:ilvl w:val="0"/>
          <w:numId w:val="10"/>
        </w:numPr>
        <w:tabs>
          <w:tab w:val="left" w:pos="120"/>
          <w:tab w:val="num" w:pos="360"/>
        </w:tabs>
        <w:suppressAutoHyphens/>
        <w:spacing w:after="0" w:line="240" w:lineRule="auto"/>
        <w:ind w:left="120" w:hanging="360"/>
        <w:jc w:val="both"/>
        <w:rPr>
          <w:rFonts w:ascii="Times New Roman" w:hAnsi="Times New Roman" w:cs="Times New Roman"/>
          <w:sz w:val="24"/>
          <w:szCs w:val="24"/>
          <w:lang w:val="uk-UA"/>
        </w:rPr>
      </w:pPr>
      <w:r w:rsidRPr="004F3152">
        <w:rPr>
          <w:rFonts w:ascii="Times New Roman" w:hAnsi="Times New Roman" w:cs="Times New Roman"/>
          <w:sz w:val="24"/>
          <w:szCs w:val="24"/>
          <w:lang w:val="uk-UA"/>
        </w:rPr>
        <w:t xml:space="preserve">розміри витрачених коштів на відновлення благоустрою особами, які погіршують його стан у процесі господарської діяльності (будівництво, прокладання підземних та наземних інженерних споруд) або у разі аварій та інших дій; </w:t>
      </w:r>
    </w:p>
    <w:p w14:paraId="205525B8" w14:textId="08B8344A" w:rsidR="00C31BAA" w:rsidRPr="004F3152" w:rsidRDefault="00C31BAA" w:rsidP="00C31BAA">
      <w:pPr>
        <w:widowControl w:val="0"/>
        <w:numPr>
          <w:ilvl w:val="0"/>
          <w:numId w:val="10"/>
        </w:numPr>
        <w:tabs>
          <w:tab w:val="left" w:pos="120"/>
          <w:tab w:val="num" w:pos="360"/>
        </w:tabs>
        <w:suppressAutoHyphens/>
        <w:spacing w:after="0" w:line="240" w:lineRule="auto"/>
        <w:ind w:left="120" w:hanging="360"/>
        <w:jc w:val="both"/>
        <w:rPr>
          <w:rFonts w:ascii="Times New Roman" w:hAnsi="Times New Roman" w:cs="Times New Roman"/>
          <w:sz w:val="24"/>
          <w:szCs w:val="24"/>
          <w:lang w:val="uk-UA"/>
        </w:rPr>
      </w:pPr>
      <w:r w:rsidRPr="004F3152">
        <w:rPr>
          <w:rFonts w:ascii="Times New Roman" w:hAnsi="Times New Roman" w:cs="Times New Roman"/>
          <w:sz w:val="24"/>
          <w:szCs w:val="24"/>
          <w:lang w:val="uk-UA"/>
        </w:rPr>
        <w:t>розміри компенсацій ві</w:t>
      </w:r>
      <w:r w:rsidR="004F3152">
        <w:rPr>
          <w:rFonts w:ascii="Times New Roman" w:hAnsi="Times New Roman" w:cs="Times New Roman"/>
          <w:sz w:val="24"/>
          <w:szCs w:val="24"/>
          <w:lang w:val="uk-UA"/>
        </w:rPr>
        <w:t>д шкоди, заподіяної порушенням П</w:t>
      </w:r>
      <w:r w:rsidRPr="004F3152">
        <w:rPr>
          <w:rFonts w:ascii="Times New Roman" w:hAnsi="Times New Roman" w:cs="Times New Roman"/>
          <w:sz w:val="24"/>
          <w:szCs w:val="24"/>
          <w:lang w:val="uk-UA"/>
        </w:rPr>
        <w:t>равил благоустрою.</w:t>
      </w:r>
    </w:p>
    <w:p w14:paraId="7D94C51A" w14:textId="77777777" w:rsidR="00C31BAA" w:rsidRPr="004F3152" w:rsidRDefault="00C31BAA" w:rsidP="00C31BAA">
      <w:pPr>
        <w:spacing w:after="0"/>
        <w:jc w:val="both"/>
        <w:rPr>
          <w:rFonts w:ascii="Times New Roman" w:hAnsi="Times New Roman" w:cs="Times New Roman"/>
          <w:sz w:val="24"/>
          <w:szCs w:val="24"/>
          <w:lang w:val="uk-UA"/>
        </w:rPr>
      </w:pPr>
      <w:r w:rsidRPr="004F3152">
        <w:rPr>
          <w:rFonts w:ascii="Times New Roman" w:hAnsi="Times New Roman" w:cs="Times New Roman"/>
          <w:sz w:val="24"/>
          <w:szCs w:val="24"/>
          <w:lang w:val="uk-UA"/>
        </w:rPr>
        <w:t xml:space="preserve">     Суб</w:t>
      </w:r>
      <w:r w:rsidRPr="004F3152">
        <w:rPr>
          <w:rFonts w:ascii="Times New Roman" w:hAnsi="Times New Roman" w:cs="Times New Roman"/>
          <w:spacing w:val="-4"/>
          <w:kern w:val="1"/>
          <w:sz w:val="24"/>
          <w:szCs w:val="24"/>
          <w:lang w:val="uk-UA"/>
        </w:rPr>
        <w:t xml:space="preserve">’єктами господарювання </w:t>
      </w:r>
      <w:r w:rsidRPr="004F3152">
        <w:rPr>
          <w:rFonts w:ascii="Times New Roman" w:hAnsi="Times New Roman" w:cs="Times New Roman"/>
          <w:sz w:val="24"/>
          <w:szCs w:val="24"/>
          <w:lang w:val="uk-UA"/>
        </w:rPr>
        <w:t xml:space="preserve">та фізичними особами, пов'язаними з виконанням вимог акта будуть витрачатися кошти на утримання у належному санітарному стані належних їм територій, </w:t>
      </w:r>
      <w:proofErr w:type="spellStart"/>
      <w:r w:rsidRPr="004F3152">
        <w:rPr>
          <w:rFonts w:ascii="Times New Roman" w:hAnsi="Times New Roman" w:cs="Times New Roman"/>
          <w:sz w:val="24"/>
          <w:szCs w:val="24"/>
          <w:lang w:val="uk-UA"/>
        </w:rPr>
        <w:t>територій</w:t>
      </w:r>
      <w:proofErr w:type="spellEnd"/>
      <w:r w:rsidRPr="004F3152">
        <w:rPr>
          <w:rFonts w:ascii="Times New Roman" w:hAnsi="Times New Roman" w:cs="Times New Roman"/>
          <w:sz w:val="24"/>
          <w:szCs w:val="24"/>
          <w:lang w:val="uk-UA"/>
        </w:rPr>
        <w:t xml:space="preserve"> прилеглих до їх будівель та споруд, об'єктів торгівлі. Вказане утримання включає ручне або механічне прибирання, збір випадкового сміття, витрати на оплату послуг по вивезенню сміття, збір власними силами або шляхом оплати послуг спеціалізованим організаціям за видалення снігу, криги, здійснення </w:t>
      </w:r>
      <w:proofErr w:type="spellStart"/>
      <w:r w:rsidRPr="004F3152">
        <w:rPr>
          <w:rFonts w:ascii="Times New Roman" w:hAnsi="Times New Roman" w:cs="Times New Roman"/>
          <w:sz w:val="24"/>
          <w:szCs w:val="24"/>
          <w:lang w:val="uk-UA"/>
        </w:rPr>
        <w:t>протиожеледних</w:t>
      </w:r>
      <w:proofErr w:type="spellEnd"/>
      <w:r w:rsidRPr="004F3152">
        <w:rPr>
          <w:rFonts w:ascii="Times New Roman" w:hAnsi="Times New Roman" w:cs="Times New Roman"/>
          <w:sz w:val="24"/>
          <w:szCs w:val="24"/>
          <w:lang w:val="uk-UA"/>
        </w:rPr>
        <w:t xml:space="preserve"> заходів. </w:t>
      </w:r>
    </w:p>
    <w:p w14:paraId="527E9B1C" w14:textId="77777777" w:rsidR="00C31BAA" w:rsidRPr="004F3152" w:rsidRDefault="00C31BAA" w:rsidP="00C31BAA">
      <w:pPr>
        <w:spacing w:after="0" w:line="276" w:lineRule="auto"/>
        <w:jc w:val="both"/>
        <w:rPr>
          <w:rFonts w:ascii="Times New Roman" w:hAnsi="Times New Roman" w:cs="Times New Roman"/>
          <w:sz w:val="24"/>
          <w:szCs w:val="24"/>
          <w:lang w:val="uk-UA"/>
        </w:rPr>
      </w:pPr>
      <w:r w:rsidRPr="004F3152">
        <w:rPr>
          <w:rFonts w:ascii="Times New Roman" w:hAnsi="Times New Roman" w:cs="Times New Roman"/>
          <w:sz w:val="24"/>
          <w:szCs w:val="24"/>
          <w:lang w:val="uk-UA"/>
        </w:rPr>
        <w:t xml:space="preserve">     Передбачається високий рівень поінформованості суб'єктів господарювання та фізичних осіб з основних положень акта.</w:t>
      </w:r>
    </w:p>
    <w:p w14:paraId="0D934E36" w14:textId="5E115A69" w:rsidR="00F42E5F" w:rsidRPr="004F3152" w:rsidRDefault="00BD21C2" w:rsidP="00C31BAA">
      <w:pPr>
        <w:spacing w:after="0" w:line="276" w:lineRule="auto"/>
        <w:jc w:val="both"/>
        <w:rPr>
          <w:rFonts w:ascii="Times New Roman" w:hAnsi="Times New Roman" w:cs="Times New Roman"/>
          <w:b/>
          <w:bCs/>
          <w:sz w:val="24"/>
          <w:szCs w:val="24"/>
          <w:lang w:val="uk-UA"/>
        </w:rPr>
      </w:pPr>
      <w:r w:rsidRPr="004F3152">
        <w:rPr>
          <w:rFonts w:ascii="Times New Roman" w:hAnsi="Times New Roman" w:cs="Times New Roman"/>
          <w:b/>
          <w:bCs/>
          <w:sz w:val="24"/>
          <w:szCs w:val="24"/>
          <w:lang w:val="uk-UA"/>
        </w:rPr>
        <w:t>9.</w:t>
      </w:r>
      <w:r w:rsidR="00F42E5F" w:rsidRPr="004F3152">
        <w:rPr>
          <w:rFonts w:ascii="Times New Roman" w:hAnsi="Times New Roman" w:cs="Times New Roman"/>
          <w:b/>
          <w:bCs/>
          <w:sz w:val="24"/>
          <w:szCs w:val="24"/>
          <w:lang w:val="uk-UA"/>
        </w:rPr>
        <w:t>Оцінка результатів реалізації регуляторного акта та ступеня досягнення визначених цілей.</w:t>
      </w:r>
    </w:p>
    <w:p w14:paraId="1D5CEA5D" w14:textId="236B24C0" w:rsidR="004A713D" w:rsidRPr="004F3152" w:rsidRDefault="004A713D" w:rsidP="00C31BAA">
      <w:pPr>
        <w:pStyle w:val="11"/>
        <w:tabs>
          <w:tab w:val="left" w:pos="709"/>
          <w:tab w:val="left" w:pos="851"/>
        </w:tabs>
        <w:ind w:firstLine="0"/>
        <w:rPr>
          <w:sz w:val="24"/>
          <w:szCs w:val="24"/>
          <w:lang w:val="uk-UA"/>
        </w:rPr>
      </w:pPr>
      <w:r w:rsidRPr="004F3152">
        <w:rPr>
          <w:sz w:val="24"/>
          <w:szCs w:val="24"/>
          <w:lang w:val="uk-UA"/>
        </w:rPr>
        <w:t>з прийняттям цього регуляторного акту:</w:t>
      </w:r>
      <w:r w:rsidRPr="004F3152">
        <w:rPr>
          <w:sz w:val="24"/>
          <w:szCs w:val="24"/>
          <w:lang w:val="uk-UA"/>
        </w:rPr>
        <w:br/>
        <w:t>- забезпечить досягнення цілей щодо вирішення наявних проблемних питань у сфері благоустрою;</w:t>
      </w:r>
      <w:r w:rsidRPr="004F3152">
        <w:rPr>
          <w:sz w:val="24"/>
          <w:szCs w:val="24"/>
          <w:lang w:val="uk-UA"/>
        </w:rPr>
        <w:br/>
        <w:t>- забезпечить контроль у сфері благоустрою;</w:t>
      </w:r>
      <w:r w:rsidRPr="004F3152">
        <w:rPr>
          <w:sz w:val="24"/>
          <w:szCs w:val="24"/>
          <w:lang w:val="uk-UA"/>
        </w:rPr>
        <w:br/>
        <w:t>- покращить інженерно-технічний і санітарний стан об’єктів благоустрою, їх естетичний вигляд;</w:t>
      </w:r>
      <w:r w:rsidRPr="004F3152">
        <w:rPr>
          <w:sz w:val="24"/>
          <w:szCs w:val="24"/>
          <w:lang w:val="uk-UA"/>
        </w:rPr>
        <w:br/>
        <w:t>- поліпшить умови захисту і відновлення сприятливого для життєдіяльності населення довкілля під час утримання об’єктів благоустрою;</w:t>
      </w:r>
    </w:p>
    <w:p w14:paraId="693721F6" w14:textId="493E2CB0" w:rsidR="004A713D" w:rsidRPr="004F3152" w:rsidRDefault="004A713D" w:rsidP="00C31BAA">
      <w:pPr>
        <w:pStyle w:val="11"/>
        <w:tabs>
          <w:tab w:val="left" w:pos="709"/>
          <w:tab w:val="left" w:pos="851"/>
        </w:tabs>
        <w:ind w:firstLine="0"/>
        <w:jc w:val="both"/>
        <w:rPr>
          <w:sz w:val="24"/>
          <w:szCs w:val="24"/>
          <w:lang w:val="uk-UA"/>
        </w:rPr>
      </w:pPr>
      <w:r w:rsidRPr="004F3152">
        <w:rPr>
          <w:sz w:val="24"/>
          <w:szCs w:val="24"/>
          <w:lang w:val="uk-UA"/>
        </w:rPr>
        <w:t>- надасть змогу вживати заходів контролю у сфері благоустрою населен</w:t>
      </w:r>
      <w:r w:rsidR="004F3152">
        <w:rPr>
          <w:sz w:val="24"/>
          <w:szCs w:val="24"/>
          <w:lang w:val="uk-UA"/>
        </w:rPr>
        <w:t>их</w:t>
      </w:r>
      <w:r w:rsidRPr="004F3152">
        <w:rPr>
          <w:sz w:val="24"/>
          <w:szCs w:val="24"/>
          <w:lang w:val="uk-UA"/>
        </w:rPr>
        <w:t xml:space="preserve"> пункт</w:t>
      </w:r>
      <w:r w:rsidR="004F3152">
        <w:rPr>
          <w:sz w:val="24"/>
          <w:szCs w:val="24"/>
          <w:lang w:val="uk-UA"/>
        </w:rPr>
        <w:t>ів громади</w:t>
      </w:r>
      <w:r w:rsidRPr="004F3152">
        <w:rPr>
          <w:sz w:val="24"/>
          <w:szCs w:val="24"/>
          <w:lang w:val="uk-UA"/>
        </w:rPr>
        <w:t xml:space="preserve"> (розглядати справи про адміністративні правопорушення, складати протоколи про правопорушення), передбачені статтями 152, 238, 219, 255 кодексу України про адміністративні правопорушення.</w:t>
      </w:r>
    </w:p>
    <w:p w14:paraId="031ED6AD" w14:textId="77777777" w:rsidR="004A713D" w:rsidRPr="004F3152" w:rsidRDefault="004A713D" w:rsidP="00C31BAA">
      <w:pPr>
        <w:pStyle w:val="11"/>
        <w:tabs>
          <w:tab w:val="left" w:pos="851"/>
        </w:tabs>
        <w:spacing w:line="276" w:lineRule="auto"/>
        <w:ind w:firstLine="0"/>
        <w:jc w:val="both"/>
        <w:rPr>
          <w:sz w:val="24"/>
          <w:szCs w:val="24"/>
          <w:lang w:val="uk-UA"/>
        </w:rPr>
      </w:pPr>
    </w:p>
    <w:p w14:paraId="606D9671" w14:textId="511E6B6F" w:rsidR="004A713D" w:rsidRPr="004F3152" w:rsidRDefault="004A713D" w:rsidP="00C31BAA">
      <w:pPr>
        <w:pStyle w:val="11"/>
        <w:tabs>
          <w:tab w:val="left" w:pos="709"/>
          <w:tab w:val="left" w:pos="851"/>
        </w:tabs>
        <w:ind w:firstLine="0"/>
        <w:rPr>
          <w:sz w:val="24"/>
          <w:szCs w:val="24"/>
          <w:lang w:val="uk-UA"/>
        </w:rPr>
      </w:pPr>
    </w:p>
    <w:p w14:paraId="4C08184A" w14:textId="1456EB78" w:rsidR="005D5DCF" w:rsidRPr="004F3152" w:rsidRDefault="005D5DCF" w:rsidP="00C31BAA">
      <w:pPr>
        <w:pStyle w:val="11"/>
        <w:tabs>
          <w:tab w:val="left" w:pos="709"/>
          <w:tab w:val="left" w:pos="851"/>
        </w:tabs>
        <w:ind w:firstLine="0"/>
        <w:jc w:val="both"/>
        <w:rPr>
          <w:sz w:val="24"/>
          <w:szCs w:val="24"/>
          <w:lang w:val="uk-UA"/>
        </w:rPr>
      </w:pPr>
    </w:p>
    <w:p w14:paraId="6E8E2DAD" w14:textId="00FB841E" w:rsidR="00215EF2" w:rsidRPr="004F3152" w:rsidRDefault="005D5DCF" w:rsidP="00C31BAA">
      <w:pPr>
        <w:spacing w:after="0" w:line="276" w:lineRule="auto"/>
        <w:ind w:left="311" w:hangingChars="129" w:hanging="311"/>
        <w:jc w:val="both"/>
        <w:rPr>
          <w:rFonts w:ascii="Times New Roman" w:hAnsi="Times New Roman" w:cs="Times New Roman"/>
          <w:b/>
          <w:bCs/>
          <w:sz w:val="24"/>
          <w:szCs w:val="24"/>
          <w:lang w:val="uk-UA"/>
        </w:rPr>
      </w:pPr>
      <w:r w:rsidRPr="004F3152">
        <w:rPr>
          <w:rFonts w:ascii="Times New Roman" w:hAnsi="Times New Roman" w:cs="Times New Roman"/>
          <w:b/>
          <w:bCs/>
          <w:sz w:val="24"/>
          <w:szCs w:val="24"/>
          <w:lang w:val="uk-UA"/>
        </w:rPr>
        <w:t>Начальник</w:t>
      </w:r>
      <w:r w:rsidR="00215EF2" w:rsidRPr="004F3152">
        <w:rPr>
          <w:rFonts w:ascii="Times New Roman" w:hAnsi="Times New Roman" w:cs="Times New Roman"/>
          <w:b/>
          <w:bCs/>
          <w:sz w:val="24"/>
          <w:szCs w:val="24"/>
          <w:lang w:val="uk-UA"/>
        </w:rPr>
        <w:t xml:space="preserve"> управління                                                              </w:t>
      </w:r>
    </w:p>
    <w:p w14:paraId="2E60ED45" w14:textId="7145310E" w:rsidR="00215EF2" w:rsidRPr="004F3152" w:rsidRDefault="00215EF2" w:rsidP="00C31BAA">
      <w:pPr>
        <w:spacing w:after="0" w:line="276" w:lineRule="auto"/>
        <w:ind w:left="311" w:hangingChars="129" w:hanging="311"/>
        <w:rPr>
          <w:rFonts w:ascii="Times New Roman" w:hAnsi="Times New Roman" w:cs="Times New Roman"/>
          <w:b/>
          <w:bCs/>
          <w:sz w:val="24"/>
          <w:szCs w:val="24"/>
          <w:lang w:val="uk-UA"/>
        </w:rPr>
      </w:pPr>
      <w:r w:rsidRPr="004F3152">
        <w:rPr>
          <w:rFonts w:ascii="Times New Roman" w:hAnsi="Times New Roman" w:cs="Times New Roman"/>
          <w:b/>
          <w:bCs/>
          <w:sz w:val="24"/>
          <w:szCs w:val="24"/>
          <w:lang w:val="uk-UA"/>
        </w:rPr>
        <w:t>житлово-комунального господарства</w:t>
      </w:r>
      <w:r w:rsidR="00F42E5F" w:rsidRPr="004F3152">
        <w:rPr>
          <w:rFonts w:ascii="Times New Roman" w:hAnsi="Times New Roman" w:cs="Times New Roman"/>
          <w:b/>
          <w:bCs/>
          <w:sz w:val="24"/>
          <w:szCs w:val="24"/>
          <w:lang w:val="uk-UA"/>
        </w:rPr>
        <w:t xml:space="preserve">                      </w:t>
      </w:r>
      <w:r w:rsidR="005D5DCF" w:rsidRPr="004F3152">
        <w:rPr>
          <w:rFonts w:ascii="Times New Roman" w:hAnsi="Times New Roman" w:cs="Times New Roman"/>
          <w:b/>
          <w:bCs/>
          <w:sz w:val="24"/>
          <w:szCs w:val="24"/>
          <w:lang w:val="uk-UA"/>
        </w:rPr>
        <w:t xml:space="preserve">      </w:t>
      </w:r>
      <w:r w:rsidR="004F3152">
        <w:rPr>
          <w:rFonts w:ascii="Times New Roman" w:hAnsi="Times New Roman" w:cs="Times New Roman"/>
          <w:b/>
          <w:bCs/>
          <w:sz w:val="24"/>
          <w:szCs w:val="24"/>
          <w:lang w:val="uk-UA"/>
        </w:rPr>
        <w:t xml:space="preserve">       </w:t>
      </w:r>
      <w:r w:rsidR="005D5DCF" w:rsidRPr="004F3152">
        <w:rPr>
          <w:rFonts w:ascii="Times New Roman" w:hAnsi="Times New Roman" w:cs="Times New Roman"/>
          <w:b/>
          <w:bCs/>
          <w:sz w:val="24"/>
          <w:szCs w:val="24"/>
          <w:lang w:val="uk-UA"/>
        </w:rPr>
        <w:t xml:space="preserve">  </w:t>
      </w:r>
      <w:r w:rsidR="00F42E5F" w:rsidRPr="004F3152">
        <w:rPr>
          <w:rFonts w:ascii="Times New Roman" w:hAnsi="Times New Roman" w:cs="Times New Roman"/>
          <w:b/>
          <w:bCs/>
          <w:sz w:val="24"/>
          <w:szCs w:val="24"/>
          <w:lang w:val="uk-UA"/>
        </w:rPr>
        <w:t xml:space="preserve">       І.Вовкодав</w:t>
      </w:r>
    </w:p>
    <w:p w14:paraId="2A35948D" w14:textId="11CF710F" w:rsidR="00525528" w:rsidRPr="004F3152" w:rsidRDefault="00525528" w:rsidP="00C31BAA">
      <w:pPr>
        <w:spacing w:after="0" w:line="276" w:lineRule="auto"/>
        <w:ind w:left="311" w:hangingChars="129" w:hanging="311"/>
        <w:rPr>
          <w:rFonts w:ascii="Times New Roman" w:hAnsi="Times New Roman" w:cs="Times New Roman"/>
          <w:b/>
          <w:bCs/>
          <w:sz w:val="24"/>
          <w:szCs w:val="24"/>
          <w:lang w:val="uk-UA"/>
        </w:rPr>
      </w:pPr>
    </w:p>
    <w:p w14:paraId="36DA326F" w14:textId="77777777" w:rsidR="00525528" w:rsidRPr="004F3152" w:rsidRDefault="00525528" w:rsidP="00C31BAA">
      <w:pPr>
        <w:spacing w:after="0" w:line="276" w:lineRule="auto"/>
        <w:ind w:left="311" w:hangingChars="129" w:hanging="311"/>
        <w:rPr>
          <w:rFonts w:ascii="Times New Roman" w:hAnsi="Times New Roman" w:cs="Times New Roman"/>
          <w:b/>
          <w:bCs/>
          <w:sz w:val="24"/>
          <w:szCs w:val="24"/>
          <w:lang w:val="uk-UA"/>
        </w:rPr>
      </w:pPr>
    </w:p>
    <w:p w14:paraId="2F0F2FEB" w14:textId="66827BF4" w:rsidR="00525528" w:rsidRPr="004F3152" w:rsidRDefault="00525528" w:rsidP="00C31BAA">
      <w:pPr>
        <w:spacing w:after="0"/>
        <w:rPr>
          <w:rFonts w:ascii="Times New Roman" w:hAnsi="Times New Roman" w:cs="Times New Roman"/>
          <w:i/>
          <w:sz w:val="20"/>
          <w:szCs w:val="20"/>
          <w:lang w:val="uk-UA"/>
        </w:rPr>
      </w:pPr>
      <w:r w:rsidRPr="004F3152">
        <w:rPr>
          <w:rFonts w:ascii="Times New Roman" w:hAnsi="Times New Roman" w:cs="Times New Roman"/>
          <w:i/>
          <w:sz w:val="20"/>
          <w:szCs w:val="20"/>
          <w:lang w:val="uk-UA"/>
        </w:rPr>
        <w:t>вик. Олена Шацька</w:t>
      </w:r>
    </w:p>
    <w:p w14:paraId="574E41AF" w14:textId="77777777" w:rsidR="00525528" w:rsidRPr="004F3152" w:rsidRDefault="00525528" w:rsidP="00C31BAA">
      <w:pPr>
        <w:spacing w:after="0"/>
        <w:rPr>
          <w:rFonts w:ascii="Times New Roman" w:hAnsi="Times New Roman" w:cs="Times New Roman"/>
          <w:sz w:val="20"/>
          <w:szCs w:val="20"/>
          <w:lang w:val="uk-UA"/>
        </w:rPr>
      </w:pPr>
    </w:p>
    <w:p w14:paraId="5E311115" w14:textId="703AC8FD" w:rsidR="00525528" w:rsidRPr="004F3152" w:rsidRDefault="00525528" w:rsidP="00C31BAA">
      <w:pPr>
        <w:spacing w:after="0"/>
        <w:rPr>
          <w:rFonts w:ascii="Times New Roman" w:hAnsi="Times New Roman" w:cs="Times New Roman"/>
          <w:sz w:val="24"/>
          <w:szCs w:val="24"/>
          <w:lang w:val="uk-UA"/>
        </w:rPr>
      </w:pPr>
    </w:p>
    <w:p w14:paraId="1A3D79C3" w14:textId="77777777" w:rsidR="0090692D" w:rsidRPr="004F3152" w:rsidRDefault="0090692D" w:rsidP="00C31BAA">
      <w:pPr>
        <w:spacing w:after="0"/>
        <w:rPr>
          <w:rFonts w:ascii="Times New Roman" w:hAnsi="Times New Roman" w:cs="Times New Roman"/>
          <w:sz w:val="24"/>
          <w:szCs w:val="24"/>
          <w:lang w:val="uk-UA"/>
        </w:rPr>
      </w:pPr>
    </w:p>
    <w:sectPr w:rsidR="0090692D" w:rsidRPr="004F31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9C83F8" w14:textId="77777777" w:rsidR="00503831" w:rsidRDefault="00503831" w:rsidP="00F42E5F">
      <w:pPr>
        <w:spacing w:after="0" w:line="240" w:lineRule="auto"/>
      </w:pPr>
      <w:r>
        <w:separator/>
      </w:r>
    </w:p>
  </w:endnote>
  <w:endnote w:type="continuationSeparator" w:id="0">
    <w:p w14:paraId="5D9029B4" w14:textId="77777777" w:rsidR="00503831" w:rsidRDefault="00503831" w:rsidP="00F4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71E60" w14:textId="77777777" w:rsidR="00503831" w:rsidRDefault="00503831" w:rsidP="00F42E5F">
      <w:pPr>
        <w:spacing w:after="0" w:line="240" w:lineRule="auto"/>
      </w:pPr>
      <w:r>
        <w:separator/>
      </w:r>
    </w:p>
  </w:footnote>
  <w:footnote w:type="continuationSeparator" w:id="0">
    <w:p w14:paraId="073DF131" w14:textId="77777777" w:rsidR="00503831" w:rsidRDefault="00503831" w:rsidP="00F42E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2"/>
        <w:u w:val="none"/>
        <w:effect w:val="none"/>
      </w:rPr>
    </w:lvl>
  </w:abstractNum>
  <w:abstractNum w:abstractNumId="1">
    <w:nsid w:val="0AFF1BA9"/>
    <w:multiLevelType w:val="hybridMultilevel"/>
    <w:tmpl w:val="70DE6C5A"/>
    <w:lvl w:ilvl="0" w:tplc="0419000F">
      <w:start w:val="9"/>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A2A2038"/>
    <w:multiLevelType w:val="hybridMultilevel"/>
    <w:tmpl w:val="A68CDAA2"/>
    <w:lvl w:ilvl="0" w:tplc="064A9D0E">
      <w:start w:val="5"/>
      <w:numFmt w:val="decimal"/>
      <w:lvlText w:val="%1."/>
      <w:lvlJc w:val="left"/>
      <w:pPr>
        <w:tabs>
          <w:tab w:val="num" w:pos="435"/>
        </w:tabs>
        <w:ind w:left="435" w:hanging="360"/>
      </w:pPr>
      <w:rPr>
        <w:sz w:val="26"/>
        <w:szCs w:val="2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E4D4D6A"/>
    <w:multiLevelType w:val="hybridMultilevel"/>
    <w:tmpl w:val="20886C8E"/>
    <w:lvl w:ilvl="0" w:tplc="73283038">
      <w:start w:val="10"/>
      <w:numFmt w:val="decimal"/>
      <w:lvlText w:val="%1."/>
      <w:lvlJc w:val="left"/>
      <w:pPr>
        <w:tabs>
          <w:tab w:val="num" w:pos="495"/>
        </w:tabs>
        <w:ind w:left="49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5B27277"/>
    <w:multiLevelType w:val="multilevel"/>
    <w:tmpl w:val="05F27C9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nsid w:val="489D7C71"/>
    <w:multiLevelType w:val="hybridMultilevel"/>
    <w:tmpl w:val="3E8253C4"/>
    <w:lvl w:ilvl="0" w:tplc="172A11E8">
      <w:start w:val="1"/>
      <w:numFmt w:val="decimal"/>
      <w:lvlText w:val="%1."/>
      <w:lvlJc w:val="left"/>
      <w:pPr>
        <w:ind w:left="249" w:hanging="360"/>
      </w:pPr>
      <w:rPr>
        <w:rFonts w:hint="default"/>
      </w:rPr>
    </w:lvl>
    <w:lvl w:ilvl="1" w:tplc="04190019" w:tentative="1">
      <w:start w:val="1"/>
      <w:numFmt w:val="lowerLetter"/>
      <w:lvlText w:val="%2."/>
      <w:lvlJc w:val="left"/>
      <w:pPr>
        <w:ind w:left="969" w:hanging="360"/>
      </w:pPr>
    </w:lvl>
    <w:lvl w:ilvl="2" w:tplc="0419001B" w:tentative="1">
      <w:start w:val="1"/>
      <w:numFmt w:val="lowerRoman"/>
      <w:lvlText w:val="%3."/>
      <w:lvlJc w:val="right"/>
      <w:pPr>
        <w:ind w:left="1689" w:hanging="180"/>
      </w:pPr>
    </w:lvl>
    <w:lvl w:ilvl="3" w:tplc="0419000F" w:tentative="1">
      <w:start w:val="1"/>
      <w:numFmt w:val="decimal"/>
      <w:lvlText w:val="%4."/>
      <w:lvlJc w:val="left"/>
      <w:pPr>
        <w:ind w:left="2409" w:hanging="360"/>
      </w:pPr>
    </w:lvl>
    <w:lvl w:ilvl="4" w:tplc="04190019" w:tentative="1">
      <w:start w:val="1"/>
      <w:numFmt w:val="lowerLetter"/>
      <w:lvlText w:val="%5."/>
      <w:lvlJc w:val="left"/>
      <w:pPr>
        <w:ind w:left="3129" w:hanging="360"/>
      </w:pPr>
    </w:lvl>
    <w:lvl w:ilvl="5" w:tplc="0419001B" w:tentative="1">
      <w:start w:val="1"/>
      <w:numFmt w:val="lowerRoman"/>
      <w:lvlText w:val="%6."/>
      <w:lvlJc w:val="right"/>
      <w:pPr>
        <w:ind w:left="3849" w:hanging="180"/>
      </w:pPr>
    </w:lvl>
    <w:lvl w:ilvl="6" w:tplc="0419000F" w:tentative="1">
      <w:start w:val="1"/>
      <w:numFmt w:val="decimal"/>
      <w:lvlText w:val="%7."/>
      <w:lvlJc w:val="left"/>
      <w:pPr>
        <w:ind w:left="4569" w:hanging="360"/>
      </w:pPr>
    </w:lvl>
    <w:lvl w:ilvl="7" w:tplc="04190019" w:tentative="1">
      <w:start w:val="1"/>
      <w:numFmt w:val="lowerLetter"/>
      <w:lvlText w:val="%8."/>
      <w:lvlJc w:val="left"/>
      <w:pPr>
        <w:ind w:left="5289" w:hanging="360"/>
      </w:pPr>
    </w:lvl>
    <w:lvl w:ilvl="8" w:tplc="0419001B" w:tentative="1">
      <w:start w:val="1"/>
      <w:numFmt w:val="lowerRoman"/>
      <w:lvlText w:val="%9."/>
      <w:lvlJc w:val="right"/>
      <w:pPr>
        <w:ind w:left="6009" w:hanging="180"/>
      </w:pPr>
    </w:lvl>
  </w:abstractNum>
  <w:abstractNum w:abstractNumId="6">
    <w:nsid w:val="56CC1636"/>
    <w:multiLevelType w:val="hybridMultilevel"/>
    <w:tmpl w:val="8676DAA4"/>
    <w:lvl w:ilvl="0" w:tplc="E2CC3CA2">
      <w:start w:val="1"/>
      <w:numFmt w:val="decimal"/>
      <w:lvlText w:val="%1."/>
      <w:lvlJc w:val="left"/>
      <w:pPr>
        <w:tabs>
          <w:tab w:val="num" w:pos="1065"/>
        </w:tabs>
        <w:ind w:left="1065" w:hanging="360"/>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7">
    <w:nsid w:val="5F475FA0"/>
    <w:multiLevelType w:val="hybridMultilevel"/>
    <w:tmpl w:val="A2B6A3C8"/>
    <w:lvl w:ilvl="0" w:tplc="50C89F02">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B92213"/>
    <w:multiLevelType w:val="hybridMultilevel"/>
    <w:tmpl w:val="B254C516"/>
    <w:lvl w:ilvl="0" w:tplc="D6E0F01C">
      <w:start w:val="3"/>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9">
    <w:nsid w:val="7C800622"/>
    <w:multiLevelType w:val="hybridMultilevel"/>
    <w:tmpl w:val="6E4E41A6"/>
    <w:lvl w:ilvl="0" w:tplc="EFB8046A">
      <w:start w:val="1"/>
      <w:numFmt w:val="decimal"/>
      <w:lvlText w:val="%1."/>
      <w:lvlJc w:val="left"/>
      <w:pPr>
        <w:ind w:left="720" w:hanging="360"/>
      </w:pPr>
      <w:rPr>
        <w:rFonts w:hint="default"/>
        <w:b/>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5F2"/>
    <w:rsid w:val="0001522F"/>
    <w:rsid w:val="00054180"/>
    <w:rsid w:val="0006396E"/>
    <w:rsid w:val="000723ED"/>
    <w:rsid w:val="00075E99"/>
    <w:rsid w:val="000B3194"/>
    <w:rsid w:val="000B7EFD"/>
    <w:rsid w:val="00152FB9"/>
    <w:rsid w:val="001D0180"/>
    <w:rsid w:val="00215EF2"/>
    <w:rsid w:val="00261D50"/>
    <w:rsid w:val="002F166F"/>
    <w:rsid w:val="00310B21"/>
    <w:rsid w:val="00413884"/>
    <w:rsid w:val="004A713D"/>
    <w:rsid w:val="004F3152"/>
    <w:rsid w:val="00503831"/>
    <w:rsid w:val="00525528"/>
    <w:rsid w:val="00537239"/>
    <w:rsid w:val="0054438F"/>
    <w:rsid w:val="005B39C6"/>
    <w:rsid w:val="005D5DCF"/>
    <w:rsid w:val="006C65F2"/>
    <w:rsid w:val="006F03E0"/>
    <w:rsid w:val="0073507D"/>
    <w:rsid w:val="007A78A9"/>
    <w:rsid w:val="0090692D"/>
    <w:rsid w:val="00987DFB"/>
    <w:rsid w:val="009F3E26"/>
    <w:rsid w:val="00AB76C6"/>
    <w:rsid w:val="00B15C6A"/>
    <w:rsid w:val="00B31F20"/>
    <w:rsid w:val="00B73F42"/>
    <w:rsid w:val="00B83E05"/>
    <w:rsid w:val="00B919F9"/>
    <w:rsid w:val="00BB20B6"/>
    <w:rsid w:val="00BD21C2"/>
    <w:rsid w:val="00C31BAA"/>
    <w:rsid w:val="00C50129"/>
    <w:rsid w:val="00CA32A1"/>
    <w:rsid w:val="00D31FE7"/>
    <w:rsid w:val="00D41E3C"/>
    <w:rsid w:val="00D723B0"/>
    <w:rsid w:val="00DB662C"/>
    <w:rsid w:val="00DD6ED2"/>
    <w:rsid w:val="00E12AF8"/>
    <w:rsid w:val="00E246DE"/>
    <w:rsid w:val="00EA583E"/>
    <w:rsid w:val="00EA653A"/>
    <w:rsid w:val="00EE7076"/>
    <w:rsid w:val="00EF6B75"/>
    <w:rsid w:val="00F42E5F"/>
    <w:rsid w:val="00FC1DA7"/>
    <w:rsid w:val="00FC5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D2"/>
    <w:pPr>
      <w:spacing w:line="256" w:lineRule="auto"/>
    </w:pPr>
  </w:style>
  <w:style w:type="paragraph" w:styleId="1">
    <w:name w:val="heading 1"/>
    <w:basedOn w:val="a"/>
    <w:next w:val="a"/>
    <w:link w:val="10"/>
    <w:uiPriority w:val="9"/>
    <w:qFormat/>
    <w:rsid w:val="00DD6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ED2"/>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semiHidden/>
    <w:unhideWhenUsed/>
    <w:rsid w:val="00DD6ED2"/>
    <w:rPr>
      <w:color w:val="0000FF"/>
      <w:u w:val="single"/>
    </w:rPr>
  </w:style>
  <w:style w:type="paragraph" w:styleId="a4">
    <w:name w:val="Normal (Web)"/>
    <w:basedOn w:val="a"/>
    <w:uiPriority w:val="99"/>
    <w:unhideWhenUsed/>
    <w:rsid w:val="00DD6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2FB9"/>
    <w:rPr>
      <w:rFonts w:ascii="Courier New" w:eastAsia="Times New Roman" w:hAnsi="Courier New" w:cs="Courier New"/>
      <w:sz w:val="20"/>
      <w:szCs w:val="20"/>
      <w:lang w:eastAsia="ru-RU"/>
    </w:rPr>
  </w:style>
  <w:style w:type="character" w:customStyle="1" w:styleId="a5">
    <w:name w:val="Основной текст_"/>
    <w:basedOn w:val="a0"/>
    <w:link w:val="11"/>
    <w:rsid w:val="00B83E05"/>
    <w:rPr>
      <w:rFonts w:ascii="Times New Roman" w:eastAsia="Times New Roman" w:hAnsi="Times New Roman" w:cs="Times New Roman"/>
      <w:sz w:val="26"/>
      <w:szCs w:val="26"/>
    </w:rPr>
  </w:style>
  <w:style w:type="paragraph" w:customStyle="1" w:styleId="11">
    <w:name w:val="Основной текст1"/>
    <w:basedOn w:val="a"/>
    <w:link w:val="a5"/>
    <w:rsid w:val="00B83E05"/>
    <w:pPr>
      <w:widowControl w:val="0"/>
      <w:spacing w:after="0" w:line="240" w:lineRule="auto"/>
      <w:ind w:firstLine="400"/>
    </w:pPr>
    <w:rPr>
      <w:rFonts w:ascii="Times New Roman" w:eastAsia="Times New Roman" w:hAnsi="Times New Roman" w:cs="Times New Roman"/>
      <w:sz w:val="26"/>
      <w:szCs w:val="26"/>
    </w:rPr>
  </w:style>
  <w:style w:type="table" w:styleId="a6">
    <w:name w:val="Table Grid"/>
    <w:basedOn w:val="a1"/>
    <w:rsid w:val="00EA58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keditorp">
    <w:name w:val="ck_editor_p"/>
    <w:basedOn w:val="a"/>
    <w:rsid w:val="00EA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qFormat/>
    <w:rsid w:val="00413884"/>
    <w:pPr>
      <w:spacing w:after="0" w:line="240" w:lineRule="auto"/>
    </w:pPr>
    <w:rPr>
      <w:rFonts w:ascii="Calibri" w:eastAsia="Times New Roman" w:hAnsi="Calibri" w:cs="Times New Roman"/>
    </w:rPr>
  </w:style>
  <w:style w:type="character" w:styleId="a8">
    <w:name w:val="Strong"/>
    <w:basedOn w:val="a0"/>
    <w:qFormat/>
    <w:rsid w:val="00D31FE7"/>
    <w:rPr>
      <w:b/>
      <w:bCs/>
    </w:rPr>
  </w:style>
  <w:style w:type="paragraph" w:customStyle="1" w:styleId="a00">
    <w:name w:val="a0"/>
    <w:basedOn w:val="a"/>
    <w:rsid w:val="00D31F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F42E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2E5F"/>
  </w:style>
  <w:style w:type="paragraph" w:styleId="ab">
    <w:name w:val="footer"/>
    <w:basedOn w:val="a"/>
    <w:link w:val="ac"/>
    <w:uiPriority w:val="99"/>
    <w:unhideWhenUsed/>
    <w:rsid w:val="00F42E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2E5F"/>
  </w:style>
  <w:style w:type="paragraph" w:styleId="ad">
    <w:name w:val="List Paragraph"/>
    <w:basedOn w:val="a"/>
    <w:uiPriority w:val="34"/>
    <w:qFormat/>
    <w:rsid w:val="00B15C6A"/>
    <w:pPr>
      <w:spacing w:after="0" w:line="240" w:lineRule="auto"/>
      <w:ind w:left="720"/>
      <w:contextualSpacing/>
    </w:pPr>
    <w:rPr>
      <w:rFonts w:ascii="Calibri" w:eastAsia="Calibri" w:hAnsi="Calibri" w:cs="Calibri"/>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ED2"/>
    <w:pPr>
      <w:spacing w:line="256" w:lineRule="auto"/>
    </w:pPr>
  </w:style>
  <w:style w:type="paragraph" w:styleId="1">
    <w:name w:val="heading 1"/>
    <w:basedOn w:val="a"/>
    <w:next w:val="a"/>
    <w:link w:val="10"/>
    <w:uiPriority w:val="9"/>
    <w:qFormat/>
    <w:rsid w:val="00DD6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6ED2"/>
    <w:rPr>
      <w:rFonts w:asciiTheme="majorHAnsi" w:eastAsiaTheme="majorEastAsia" w:hAnsiTheme="majorHAnsi" w:cstheme="majorBidi"/>
      <w:color w:val="2F5496" w:themeColor="accent1" w:themeShade="BF"/>
      <w:sz w:val="32"/>
      <w:szCs w:val="32"/>
    </w:rPr>
  </w:style>
  <w:style w:type="character" w:styleId="a3">
    <w:name w:val="Hyperlink"/>
    <w:basedOn w:val="a0"/>
    <w:uiPriority w:val="99"/>
    <w:semiHidden/>
    <w:unhideWhenUsed/>
    <w:rsid w:val="00DD6ED2"/>
    <w:rPr>
      <w:color w:val="0000FF"/>
      <w:u w:val="single"/>
    </w:rPr>
  </w:style>
  <w:style w:type="paragraph" w:styleId="a4">
    <w:name w:val="Normal (Web)"/>
    <w:basedOn w:val="a"/>
    <w:uiPriority w:val="99"/>
    <w:unhideWhenUsed/>
    <w:rsid w:val="00DD6E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152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52FB9"/>
    <w:rPr>
      <w:rFonts w:ascii="Courier New" w:eastAsia="Times New Roman" w:hAnsi="Courier New" w:cs="Courier New"/>
      <w:sz w:val="20"/>
      <w:szCs w:val="20"/>
      <w:lang w:eastAsia="ru-RU"/>
    </w:rPr>
  </w:style>
  <w:style w:type="character" w:customStyle="1" w:styleId="a5">
    <w:name w:val="Основной текст_"/>
    <w:basedOn w:val="a0"/>
    <w:link w:val="11"/>
    <w:rsid w:val="00B83E05"/>
    <w:rPr>
      <w:rFonts w:ascii="Times New Roman" w:eastAsia="Times New Roman" w:hAnsi="Times New Roman" w:cs="Times New Roman"/>
      <w:sz w:val="26"/>
      <w:szCs w:val="26"/>
    </w:rPr>
  </w:style>
  <w:style w:type="paragraph" w:customStyle="1" w:styleId="11">
    <w:name w:val="Основной текст1"/>
    <w:basedOn w:val="a"/>
    <w:link w:val="a5"/>
    <w:rsid w:val="00B83E05"/>
    <w:pPr>
      <w:widowControl w:val="0"/>
      <w:spacing w:after="0" w:line="240" w:lineRule="auto"/>
      <w:ind w:firstLine="400"/>
    </w:pPr>
    <w:rPr>
      <w:rFonts w:ascii="Times New Roman" w:eastAsia="Times New Roman" w:hAnsi="Times New Roman" w:cs="Times New Roman"/>
      <w:sz w:val="26"/>
      <w:szCs w:val="26"/>
    </w:rPr>
  </w:style>
  <w:style w:type="table" w:styleId="a6">
    <w:name w:val="Table Grid"/>
    <w:basedOn w:val="a1"/>
    <w:rsid w:val="00EA58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keditorp">
    <w:name w:val="ck_editor_p"/>
    <w:basedOn w:val="a"/>
    <w:rsid w:val="00EA583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qFormat/>
    <w:rsid w:val="00413884"/>
    <w:pPr>
      <w:spacing w:after="0" w:line="240" w:lineRule="auto"/>
    </w:pPr>
    <w:rPr>
      <w:rFonts w:ascii="Calibri" w:eastAsia="Times New Roman" w:hAnsi="Calibri" w:cs="Times New Roman"/>
    </w:rPr>
  </w:style>
  <w:style w:type="character" w:styleId="a8">
    <w:name w:val="Strong"/>
    <w:basedOn w:val="a0"/>
    <w:qFormat/>
    <w:rsid w:val="00D31FE7"/>
    <w:rPr>
      <w:b/>
      <w:bCs/>
    </w:rPr>
  </w:style>
  <w:style w:type="paragraph" w:customStyle="1" w:styleId="a00">
    <w:name w:val="a0"/>
    <w:basedOn w:val="a"/>
    <w:rsid w:val="00D31F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header"/>
    <w:basedOn w:val="a"/>
    <w:link w:val="aa"/>
    <w:uiPriority w:val="99"/>
    <w:unhideWhenUsed/>
    <w:rsid w:val="00F42E5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42E5F"/>
  </w:style>
  <w:style w:type="paragraph" w:styleId="ab">
    <w:name w:val="footer"/>
    <w:basedOn w:val="a"/>
    <w:link w:val="ac"/>
    <w:uiPriority w:val="99"/>
    <w:unhideWhenUsed/>
    <w:rsid w:val="00F42E5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42E5F"/>
  </w:style>
  <w:style w:type="paragraph" w:styleId="ad">
    <w:name w:val="List Paragraph"/>
    <w:basedOn w:val="a"/>
    <w:uiPriority w:val="34"/>
    <w:qFormat/>
    <w:rsid w:val="00B15C6A"/>
    <w:pPr>
      <w:spacing w:after="0" w:line="240" w:lineRule="auto"/>
      <w:ind w:left="720"/>
      <w:contextualSpacing/>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5126">
      <w:bodyDiv w:val="1"/>
      <w:marLeft w:val="0"/>
      <w:marRight w:val="0"/>
      <w:marTop w:val="0"/>
      <w:marBottom w:val="0"/>
      <w:divBdr>
        <w:top w:val="none" w:sz="0" w:space="0" w:color="auto"/>
        <w:left w:val="none" w:sz="0" w:space="0" w:color="auto"/>
        <w:bottom w:val="none" w:sz="0" w:space="0" w:color="auto"/>
        <w:right w:val="none" w:sz="0" w:space="0" w:color="auto"/>
      </w:divBdr>
    </w:div>
    <w:div w:id="966592425">
      <w:bodyDiv w:val="1"/>
      <w:marLeft w:val="0"/>
      <w:marRight w:val="0"/>
      <w:marTop w:val="0"/>
      <w:marBottom w:val="0"/>
      <w:divBdr>
        <w:top w:val="none" w:sz="0" w:space="0" w:color="auto"/>
        <w:left w:val="none" w:sz="0" w:space="0" w:color="auto"/>
        <w:bottom w:val="none" w:sz="0" w:space="0" w:color="auto"/>
        <w:right w:val="none" w:sz="0" w:space="0" w:color="auto"/>
      </w:divBdr>
    </w:div>
    <w:div w:id="1386030395">
      <w:bodyDiv w:val="1"/>
      <w:marLeft w:val="0"/>
      <w:marRight w:val="0"/>
      <w:marTop w:val="0"/>
      <w:marBottom w:val="0"/>
      <w:divBdr>
        <w:top w:val="none" w:sz="0" w:space="0" w:color="auto"/>
        <w:left w:val="none" w:sz="0" w:space="0" w:color="auto"/>
        <w:bottom w:val="none" w:sz="0" w:space="0" w:color="auto"/>
        <w:right w:val="none" w:sz="0" w:space="0" w:color="auto"/>
      </w:divBdr>
    </w:div>
    <w:div w:id="1434742279">
      <w:bodyDiv w:val="1"/>
      <w:marLeft w:val="0"/>
      <w:marRight w:val="0"/>
      <w:marTop w:val="0"/>
      <w:marBottom w:val="0"/>
      <w:divBdr>
        <w:top w:val="none" w:sz="0" w:space="0" w:color="auto"/>
        <w:left w:val="none" w:sz="0" w:space="0" w:color="auto"/>
        <w:bottom w:val="none" w:sz="0" w:space="0" w:color="auto"/>
        <w:right w:val="none" w:sz="0" w:space="0" w:color="auto"/>
      </w:divBdr>
    </w:div>
    <w:div w:id="176973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2E56-C9AE-445E-8032-F4CEF2C8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2</Pages>
  <Words>780</Words>
  <Characters>4449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20</cp:revision>
  <cp:lastPrinted>2022-08-02T12:16:00Z</cp:lastPrinted>
  <dcterms:created xsi:type="dcterms:W3CDTF">2022-07-01T03:05:00Z</dcterms:created>
  <dcterms:modified xsi:type="dcterms:W3CDTF">2022-09-27T08:43:00Z</dcterms:modified>
</cp:coreProperties>
</file>