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7C2" w:rsidRDefault="00E947C2" w:rsidP="00E947C2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C2" w:rsidRDefault="00E947C2" w:rsidP="00E947C2">
      <w:pPr>
        <w:jc w:val="center"/>
        <w:rPr>
          <w:b/>
          <w:sz w:val="32"/>
          <w:szCs w:val="32"/>
          <w:lang w:val="ru-RU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E947C2" w:rsidRDefault="00E947C2" w:rsidP="00E947C2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E947C2" w:rsidRDefault="00E947C2" w:rsidP="00E947C2">
      <w:pPr>
        <w:pStyle w:val="a3"/>
        <w:ind w:left="1080" w:right="715"/>
        <w:jc w:val="center"/>
        <w:rPr>
          <w:sz w:val="16"/>
          <w:szCs w:val="16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7</w:t>
      </w:r>
      <w:r>
        <w:rPr>
          <w:b/>
          <w:sz w:val="32"/>
          <w:szCs w:val="32"/>
          <w:u w:val="single"/>
        </w:rPr>
        <w:t xml:space="preserve">.09.2023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  <w:lang w:val="ru-RU"/>
        </w:rPr>
        <w:t>5</w:t>
      </w:r>
      <w:r w:rsidR="00E25633">
        <w:rPr>
          <w:b/>
          <w:sz w:val="32"/>
          <w:szCs w:val="32"/>
          <w:u w:val="single"/>
          <w:lang w:val="ru-RU"/>
        </w:rPr>
        <w:t>3</w:t>
      </w:r>
      <w:r>
        <w:rPr>
          <w:b/>
          <w:sz w:val="32"/>
          <w:szCs w:val="32"/>
          <w:u w:val="single"/>
        </w:rPr>
        <w:t>-р</w:t>
      </w:r>
    </w:p>
    <w:p w:rsidR="00E947C2" w:rsidRDefault="00E947C2" w:rsidP="00E947C2">
      <w:pPr>
        <w:tabs>
          <w:tab w:val="center" w:pos="4677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</w:p>
    <w:p w:rsidR="00E947C2" w:rsidRDefault="00E947C2" w:rsidP="00E947C2">
      <w:pPr>
        <w:widowControl w:val="0"/>
        <w:suppressAutoHyphens/>
        <w:rPr>
          <w:rFonts w:eastAsia="Arial Unicode MS"/>
          <w:kern w:val="2"/>
          <w:sz w:val="28"/>
          <w:szCs w:val="28"/>
          <w:lang w:eastAsia="hi-IN" w:bidi="hi-IN"/>
        </w:rPr>
      </w:pP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E25633" w:rsidRDefault="00E25633" w:rsidP="00E25633">
      <w:pPr>
        <w:jc w:val="center"/>
        <w:rPr>
          <w:b/>
          <w:sz w:val="28"/>
          <w:szCs w:val="20"/>
          <w:lang w:val="ru-RU"/>
        </w:rPr>
      </w:pPr>
      <w:r>
        <w:rPr>
          <w:b/>
          <w:sz w:val="28"/>
          <w:lang w:val="ru-RU"/>
        </w:rPr>
        <w:t xml:space="preserve">Про надання матеріальної допомоги </w:t>
      </w:r>
      <w:r>
        <w:rPr>
          <w:b/>
          <w:sz w:val="28"/>
        </w:rPr>
        <w:t xml:space="preserve">дружині померлого  </w:t>
      </w:r>
      <w:r>
        <w:rPr>
          <w:b/>
          <w:sz w:val="28"/>
          <w:lang w:val="ru-RU"/>
        </w:rPr>
        <w:t xml:space="preserve"> військовослужбовця Кондратюка Олександра Павловича</w:t>
      </w:r>
    </w:p>
    <w:p w:rsidR="00E25633" w:rsidRDefault="00E25633" w:rsidP="00E25633">
      <w:pPr>
        <w:jc w:val="center"/>
        <w:rPr>
          <w:sz w:val="28"/>
          <w:lang w:val="ru-RU"/>
        </w:rPr>
      </w:pPr>
    </w:p>
    <w:p w:rsidR="00E25633" w:rsidRDefault="00E25633" w:rsidP="00E25633">
      <w:pPr>
        <w:jc w:val="both"/>
        <w:rPr>
          <w:sz w:val="28"/>
        </w:rPr>
      </w:pPr>
      <w:r>
        <w:rPr>
          <w:sz w:val="28"/>
          <w:lang w:val="ru-RU"/>
        </w:rPr>
        <w:t>На виконання</w:t>
      </w:r>
      <w:r>
        <w:rPr>
          <w:sz w:val="28"/>
        </w:rPr>
        <w:t xml:space="preserve"> Програми соціальної підтримки  учасників АТО/ООС,  членів їх сімей та сімей загиблих Захисників України  Козятинської міської територіальної громади  на 2022- 2024 роки, затвердженої рішенням 20 сесії 8 скликання від 24.12.2021 № 715- </w:t>
      </w:r>
      <w:r>
        <w:rPr>
          <w:sz w:val="28"/>
          <w:lang w:val="en-US"/>
        </w:rPr>
        <w:t>VII</w:t>
      </w:r>
      <w:r>
        <w:rPr>
          <w:sz w:val="28"/>
        </w:rPr>
        <w:t>І,  з метою надання   матеріальної допомоги родинам  військовослужбовців, які загинули  внаслідок збройного вторгнення російської федерації на територію України,   відповідно до ст. 34 Закону України «Про місцеве самоврядування в Україні» :</w:t>
      </w:r>
    </w:p>
    <w:p w:rsidR="00E25633" w:rsidRDefault="00E25633" w:rsidP="00E2563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Виділити із міського бюджету 10 000 (десять  тисяч) гривень 00 коп.  по КФК 0813242,   КЕКВ 2730 для надання матеріальної допомоги дружині  померлого  військовослужбовця Кондратюка Олександра Павловича – Кондратюк Тетяні Петрівні.</w:t>
      </w:r>
    </w:p>
    <w:p w:rsidR="00E25633" w:rsidRDefault="00E25633" w:rsidP="00E2563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Відділу бухгалтерського обліку та звітності управління соціальної політики  (Т.Тихенька) провести перерахунки згідно з наданими документами.</w:t>
      </w:r>
    </w:p>
    <w:p w:rsidR="00E25633" w:rsidRDefault="00E25633" w:rsidP="00E2563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Контроль за виконанням даного розпорядження покласти на в.о. начальника  управління соціальної політики Козятинської міської ради Павлюк І.В.</w:t>
      </w:r>
    </w:p>
    <w:p w:rsidR="00E25633" w:rsidRDefault="00E25633" w:rsidP="00E25633">
      <w:pPr>
        <w:jc w:val="both"/>
        <w:rPr>
          <w:sz w:val="28"/>
        </w:rPr>
      </w:pPr>
    </w:p>
    <w:p w:rsidR="00E25633" w:rsidRDefault="00E25633" w:rsidP="00E25633">
      <w:pPr>
        <w:jc w:val="both"/>
        <w:rPr>
          <w:sz w:val="28"/>
        </w:rPr>
      </w:pPr>
      <w:r>
        <w:rPr>
          <w:b/>
          <w:sz w:val="28"/>
        </w:rPr>
        <w:t xml:space="preserve">             </w:t>
      </w:r>
      <w:r>
        <w:rPr>
          <w:sz w:val="28"/>
        </w:rPr>
        <w:t xml:space="preserve"> </w:t>
      </w:r>
    </w:p>
    <w:p w:rsidR="00E25633" w:rsidRDefault="00E25633" w:rsidP="00E25633">
      <w:pPr>
        <w:ind w:firstLine="720"/>
        <w:jc w:val="both"/>
        <w:rPr>
          <w:sz w:val="28"/>
        </w:rPr>
      </w:pPr>
    </w:p>
    <w:p w:rsidR="00E25633" w:rsidRDefault="00E25633" w:rsidP="00E25633">
      <w:pPr>
        <w:ind w:firstLine="720"/>
        <w:jc w:val="both"/>
        <w:rPr>
          <w:sz w:val="28"/>
        </w:rPr>
      </w:pPr>
    </w:p>
    <w:p w:rsidR="00E25633" w:rsidRPr="00A930DE" w:rsidRDefault="00E25633" w:rsidP="00A930DE">
      <w:pPr>
        <w:ind w:firstLine="720"/>
        <w:jc w:val="both"/>
        <w:rPr>
          <w:sz w:val="28"/>
        </w:rPr>
      </w:pPr>
      <w:r>
        <w:rPr>
          <w:sz w:val="28"/>
        </w:rPr>
        <w:t>Міський голова                                                Тетяна ЄРМОЛАЄВ</w:t>
      </w:r>
      <w:bookmarkStart w:id="0" w:name="_GoBack"/>
      <w:bookmarkEnd w:id="0"/>
    </w:p>
    <w:p w:rsidR="00E25633" w:rsidRDefault="00E25633" w:rsidP="00E25633"/>
    <w:p w:rsidR="00E25633" w:rsidRDefault="00E25633" w:rsidP="00E25633"/>
    <w:p w:rsidR="00E25633" w:rsidRDefault="00E25633" w:rsidP="00E25633"/>
    <w:p w:rsidR="00E25633" w:rsidRDefault="00E25633" w:rsidP="00E25633">
      <w:r>
        <w:t xml:space="preserve">                                                                  </w:t>
      </w:r>
    </w:p>
    <w:p w:rsidR="008310BA" w:rsidRDefault="008310BA" w:rsidP="00E25633">
      <w:pPr>
        <w:pStyle w:val="a4"/>
      </w:pPr>
    </w:p>
    <w:sectPr w:rsidR="008310BA" w:rsidSect="004A4B17">
      <w:pgSz w:w="12240" w:h="15840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1B7E25"/>
    <w:rsid w:val="002E3D9C"/>
    <w:rsid w:val="0033319D"/>
    <w:rsid w:val="003B3B4F"/>
    <w:rsid w:val="004A4B17"/>
    <w:rsid w:val="00583B1F"/>
    <w:rsid w:val="005E0660"/>
    <w:rsid w:val="006472E1"/>
    <w:rsid w:val="008310BA"/>
    <w:rsid w:val="008D4BD5"/>
    <w:rsid w:val="00937AA8"/>
    <w:rsid w:val="00A930DE"/>
    <w:rsid w:val="00B50F27"/>
    <w:rsid w:val="00CB7B15"/>
    <w:rsid w:val="00E02408"/>
    <w:rsid w:val="00E25633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2F6D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uiPriority w:val="1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2023-09-26T14:08:00Z</cp:lastPrinted>
  <dcterms:created xsi:type="dcterms:W3CDTF">2023-10-05T09:35:00Z</dcterms:created>
  <dcterms:modified xsi:type="dcterms:W3CDTF">2023-10-05T10:07:00Z</dcterms:modified>
</cp:coreProperties>
</file>