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98" w:rsidRPr="00636851" w:rsidRDefault="00417A98" w:rsidP="00417A98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67022254" r:id="rId7"/>
        </w:object>
      </w:r>
    </w:p>
    <w:p w:rsidR="00417A98" w:rsidRPr="00636851" w:rsidRDefault="00417A98" w:rsidP="00417A98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17A98" w:rsidRPr="00636851" w:rsidRDefault="00417A98" w:rsidP="00417A9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417A98" w:rsidRPr="00636851" w:rsidRDefault="00417A98" w:rsidP="00417A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17A98" w:rsidRPr="00636851" w:rsidRDefault="00417A98" w:rsidP="00417A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417A98" w:rsidRDefault="00417A98" w:rsidP="00417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CD1149" w:rsidRPr="00636851" w:rsidRDefault="00CD1149" w:rsidP="00417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CD1149" w:rsidRPr="00CD1149" w:rsidRDefault="00CD1149" w:rsidP="00CD1149">
      <w:pPr>
        <w:suppressAutoHyphens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3</w:t>
      </w: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>.1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>.2020</w:t>
      </w:r>
      <w:r w:rsidRPr="00CD1149">
        <w:rPr>
          <w:rFonts w:ascii="Times New Roman" w:hAnsi="Times New Roman"/>
          <w:sz w:val="28"/>
          <w:szCs w:val="28"/>
          <w:lang w:val="uk-UA" w:eastAsia="ar-SA"/>
        </w:rPr>
        <w:t xml:space="preserve"> р. № </w:t>
      </w: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2002</w:t>
      </w: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>-</w:t>
      </w:r>
      <w:r w:rsidRPr="002B7CC6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>ІІ</w:t>
      </w:r>
      <w:r w:rsidRPr="00CD1149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50</w:t>
      </w: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(п)  </w:t>
      </w:r>
      <w:r w:rsidRPr="00CD1149">
        <w:rPr>
          <w:rFonts w:ascii="Times New Roman" w:hAnsi="Times New Roman"/>
          <w:sz w:val="28"/>
          <w:szCs w:val="28"/>
          <w:lang w:val="uk-UA" w:eastAsia="ar-SA"/>
        </w:rPr>
        <w:t xml:space="preserve">сесія  </w:t>
      </w:r>
      <w:r w:rsidRPr="00CD1149">
        <w:rPr>
          <w:rFonts w:ascii="Times New Roman" w:hAnsi="Times New Roman"/>
          <w:sz w:val="28"/>
          <w:szCs w:val="28"/>
          <w:u w:val="single"/>
          <w:lang w:val="uk-UA" w:eastAsia="ar-SA"/>
        </w:rPr>
        <w:t>7</w:t>
      </w:r>
      <w:r w:rsidRPr="00CD1149">
        <w:rPr>
          <w:rFonts w:ascii="Times New Roman" w:hAnsi="Times New Roman"/>
          <w:sz w:val="28"/>
          <w:szCs w:val="28"/>
          <w:lang w:val="uk-UA" w:eastAsia="ar-SA"/>
        </w:rPr>
        <w:t xml:space="preserve">  скликання</w:t>
      </w:r>
    </w:p>
    <w:p w:rsidR="00417A98" w:rsidRPr="00636851" w:rsidRDefault="00417A98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7A98" w:rsidRPr="00636851" w:rsidRDefault="00417A98" w:rsidP="00417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40 (п) сесії   міської ради 7 скликання від 18.12.2019 р. № 1663-VII «Про затвердження комплексної програми «Здоров'я громади Козятина  на 2020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</w:p>
    <w:p w:rsidR="00417A98" w:rsidRPr="00636851" w:rsidRDefault="00417A98" w:rsidP="00417A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7A98" w:rsidRPr="00636851" w:rsidRDefault="00417A98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рішення 49 (п) сесії 7 скликання від 16.10.2020 р. № 1955-VII ««Про внесення змін до міського бюджету на 2020 р.»,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417A98" w:rsidRPr="00636851" w:rsidRDefault="00417A98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417A98" w:rsidRPr="00636851" w:rsidRDefault="00417A98" w:rsidP="00417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417A98" w:rsidRPr="00636851" w:rsidRDefault="00417A98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7A98" w:rsidRDefault="00417A98" w:rsidP="00417A9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40(п) сесії Козятинської міської ради 7 скликання від 18.12.2019 року № 1663-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комплексної програми «Здоров'я громади Козятина на 2020 рік»:</w:t>
      </w:r>
    </w:p>
    <w:p w:rsidR="00417A98" w:rsidRPr="00417A98" w:rsidRDefault="00417A98" w:rsidP="00417A9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1. програми « Паспорт комплексної програми «Здоров'я громади міста Козятина на 2020 рік»: «Обсяг фінансування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5022,7</w:t>
      </w:r>
      <w:r w:rsidRPr="00417A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417A98" w:rsidRPr="00417A98" w:rsidRDefault="00417A98" w:rsidP="00417A9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6 програми « Джерела та обсяги фінансування Програми» п.п. 6.1. викласти в наступній редакції: «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комплексної програми «Здоров'я громади Козятина на 2020 рік» передбачено в обсязі  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5022,7</w:t>
      </w:r>
      <w:r w:rsidRPr="00417A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:rsidR="00417A98" w:rsidRPr="00410D26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засоби (медикаменти) для забезпечення стаціонарного лікування хворих серцево-судинні та судинно-мозкові захворювання відповідно до наказу МОЗ від 11.07.2017 р. № 782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579,2 тис. грн.;</w:t>
      </w:r>
    </w:p>
    <w:p w:rsidR="00417A98" w:rsidRPr="00410D26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Вироби медичного призначення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723,3 тис. грн.;</w:t>
      </w:r>
    </w:p>
    <w:p w:rsidR="00417A98" w:rsidRPr="00410D26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Хімічні реактиви для діагностичних досліджень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681,9 тис. грн.;</w:t>
      </w:r>
    </w:p>
    <w:p w:rsidR="00417A98" w:rsidRPr="00417A98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>Медикаменти для 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трансплантованими органами 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91,4 тис. грн.;</w:t>
      </w:r>
    </w:p>
    <w:p w:rsidR="00417A98" w:rsidRPr="00417A98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Пільгове забезпечення 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постанова Кабінету 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Міністрів України від 17 серпня 1998 року № 1303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1000,5 тис. грн.;</w:t>
      </w:r>
    </w:p>
    <w:p w:rsidR="00417A98" w:rsidRPr="00410D26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Медикаменти для лікування супутніх захворювань осіб, що потребують гемодіалізу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120,0 тис. грн.;</w:t>
      </w:r>
    </w:p>
    <w:p w:rsidR="00417A98" w:rsidRPr="00417A98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матеріального резерву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 – 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1464,0 тис. грн.;</w:t>
      </w:r>
    </w:p>
    <w:p w:rsidR="00417A98" w:rsidRPr="00417A98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послуг з прове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дення гістологічних обстежень – 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36,393 тис. грн.;</w:t>
      </w:r>
    </w:p>
    <w:p w:rsidR="00417A98" w:rsidRPr="00410D26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Обладнання стаціонарних ліжок для госпіталізації хворих на коронавірусну хворобу 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 (в т.ч. поточний ремонт кисневої системи та підключення нових точок доступу) – 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230,0 тис. грн.;</w:t>
      </w:r>
    </w:p>
    <w:p w:rsidR="00417A98" w:rsidRPr="00417A98" w:rsidRDefault="00417A98" w:rsidP="00417A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 ІФА досліджень – </w:t>
      </w:r>
      <w:r w:rsidRPr="00417A98">
        <w:rPr>
          <w:rFonts w:ascii="Times New Roman" w:eastAsia="Times New Roman" w:hAnsi="Times New Roman" w:cs="Times New Roman"/>
          <w:sz w:val="28"/>
          <w:szCs w:val="28"/>
          <w:lang w:eastAsia="ru-RU"/>
        </w:rPr>
        <w:t>96,0 тис. грн.;</w:t>
      </w:r>
    </w:p>
    <w:p w:rsidR="00417A98" w:rsidRPr="00AF6541" w:rsidRDefault="00417A98" w:rsidP="00417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7A98" w:rsidRDefault="00417A98" w:rsidP="00417A9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(Каратєєв О.С.) та законності, правопорядку, регламенту, депутатської діяльності, етики,топоніміки, контролю за діяльністтю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CD11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CD1149" w:rsidRDefault="00CD1149" w:rsidP="00CD1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D1149" w:rsidRDefault="00CD1149" w:rsidP="00CD1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D1149" w:rsidRDefault="00CD1149" w:rsidP="00CD1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D1149" w:rsidRDefault="00CD1149" w:rsidP="00CD1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D1149" w:rsidRPr="00CD1149" w:rsidRDefault="00CD1149" w:rsidP="00CD1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7A98" w:rsidRPr="008C34F8" w:rsidRDefault="00417A98" w:rsidP="00417A98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7A98" w:rsidRPr="00636851" w:rsidRDefault="00417A98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7A98" w:rsidRPr="00636851" w:rsidRDefault="00417A98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</w:t>
      </w:r>
      <w:r w:rsidR="00CD11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</w:t>
      </w:r>
      <w:bookmarkStart w:id="0" w:name="_GoBack"/>
      <w:bookmarkEnd w:id="0"/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 Пузир</w:t>
      </w:r>
    </w:p>
    <w:p w:rsidR="00417A98" w:rsidRPr="00636851" w:rsidRDefault="00417A98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17A98" w:rsidRPr="00535AD9" w:rsidRDefault="00CD1149" w:rsidP="00417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417A98" w:rsidRDefault="00417A98" w:rsidP="00417A98"/>
    <w:p w:rsidR="00417A98" w:rsidRPr="00293EEC" w:rsidRDefault="00417A98" w:rsidP="00417A98">
      <w:pPr>
        <w:rPr>
          <w:lang w:val="uk-UA"/>
        </w:rPr>
      </w:pPr>
    </w:p>
    <w:p w:rsidR="00417A98" w:rsidRPr="008C34F8" w:rsidRDefault="00417A98" w:rsidP="00417A98">
      <w:pPr>
        <w:rPr>
          <w:lang w:val="uk-UA"/>
        </w:rPr>
      </w:pPr>
    </w:p>
    <w:p w:rsidR="00417A98" w:rsidRDefault="00417A98" w:rsidP="00417A98"/>
    <w:p w:rsidR="00E737E9" w:rsidRDefault="00E737E9"/>
    <w:sectPr w:rsidR="00E7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B0361"/>
    <w:multiLevelType w:val="multilevel"/>
    <w:tmpl w:val="B3D81C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2">
    <w:nsid w:val="66F74BCB"/>
    <w:multiLevelType w:val="multilevel"/>
    <w:tmpl w:val="F3582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3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98"/>
    <w:rsid w:val="00417A98"/>
    <w:rsid w:val="006857AD"/>
    <w:rsid w:val="00BE3249"/>
    <w:rsid w:val="00CD1149"/>
    <w:rsid w:val="00E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A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A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2020-11-11T06:39:00Z</cp:lastPrinted>
  <dcterms:created xsi:type="dcterms:W3CDTF">2020-11-16T06:58:00Z</dcterms:created>
  <dcterms:modified xsi:type="dcterms:W3CDTF">2020-11-16T06:58:00Z</dcterms:modified>
</cp:coreProperties>
</file>