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36" w:rsidRDefault="003C4636" w:rsidP="003C4636">
      <w:pPr>
        <w:pStyle w:val="a3"/>
        <w:shd w:val="clear" w:color="auto" w:fill="FFFFFF"/>
        <w:spacing w:before="0" w:beforeAutospacing="0" w:after="0" w:afterAutospacing="0"/>
        <w:textAlignment w:val="baseline"/>
        <w:rPr>
          <w:rFonts w:ascii="ProbaPro" w:hAnsi="ProbaPro"/>
          <w:color w:val="000000"/>
          <w:sz w:val="31"/>
          <w:szCs w:val="31"/>
        </w:rPr>
      </w:pPr>
      <w:r>
        <w:rPr>
          <w:rFonts w:ascii="ProbaPro" w:hAnsi="ProbaPro"/>
          <w:color w:val="000000"/>
          <w:sz w:val="31"/>
          <w:szCs w:val="31"/>
          <w:bdr w:val="none" w:sz="0" w:space="0" w:color="auto" w:frame="1"/>
        </w:rPr>
        <w:t>      </w:t>
      </w:r>
      <w:r>
        <w:rPr>
          <w:rFonts w:ascii="ProbaPro" w:hAnsi="ProbaPro"/>
          <w:noProof/>
          <w:color w:val="000000"/>
          <w:sz w:val="31"/>
          <w:szCs w:val="31"/>
        </w:rPr>
        <w:drawing>
          <wp:inline distT="0" distB="0" distL="0" distR="0">
            <wp:extent cx="6293615" cy="1167788"/>
            <wp:effectExtent l="19050" t="0" r="0" b="0"/>
            <wp:docPr id="2" name="Рисунок 1"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4"/>
                    <a:stretch>
                      <a:fillRect/>
                    </a:stretch>
                  </pic:blipFill>
                  <pic:spPr>
                    <a:xfrm>
                      <a:off x="0" y="0"/>
                      <a:ext cx="6309853" cy="1170801"/>
                    </a:xfrm>
                    <a:prstGeom prst="rect">
                      <a:avLst/>
                    </a:prstGeom>
                  </pic:spPr>
                </pic:pic>
              </a:graphicData>
            </a:graphic>
          </wp:inline>
        </w:drawing>
      </w:r>
    </w:p>
    <w:p w:rsidR="00865054" w:rsidRDefault="00865054" w:rsidP="003C4636">
      <w:pPr>
        <w:pStyle w:val="a3"/>
        <w:shd w:val="clear" w:color="auto" w:fill="FFFFFF"/>
        <w:spacing w:before="0" w:beforeAutospacing="0" w:after="0" w:afterAutospacing="0"/>
        <w:ind w:firstLine="426"/>
        <w:jc w:val="both"/>
        <w:textAlignment w:val="baseline"/>
        <w:rPr>
          <w:color w:val="000000"/>
          <w:sz w:val="28"/>
          <w:szCs w:val="28"/>
          <w:bdr w:val="none" w:sz="0" w:space="0" w:color="auto" w:frame="1"/>
        </w:rPr>
      </w:pP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bdr w:val="none" w:sz="0" w:space="0" w:color="auto" w:frame="1"/>
        </w:rPr>
        <w:t>Укриття населення у захисних спорудах є найбільш надійним способом захисту від впливу небезпечних факторів, що виникають унаслідок надзвичайних ситуацій, воєнних дій або терористичних актів. </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rStyle w:val="a4"/>
          <w:color w:val="000000"/>
          <w:sz w:val="28"/>
          <w:szCs w:val="28"/>
          <w:bdr w:val="none" w:sz="0" w:space="0" w:color="auto" w:frame="1"/>
        </w:rPr>
        <w:t>Перед тим, як залишити житло, необхідно:</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зачинити вікна;</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вимкнути газ, воду та електроенергію;</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забрати продукти</w:t>
      </w:r>
      <w:r w:rsidRPr="003C4636">
        <w:rPr>
          <w:color w:val="000000"/>
          <w:sz w:val="28"/>
          <w:szCs w:val="28"/>
          <w:bdr w:val="none" w:sz="0" w:space="0" w:color="auto" w:frame="1"/>
        </w:rPr>
        <w:t> харчування </w:t>
      </w:r>
      <w:r w:rsidRPr="003C4636">
        <w:rPr>
          <w:color w:val="000000"/>
          <w:sz w:val="28"/>
          <w:szCs w:val="28"/>
        </w:rPr>
        <w:t>з холодильника.</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rStyle w:val="a4"/>
          <w:color w:val="000000"/>
          <w:sz w:val="28"/>
          <w:szCs w:val="28"/>
          <w:bdr w:val="none" w:sz="0" w:space="0" w:color="auto" w:frame="1"/>
        </w:rPr>
        <w:t>Із собою мати такі документи:</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паспорт, інші документи, що засвідчують особу;</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військовий квиток;</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документи про освіту;</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посвідчення про шлюб і народження дітей;</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трудову книжку;</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інші документи.</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rStyle w:val="a4"/>
          <w:color w:val="000000"/>
          <w:sz w:val="28"/>
          <w:szCs w:val="28"/>
          <w:bdr w:val="none" w:sz="0" w:space="0" w:color="auto" w:frame="1"/>
        </w:rPr>
        <w:t>А також:</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w:t>
      </w:r>
      <w:r w:rsidRPr="003C4636">
        <w:rPr>
          <w:rStyle w:val="a4"/>
          <w:color w:val="000000"/>
          <w:sz w:val="28"/>
          <w:szCs w:val="28"/>
          <w:bdr w:val="none" w:sz="0" w:space="0" w:color="auto" w:frame="1"/>
        </w:rPr>
        <w:t> </w:t>
      </w:r>
      <w:r w:rsidRPr="003C4636">
        <w:rPr>
          <w:color w:val="000000"/>
          <w:sz w:val="28"/>
          <w:szCs w:val="28"/>
        </w:rPr>
        <w:t>засоби індивідуального захисту</w:t>
      </w:r>
      <w:r>
        <w:rPr>
          <w:color w:val="000000"/>
          <w:sz w:val="28"/>
          <w:szCs w:val="28"/>
        </w:rPr>
        <w:t xml:space="preserve"> (протигази, маски)</w:t>
      </w:r>
      <w:r w:rsidRPr="003C4636">
        <w:rPr>
          <w:color w:val="000000"/>
          <w:sz w:val="28"/>
          <w:szCs w:val="28"/>
          <w:bdr w:val="none" w:sz="0" w:space="0" w:color="auto" w:frame="1"/>
        </w:rPr>
        <w:t>;</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w:t>
      </w:r>
      <w:r>
        <w:rPr>
          <w:color w:val="000000"/>
          <w:sz w:val="28"/>
          <w:szCs w:val="28"/>
        </w:rPr>
        <w:t xml:space="preserve"> теплі речі</w:t>
      </w:r>
      <w:r w:rsidRPr="003C4636">
        <w:rPr>
          <w:color w:val="000000"/>
          <w:sz w:val="28"/>
          <w:szCs w:val="28"/>
        </w:rPr>
        <w:t>;</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w:t>
      </w:r>
      <w:r w:rsidRPr="003C4636">
        <w:rPr>
          <w:color w:val="000000"/>
          <w:sz w:val="28"/>
          <w:szCs w:val="28"/>
          <w:bdr w:val="none" w:sz="0" w:space="0" w:color="auto" w:frame="1"/>
        </w:rPr>
        <w:t>засоби</w:t>
      </w:r>
      <w:r w:rsidRPr="003C4636">
        <w:rPr>
          <w:color w:val="000000"/>
          <w:sz w:val="28"/>
          <w:szCs w:val="28"/>
        </w:rPr>
        <w:t> гігієни;</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w:t>
      </w:r>
      <w:r w:rsidRPr="003C4636">
        <w:rPr>
          <w:color w:val="000000"/>
          <w:sz w:val="28"/>
          <w:szCs w:val="28"/>
          <w:bdr w:val="none" w:sz="0" w:space="0" w:color="auto" w:frame="1"/>
        </w:rPr>
        <w:t xml:space="preserve"> л</w:t>
      </w:r>
      <w:r w:rsidRPr="003C4636">
        <w:rPr>
          <w:color w:val="000000"/>
          <w:sz w:val="28"/>
          <w:szCs w:val="28"/>
        </w:rPr>
        <w:t>іхтарик, сірники, запальничка;</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гроші;</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цінності;</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 xml:space="preserve">– продукти харчування, </w:t>
      </w:r>
      <w:r w:rsidRPr="003C4636">
        <w:rPr>
          <w:color w:val="000000"/>
          <w:sz w:val="28"/>
          <w:szCs w:val="28"/>
          <w:bdr w:val="none" w:sz="0" w:space="0" w:color="auto" w:frame="1"/>
        </w:rPr>
        <w:t>запас питної</w:t>
      </w:r>
      <w:r w:rsidRPr="003C4636">
        <w:rPr>
          <w:color w:val="000000"/>
          <w:sz w:val="28"/>
          <w:szCs w:val="28"/>
        </w:rPr>
        <w:t xml:space="preserve"> води на </w:t>
      </w:r>
      <w:r>
        <w:rPr>
          <w:color w:val="000000"/>
          <w:sz w:val="28"/>
          <w:szCs w:val="28"/>
        </w:rPr>
        <w:t>2</w:t>
      </w:r>
      <w:r w:rsidRPr="003C4636">
        <w:rPr>
          <w:color w:val="000000"/>
          <w:sz w:val="28"/>
          <w:szCs w:val="28"/>
        </w:rPr>
        <w:t xml:space="preserve"> доби.</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До речей прикріпити нашивку з позначенням адреси постійного місця проживання, прізвища. </w:t>
      </w: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color w:val="000000"/>
          <w:sz w:val="28"/>
          <w:szCs w:val="28"/>
        </w:rPr>
        <w:t>На одязі дітей мають бути нашивки з позначенням прізвища, імені та по батькові, року народження, адреси постійного місця проживання</w:t>
      </w:r>
      <w:r w:rsidRPr="003C4636">
        <w:rPr>
          <w:color w:val="000000"/>
          <w:sz w:val="28"/>
          <w:szCs w:val="28"/>
          <w:bdr w:val="none" w:sz="0" w:space="0" w:color="auto" w:frame="1"/>
        </w:rPr>
        <w:t>.</w:t>
      </w:r>
      <w:r w:rsidRPr="003C4636">
        <w:rPr>
          <w:color w:val="000000"/>
          <w:sz w:val="28"/>
          <w:szCs w:val="28"/>
        </w:rPr>
        <w:t> </w:t>
      </w:r>
    </w:p>
    <w:p w:rsidR="003C4636" w:rsidRPr="003C4636" w:rsidRDefault="00865054" w:rsidP="003C4636">
      <w:pPr>
        <w:pStyle w:val="aa"/>
        <w:ind w:firstLine="426"/>
        <w:jc w:val="both"/>
        <w:rPr>
          <w:rFonts w:ascii="Times New Roman" w:eastAsia="Times New Roman" w:hAnsi="Times New Roman" w:cs="Times New Roman"/>
          <w:sz w:val="28"/>
          <w:szCs w:val="28"/>
        </w:rPr>
      </w:pPr>
      <w:r w:rsidRPr="0030552A">
        <w:rPr>
          <w:rFonts w:ascii="Times New Roman" w:hAnsi="Times New Roman" w:cs="Times New Roman"/>
          <w:b/>
          <w:i/>
          <w:color w:val="FF0000"/>
          <w:sz w:val="28"/>
          <w:szCs w:val="28"/>
          <w:u w:val="single"/>
        </w:rPr>
        <w:t>ЗАБОРОНЯЄТЬСЯ</w:t>
      </w:r>
      <w:r w:rsidR="003C4636" w:rsidRPr="003C4636">
        <w:rPr>
          <w:rFonts w:ascii="Times New Roman" w:eastAsia="Times New Roman" w:hAnsi="Times New Roman" w:cs="Times New Roman"/>
          <w:sz w:val="28"/>
          <w:szCs w:val="28"/>
        </w:rPr>
        <w:t xml:space="preserve"> приносити у захисну споруду легкозаймисті речовини або речовини, що мають сильний запах, а також громіздкі речі, приводити тварин.</w:t>
      </w:r>
    </w:p>
    <w:p w:rsidR="003C4636" w:rsidRDefault="003C4636" w:rsidP="003C4636">
      <w:pPr>
        <w:pStyle w:val="aa"/>
        <w:ind w:firstLine="426"/>
        <w:jc w:val="both"/>
        <w:rPr>
          <w:rFonts w:ascii="Times New Roman" w:hAnsi="Times New Roman" w:cs="Times New Roman"/>
          <w:color w:val="CC0000"/>
          <w:sz w:val="28"/>
          <w:szCs w:val="28"/>
        </w:rPr>
      </w:pPr>
    </w:p>
    <w:p w:rsidR="003C4636" w:rsidRPr="003C4636" w:rsidRDefault="003C4636" w:rsidP="003C4636">
      <w:pPr>
        <w:pStyle w:val="aa"/>
        <w:ind w:firstLine="426"/>
        <w:jc w:val="both"/>
        <w:rPr>
          <w:rFonts w:ascii="Times New Roman" w:eastAsia="Times New Roman" w:hAnsi="Times New Roman" w:cs="Times New Roman"/>
          <w:sz w:val="28"/>
          <w:szCs w:val="28"/>
        </w:rPr>
      </w:pPr>
      <w:r w:rsidRPr="003C4636">
        <w:rPr>
          <w:rFonts w:ascii="Times New Roman" w:eastAsia="Times New Roman" w:hAnsi="Times New Roman" w:cs="Times New Roman"/>
          <w:color w:val="CC0000"/>
          <w:sz w:val="28"/>
          <w:szCs w:val="28"/>
        </w:rPr>
        <w:t>Д</w:t>
      </w:r>
      <w:r w:rsidRPr="003C4636">
        <w:rPr>
          <w:rFonts w:ascii="Times New Roman" w:eastAsia="Times New Roman" w:hAnsi="Times New Roman" w:cs="Times New Roman"/>
          <w:sz w:val="28"/>
          <w:szCs w:val="28"/>
        </w:rPr>
        <w:t xml:space="preserve">ля швидкого заповнення захисної споруди </w:t>
      </w:r>
      <w:r>
        <w:rPr>
          <w:rFonts w:ascii="Times New Roman" w:hAnsi="Times New Roman" w:cs="Times New Roman"/>
          <w:sz w:val="28"/>
          <w:szCs w:val="28"/>
        </w:rPr>
        <w:t>необхідно</w:t>
      </w:r>
      <w:r w:rsidRPr="003C4636">
        <w:rPr>
          <w:rFonts w:ascii="Times New Roman" w:eastAsia="Times New Roman" w:hAnsi="Times New Roman" w:cs="Times New Roman"/>
          <w:sz w:val="28"/>
          <w:szCs w:val="28"/>
        </w:rPr>
        <w:t xml:space="preserve"> заздалегідь вивчити маршрути руху</w:t>
      </w:r>
      <w:r>
        <w:rPr>
          <w:rFonts w:ascii="Times New Roman" w:hAnsi="Times New Roman" w:cs="Times New Roman"/>
          <w:sz w:val="28"/>
          <w:szCs w:val="28"/>
        </w:rPr>
        <w:t xml:space="preserve"> до неї</w:t>
      </w:r>
      <w:r w:rsidRPr="003C4636">
        <w:rPr>
          <w:rFonts w:ascii="Times New Roman" w:eastAsia="Times New Roman" w:hAnsi="Times New Roman" w:cs="Times New Roman"/>
          <w:sz w:val="28"/>
          <w:szCs w:val="28"/>
        </w:rPr>
        <w:t>. Напрямок руху до захисних споруд від місць масового перебування людей указу</w:t>
      </w:r>
      <w:r>
        <w:rPr>
          <w:rFonts w:ascii="Times New Roman" w:hAnsi="Times New Roman" w:cs="Times New Roman"/>
          <w:sz w:val="28"/>
          <w:szCs w:val="28"/>
        </w:rPr>
        <w:t>ється</w:t>
      </w:r>
      <w:r w:rsidRPr="003C4636">
        <w:rPr>
          <w:rFonts w:ascii="Times New Roman" w:eastAsia="Times New Roman" w:hAnsi="Times New Roman" w:cs="Times New Roman"/>
          <w:sz w:val="28"/>
          <w:szCs w:val="28"/>
        </w:rPr>
        <w:t xml:space="preserve"> покажчиками маршруту руху, вивішеними чи намальованими на видимих місцях.</w:t>
      </w:r>
    </w:p>
    <w:p w:rsidR="003C4636" w:rsidRDefault="003C4636" w:rsidP="003C4636">
      <w:pPr>
        <w:pStyle w:val="aa"/>
        <w:ind w:firstLine="426"/>
        <w:jc w:val="both"/>
        <w:rPr>
          <w:rFonts w:ascii="Times New Roman" w:hAnsi="Times New Roman" w:cs="Times New Roman"/>
          <w:sz w:val="28"/>
          <w:szCs w:val="28"/>
        </w:rPr>
      </w:pPr>
      <w:r w:rsidRPr="003C4636">
        <w:rPr>
          <w:rFonts w:ascii="Times New Roman" w:eastAsia="Times New Roman" w:hAnsi="Times New Roman" w:cs="Times New Roman"/>
          <w:color w:val="CC0000"/>
          <w:sz w:val="28"/>
          <w:szCs w:val="28"/>
        </w:rPr>
        <w:t>З</w:t>
      </w:r>
      <w:r w:rsidRPr="003C4636">
        <w:rPr>
          <w:rFonts w:ascii="Times New Roman" w:eastAsia="Times New Roman" w:hAnsi="Times New Roman" w:cs="Times New Roman"/>
          <w:sz w:val="28"/>
          <w:szCs w:val="28"/>
        </w:rPr>
        <w:t xml:space="preserve">аповнювати захисні споруди необхідно організовано, без паніки. </w:t>
      </w:r>
    </w:p>
    <w:p w:rsidR="003C4636" w:rsidRDefault="003C4636" w:rsidP="003C4636">
      <w:pPr>
        <w:pStyle w:val="aa"/>
        <w:ind w:firstLine="426"/>
        <w:jc w:val="both"/>
        <w:rPr>
          <w:rFonts w:ascii="Times New Roman" w:hAnsi="Times New Roman" w:cs="Times New Roman"/>
          <w:sz w:val="28"/>
          <w:szCs w:val="28"/>
        </w:rPr>
      </w:pPr>
      <w:r w:rsidRPr="003C4636">
        <w:rPr>
          <w:rFonts w:ascii="Times New Roman" w:eastAsia="Times New Roman" w:hAnsi="Times New Roman" w:cs="Times New Roman"/>
          <w:sz w:val="28"/>
          <w:szCs w:val="28"/>
        </w:rPr>
        <w:t xml:space="preserve">Розміщує людей у </w:t>
      </w:r>
      <w:r>
        <w:rPr>
          <w:rFonts w:ascii="Times New Roman" w:hAnsi="Times New Roman" w:cs="Times New Roman"/>
          <w:sz w:val="28"/>
          <w:szCs w:val="28"/>
        </w:rPr>
        <w:t>спорудах</w:t>
      </w:r>
      <w:r w:rsidRPr="003C4636">
        <w:rPr>
          <w:rFonts w:ascii="Times New Roman" w:eastAsia="Times New Roman" w:hAnsi="Times New Roman" w:cs="Times New Roman"/>
          <w:sz w:val="28"/>
          <w:szCs w:val="28"/>
        </w:rPr>
        <w:t xml:space="preserve"> особовий склад формувань з обслуговування захисних споруд</w:t>
      </w:r>
      <w:r>
        <w:rPr>
          <w:rFonts w:ascii="Times New Roman" w:hAnsi="Times New Roman" w:cs="Times New Roman"/>
          <w:sz w:val="28"/>
          <w:szCs w:val="28"/>
        </w:rPr>
        <w:t>, призначений керівниками суб’єктів господарювання або визначений керівниками ОСББ</w:t>
      </w:r>
      <w:r w:rsidRPr="003C4636">
        <w:rPr>
          <w:rFonts w:ascii="Times New Roman" w:eastAsia="Times New Roman" w:hAnsi="Times New Roman" w:cs="Times New Roman"/>
          <w:sz w:val="28"/>
          <w:szCs w:val="28"/>
        </w:rPr>
        <w:t xml:space="preserve">. </w:t>
      </w:r>
    </w:p>
    <w:p w:rsidR="003C4636" w:rsidRPr="003C4636" w:rsidRDefault="003C4636" w:rsidP="003C4636">
      <w:pPr>
        <w:pStyle w:val="aa"/>
        <w:ind w:firstLine="426"/>
        <w:jc w:val="both"/>
        <w:rPr>
          <w:rFonts w:ascii="Times New Roman" w:eastAsia="Times New Roman" w:hAnsi="Times New Roman" w:cs="Times New Roman"/>
          <w:sz w:val="28"/>
          <w:szCs w:val="28"/>
        </w:rPr>
      </w:pPr>
      <w:r w:rsidRPr="003C4636">
        <w:rPr>
          <w:rFonts w:ascii="Times New Roman" w:eastAsia="Times New Roman" w:hAnsi="Times New Roman" w:cs="Times New Roman"/>
          <w:sz w:val="28"/>
          <w:szCs w:val="28"/>
        </w:rPr>
        <w:t>Розміщення здійснюється, як правило, за виробничим або територіальним принципами (цех, бригада, будинок</w:t>
      </w:r>
      <w:r>
        <w:rPr>
          <w:rFonts w:ascii="Times New Roman" w:hAnsi="Times New Roman" w:cs="Times New Roman"/>
          <w:sz w:val="28"/>
          <w:szCs w:val="28"/>
        </w:rPr>
        <w:t>)</w:t>
      </w:r>
      <w:r w:rsidRPr="003C4636">
        <w:rPr>
          <w:rFonts w:ascii="Times New Roman" w:eastAsia="Times New Roman" w:hAnsi="Times New Roman" w:cs="Times New Roman"/>
          <w:sz w:val="28"/>
          <w:szCs w:val="28"/>
        </w:rPr>
        <w:t>.</w:t>
      </w:r>
    </w:p>
    <w:p w:rsidR="003C4636" w:rsidRPr="003C4636" w:rsidRDefault="003C4636" w:rsidP="003C4636">
      <w:pPr>
        <w:pStyle w:val="aa"/>
        <w:ind w:firstLine="426"/>
        <w:jc w:val="both"/>
        <w:rPr>
          <w:rFonts w:ascii="Times New Roman" w:eastAsia="Times New Roman" w:hAnsi="Times New Roman" w:cs="Times New Roman"/>
          <w:sz w:val="28"/>
          <w:szCs w:val="28"/>
        </w:rPr>
      </w:pPr>
      <w:r w:rsidRPr="003C4636">
        <w:rPr>
          <w:rFonts w:ascii="Times New Roman" w:eastAsia="Times New Roman" w:hAnsi="Times New Roman" w:cs="Times New Roman"/>
          <w:color w:val="CC0000"/>
          <w:sz w:val="28"/>
          <w:szCs w:val="28"/>
        </w:rPr>
        <w:lastRenderedPageBreak/>
        <w:t>О</w:t>
      </w:r>
      <w:r w:rsidRPr="003C4636">
        <w:rPr>
          <w:rFonts w:ascii="Times New Roman" w:eastAsia="Times New Roman" w:hAnsi="Times New Roman" w:cs="Times New Roman"/>
          <w:sz w:val="28"/>
          <w:szCs w:val="28"/>
        </w:rPr>
        <w:t>соби, що укриваються, під час перебування у захисній споруді повинні виконувати усі вказівки к</w:t>
      </w:r>
      <w:r>
        <w:rPr>
          <w:rFonts w:ascii="Times New Roman" w:hAnsi="Times New Roman" w:cs="Times New Roman"/>
          <w:sz w:val="28"/>
          <w:szCs w:val="28"/>
        </w:rPr>
        <w:t>ерівника</w:t>
      </w:r>
      <w:r w:rsidRPr="003C4636">
        <w:rPr>
          <w:rFonts w:ascii="Times New Roman" w:eastAsia="Times New Roman" w:hAnsi="Times New Roman" w:cs="Times New Roman"/>
          <w:sz w:val="28"/>
          <w:szCs w:val="28"/>
        </w:rPr>
        <w:t xml:space="preserve"> і особового складу формування, що стосуються перебування у споруді, надавати їм необхідну допомогу.</w:t>
      </w:r>
    </w:p>
    <w:p w:rsidR="003C4636" w:rsidRPr="003C4636" w:rsidRDefault="003C4636" w:rsidP="003C4636">
      <w:pPr>
        <w:pStyle w:val="aa"/>
        <w:ind w:firstLine="426"/>
        <w:jc w:val="both"/>
        <w:rPr>
          <w:rFonts w:ascii="Times New Roman" w:eastAsia="Times New Roman" w:hAnsi="Times New Roman" w:cs="Times New Roman"/>
          <w:shadow/>
          <w:color w:val="FF0000"/>
          <w:sz w:val="28"/>
          <w:szCs w:val="28"/>
        </w:rPr>
      </w:pPr>
    </w:p>
    <w:p w:rsidR="003C4636" w:rsidRPr="003C4636" w:rsidRDefault="003C4636" w:rsidP="003C4636">
      <w:pPr>
        <w:pStyle w:val="aa"/>
        <w:ind w:firstLine="426"/>
        <w:jc w:val="both"/>
        <w:rPr>
          <w:rFonts w:ascii="Times New Roman" w:eastAsia="Times New Roman" w:hAnsi="Times New Roman" w:cs="Times New Roman"/>
          <w:sz w:val="28"/>
          <w:szCs w:val="28"/>
        </w:rPr>
      </w:pPr>
      <w:r w:rsidRPr="003C4636">
        <w:rPr>
          <w:rFonts w:ascii="Times New Roman" w:eastAsia="Times New Roman" w:hAnsi="Times New Roman" w:cs="Times New Roman"/>
          <w:i/>
          <w:color w:val="FF0000"/>
          <w:sz w:val="28"/>
          <w:szCs w:val="28"/>
          <w:u w:val="single"/>
        </w:rPr>
        <w:t xml:space="preserve">У ЗАХИСНІЙ СПОРУДІ </w:t>
      </w:r>
      <w:r w:rsidRPr="0030552A">
        <w:rPr>
          <w:rFonts w:ascii="Times New Roman" w:eastAsia="Times New Roman" w:hAnsi="Times New Roman" w:cs="Times New Roman"/>
          <w:b/>
          <w:i/>
          <w:color w:val="FF0000"/>
          <w:sz w:val="28"/>
          <w:szCs w:val="28"/>
          <w:u w:val="single"/>
        </w:rPr>
        <w:t>ЗАБОРОНЯЄТЬСЯ</w:t>
      </w:r>
      <w:r w:rsidRPr="003C4636">
        <w:rPr>
          <w:rFonts w:ascii="Times New Roman" w:eastAsia="Times New Roman" w:hAnsi="Times New Roman" w:cs="Times New Roman"/>
          <w:i/>
          <w:sz w:val="28"/>
          <w:szCs w:val="28"/>
        </w:rPr>
        <w:t xml:space="preserve"> </w:t>
      </w:r>
      <w:r w:rsidRPr="003C4636">
        <w:rPr>
          <w:rFonts w:ascii="Times New Roman" w:eastAsia="Times New Roman" w:hAnsi="Times New Roman" w:cs="Times New Roman"/>
          <w:sz w:val="28"/>
          <w:szCs w:val="28"/>
        </w:rPr>
        <w:t>палити, шуміти, запалювати без дозволу гасові лампи, свічки, не слід ходити по приміщеннях без особливої потреби, необхідно дотримуватись дисципліни, якнайменше рухатися. Слід організувати позмінний відпочинок людей на місцях, обладнаних для лежання. Для повноцінного відпочинку можна тримати у захисній споруді або брати з собою легкі підстилки і невеликі подушки з поролону, губчатої гуми або іншого синтетичного матеріалу.</w:t>
      </w:r>
    </w:p>
    <w:p w:rsidR="003C4636" w:rsidRPr="003C4636" w:rsidRDefault="003C4636" w:rsidP="003C4636">
      <w:pPr>
        <w:pStyle w:val="aa"/>
        <w:ind w:firstLine="426"/>
        <w:jc w:val="both"/>
        <w:rPr>
          <w:rFonts w:ascii="Times New Roman" w:eastAsia="Times New Roman" w:hAnsi="Times New Roman" w:cs="Times New Roman"/>
          <w:sz w:val="28"/>
          <w:szCs w:val="28"/>
        </w:rPr>
      </w:pPr>
    </w:p>
    <w:p w:rsidR="003C4636" w:rsidRPr="003C4636" w:rsidRDefault="003C4636" w:rsidP="003C4636">
      <w:pPr>
        <w:pStyle w:val="aa"/>
        <w:ind w:firstLine="426"/>
        <w:jc w:val="both"/>
        <w:rPr>
          <w:rFonts w:ascii="Times New Roman" w:eastAsia="Times New Roman" w:hAnsi="Times New Roman" w:cs="Times New Roman"/>
          <w:sz w:val="28"/>
          <w:szCs w:val="28"/>
        </w:rPr>
      </w:pPr>
      <w:r w:rsidRPr="003C4636">
        <w:rPr>
          <w:rFonts w:ascii="Times New Roman" w:eastAsia="Times New Roman" w:hAnsi="Times New Roman" w:cs="Times New Roman"/>
          <w:color w:val="CC0000"/>
          <w:sz w:val="28"/>
          <w:szCs w:val="28"/>
        </w:rPr>
        <w:t>О</w:t>
      </w:r>
      <w:r w:rsidRPr="003C4636">
        <w:rPr>
          <w:rFonts w:ascii="Times New Roman" w:eastAsia="Times New Roman" w:hAnsi="Times New Roman" w:cs="Times New Roman"/>
          <w:sz w:val="28"/>
          <w:szCs w:val="28"/>
        </w:rPr>
        <w:t>повіщення осіб, що укриваються, про обстановку поза захисною спорудою і про сигнали та команди здійснюється командиром групи (ланки) з обслуговування захисної споруди або безпосередньо по радіотрансляційній мережі. Вихід із захисної споруди здійснюється за командою «Відбій» (після уточнення обстановки у районі захисної споруди, а також у випадках вимушеної евакуації</w:t>
      </w:r>
      <w:r w:rsidR="00865054">
        <w:rPr>
          <w:rFonts w:ascii="Times New Roman" w:hAnsi="Times New Roman" w:cs="Times New Roman"/>
          <w:sz w:val="28"/>
          <w:szCs w:val="28"/>
        </w:rPr>
        <w:t>)</w:t>
      </w:r>
      <w:r w:rsidRPr="003C4636">
        <w:rPr>
          <w:rFonts w:ascii="Times New Roman" w:eastAsia="Times New Roman" w:hAnsi="Times New Roman" w:cs="Times New Roman"/>
          <w:sz w:val="28"/>
          <w:szCs w:val="28"/>
        </w:rPr>
        <w:t>.</w:t>
      </w:r>
    </w:p>
    <w:p w:rsidR="003C4636" w:rsidRPr="003C4636" w:rsidRDefault="003C4636" w:rsidP="003C4636">
      <w:pPr>
        <w:pStyle w:val="aa"/>
        <w:ind w:firstLine="426"/>
        <w:jc w:val="both"/>
        <w:rPr>
          <w:rStyle w:val="a4"/>
          <w:rFonts w:ascii="Times New Roman" w:hAnsi="Times New Roman" w:cs="Times New Roman"/>
          <w:color w:val="000000"/>
          <w:sz w:val="28"/>
          <w:szCs w:val="28"/>
          <w:bdr w:val="none" w:sz="0" w:space="0" w:color="auto" w:frame="1"/>
        </w:rPr>
      </w:pPr>
    </w:p>
    <w:p w:rsidR="003C4636" w:rsidRPr="003C4636" w:rsidRDefault="003C4636" w:rsidP="003C4636">
      <w:pPr>
        <w:pStyle w:val="a3"/>
        <w:shd w:val="clear" w:color="auto" w:fill="FFFFFF"/>
        <w:spacing w:before="0" w:beforeAutospacing="0" w:after="0" w:afterAutospacing="0"/>
        <w:ind w:firstLine="426"/>
        <w:jc w:val="both"/>
        <w:textAlignment w:val="baseline"/>
        <w:rPr>
          <w:color w:val="000000"/>
          <w:sz w:val="28"/>
          <w:szCs w:val="28"/>
        </w:rPr>
      </w:pPr>
      <w:r w:rsidRPr="003C4636">
        <w:rPr>
          <w:rStyle w:val="a4"/>
          <w:color w:val="000000"/>
          <w:sz w:val="28"/>
          <w:szCs w:val="28"/>
          <w:bdr w:val="none" w:sz="0" w:space="0" w:color="auto" w:frame="1"/>
        </w:rPr>
        <w:t>Висока організованість та дисципліна кожного громадянина – це головне під час укриття населення у захисних спорудах та проведення евакуації!</w:t>
      </w:r>
    </w:p>
    <w:p w:rsidR="00E26210" w:rsidRPr="003C4636" w:rsidRDefault="00E26210" w:rsidP="003C4636">
      <w:pPr>
        <w:spacing w:after="0"/>
        <w:ind w:firstLine="426"/>
        <w:jc w:val="both"/>
        <w:rPr>
          <w:rFonts w:ascii="Times New Roman" w:hAnsi="Times New Roman" w:cs="Times New Roman"/>
          <w:sz w:val="28"/>
          <w:szCs w:val="28"/>
        </w:rPr>
      </w:pPr>
    </w:p>
    <w:sectPr w:rsidR="00E26210" w:rsidRPr="003C4636" w:rsidSect="003C4636">
      <w:pgSz w:w="11906" w:h="16838"/>
      <w:pgMar w:top="567" w:right="566"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C4636"/>
    <w:rsid w:val="0030552A"/>
    <w:rsid w:val="003C4636"/>
    <w:rsid w:val="00865054"/>
    <w:rsid w:val="00E262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6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4636"/>
    <w:rPr>
      <w:b/>
      <w:bCs/>
    </w:rPr>
  </w:style>
  <w:style w:type="character" w:styleId="a5">
    <w:name w:val="Emphasis"/>
    <w:basedOn w:val="a0"/>
    <w:uiPriority w:val="20"/>
    <w:qFormat/>
    <w:rsid w:val="003C4636"/>
    <w:rPr>
      <w:i/>
      <w:iCs/>
    </w:rPr>
  </w:style>
  <w:style w:type="paragraph" w:styleId="a6">
    <w:name w:val="Balloon Text"/>
    <w:basedOn w:val="a"/>
    <w:link w:val="a7"/>
    <w:uiPriority w:val="99"/>
    <w:semiHidden/>
    <w:unhideWhenUsed/>
    <w:rsid w:val="003C46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4636"/>
    <w:rPr>
      <w:rFonts w:ascii="Tahoma" w:hAnsi="Tahoma" w:cs="Tahoma"/>
      <w:sz w:val="16"/>
      <w:szCs w:val="16"/>
    </w:rPr>
  </w:style>
  <w:style w:type="character" w:customStyle="1" w:styleId="a8">
    <w:name w:val="Основной текст Знак"/>
    <w:basedOn w:val="a0"/>
    <w:link w:val="a9"/>
    <w:rsid w:val="003C4636"/>
    <w:rPr>
      <w:sz w:val="19"/>
      <w:szCs w:val="19"/>
      <w:shd w:val="clear" w:color="auto" w:fill="FFFFFF"/>
    </w:rPr>
  </w:style>
  <w:style w:type="paragraph" w:styleId="a9">
    <w:name w:val="Body Text"/>
    <w:basedOn w:val="a"/>
    <w:link w:val="a8"/>
    <w:rsid w:val="003C4636"/>
    <w:pPr>
      <w:widowControl w:val="0"/>
      <w:shd w:val="clear" w:color="auto" w:fill="FFFFFF"/>
      <w:spacing w:after="1440" w:line="230" w:lineRule="exact"/>
      <w:ind w:hanging="1080"/>
      <w:jc w:val="center"/>
    </w:pPr>
    <w:rPr>
      <w:sz w:val="19"/>
      <w:szCs w:val="19"/>
    </w:rPr>
  </w:style>
  <w:style w:type="character" w:customStyle="1" w:styleId="1">
    <w:name w:val="Основной текст Знак1"/>
    <w:basedOn w:val="a0"/>
    <w:link w:val="a9"/>
    <w:uiPriority w:val="99"/>
    <w:semiHidden/>
    <w:rsid w:val="003C4636"/>
  </w:style>
  <w:style w:type="paragraph" w:styleId="aa">
    <w:name w:val="No Spacing"/>
    <w:uiPriority w:val="1"/>
    <w:qFormat/>
    <w:rsid w:val="003C4636"/>
    <w:pPr>
      <w:spacing w:after="0" w:line="240" w:lineRule="auto"/>
    </w:pPr>
  </w:style>
</w:styles>
</file>

<file path=word/webSettings.xml><?xml version="1.0" encoding="utf-8"?>
<w:webSettings xmlns:r="http://schemas.openxmlformats.org/officeDocument/2006/relationships" xmlns:w="http://schemas.openxmlformats.org/wordprocessingml/2006/main">
  <w:divs>
    <w:div w:id="18957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1838</Words>
  <Characters>1048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3</cp:revision>
  <dcterms:created xsi:type="dcterms:W3CDTF">2022-01-04T07:20:00Z</dcterms:created>
  <dcterms:modified xsi:type="dcterms:W3CDTF">2022-01-04T08:30:00Z</dcterms:modified>
</cp:coreProperties>
</file>