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692A3" w14:textId="77777777" w:rsidR="00E10331" w:rsidRDefault="00E10331" w:rsidP="00E10331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622709A" wp14:editId="02469B51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43CE5" w14:textId="77777777" w:rsidR="00E10331" w:rsidRDefault="00E10331" w:rsidP="00E10331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1B611A8D" w14:textId="77777777" w:rsidR="00E10331" w:rsidRDefault="00E10331" w:rsidP="00E1033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7444259" w14:textId="77777777" w:rsidR="00E10331" w:rsidRDefault="00E10331" w:rsidP="00E103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0B25A34" w14:textId="77777777" w:rsidR="00E10331" w:rsidRDefault="00E10331" w:rsidP="00E10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53B38C3" w14:textId="5242FB7C" w:rsidR="00E10331" w:rsidRDefault="0013232D" w:rsidP="00E10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u w:val="single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10</w:t>
      </w:r>
      <w:r>
        <w:rPr>
          <w:rFonts w:ascii="Times New Roman" w:hAnsi="Times New Roman"/>
          <w:sz w:val="28"/>
          <w:u w:val="single"/>
        </w:rPr>
        <w:t>30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</w:t>
      </w:r>
      <w:r>
        <w:rPr>
          <w:rFonts w:ascii="Times New Roman" w:hAnsi="Times New Roman"/>
          <w:sz w:val="28"/>
        </w:rPr>
        <w:t xml:space="preserve">     </w:t>
      </w:r>
      <w:r w:rsidRPr="005126D4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  <w:u w:val="single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</w:rPr>
        <w:t xml:space="preserve">сесія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6BFD4955" w14:textId="77777777" w:rsidR="00E10331" w:rsidRPr="0013232D" w:rsidRDefault="00E10331" w:rsidP="00E10331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uk-UA"/>
        </w:rPr>
        <w:t xml:space="preserve"> </w:t>
      </w:r>
    </w:p>
    <w:p w14:paraId="6EF3406E" w14:textId="77777777" w:rsidR="00E10331" w:rsidRPr="0013232D" w:rsidRDefault="00E10331" w:rsidP="00E10331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13232D">
        <w:rPr>
          <w:rFonts w:ascii="Times New Roman" w:hAnsi="Times New Roman" w:cs="Times New Roman"/>
          <w:sz w:val="26"/>
          <w:szCs w:val="26"/>
          <w:lang w:eastAsia="uk-UA"/>
        </w:rPr>
        <w:t>Про затвердження технічн</w:t>
      </w:r>
      <w:r w:rsidR="005532C1" w:rsidRPr="0013232D">
        <w:rPr>
          <w:rFonts w:ascii="Times New Roman" w:hAnsi="Times New Roman" w:cs="Times New Roman"/>
          <w:sz w:val="26"/>
          <w:szCs w:val="26"/>
          <w:lang w:eastAsia="uk-UA"/>
        </w:rPr>
        <w:t>ої</w:t>
      </w:r>
      <w:r w:rsidRPr="0013232D">
        <w:rPr>
          <w:rFonts w:ascii="Times New Roman" w:hAnsi="Times New Roman" w:cs="Times New Roman"/>
          <w:sz w:val="26"/>
          <w:szCs w:val="26"/>
          <w:lang w:eastAsia="uk-UA"/>
        </w:rPr>
        <w:t xml:space="preserve"> документаці</w:t>
      </w:r>
      <w:r w:rsidR="005532C1" w:rsidRPr="0013232D">
        <w:rPr>
          <w:rFonts w:ascii="Times New Roman" w:hAnsi="Times New Roman" w:cs="Times New Roman"/>
          <w:sz w:val="26"/>
          <w:szCs w:val="26"/>
          <w:lang w:eastAsia="uk-UA"/>
        </w:rPr>
        <w:t>ї</w:t>
      </w:r>
    </w:p>
    <w:p w14:paraId="04FBB43A" w14:textId="77777777" w:rsidR="00E10331" w:rsidRPr="0013232D" w:rsidRDefault="00E10331" w:rsidP="00E10331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13232D">
        <w:rPr>
          <w:rFonts w:ascii="Times New Roman" w:hAnsi="Times New Roman" w:cs="Times New Roman"/>
          <w:sz w:val="26"/>
          <w:szCs w:val="26"/>
          <w:lang w:eastAsia="uk-UA"/>
        </w:rPr>
        <w:t xml:space="preserve"> із землеустрою щодо інвентаризації земель</w:t>
      </w:r>
    </w:p>
    <w:p w14:paraId="473DB6B7" w14:textId="3830C077" w:rsidR="00CC4BF2" w:rsidRPr="0013232D" w:rsidRDefault="00CC4BF2" w:rsidP="00C426BC">
      <w:pPr>
        <w:pStyle w:val="tj"/>
        <w:ind w:firstLine="708"/>
        <w:jc w:val="both"/>
        <w:rPr>
          <w:color w:val="000000" w:themeColor="text1"/>
          <w:sz w:val="26"/>
          <w:szCs w:val="26"/>
        </w:rPr>
      </w:pPr>
      <w:r w:rsidRPr="0013232D">
        <w:rPr>
          <w:color w:val="000000" w:themeColor="text1"/>
          <w:sz w:val="26"/>
          <w:szCs w:val="26"/>
        </w:rPr>
        <w:t xml:space="preserve">Відповідно до </w:t>
      </w:r>
      <w:hyperlink r:id="rId5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 xml:space="preserve">статей </w:t>
        </w:r>
      </w:hyperlink>
      <w:r w:rsidR="00037BD5" w:rsidRPr="0013232D">
        <w:rPr>
          <w:color w:val="000000" w:themeColor="text1"/>
          <w:sz w:val="26"/>
          <w:szCs w:val="26"/>
        </w:rPr>
        <w:t>12</w:t>
      </w:r>
      <w:r w:rsidRPr="0013232D">
        <w:rPr>
          <w:color w:val="000000" w:themeColor="text1"/>
          <w:sz w:val="26"/>
          <w:szCs w:val="26"/>
        </w:rPr>
        <w:t xml:space="preserve">, </w:t>
      </w:r>
      <w:hyperlink r:id="rId6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20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7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79</w:t>
        </w:r>
        <w:r w:rsidRPr="0013232D">
          <w:rPr>
            <w:rStyle w:val="a4"/>
            <w:color w:val="000000" w:themeColor="text1"/>
            <w:sz w:val="26"/>
            <w:szCs w:val="26"/>
            <w:u w:val="none"/>
            <w:vertAlign w:val="superscript"/>
          </w:rPr>
          <w:t>1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8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83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9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122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10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186 Земельного кодексу України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11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статей 35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12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57 Закону України "Про землеустрій"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13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Закону України "Про Державний земельний кадастр"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14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Закону України "Про внесення змін до деяких законодавчих актів України щодо розмежування земель державної та комунальної власності"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15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пункту 34 частини першої статті 26 Закону України "Про місцеве самоврядування в Україні"</w:t>
        </w:r>
      </w:hyperlink>
      <w:r w:rsidRPr="0013232D">
        <w:rPr>
          <w:color w:val="000000" w:themeColor="text1"/>
          <w:sz w:val="26"/>
          <w:szCs w:val="26"/>
        </w:rPr>
        <w:t xml:space="preserve">, Порядку проведення інвентаризації земель, затвердженого </w:t>
      </w:r>
      <w:hyperlink r:id="rId16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постановою Кабінету Міністрів України від 5 червня 2019 року N 476</w:t>
        </w:r>
      </w:hyperlink>
      <w:r w:rsidRPr="0013232D">
        <w:rPr>
          <w:color w:val="000000" w:themeColor="text1"/>
          <w:sz w:val="26"/>
          <w:szCs w:val="26"/>
        </w:rPr>
        <w:t xml:space="preserve">, Порядку ведення Державного земельного кадастру, затвердженого </w:t>
      </w:r>
      <w:hyperlink r:id="rId17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постановою Кабінету Міністрів України від 17 жовтня 2012 року N 1051</w:t>
        </w:r>
      </w:hyperlink>
      <w:r w:rsidRPr="0013232D">
        <w:rPr>
          <w:color w:val="000000" w:themeColor="text1"/>
          <w:sz w:val="26"/>
          <w:szCs w:val="26"/>
        </w:rPr>
        <w:t xml:space="preserve">, </w:t>
      </w:r>
      <w:hyperlink r:id="rId18" w:tgtFrame="_top" w:history="1">
        <w:r w:rsidR="00C426BC" w:rsidRPr="0013232D">
          <w:rPr>
            <w:sz w:val="26"/>
            <w:szCs w:val="26"/>
          </w:rPr>
          <w:t xml:space="preserve"> </w:t>
        </w:r>
        <w:r w:rsidR="00C426BC" w:rsidRPr="0013232D">
          <w:rPr>
            <w:rStyle w:val="a4"/>
            <w:color w:val="000000" w:themeColor="text1"/>
            <w:sz w:val="26"/>
            <w:szCs w:val="26"/>
            <w:u w:val="none"/>
          </w:rPr>
          <w:t>рішення Козятинської міської ради від 29 жовтня 2021року N 634-VIII</w:t>
        </w:r>
        <w:r w:rsidRPr="0013232D">
          <w:rPr>
            <w:rStyle w:val="a4"/>
            <w:color w:val="000000" w:themeColor="text1"/>
            <w:sz w:val="26"/>
            <w:szCs w:val="26"/>
            <w:u w:val="none"/>
          </w:rPr>
          <w:t xml:space="preserve"> "Про </w:t>
        </w:r>
        <w:r w:rsidR="00C426BC" w:rsidRPr="0013232D">
          <w:rPr>
            <w:rStyle w:val="a4"/>
            <w:color w:val="000000" w:themeColor="text1"/>
            <w:sz w:val="26"/>
            <w:szCs w:val="26"/>
            <w:u w:val="none"/>
          </w:rPr>
          <w:t xml:space="preserve">надання дозволу на розроблення технічної документації із землеустрою щодо інвентаризації </w:t>
        </w:r>
        <w:r w:rsidRPr="0013232D">
          <w:rPr>
            <w:rStyle w:val="a4"/>
            <w:color w:val="000000" w:themeColor="text1"/>
            <w:sz w:val="26"/>
            <w:szCs w:val="26"/>
            <w:u w:val="none"/>
          </w:rPr>
          <w:t>земель</w:t>
        </w:r>
        <w:r w:rsidR="00C426BC" w:rsidRPr="0013232D">
          <w:rPr>
            <w:rStyle w:val="a4"/>
            <w:color w:val="000000" w:themeColor="text1"/>
            <w:sz w:val="26"/>
            <w:szCs w:val="26"/>
            <w:u w:val="none"/>
          </w:rPr>
          <w:t xml:space="preserve"> під дорогами населених пунктів Козятинської міської територіальної громади</w:t>
        </w:r>
        <w:r w:rsidRPr="0013232D">
          <w:rPr>
            <w:rStyle w:val="a4"/>
            <w:color w:val="000000" w:themeColor="text1"/>
            <w:sz w:val="26"/>
            <w:szCs w:val="26"/>
            <w:u w:val="none"/>
          </w:rPr>
          <w:t xml:space="preserve"> "</w:t>
        </w:r>
      </w:hyperlink>
      <w:r w:rsidRPr="0013232D">
        <w:rPr>
          <w:color w:val="000000" w:themeColor="text1"/>
          <w:sz w:val="26"/>
          <w:szCs w:val="26"/>
        </w:rPr>
        <w:t xml:space="preserve">, враховуючи те, що земельні ділянки зареєстровані в Державному земельному кадастрі, </w:t>
      </w:r>
      <w:r w:rsidR="00AB2056" w:rsidRPr="0013232D">
        <w:rPr>
          <w:color w:val="000000" w:themeColor="text1"/>
          <w:sz w:val="26"/>
          <w:szCs w:val="26"/>
        </w:rPr>
        <w:t xml:space="preserve">враховуючи рекомендації постійної комісії з питань регулювання земельних відносин, будівництва, комунальної власності та приватизації, </w:t>
      </w:r>
      <w:r w:rsidRPr="0013232D">
        <w:rPr>
          <w:color w:val="000000" w:themeColor="text1"/>
          <w:sz w:val="26"/>
          <w:szCs w:val="26"/>
        </w:rPr>
        <w:t>розглянувши технічн</w:t>
      </w:r>
      <w:r w:rsidR="00F243E9" w:rsidRPr="0013232D">
        <w:rPr>
          <w:color w:val="000000" w:themeColor="text1"/>
          <w:sz w:val="26"/>
          <w:szCs w:val="26"/>
        </w:rPr>
        <w:t>у</w:t>
      </w:r>
      <w:r w:rsidRPr="0013232D">
        <w:rPr>
          <w:color w:val="000000" w:themeColor="text1"/>
          <w:sz w:val="26"/>
          <w:szCs w:val="26"/>
        </w:rPr>
        <w:t xml:space="preserve"> документаці</w:t>
      </w:r>
      <w:r w:rsidR="00F243E9" w:rsidRPr="0013232D">
        <w:rPr>
          <w:color w:val="000000" w:themeColor="text1"/>
          <w:sz w:val="26"/>
          <w:szCs w:val="26"/>
        </w:rPr>
        <w:t>ю</w:t>
      </w:r>
      <w:r w:rsidRPr="0013232D">
        <w:rPr>
          <w:color w:val="000000" w:themeColor="text1"/>
          <w:sz w:val="26"/>
          <w:szCs w:val="26"/>
        </w:rPr>
        <w:t xml:space="preserve"> із землеустрою щодо інвентаризації земель</w:t>
      </w:r>
      <w:r w:rsidR="005532C1" w:rsidRPr="0013232D">
        <w:rPr>
          <w:color w:val="000000" w:themeColor="text1"/>
          <w:sz w:val="26"/>
          <w:szCs w:val="26"/>
        </w:rPr>
        <w:t>них ділянок комунальної власності в межах с.</w:t>
      </w:r>
      <w:r w:rsidR="0013232D" w:rsidRPr="0013232D">
        <w:rPr>
          <w:color w:val="000000" w:themeColor="text1"/>
          <w:sz w:val="26"/>
          <w:szCs w:val="26"/>
        </w:rPr>
        <w:t xml:space="preserve"> </w:t>
      </w:r>
      <w:r w:rsidR="005532C1" w:rsidRPr="0013232D">
        <w:rPr>
          <w:color w:val="000000" w:themeColor="text1"/>
          <w:sz w:val="26"/>
          <w:szCs w:val="26"/>
        </w:rPr>
        <w:t>Флоріанівка та с.</w:t>
      </w:r>
      <w:r w:rsidR="0013232D" w:rsidRPr="0013232D">
        <w:rPr>
          <w:color w:val="000000" w:themeColor="text1"/>
          <w:sz w:val="26"/>
          <w:szCs w:val="26"/>
        </w:rPr>
        <w:t xml:space="preserve"> </w:t>
      </w:r>
      <w:r w:rsidR="005532C1" w:rsidRPr="0013232D">
        <w:rPr>
          <w:color w:val="000000" w:themeColor="text1"/>
          <w:sz w:val="26"/>
          <w:szCs w:val="26"/>
        </w:rPr>
        <w:t>Рубанка  на території Козятинської міської ради Хмільницького району Вінницької області</w:t>
      </w:r>
      <w:r w:rsidRPr="0013232D">
        <w:rPr>
          <w:color w:val="000000" w:themeColor="text1"/>
          <w:sz w:val="26"/>
          <w:szCs w:val="26"/>
        </w:rPr>
        <w:t xml:space="preserve">, </w:t>
      </w:r>
      <w:r w:rsidR="00AB2056" w:rsidRPr="0013232D">
        <w:rPr>
          <w:color w:val="000000" w:themeColor="text1"/>
          <w:sz w:val="26"/>
          <w:szCs w:val="26"/>
        </w:rPr>
        <w:t xml:space="preserve">міська </w:t>
      </w:r>
      <w:r w:rsidRPr="0013232D">
        <w:rPr>
          <w:color w:val="000000" w:themeColor="text1"/>
          <w:sz w:val="26"/>
          <w:szCs w:val="26"/>
        </w:rPr>
        <w:t>рада</w:t>
      </w:r>
    </w:p>
    <w:p w14:paraId="25975350" w14:textId="77777777" w:rsidR="00CC4BF2" w:rsidRPr="0013232D" w:rsidRDefault="00CC4BF2" w:rsidP="0013232D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13232D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В И Р І Ш И Л А:</w:t>
      </w:r>
    </w:p>
    <w:p w14:paraId="3963ECD2" w14:textId="4154682D" w:rsidR="00CC4BF2" w:rsidRPr="0013232D" w:rsidRDefault="00CC4BF2" w:rsidP="00CC4BF2">
      <w:pPr>
        <w:pStyle w:val="tj"/>
        <w:jc w:val="both"/>
        <w:rPr>
          <w:sz w:val="26"/>
          <w:szCs w:val="26"/>
        </w:rPr>
      </w:pPr>
      <w:r w:rsidRPr="0013232D">
        <w:rPr>
          <w:sz w:val="26"/>
          <w:szCs w:val="26"/>
        </w:rPr>
        <w:t>1. Затвердити технічн</w:t>
      </w:r>
      <w:r w:rsidR="005532C1" w:rsidRPr="0013232D">
        <w:rPr>
          <w:sz w:val="26"/>
          <w:szCs w:val="26"/>
        </w:rPr>
        <w:t>у</w:t>
      </w:r>
      <w:r w:rsidRPr="0013232D">
        <w:rPr>
          <w:sz w:val="26"/>
          <w:szCs w:val="26"/>
        </w:rPr>
        <w:t xml:space="preserve"> документаці</w:t>
      </w:r>
      <w:r w:rsidR="005532C1" w:rsidRPr="0013232D">
        <w:rPr>
          <w:sz w:val="26"/>
          <w:szCs w:val="26"/>
        </w:rPr>
        <w:t>ю</w:t>
      </w:r>
      <w:r w:rsidRPr="0013232D">
        <w:rPr>
          <w:sz w:val="26"/>
          <w:szCs w:val="26"/>
        </w:rPr>
        <w:t xml:space="preserve"> із землеустрою щодо інвентаризації земель</w:t>
      </w:r>
      <w:r w:rsidR="00C426BC" w:rsidRPr="0013232D">
        <w:rPr>
          <w:sz w:val="26"/>
          <w:szCs w:val="26"/>
        </w:rPr>
        <w:t>них ділянок комунальної власності в межах с.</w:t>
      </w:r>
      <w:r w:rsidR="00037BD5" w:rsidRPr="0013232D">
        <w:rPr>
          <w:sz w:val="26"/>
          <w:szCs w:val="26"/>
        </w:rPr>
        <w:t xml:space="preserve"> </w:t>
      </w:r>
      <w:r w:rsidR="00C426BC" w:rsidRPr="0013232D">
        <w:rPr>
          <w:sz w:val="26"/>
          <w:szCs w:val="26"/>
        </w:rPr>
        <w:t>Флоріанівка та с.</w:t>
      </w:r>
      <w:r w:rsidR="00037BD5" w:rsidRPr="0013232D">
        <w:rPr>
          <w:sz w:val="26"/>
          <w:szCs w:val="26"/>
        </w:rPr>
        <w:t xml:space="preserve"> </w:t>
      </w:r>
      <w:r w:rsidR="00C426BC" w:rsidRPr="0013232D">
        <w:rPr>
          <w:sz w:val="26"/>
          <w:szCs w:val="26"/>
        </w:rPr>
        <w:t>Рубанка на території Козятинської міської р</w:t>
      </w:r>
      <w:r w:rsidR="00037BD5" w:rsidRPr="0013232D">
        <w:rPr>
          <w:sz w:val="26"/>
          <w:szCs w:val="26"/>
        </w:rPr>
        <w:t>а</w:t>
      </w:r>
      <w:r w:rsidR="00C426BC" w:rsidRPr="0013232D">
        <w:rPr>
          <w:sz w:val="26"/>
          <w:szCs w:val="26"/>
        </w:rPr>
        <w:t>ди Хмільницького району Вінницької області</w:t>
      </w:r>
      <w:r w:rsidRPr="0013232D">
        <w:rPr>
          <w:sz w:val="26"/>
          <w:szCs w:val="26"/>
        </w:rPr>
        <w:t xml:space="preserve">, визначивши категорію земель, цільове призначення, </w:t>
      </w:r>
      <w:r w:rsidR="005532C1" w:rsidRPr="0013232D">
        <w:rPr>
          <w:sz w:val="26"/>
          <w:szCs w:val="26"/>
        </w:rPr>
        <w:t>з</w:t>
      </w:r>
      <w:r w:rsidRPr="0013232D">
        <w:rPr>
          <w:sz w:val="26"/>
          <w:szCs w:val="26"/>
        </w:rPr>
        <w:t>гідно з додатком до цього рішення.</w:t>
      </w:r>
    </w:p>
    <w:p w14:paraId="6C81908D" w14:textId="77777777" w:rsidR="0013232D" w:rsidRPr="0013232D" w:rsidRDefault="00CC4BF2" w:rsidP="00CC4BF2">
      <w:pPr>
        <w:pStyle w:val="tj"/>
        <w:jc w:val="both"/>
        <w:rPr>
          <w:color w:val="000000" w:themeColor="text1"/>
          <w:sz w:val="26"/>
          <w:szCs w:val="26"/>
        </w:rPr>
      </w:pPr>
      <w:r w:rsidRPr="0013232D">
        <w:rPr>
          <w:sz w:val="26"/>
          <w:szCs w:val="26"/>
        </w:rPr>
        <w:t xml:space="preserve">2. Управлінню земельних та майнових ресурсів Козятинської  міської ради вжити заходів щодо державної реєстрації права комунальної власності територіальної громади на земельні ділянки згідно з додатком до цього рішення у порядку, встановленому </w:t>
      </w:r>
      <w:hyperlink r:id="rId19" w:tgtFrame="_top" w:history="1">
        <w:r w:rsidRPr="0013232D">
          <w:rPr>
            <w:rStyle w:val="a4"/>
            <w:color w:val="000000" w:themeColor="text1"/>
            <w:sz w:val="26"/>
            <w:szCs w:val="26"/>
            <w:u w:val="none"/>
          </w:rPr>
          <w:t>Законом України "Про державну реєстрацію речових прав на нерухоме майно та їх обтяжень"</w:t>
        </w:r>
      </w:hyperlink>
      <w:r w:rsidRPr="0013232D">
        <w:rPr>
          <w:color w:val="000000" w:themeColor="text1"/>
          <w:sz w:val="26"/>
          <w:szCs w:val="26"/>
        </w:rPr>
        <w:t>.</w:t>
      </w:r>
    </w:p>
    <w:p w14:paraId="736D232C" w14:textId="4587241F" w:rsidR="00CC4BF2" w:rsidRPr="0013232D" w:rsidRDefault="00CC4BF2" w:rsidP="00CC4BF2">
      <w:pPr>
        <w:pStyle w:val="tj"/>
        <w:jc w:val="both"/>
        <w:rPr>
          <w:sz w:val="26"/>
          <w:szCs w:val="26"/>
        </w:rPr>
      </w:pPr>
      <w:r w:rsidRPr="0013232D">
        <w:rPr>
          <w:sz w:val="26"/>
          <w:szCs w:val="26"/>
        </w:rPr>
        <w:t>3. Контроль за виконанням цього рішення покласти на постійну депутатську комісію з питань регулювання земельних відносин, будівництва</w:t>
      </w:r>
      <w:r w:rsidR="00C426BC" w:rsidRPr="0013232D">
        <w:rPr>
          <w:sz w:val="26"/>
          <w:szCs w:val="26"/>
        </w:rPr>
        <w:t>, комунальної власності та приватизації</w:t>
      </w:r>
      <w:r w:rsidRPr="0013232D">
        <w:rPr>
          <w:sz w:val="26"/>
          <w:szCs w:val="26"/>
        </w:rPr>
        <w:t>.</w:t>
      </w:r>
    </w:p>
    <w:p w14:paraId="3CEB3AE2" w14:textId="77777777" w:rsidR="00E10331" w:rsidRPr="0013232D" w:rsidRDefault="00CC4BF2" w:rsidP="0004371D">
      <w:pPr>
        <w:pStyle w:val="tj"/>
        <w:rPr>
          <w:b/>
          <w:sz w:val="26"/>
          <w:szCs w:val="26"/>
          <w:lang w:bidi="uk-UA"/>
        </w:rPr>
      </w:pPr>
      <w:r w:rsidRPr="0013232D">
        <w:rPr>
          <w:sz w:val="26"/>
          <w:szCs w:val="26"/>
        </w:rPr>
        <w:t> </w:t>
      </w:r>
      <w:bookmarkStart w:id="0" w:name="_GoBack"/>
      <w:bookmarkEnd w:id="0"/>
    </w:p>
    <w:p w14:paraId="273EB929" w14:textId="2F1F47F7" w:rsidR="00E10331" w:rsidRDefault="00E10331" w:rsidP="0013232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3232D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Міський</w:t>
      </w:r>
      <w:r w:rsidRPr="0013232D">
        <w:rPr>
          <w:rFonts w:ascii="Times New Roman" w:eastAsia="Times New Roman" w:hAnsi="Times New Roman" w:cs="Times New Roman"/>
          <w:spacing w:val="-3"/>
          <w:sz w:val="26"/>
          <w:szCs w:val="26"/>
          <w:lang w:eastAsia="uk-UA"/>
        </w:rPr>
        <w:t xml:space="preserve"> </w:t>
      </w:r>
      <w:r w:rsidRPr="0013232D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</w:t>
      </w:r>
      <w:r w:rsidR="0013232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</w:t>
      </w:r>
      <w:r w:rsidR="0013232D">
        <w:rPr>
          <w:rFonts w:ascii="Times New Roman" w:eastAsia="Times New Roman" w:hAnsi="Times New Roman" w:cs="Times New Roman"/>
          <w:sz w:val="28"/>
          <w:szCs w:val="24"/>
          <w:lang w:eastAsia="uk-UA"/>
        </w:rPr>
        <w:t>Т</w:t>
      </w:r>
      <w:r w:rsidR="00AB2056">
        <w:rPr>
          <w:rFonts w:ascii="Times New Roman" w:eastAsia="Times New Roman" w:hAnsi="Times New Roman" w:cs="Times New Roman"/>
          <w:sz w:val="28"/>
          <w:szCs w:val="28"/>
          <w:lang w:eastAsia="uk-UA"/>
        </w:rPr>
        <w:t>етяна ЄРМОЛАЄВА</w:t>
      </w:r>
    </w:p>
    <w:sectPr w:rsidR="00E10331" w:rsidSect="0013232D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68"/>
    <w:rsid w:val="00037BD5"/>
    <w:rsid w:val="0004371D"/>
    <w:rsid w:val="0013232D"/>
    <w:rsid w:val="00216C3B"/>
    <w:rsid w:val="00484295"/>
    <w:rsid w:val="005532C1"/>
    <w:rsid w:val="00A45268"/>
    <w:rsid w:val="00AB2056"/>
    <w:rsid w:val="00C426BC"/>
    <w:rsid w:val="00CC4BF2"/>
    <w:rsid w:val="00E10331"/>
    <w:rsid w:val="00E51101"/>
    <w:rsid w:val="00F243E9"/>
    <w:rsid w:val="00F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2E4D"/>
  <w15:chartTrackingRefBased/>
  <w15:docId w15:val="{B004FF60-AC70-4D3A-9F54-CC09CFA6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331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E10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33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 Spacing"/>
    <w:uiPriority w:val="1"/>
    <w:qFormat/>
    <w:rsid w:val="00E10331"/>
    <w:pPr>
      <w:spacing w:after="0" w:line="240" w:lineRule="auto"/>
    </w:pPr>
  </w:style>
  <w:style w:type="paragraph" w:customStyle="1" w:styleId="tj">
    <w:name w:val="tj"/>
    <w:basedOn w:val="a"/>
    <w:rsid w:val="00CC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C4B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012768?ed=2022_08_16&amp;an=484" TargetMode="External"/><Relationship Id="rId13" Type="http://schemas.openxmlformats.org/officeDocument/2006/relationships/hyperlink" Target="https://ips.ligazakon.net/document/view/T113613?ed=2022_08_17" TargetMode="External"/><Relationship Id="rId18" Type="http://schemas.openxmlformats.org/officeDocument/2006/relationships/hyperlink" Target="https://ips.ligazakon.net/document/view/MR151006?ed=2015_09_1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ps.ligazakon.net/document/view/T012768?ed=2022_08_16&amp;an=589601" TargetMode="External"/><Relationship Id="rId12" Type="http://schemas.openxmlformats.org/officeDocument/2006/relationships/hyperlink" Target="https://ips.ligazakon.net/document/view/T030858?ed=2022_06_20&amp;an=929388" TargetMode="External"/><Relationship Id="rId17" Type="http://schemas.openxmlformats.org/officeDocument/2006/relationships/hyperlink" Target="https://ips.ligazakon.net/document/view/KP121051?ed=2022_05_26&amp;an=13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KP190476?ed=2022_08_05&amp;an=1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T012768?ed=2022_08_16&amp;an=590099" TargetMode="External"/><Relationship Id="rId11" Type="http://schemas.openxmlformats.org/officeDocument/2006/relationships/hyperlink" Target="https://ips.ligazakon.net/document/view/T030858?ed=2022_06_20&amp;an=240" TargetMode="External"/><Relationship Id="rId5" Type="http://schemas.openxmlformats.org/officeDocument/2006/relationships/hyperlink" Target="https://ips.ligazakon.net/document/view/T012768?ed=2022_08_16&amp;an=62" TargetMode="External"/><Relationship Id="rId15" Type="http://schemas.openxmlformats.org/officeDocument/2006/relationships/hyperlink" Target="https://ips.ligazakon.net/document/view/Z970280?ed=2022_08_15&amp;an=180" TargetMode="External"/><Relationship Id="rId10" Type="http://schemas.openxmlformats.org/officeDocument/2006/relationships/hyperlink" Target="https://ips.ligazakon.net/document/view/T012768?ed=2022_08_16&amp;an=590001" TargetMode="External"/><Relationship Id="rId19" Type="http://schemas.openxmlformats.org/officeDocument/2006/relationships/hyperlink" Target="https://ips.ligazakon.net/document/view/T041952?ed=2022_08_1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ps.ligazakon.net/document/view/T012768?ed=2022_08_16&amp;an=588970" TargetMode="External"/><Relationship Id="rId14" Type="http://schemas.openxmlformats.org/officeDocument/2006/relationships/hyperlink" Target="https://ips.ligazakon.net/document/view/T125245?ed=2021_04_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Larisa</cp:lastModifiedBy>
  <cp:revision>2</cp:revision>
  <cp:lastPrinted>2022-11-09T10:20:00Z</cp:lastPrinted>
  <dcterms:created xsi:type="dcterms:W3CDTF">2022-12-29T12:47:00Z</dcterms:created>
  <dcterms:modified xsi:type="dcterms:W3CDTF">2022-12-29T12:47:00Z</dcterms:modified>
</cp:coreProperties>
</file>