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EB" w:rsidRDefault="009C1FEB" w:rsidP="009C1FEB">
      <w:pPr>
        <w:ind w:hanging="13"/>
        <w:jc w:val="center"/>
        <w:rPr>
          <w:lang w:val="ru-RU"/>
        </w:rPr>
      </w:pPr>
      <w:r>
        <w:object w:dxaOrig="6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780987961" r:id="rId6"/>
        </w:object>
      </w:r>
    </w:p>
    <w:p w:rsidR="009C1FEB" w:rsidRDefault="009C1FEB" w:rsidP="009C1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9C1FEB" w:rsidRDefault="009C1FEB" w:rsidP="009C1FEB">
      <w:pPr>
        <w:jc w:val="center"/>
        <w:rPr>
          <w:b/>
          <w:sz w:val="28"/>
          <w:szCs w:val="28"/>
        </w:rPr>
      </w:pPr>
    </w:p>
    <w:p w:rsidR="009C1FEB" w:rsidRDefault="009C1FEB" w:rsidP="009C1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9C1FEB" w:rsidRDefault="009C1FEB" w:rsidP="009C1FEB"/>
    <w:p w:rsidR="009C1FEB" w:rsidRDefault="009C1FEB" w:rsidP="009C1FEB">
      <w:r w:rsidRPr="00DA62DC">
        <w:rPr>
          <w:b/>
          <w:u w:val="single"/>
        </w:rPr>
        <w:t>1</w:t>
      </w:r>
      <w:r w:rsidRPr="00DA62DC">
        <w:rPr>
          <w:b/>
          <w:u w:val="single"/>
          <w:lang w:val="ru-RU"/>
        </w:rPr>
        <w:t>7</w:t>
      </w:r>
      <w:r w:rsidR="00637265" w:rsidRPr="00DA62DC">
        <w:rPr>
          <w:b/>
          <w:u w:val="single"/>
        </w:rPr>
        <w:t>.06.2024 р.</w:t>
      </w:r>
      <w:r w:rsidR="00637265">
        <w:t xml:space="preserve"> </w:t>
      </w:r>
      <w:r>
        <w:t xml:space="preserve">№ </w:t>
      </w:r>
      <w:bookmarkStart w:id="0" w:name="_GoBack"/>
      <w:r w:rsidRPr="00DA62DC">
        <w:rPr>
          <w:b/>
          <w:u w:val="single"/>
        </w:rPr>
        <w:t>240</w:t>
      </w:r>
      <w:r w:rsidRPr="00DA62DC">
        <w:rPr>
          <w:b/>
          <w:u w:val="single"/>
          <w:lang w:val="ru-RU"/>
        </w:rPr>
        <w:t>-</w:t>
      </w:r>
      <w:r w:rsidRPr="00DA62DC">
        <w:rPr>
          <w:b/>
          <w:u w:val="single"/>
        </w:rPr>
        <w:t>р</w:t>
      </w:r>
      <w:r>
        <w:t xml:space="preserve">      </w:t>
      </w:r>
      <w:bookmarkEnd w:id="0"/>
    </w:p>
    <w:p w:rsidR="009C1FEB" w:rsidRDefault="009C1FEB" w:rsidP="009C1FEB">
      <w:pPr>
        <w:rPr>
          <w:sz w:val="16"/>
          <w:szCs w:val="16"/>
        </w:rPr>
      </w:pPr>
    </w:p>
    <w:p w:rsidR="009C1FEB" w:rsidRDefault="009C1FEB" w:rsidP="009C1FEB">
      <w:pPr>
        <w:rPr>
          <w:rFonts w:ascii="ProbaPro" w:hAnsi="ProbaPro"/>
          <w:b/>
          <w:color w:val="1D1D1B"/>
          <w:sz w:val="27"/>
          <w:szCs w:val="27"/>
        </w:rPr>
      </w:pPr>
      <w:r>
        <w:rPr>
          <w:b/>
          <w:sz w:val="26"/>
          <w:szCs w:val="26"/>
        </w:rPr>
        <w:t xml:space="preserve">Про призначення </w:t>
      </w:r>
      <w:r>
        <w:rPr>
          <w:rFonts w:ascii="ProbaPro" w:hAnsi="ProbaPro"/>
          <w:b/>
          <w:color w:val="1D1D1B"/>
          <w:sz w:val="27"/>
          <w:szCs w:val="27"/>
        </w:rPr>
        <w:t xml:space="preserve">допомоги </w:t>
      </w:r>
    </w:p>
    <w:p w:rsidR="009C1FEB" w:rsidRDefault="009C1FEB" w:rsidP="009C1FEB">
      <w:pPr>
        <w:rPr>
          <w:rFonts w:ascii="ProbaPro" w:hAnsi="ProbaPro"/>
          <w:color w:val="1D1D1B"/>
          <w:sz w:val="27"/>
          <w:szCs w:val="27"/>
        </w:rPr>
      </w:pPr>
      <w:r>
        <w:rPr>
          <w:rFonts w:ascii="ProbaPro" w:hAnsi="ProbaPro"/>
          <w:b/>
          <w:color w:val="1D1D1B"/>
          <w:sz w:val="27"/>
          <w:szCs w:val="27"/>
        </w:rPr>
        <w:t>за листками непрацездатності</w:t>
      </w:r>
    </w:p>
    <w:p w:rsidR="009C1FEB" w:rsidRDefault="009C1FEB" w:rsidP="009C1FEB">
      <w:pPr>
        <w:pStyle w:val="capitalletter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robaPro" w:hAnsi="ProbaPro"/>
          <w:color w:val="1D1D1B"/>
          <w:sz w:val="16"/>
          <w:szCs w:val="16"/>
          <w:lang w:val="uk-UA"/>
        </w:rPr>
      </w:pPr>
    </w:p>
    <w:p w:rsidR="009C1FEB" w:rsidRDefault="009C1FEB" w:rsidP="009C1FEB">
      <w:pPr>
        <w:pStyle w:val="capitalletter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robaPro" w:hAnsi="ProbaPro"/>
          <w:color w:val="1D1D1B"/>
          <w:sz w:val="27"/>
          <w:szCs w:val="27"/>
          <w:lang w:val="uk-UA"/>
        </w:rPr>
      </w:pPr>
      <w:r>
        <w:rPr>
          <w:rFonts w:ascii="ProbaPro" w:hAnsi="ProbaPro"/>
          <w:color w:val="1D1D1B"/>
          <w:sz w:val="27"/>
          <w:szCs w:val="27"/>
          <w:lang w:val="uk-UA"/>
        </w:rPr>
        <w:t xml:space="preserve">Відповідно до оновленої редакції Закону України «Про загальнообов’язкове державне соціальне страхування», яка набула чинності 01 січня 2023 року, розглянувши звернення та документи про призначення матеріального забезпечення застрахованим особам, </w:t>
      </w:r>
    </w:p>
    <w:p w:rsidR="009C1FEB" w:rsidRDefault="009C1FEB" w:rsidP="009C1FEB">
      <w:pPr>
        <w:pStyle w:val="capitalletter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ProbaPro" w:hAnsi="ProbaPro"/>
          <w:color w:val="1D1D1B"/>
          <w:sz w:val="27"/>
          <w:szCs w:val="27"/>
          <w:lang w:val="uk-UA"/>
        </w:rPr>
      </w:pPr>
      <w:r>
        <w:rPr>
          <w:rFonts w:ascii="ProbaPro" w:hAnsi="ProbaPro"/>
          <w:color w:val="1D1D1B"/>
          <w:sz w:val="27"/>
          <w:szCs w:val="27"/>
          <w:lang w:val="uk-UA"/>
        </w:rPr>
        <w:t>1.Прийнято рішення призначити допомогу по тимчасовій непрацездатності за наступними листками непрацездатності:</w:t>
      </w: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93"/>
        <w:gridCol w:w="1323"/>
        <w:gridCol w:w="1338"/>
        <w:gridCol w:w="1070"/>
        <w:gridCol w:w="1293"/>
        <w:gridCol w:w="849"/>
        <w:gridCol w:w="709"/>
        <w:gridCol w:w="709"/>
        <w:gridCol w:w="708"/>
        <w:gridCol w:w="669"/>
        <w:gridCol w:w="559"/>
      </w:tblGrid>
      <w:tr w:rsidR="009C1FEB" w:rsidTr="009C1FEB">
        <w:trPr>
          <w:trHeight w:val="1080"/>
          <w:jc w:val="center"/>
        </w:trPr>
        <w:tc>
          <w:tcPr>
            <w:tcW w:w="7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№ з/</w:t>
            </w:r>
            <w:proofErr w:type="gramStart"/>
            <w:r>
              <w:rPr>
                <w:sz w:val="20"/>
                <w:szCs w:val="20"/>
                <w:lang w:val="ru-RU" w:eastAsia="en-US"/>
              </w:rPr>
              <w:t>п</w:t>
            </w:r>
            <w:proofErr w:type="gramEnd"/>
          </w:p>
        </w:tc>
        <w:tc>
          <w:tcPr>
            <w:tcW w:w="13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П.І.Б.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9C1FEB" w:rsidRDefault="009C1F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Номер страхового </w:t>
            </w:r>
            <w:proofErr w:type="spellStart"/>
            <w:proofErr w:type="gramStart"/>
            <w:r>
              <w:rPr>
                <w:sz w:val="20"/>
                <w:szCs w:val="20"/>
                <w:lang w:val="ru-RU" w:eastAsia="en-US"/>
              </w:rPr>
              <w:t>св</w:t>
            </w:r>
            <w:proofErr w:type="gramEnd"/>
            <w:r>
              <w:rPr>
                <w:sz w:val="20"/>
                <w:szCs w:val="20"/>
                <w:lang w:val="ru-RU" w:eastAsia="en-US"/>
              </w:rPr>
              <w:t>ідоцтва</w:t>
            </w:r>
            <w:proofErr w:type="spellEnd"/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sz w:val="20"/>
                <w:szCs w:val="20"/>
                <w:lang w:val="ru-RU" w:eastAsia="en-US"/>
              </w:rPr>
              <w:t>Серія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 та номер листка </w:t>
            </w:r>
            <w:proofErr w:type="spellStart"/>
            <w:r>
              <w:rPr>
                <w:sz w:val="20"/>
                <w:szCs w:val="20"/>
                <w:lang w:val="ru-RU" w:eastAsia="en-US"/>
              </w:rPr>
              <w:t>непрацездатності</w:t>
            </w:r>
            <w:proofErr w:type="spellEnd"/>
          </w:p>
        </w:tc>
        <w:tc>
          <w:tcPr>
            <w:tcW w:w="12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Причина </w:t>
            </w:r>
            <w:proofErr w:type="spellStart"/>
            <w:r>
              <w:rPr>
                <w:sz w:val="20"/>
                <w:szCs w:val="20"/>
                <w:lang w:val="ru-RU" w:eastAsia="en-US"/>
              </w:rPr>
              <w:t>непрацездатності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9C1FEB" w:rsidRDefault="009C1F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sz w:val="20"/>
                <w:szCs w:val="20"/>
                <w:lang w:val="ru-RU" w:eastAsia="en-US"/>
              </w:rPr>
              <w:t>Первинний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 - 1; </w:t>
            </w:r>
            <w:proofErr w:type="spellStart"/>
            <w:r>
              <w:rPr>
                <w:sz w:val="20"/>
                <w:szCs w:val="20"/>
                <w:lang w:val="ru-RU" w:eastAsia="en-US"/>
              </w:rPr>
              <w:t>Продовження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 - 2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sz w:val="20"/>
                <w:szCs w:val="20"/>
                <w:lang w:val="ru-RU" w:eastAsia="en-US"/>
              </w:rPr>
              <w:t>Період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en-US"/>
              </w:rPr>
              <w:t>непрацездатності</w:t>
            </w:r>
            <w:proofErr w:type="spellEnd"/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sz w:val="20"/>
                <w:szCs w:val="20"/>
                <w:lang w:val="ru-RU" w:eastAsia="en-US"/>
              </w:rPr>
              <w:t>Кількість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en-US"/>
              </w:rPr>
              <w:t>днів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 w:eastAsia="en-US"/>
              </w:rPr>
              <w:t>що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ru-RU" w:eastAsia="en-US"/>
              </w:rPr>
              <w:t>п</w:t>
            </w:r>
            <w:proofErr w:type="gramEnd"/>
            <w:r>
              <w:rPr>
                <w:sz w:val="20"/>
                <w:szCs w:val="20"/>
                <w:lang w:val="ru-RU" w:eastAsia="en-US"/>
              </w:rPr>
              <w:t>ідлягають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en-US"/>
              </w:rPr>
              <w:t>оплаті</w:t>
            </w:r>
            <w:proofErr w:type="spellEnd"/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sz w:val="20"/>
                <w:szCs w:val="20"/>
                <w:lang w:val="ru-RU" w:eastAsia="en-US"/>
              </w:rPr>
              <w:t>Розмі</w:t>
            </w:r>
            <w:proofErr w:type="gramStart"/>
            <w:r>
              <w:rPr>
                <w:sz w:val="20"/>
                <w:szCs w:val="20"/>
                <w:lang w:val="ru-RU" w:eastAsia="en-US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en-US"/>
              </w:rPr>
              <w:t>допомоги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 (%)</w:t>
            </w:r>
          </w:p>
        </w:tc>
      </w:tr>
      <w:tr w:rsidR="009C1FEB" w:rsidTr="009C1FEB">
        <w:trPr>
          <w:trHeight w:val="1005"/>
          <w:jc w:val="center"/>
        </w:trPr>
        <w:tc>
          <w:tcPr>
            <w:tcW w:w="10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FEB" w:rsidRDefault="009C1FEB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FEB" w:rsidRDefault="009C1FEB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9C1FEB" w:rsidRDefault="009C1F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FEB" w:rsidRDefault="009C1FEB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FEB" w:rsidRDefault="009C1FEB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9C1FEB" w:rsidRDefault="009C1F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разом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у </w:t>
            </w:r>
            <w:proofErr w:type="spellStart"/>
            <w:r>
              <w:rPr>
                <w:sz w:val="20"/>
                <w:szCs w:val="20"/>
                <w:lang w:val="ru-RU" w:eastAsia="en-US"/>
              </w:rPr>
              <w:t>т.ч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. за </w:t>
            </w:r>
            <w:proofErr w:type="spellStart"/>
            <w:r>
              <w:rPr>
                <w:sz w:val="20"/>
                <w:szCs w:val="20"/>
                <w:lang w:val="ru-RU" w:eastAsia="en-US"/>
              </w:rPr>
              <w:t>рахунок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en-US"/>
              </w:rPr>
              <w:t>коштів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 ПФУ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 </w:t>
            </w:r>
          </w:p>
        </w:tc>
      </w:tr>
      <w:tr w:rsidR="009C1FEB" w:rsidTr="009C1FEB">
        <w:trPr>
          <w:trHeight w:val="525"/>
          <w:jc w:val="center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1FEB" w:rsidRDefault="009C1FE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C1FEB" w:rsidRDefault="009C1FE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Комар Олена Сергіївна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9C1FEB" w:rsidRDefault="009C1FE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2899716060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FEB" w:rsidRDefault="009C1FEB">
            <w:pPr>
              <w:pStyle w:val="a5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12461101-2023299552--1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1FEB" w:rsidRDefault="009C1FEB">
            <w:pPr>
              <w:pStyle w:val="a5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Догляд за хворою дитиною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  <w:r>
              <w:rPr>
                <w:sz w:val="20"/>
                <w:szCs w:val="20"/>
                <w:lang w:val="ru-RU" w:eastAsia="en-US"/>
              </w:rPr>
              <w:t>.0</w:t>
            </w:r>
            <w:r>
              <w:rPr>
                <w:sz w:val="20"/>
                <w:szCs w:val="20"/>
                <w:lang w:val="en-US" w:eastAsia="en-US"/>
              </w:rPr>
              <w:t>5</w:t>
            </w:r>
            <w:r>
              <w:rPr>
                <w:sz w:val="20"/>
                <w:szCs w:val="20"/>
                <w:lang w:val="ru-RU" w:eastAsia="en-US"/>
              </w:rPr>
              <w:t>.2024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31.05.2024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</w:tr>
      <w:tr w:rsidR="009C1FEB" w:rsidTr="009C1FEB">
        <w:trPr>
          <w:trHeight w:val="525"/>
          <w:jc w:val="center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1FEB" w:rsidRDefault="009C1FE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Нікітюк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Катерина Олександрівна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9C1FEB" w:rsidRDefault="009C1FE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3421907388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FEB" w:rsidRDefault="009C1FEB">
            <w:pPr>
              <w:pStyle w:val="a5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12408690-2023214099-1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1FEB" w:rsidRPr="009C1FEB" w:rsidRDefault="009C1FEB">
            <w:pPr>
              <w:pStyle w:val="a5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1-захворювання або травма загального характеру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24</w:t>
            </w:r>
            <w:r>
              <w:rPr>
                <w:sz w:val="20"/>
                <w:szCs w:val="20"/>
                <w:lang w:eastAsia="en-US"/>
              </w:rPr>
              <w:t>.05.2024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03.06.2024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9C1FEB" w:rsidRDefault="009C1F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</w:tr>
    </w:tbl>
    <w:p w:rsidR="009C1FEB" w:rsidRDefault="009C1FEB" w:rsidP="009C1FEB">
      <w:pPr>
        <w:ind w:left="360"/>
        <w:jc w:val="both"/>
        <w:rPr>
          <w:color w:val="1D1D1B"/>
          <w:sz w:val="27"/>
          <w:szCs w:val="27"/>
          <w:shd w:val="clear" w:color="auto" w:fill="FFFFFF"/>
        </w:rPr>
      </w:pPr>
      <w:r>
        <w:rPr>
          <w:sz w:val="27"/>
          <w:szCs w:val="27"/>
        </w:rPr>
        <w:t xml:space="preserve">2. Відділу бухгалтерського обліку та звітності виконати необхідні розрахунки та </w:t>
      </w:r>
      <w:r>
        <w:rPr>
          <w:color w:val="1D1D1B"/>
          <w:sz w:val="27"/>
          <w:szCs w:val="27"/>
          <w:shd w:val="clear" w:color="auto" w:fill="FFFFFF"/>
        </w:rPr>
        <w:t>подати заяву-розрахунок, що містить інформацію про нараховані застрахованим особам кошти, для отримання фінансування від Пенсійного фонду України.</w:t>
      </w:r>
    </w:p>
    <w:p w:rsidR="009C1FEB" w:rsidRDefault="009C1FEB" w:rsidP="009C1FEB">
      <w:pPr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>3. Контроль за виконанням цього розпорядження залишаю за собою.</w:t>
      </w:r>
    </w:p>
    <w:p w:rsidR="009C1FEB" w:rsidRDefault="009C1FEB" w:rsidP="009C1FEB">
      <w:pPr>
        <w:jc w:val="both"/>
        <w:rPr>
          <w:b/>
          <w:sz w:val="26"/>
          <w:szCs w:val="26"/>
        </w:rPr>
      </w:pPr>
    </w:p>
    <w:p w:rsidR="009C1FEB" w:rsidRDefault="009C1FEB" w:rsidP="009C1FEB">
      <w:pPr>
        <w:pStyle w:val="a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Міський голова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Тетяна ЄРМОЛАЄВА</w:t>
      </w:r>
    </w:p>
    <w:p w:rsidR="00BA45DA" w:rsidRPr="009C1FEB" w:rsidRDefault="00BA45DA" w:rsidP="009C1FEB"/>
    <w:sectPr w:rsidR="00BA45DA" w:rsidRPr="009C1FEB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637265"/>
    <w:rsid w:val="009C1FEB"/>
    <w:rsid w:val="00A60F31"/>
    <w:rsid w:val="00BA45DA"/>
    <w:rsid w:val="00C82E1B"/>
    <w:rsid w:val="00DA62DC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uiPriority w:val="1"/>
    <w:qFormat/>
    <w:rsid w:val="009C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1FEB"/>
    <w:pPr>
      <w:ind w:left="720"/>
      <w:contextualSpacing/>
    </w:pPr>
  </w:style>
  <w:style w:type="paragraph" w:customStyle="1" w:styleId="capitalletter">
    <w:name w:val="capital_letter"/>
    <w:basedOn w:val="a"/>
    <w:rsid w:val="009C1FEB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uiPriority w:val="1"/>
    <w:qFormat/>
    <w:rsid w:val="009C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1FEB"/>
    <w:pPr>
      <w:ind w:left="720"/>
      <w:contextualSpacing/>
    </w:pPr>
  </w:style>
  <w:style w:type="paragraph" w:customStyle="1" w:styleId="capitalletter">
    <w:name w:val="capital_letter"/>
    <w:basedOn w:val="a"/>
    <w:rsid w:val="009C1FE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2022-07-13T07:51:00Z</cp:lastPrinted>
  <dcterms:created xsi:type="dcterms:W3CDTF">2024-06-24T12:42:00Z</dcterms:created>
  <dcterms:modified xsi:type="dcterms:W3CDTF">2024-06-27T07:06:00Z</dcterms:modified>
</cp:coreProperties>
</file>