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51E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51EE6" w:rsidRDefault="00151EE6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51EE6" w:rsidRDefault="00151EE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51EE6" w:rsidRDefault="00151EE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t>Наказ / розпорядчий документ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ind w:left="60"/>
              <w:jc w:val="center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r>
              <w:t>14.01.2021 р. № 10-р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32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51EE6" w:rsidRDefault="00151EE6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b/>
              </w:rPr>
              <w:t xml:space="preserve"> ( 0113112 )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3112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  <w:jc w:val="both"/>
            </w:pPr>
            <w:r>
              <w:t>Заходи державної політики з питань дітей та їх соціального захисту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51EE6" w:rsidRDefault="00F606B6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t>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 xml:space="preserve">8.Рішення 35 сесії міської ради </w:t>
            </w:r>
            <w:r>
              <w:t>7 скликання № 1456 - VII від 14.06.2019 «Про міську комплексну Програму підтримки сім'ї   та забезпечення прав дітей «Назустріч дітям» на 2019-2022 роки»</w:t>
            </w:r>
            <w:r>
              <w:br/>
              <w:t xml:space="preserve">9. Рішення 3 сесії 8  скликання Козятинської міської ради Вінницької обл. № 68-VIII від 24.12.2020 р. </w:t>
            </w:r>
            <w:r>
              <w:t>«Про  бюджет Козятинської територіальної громади на 2021 р.»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51EE6" w:rsidRDefault="00151EE6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5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</w:pPr>
            <w:r>
              <w:t>Розбудова ефективної системи захисту прав та інтересів дитини на рівні територіальної громади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51EE6" w:rsidRDefault="00F606B6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t>Забезпечення надання соціальних послуг дітям, які опинились у складних життєвих обставинах, та забезпечення соціально-правового захисту дітей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5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</w:pPr>
            <w:r>
              <w:t>Створення умов для забезпечення прав дітей, у тому числі тих, які виховуються в сім’ях, які неспроможні або не бажають виконувати виховні функції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5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</w:pPr>
            <w:r>
              <w:t>Створення умов для забезпечення прав дітей, у тому числі тих, які виховуються в сім’ях, які неспроможні або не бажають виконувати виховні функції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10 000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rPr>
                <w:b/>
              </w:rPr>
              <w:t>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rPr>
                <w:b/>
              </w:rPr>
              <w:t>10 000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5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ind w:right="60"/>
              <w:jc w:val="right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</w:pPr>
            <w:r>
              <w:t>кількість регіональних заходів державної політики з питань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</w:pPr>
            <w:r>
              <w:t xml:space="preserve">запит служби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</w:pPr>
            <w:r>
              <w:t>середні витрати на проведення одного регіонального заходу державної політики з питань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10000,00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1EE6" w:rsidRDefault="00F606B6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</w:pPr>
            <w:r>
              <w:t xml:space="preserve">питома вага дітей, охоплених заходами, до кількості дітей, що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5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51EE6" w:rsidRDefault="00151EE6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pPr>
              <w:ind w:left="60"/>
            </w:pPr>
            <w:r>
              <w:t>перебувають на обліку служби у справах дітей</w:t>
            </w: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t>Тетяна ЄРМОЛАЄВА</w:t>
            </w: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151EE6"/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EE6" w:rsidRDefault="00F606B6">
            <w:r>
              <w:t>Павло ХОЛКОВСЬКИЙ</w:t>
            </w: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1EE6" w:rsidRDefault="00F606B6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  <w:tr w:rsidR="00151E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EE6" w:rsidRDefault="00F606B6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1800" w:type="dxa"/>
          </w:tcPr>
          <w:p w:rsidR="00151EE6" w:rsidRDefault="00151EE6">
            <w:pPr>
              <w:pStyle w:val="EMPTYCELLSTYLE"/>
            </w:pPr>
          </w:p>
        </w:tc>
        <w:tc>
          <w:tcPr>
            <w:tcW w:w="400" w:type="dxa"/>
          </w:tcPr>
          <w:p w:rsidR="00151EE6" w:rsidRDefault="00151EE6">
            <w:pPr>
              <w:pStyle w:val="EMPTYCELLSTYLE"/>
            </w:pPr>
          </w:p>
        </w:tc>
      </w:tr>
    </w:tbl>
    <w:p w:rsidR="00F606B6" w:rsidRDefault="00F606B6"/>
    <w:sectPr w:rsidR="00F606B6" w:rsidSect="00151EE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151EE6"/>
    <w:rsid w:val="00151EE6"/>
    <w:rsid w:val="00E87FC7"/>
    <w:rsid w:val="00F6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151EE6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3274</Words>
  <Characters>1867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2021-01-18T15:09:00Z</dcterms:created>
  <dcterms:modified xsi:type="dcterms:W3CDTF">2021-01-18T15:09:00Z</dcterms:modified>
</cp:coreProperties>
</file>