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C74DB8" w14:textId="5DD4CA66" w:rsidR="0053669D" w:rsidRPr="001127A6" w:rsidRDefault="00777B18" w:rsidP="0053669D">
      <w:pPr>
        <w:ind w:left="2127"/>
        <w:rPr>
          <w:rFonts w:ascii="Times New Roman" w:hAnsi="Times New Roman"/>
          <w:color w:val="000000"/>
          <w:sz w:val="32"/>
          <w:szCs w:val="32"/>
        </w:rPr>
      </w:pPr>
      <w:bookmarkStart w:id="0" w:name="_Hlk150758362"/>
      <w:r>
        <w:rPr>
          <w:rFonts w:ascii="Times New Roman" w:eastAsia="Times New Roman" w:hAnsi="Times New Roman" w:cs="Times New Roman"/>
          <w:color w:val="000000"/>
          <w:sz w:val="28"/>
          <w:szCs w:val="24"/>
          <w:lang w:val="uk-UA"/>
        </w:rPr>
        <w:t xml:space="preserve">                              </w:t>
      </w:r>
      <w:bookmarkEnd w:id="0"/>
      <w:r w:rsidR="0053669D" w:rsidRPr="00B56D67">
        <w:rPr>
          <w:rFonts w:ascii="Times New Roman" w:hAnsi="Times New Roman"/>
          <w:noProof/>
          <w:sz w:val="24"/>
          <w:szCs w:val="24"/>
        </w:rPr>
        <w:drawing>
          <wp:inline distT="0" distB="0" distL="0" distR="0" wp14:anchorId="1C2822AF" wp14:editId="057B14AC">
            <wp:extent cx="495300" cy="6762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53669D">
        <w:rPr>
          <w:rFonts w:ascii="Times New Roman" w:hAnsi="Times New Roman"/>
          <w:noProof/>
          <w:sz w:val="24"/>
          <w:szCs w:val="24"/>
        </w:rPr>
        <w:t xml:space="preserve">                                                </w:t>
      </w:r>
      <w:r w:rsidR="0053669D">
        <w:rPr>
          <w:rFonts w:ascii="Times New Roman" w:hAnsi="Times New Roman"/>
          <w:noProof/>
          <w:sz w:val="32"/>
          <w:szCs w:val="32"/>
        </w:rPr>
        <w:t xml:space="preserve"> </w:t>
      </w:r>
    </w:p>
    <w:p w14:paraId="5AFD63E2" w14:textId="77777777" w:rsidR="0053669D" w:rsidRDefault="0053669D" w:rsidP="0053669D">
      <w:pPr>
        <w:keepNext/>
        <w:ind w:firstLine="720"/>
        <w:jc w:val="center"/>
        <w:outlineLvl w:val="4"/>
        <w:rPr>
          <w:rFonts w:ascii="Times New Roman" w:hAnsi="Times New Roman"/>
          <w:b/>
          <w:spacing w:val="30"/>
          <w:sz w:val="28"/>
          <w:szCs w:val="28"/>
        </w:rPr>
      </w:pPr>
      <w:r w:rsidRPr="008C730B">
        <w:rPr>
          <w:rFonts w:ascii="Times New Roman" w:hAnsi="Times New Roman"/>
          <w:b/>
          <w:spacing w:val="30"/>
          <w:sz w:val="28"/>
          <w:szCs w:val="28"/>
        </w:rPr>
        <w:t>КОЗЯТИНСЬКА МІСЬКА РАДА</w:t>
      </w:r>
      <w:r w:rsidRPr="005F3027">
        <w:rPr>
          <w:rFonts w:ascii="Times New Roman" w:hAnsi="Times New Roman"/>
          <w:b/>
          <w:spacing w:val="30"/>
          <w:sz w:val="28"/>
          <w:szCs w:val="28"/>
        </w:rPr>
        <w:t xml:space="preserve"> </w:t>
      </w:r>
    </w:p>
    <w:p w14:paraId="45EDBF5A" w14:textId="77777777" w:rsidR="0053669D" w:rsidRPr="00D82B2C" w:rsidRDefault="0053669D" w:rsidP="0053669D">
      <w:pPr>
        <w:keepNext/>
        <w:ind w:firstLine="720"/>
        <w:jc w:val="center"/>
        <w:outlineLvl w:val="4"/>
        <w:rPr>
          <w:rFonts w:ascii="Times New Roman" w:hAnsi="Times New Roman"/>
          <w:b/>
          <w:sz w:val="28"/>
          <w:szCs w:val="28"/>
        </w:rPr>
      </w:pPr>
      <w:r>
        <w:rPr>
          <w:rFonts w:ascii="Times New Roman" w:hAnsi="Times New Roman"/>
          <w:b/>
          <w:spacing w:val="30"/>
          <w:sz w:val="28"/>
          <w:szCs w:val="28"/>
        </w:rPr>
        <w:t>ВІННИЦЬКОЇ</w:t>
      </w:r>
      <w:r w:rsidRPr="008C730B">
        <w:rPr>
          <w:rFonts w:ascii="Times New Roman" w:hAnsi="Times New Roman"/>
          <w:b/>
          <w:spacing w:val="30"/>
          <w:sz w:val="28"/>
          <w:szCs w:val="28"/>
        </w:rPr>
        <w:t xml:space="preserve"> ОБЛАСТІ</w:t>
      </w:r>
    </w:p>
    <w:p w14:paraId="48A66B27" w14:textId="77777777" w:rsidR="0053669D" w:rsidRDefault="0053669D" w:rsidP="0053669D">
      <w:pPr>
        <w:jc w:val="center"/>
        <w:rPr>
          <w:rFonts w:ascii="Times New Roman" w:hAnsi="Times New Roman"/>
          <w:b/>
          <w:bCs/>
          <w:color w:val="000000"/>
          <w:sz w:val="28"/>
          <w:szCs w:val="28"/>
        </w:rPr>
      </w:pPr>
      <w:r w:rsidRPr="00C91996">
        <w:rPr>
          <w:rFonts w:ascii="Times New Roman" w:hAnsi="Times New Roman"/>
          <w:b/>
          <w:bCs/>
          <w:color w:val="000000"/>
          <w:sz w:val="28"/>
          <w:szCs w:val="28"/>
        </w:rPr>
        <w:t>РІШЕННЯ</w:t>
      </w:r>
    </w:p>
    <w:p w14:paraId="665A32A9" w14:textId="77777777" w:rsidR="0053669D" w:rsidRDefault="0053669D" w:rsidP="0053669D">
      <w:pPr>
        <w:tabs>
          <w:tab w:val="left" w:pos="2611"/>
          <w:tab w:val="left" w:pos="4363"/>
        </w:tabs>
        <w:spacing w:before="1"/>
        <w:ind w:left="411" w:hanging="978"/>
        <w:rPr>
          <w:rFonts w:ascii="Times New Roman" w:hAnsi="Times New Roman"/>
          <w:sz w:val="28"/>
        </w:rPr>
      </w:pPr>
      <w:r>
        <w:rPr>
          <w:rFonts w:ascii="Times New Roman" w:hAnsi="Times New Roman"/>
          <w:color w:val="000000"/>
          <w:sz w:val="28"/>
          <w:szCs w:val="28"/>
        </w:rPr>
        <w:t xml:space="preserve">       </w:t>
      </w:r>
      <w:r>
        <w:rPr>
          <w:rFonts w:ascii="Times New Roman" w:hAnsi="Times New Roman"/>
          <w:sz w:val="28"/>
          <w:u w:val="single"/>
          <w:lang w:val="uk-UA"/>
        </w:rPr>
        <w:t>27</w:t>
      </w:r>
      <w:r w:rsidRPr="00707A37">
        <w:rPr>
          <w:rFonts w:ascii="Times New Roman" w:hAnsi="Times New Roman"/>
          <w:sz w:val="28"/>
          <w:u w:val="single"/>
        </w:rPr>
        <w:t>.</w:t>
      </w:r>
      <w:r>
        <w:rPr>
          <w:rFonts w:ascii="Times New Roman" w:hAnsi="Times New Roman"/>
          <w:sz w:val="28"/>
          <w:u w:val="single"/>
        </w:rPr>
        <w:t>11.</w:t>
      </w:r>
      <w:r w:rsidRPr="00707A37">
        <w:rPr>
          <w:rFonts w:ascii="Times New Roman" w:hAnsi="Times New Roman"/>
          <w:sz w:val="28"/>
          <w:u w:val="single"/>
        </w:rPr>
        <w:t>202</w:t>
      </w:r>
      <w:r>
        <w:rPr>
          <w:rFonts w:ascii="Times New Roman" w:hAnsi="Times New Roman"/>
          <w:sz w:val="28"/>
          <w:u w:val="single"/>
        </w:rPr>
        <w:t>4</w:t>
      </w:r>
      <w:r w:rsidRPr="00707A37">
        <w:rPr>
          <w:rFonts w:ascii="Times New Roman" w:hAnsi="Times New Roman"/>
          <w:sz w:val="28"/>
          <w:u w:val="single"/>
        </w:rPr>
        <w:t xml:space="preserve"> р. </w:t>
      </w:r>
      <w:r w:rsidRPr="00707A37">
        <w:rPr>
          <w:rFonts w:ascii="Times New Roman" w:hAnsi="Times New Roman"/>
          <w:spacing w:val="-1"/>
          <w:sz w:val="28"/>
        </w:rPr>
        <w:t xml:space="preserve"> </w:t>
      </w:r>
      <w:proofErr w:type="gramStart"/>
      <w:r w:rsidRPr="00707A37">
        <w:rPr>
          <w:rFonts w:ascii="Times New Roman" w:hAnsi="Times New Roman"/>
          <w:sz w:val="28"/>
        </w:rPr>
        <w:t>№</w:t>
      </w:r>
      <w:r w:rsidRPr="00707A37">
        <w:rPr>
          <w:rFonts w:ascii="Times New Roman" w:hAnsi="Times New Roman"/>
          <w:sz w:val="28"/>
          <w:u w:val="single"/>
        </w:rPr>
        <w:t xml:space="preserve"> </w:t>
      </w:r>
      <w:r>
        <w:rPr>
          <w:rFonts w:ascii="Times New Roman" w:hAnsi="Times New Roman"/>
          <w:sz w:val="28"/>
          <w:u w:val="single"/>
        </w:rPr>
        <w:t xml:space="preserve"> </w:t>
      </w:r>
      <w:r>
        <w:rPr>
          <w:rFonts w:ascii="Times New Roman" w:hAnsi="Times New Roman"/>
          <w:sz w:val="28"/>
          <w:u w:val="single"/>
          <w:lang w:val="uk-UA"/>
        </w:rPr>
        <w:t>179</w:t>
      </w:r>
      <w:r>
        <w:rPr>
          <w:rFonts w:ascii="Times New Roman" w:hAnsi="Times New Roman"/>
          <w:sz w:val="28"/>
          <w:u w:val="single"/>
          <w:lang w:val="uk-UA"/>
        </w:rPr>
        <w:t>1</w:t>
      </w:r>
      <w:proofErr w:type="gramEnd"/>
      <w:r w:rsidRPr="00707A37">
        <w:rPr>
          <w:rFonts w:ascii="Times New Roman" w:hAnsi="Times New Roman"/>
          <w:sz w:val="28"/>
          <w:u w:val="single"/>
        </w:rPr>
        <w:t>-VІІІ</w:t>
      </w:r>
      <w:r w:rsidRPr="00707A37">
        <w:rPr>
          <w:rFonts w:ascii="Times New Roman" w:hAnsi="Times New Roman"/>
          <w:sz w:val="28"/>
        </w:rPr>
        <w:tab/>
        <w:t xml:space="preserve">              </w:t>
      </w:r>
      <w:r>
        <w:rPr>
          <w:rFonts w:ascii="Times New Roman" w:hAnsi="Times New Roman"/>
          <w:sz w:val="28"/>
        </w:rPr>
        <w:t xml:space="preserve"> </w:t>
      </w:r>
      <w:r w:rsidRPr="00707A37">
        <w:rPr>
          <w:rFonts w:ascii="Times New Roman" w:hAnsi="Times New Roman"/>
          <w:sz w:val="28"/>
        </w:rPr>
        <w:t xml:space="preserve">         </w:t>
      </w:r>
      <w:r>
        <w:rPr>
          <w:rFonts w:ascii="Times New Roman" w:hAnsi="Times New Roman"/>
          <w:sz w:val="28"/>
        </w:rPr>
        <w:t xml:space="preserve">  </w:t>
      </w:r>
      <w:r w:rsidRPr="00707A37">
        <w:rPr>
          <w:rFonts w:ascii="Times New Roman" w:hAnsi="Times New Roman"/>
          <w:sz w:val="28"/>
        </w:rPr>
        <w:t xml:space="preserve"> </w:t>
      </w:r>
      <w:r>
        <w:rPr>
          <w:rFonts w:ascii="Times New Roman" w:hAnsi="Times New Roman"/>
          <w:sz w:val="28"/>
        </w:rPr>
        <w:t xml:space="preserve">  </w:t>
      </w:r>
      <w:r w:rsidRPr="00C370F3">
        <w:rPr>
          <w:rFonts w:ascii="Times New Roman" w:hAnsi="Times New Roman"/>
          <w:sz w:val="28"/>
          <w:u w:val="single"/>
        </w:rPr>
        <w:t>5</w:t>
      </w:r>
      <w:r>
        <w:rPr>
          <w:rFonts w:ascii="Times New Roman" w:hAnsi="Times New Roman"/>
          <w:sz w:val="28"/>
          <w:u w:val="single"/>
          <w:lang w:val="uk-UA"/>
        </w:rPr>
        <w:t>5 (п)</w:t>
      </w:r>
      <w:r>
        <w:rPr>
          <w:rFonts w:ascii="Times New Roman" w:hAnsi="Times New Roman"/>
          <w:sz w:val="28"/>
        </w:rPr>
        <w:t xml:space="preserve"> </w:t>
      </w:r>
      <w:proofErr w:type="spellStart"/>
      <w:r w:rsidRPr="00707A37">
        <w:rPr>
          <w:rFonts w:ascii="Times New Roman" w:hAnsi="Times New Roman"/>
          <w:bCs/>
          <w:sz w:val="28"/>
          <w:szCs w:val="28"/>
        </w:rPr>
        <w:t>сесія</w:t>
      </w:r>
      <w:proofErr w:type="spellEnd"/>
      <w:r w:rsidRPr="00707A37">
        <w:rPr>
          <w:rFonts w:ascii="Times New Roman" w:hAnsi="Times New Roman"/>
          <w:bCs/>
          <w:sz w:val="28"/>
          <w:szCs w:val="28"/>
        </w:rPr>
        <w:t xml:space="preserve"> </w:t>
      </w:r>
      <w:r w:rsidRPr="00707A37">
        <w:rPr>
          <w:rFonts w:ascii="Times New Roman" w:hAnsi="Times New Roman"/>
          <w:bCs/>
          <w:sz w:val="28"/>
          <w:szCs w:val="28"/>
          <w:u w:val="single"/>
        </w:rPr>
        <w:t>8</w:t>
      </w:r>
      <w:r w:rsidRPr="00707A37">
        <w:rPr>
          <w:rFonts w:ascii="Times New Roman" w:hAnsi="Times New Roman"/>
          <w:bCs/>
          <w:sz w:val="28"/>
          <w:szCs w:val="28"/>
        </w:rPr>
        <w:t xml:space="preserve"> </w:t>
      </w:r>
      <w:proofErr w:type="spellStart"/>
      <w:r w:rsidRPr="00707A37">
        <w:rPr>
          <w:rFonts w:ascii="Times New Roman" w:hAnsi="Times New Roman"/>
          <w:bCs/>
          <w:sz w:val="28"/>
          <w:szCs w:val="28"/>
        </w:rPr>
        <w:t>скликання</w:t>
      </w:r>
      <w:proofErr w:type="spellEnd"/>
    </w:p>
    <w:p w14:paraId="2EC73C96" w14:textId="77777777" w:rsidR="0053669D" w:rsidRPr="0053669D" w:rsidRDefault="00172665" w:rsidP="0053669D">
      <w:pPr>
        <w:pStyle w:val="af"/>
        <w:rPr>
          <w:rFonts w:ascii="Times New Roman" w:hAnsi="Times New Roman" w:cs="Times New Roman"/>
          <w:b/>
          <w:bCs/>
          <w:sz w:val="28"/>
          <w:szCs w:val="28"/>
        </w:rPr>
      </w:pPr>
      <w:r w:rsidRPr="0053669D">
        <w:rPr>
          <w:rFonts w:ascii="Times New Roman" w:eastAsia="Times New Roman" w:hAnsi="Times New Roman" w:cs="Times New Roman"/>
          <w:b/>
          <w:bCs/>
          <w:sz w:val="28"/>
          <w:szCs w:val="28"/>
        </w:rPr>
        <w:t xml:space="preserve">Про </w:t>
      </w:r>
      <w:r w:rsidRPr="0053669D">
        <w:rPr>
          <w:rFonts w:ascii="Times New Roman" w:eastAsia="Times New Roman" w:hAnsi="Times New Roman" w:cs="Times New Roman"/>
          <w:b/>
          <w:bCs/>
          <w:sz w:val="28"/>
          <w:szCs w:val="28"/>
          <w:lang w:val="uk-UA"/>
        </w:rPr>
        <w:t>внесення змін</w:t>
      </w:r>
      <w:r w:rsidRPr="0053669D">
        <w:rPr>
          <w:rFonts w:ascii="Times New Roman" w:eastAsia="Times New Roman" w:hAnsi="Times New Roman" w:cs="Times New Roman"/>
          <w:b/>
          <w:bCs/>
          <w:sz w:val="28"/>
          <w:szCs w:val="28"/>
        </w:rPr>
        <w:t xml:space="preserve"> </w:t>
      </w:r>
      <w:proofErr w:type="gramStart"/>
      <w:r w:rsidRPr="0053669D">
        <w:rPr>
          <w:rFonts w:ascii="Times New Roman" w:eastAsia="Times New Roman" w:hAnsi="Times New Roman" w:cs="Times New Roman"/>
          <w:b/>
          <w:bCs/>
          <w:sz w:val="28"/>
          <w:szCs w:val="28"/>
        </w:rPr>
        <w:t xml:space="preserve">до </w:t>
      </w:r>
      <w:r w:rsidRPr="0053669D">
        <w:rPr>
          <w:rFonts w:ascii="Times New Roman" w:eastAsia="Times New Roman" w:hAnsi="Times New Roman" w:cs="Times New Roman"/>
          <w:b/>
          <w:bCs/>
          <w:sz w:val="28"/>
          <w:szCs w:val="28"/>
          <w:lang w:val="uk-UA"/>
        </w:rPr>
        <w:t xml:space="preserve"> рішення</w:t>
      </w:r>
      <w:proofErr w:type="gramEnd"/>
      <w:r w:rsidRPr="0053669D">
        <w:rPr>
          <w:rFonts w:ascii="Times New Roman" w:eastAsia="Times New Roman" w:hAnsi="Times New Roman" w:cs="Times New Roman"/>
          <w:b/>
          <w:bCs/>
          <w:sz w:val="28"/>
          <w:szCs w:val="28"/>
          <w:lang w:val="uk-UA"/>
        </w:rPr>
        <w:t xml:space="preserve"> 3 сесії 8 скликання </w:t>
      </w:r>
    </w:p>
    <w:p w14:paraId="2F390CD1" w14:textId="52A8BF7F" w:rsidR="00172665" w:rsidRPr="0053669D" w:rsidRDefault="00172665" w:rsidP="0053669D">
      <w:pPr>
        <w:pStyle w:val="af"/>
        <w:rPr>
          <w:rFonts w:ascii="Times New Roman" w:hAnsi="Times New Roman" w:cs="Times New Roman"/>
          <w:b/>
          <w:bCs/>
          <w:sz w:val="28"/>
          <w:szCs w:val="28"/>
        </w:rPr>
      </w:pPr>
      <w:r w:rsidRPr="0053669D">
        <w:rPr>
          <w:rFonts w:ascii="Times New Roman" w:eastAsia="Times New Roman" w:hAnsi="Times New Roman" w:cs="Times New Roman"/>
          <w:b/>
          <w:bCs/>
          <w:sz w:val="28"/>
          <w:szCs w:val="28"/>
          <w:lang w:val="uk-UA"/>
        </w:rPr>
        <w:t xml:space="preserve">від 24.12.2020 року № </w:t>
      </w:r>
      <w:r w:rsidRPr="0053669D">
        <w:rPr>
          <w:rFonts w:ascii="Times New Roman" w:eastAsia="Times New Roman" w:hAnsi="Times New Roman" w:cs="Times New Roman"/>
          <w:b/>
          <w:bCs/>
          <w:sz w:val="28"/>
          <w:szCs w:val="28"/>
          <w:lang w:val="uk-UA" w:eastAsia="ar-SA"/>
        </w:rPr>
        <w:t>65-</w:t>
      </w:r>
      <w:r w:rsidRPr="0053669D">
        <w:rPr>
          <w:rFonts w:ascii="Times New Roman" w:eastAsia="Times New Roman" w:hAnsi="Times New Roman" w:cs="Times New Roman"/>
          <w:b/>
          <w:bCs/>
          <w:sz w:val="28"/>
          <w:szCs w:val="28"/>
          <w:lang w:val="en-US" w:eastAsia="ar-SA"/>
        </w:rPr>
        <w:t>V</w:t>
      </w:r>
      <w:r w:rsidRPr="0053669D">
        <w:rPr>
          <w:rFonts w:ascii="Times New Roman" w:eastAsia="Times New Roman" w:hAnsi="Times New Roman" w:cs="Times New Roman"/>
          <w:b/>
          <w:bCs/>
          <w:sz w:val="28"/>
          <w:szCs w:val="28"/>
          <w:lang w:val="uk-UA" w:eastAsia="ar-SA"/>
        </w:rPr>
        <w:t>ІІІ</w:t>
      </w:r>
      <w:r w:rsidRPr="0053669D">
        <w:rPr>
          <w:rFonts w:ascii="Times New Roman" w:eastAsia="Times New Roman" w:hAnsi="Times New Roman" w:cs="Times New Roman"/>
          <w:b/>
          <w:bCs/>
          <w:sz w:val="28"/>
          <w:szCs w:val="28"/>
          <w:lang w:val="uk-UA"/>
        </w:rPr>
        <w:t xml:space="preserve">  </w:t>
      </w:r>
    </w:p>
    <w:p w14:paraId="3AAD74BC" w14:textId="77777777" w:rsidR="00172665" w:rsidRPr="00172665" w:rsidRDefault="00172665" w:rsidP="00172665">
      <w:pPr>
        <w:spacing w:before="100" w:beforeAutospacing="1" w:after="100" w:afterAutospacing="1" w:line="240" w:lineRule="auto"/>
        <w:jc w:val="both"/>
        <w:rPr>
          <w:rFonts w:ascii="Times New Roman" w:eastAsia="Times New Roman" w:hAnsi="Times New Roman" w:cs="Times New Roman"/>
          <w:sz w:val="28"/>
          <w:szCs w:val="28"/>
          <w:lang w:val="uk-UA" w:eastAsia="uk-UA"/>
        </w:rPr>
      </w:pPr>
      <w:bookmarkStart w:id="1" w:name="6"/>
      <w:bookmarkEnd w:id="1"/>
      <w:r w:rsidRPr="00172665">
        <w:rPr>
          <w:rFonts w:ascii="Times New Roman" w:eastAsia="Times New Roman" w:hAnsi="Times New Roman" w:cs="Times New Roman"/>
          <w:sz w:val="28"/>
          <w:szCs w:val="28"/>
          <w:lang w:val="uk-UA" w:eastAsia="uk-UA"/>
        </w:rPr>
        <w:t xml:space="preserve">         Розглянувши представлений управлінням земельних та  майнових ресурсів проект «Програми управління комунальним майном Козятинської міської ради на 2021 - 2026 роки»,  враховуючи</w:t>
      </w:r>
      <w:r w:rsidRPr="00172665">
        <w:rPr>
          <w:rFonts w:ascii="Times New Roman" w:eastAsia="Times New Roman" w:hAnsi="Times New Roman" w:cs="Times New Roman"/>
          <w:sz w:val="28"/>
          <w:szCs w:val="28"/>
          <w:lang w:val="uk-UA"/>
        </w:rPr>
        <w:t xml:space="preserve"> рекомендації постійної комісії з питань регулювання земельних відносин, будівництва, комунальної власності, приватизації</w:t>
      </w:r>
      <w:r w:rsidRPr="00172665">
        <w:rPr>
          <w:rFonts w:ascii="Times New Roman" w:eastAsia="Times New Roman" w:hAnsi="Times New Roman" w:cs="Times New Roman"/>
          <w:sz w:val="28"/>
          <w:szCs w:val="28"/>
          <w:lang w:val="uk-UA" w:eastAsia="uk-UA"/>
        </w:rPr>
        <w:t xml:space="preserve">, керуючись Законом України «Про місцеве самоврядування в Україні», міська рада </w:t>
      </w:r>
    </w:p>
    <w:p w14:paraId="2B641CBA" w14:textId="77777777" w:rsidR="00172665" w:rsidRPr="00172665" w:rsidRDefault="00172665" w:rsidP="00172665">
      <w:pPr>
        <w:spacing w:after="0" w:line="240" w:lineRule="auto"/>
        <w:jc w:val="center"/>
        <w:rPr>
          <w:rFonts w:ascii="Times New Roman" w:eastAsia="Times New Roman" w:hAnsi="Times New Roman" w:cs="Times New Roman"/>
          <w:b/>
          <w:bCs/>
          <w:color w:val="000000"/>
          <w:sz w:val="28"/>
          <w:szCs w:val="28"/>
          <w:lang w:val="uk-UA"/>
        </w:rPr>
      </w:pPr>
      <w:bookmarkStart w:id="2" w:name="7"/>
      <w:bookmarkEnd w:id="2"/>
      <w:r w:rsidRPr="00172665">
        <w:rPr>
          <w:rFonts w:ascii="Times New Roman" w:eastAsia="Times New Roman" w:hAnsi="Times New Roman" w:cs="Times New Roman"/>
          <w:b/>
          <w:bCs/>
          <w:color w:val="000000"/>
          <w:sz w:val="28"/>
          <w:szCs w:val="28"/>
          <w:lang w:val="uk-UA"/>
        </w:rPr>
        <w:t>В И Р І Ш И Л А</w:t>
      </w:r>
      <w:r w:rsidRPr="00172665">
        <w:rPr>
          <w:rFonts w:ascii="Times New Roman" w:eastAsia="Times New Roman" w:hAnsi="Times New Roman" w:cs="Times New Roman"/>
          <w:b/>
          <w:bCs/>
          <w:color w:val="000000"/>
          <w:sz w:val="28"/>
          <w:szCs w:val="28"/>
        </w:rPr>
        <w:t>:</w:t>
      </w:r>
    </w:p>
    <w:p w14:paraId="3AAEC989" w14:textId="77777777" w:rsidR="00172665" w:rsidRPr="00172665" w:rsidRDefault="00172665" w:rsidP="00172665">
      <w:pPr>
        <w:spacing w:after="0" w:line="240" w:lineRule="auto"/>
        <w:jc w:val="center"/>
        <w:rPr>
          <w:rFonts w:ascii="Times New Roman" w:eastAsia="Times New Roman" w:hAnsi="Times New Roman" w:cs="Times New Roman"/>
          <w:b/>
          <w:bCs/>
          <w:color w:val="000000"/>
          <w:sz w:val="28"/>
          <w:szCs w:val="28"/>
          <w:lang w:val="uk-UA"/>
        </w:rPr>
      </w:pPr>
    </w:p>
    <w:p w14:paraId="41A44173" w14:textId="77777777" w:rsidR="00172665" w:rsidRDefault="00172665" w:rsidP="00172665">
      <w:pPr>
        <w:numPr>
          <w:ilvl w:val="0"/>
          <w:numId w:val="13"/>
        </w:numPr>
        <w:spacing w:after="0" w:line="240" w:lineRule="auto"/>
        <w:ind w:right="-1"/>
        <w:jc w:val="both"/>
        <w:rPr>
          <w:rFonts w:ascii="Times New Roman" w:eastAsia="Times New Roman" w:hAnsi="Times New Roman" w:cs="Times New Roman"/>
          <w:bCs/>
          <w:sz w:val="28"/>
          <w:szCs w:val="28"/>
          <w:lang w:val="uk-UA" w:eastAsia="uk-UA"/>
        </w:rPr>
      </w:pPr>
      <w:r w:rsidRPr="00172665">
        <w:rPr>
          <w:rFonts w:ascii="Times New Roman" w:eastAsia="Times New Roman" w:hAnsi="Times New Roman" w:cs="Times New Roman"/>
          <w:sz w:val="28"/>
          <w:szCs w:val="28"/>
          <w:lang w:val="uk-UA" w:eastAsia="uk-UA"/>
        </w:rPr>
        <w:t xml:space="preserve">Внести зміни до рішення </w:t>
      </w:r>
      <w:r w:rsidRPr="00172665">
        <w:rPr>
          <w:rFonts w:ascii="Times New Roman" w:eastAsia="Times New Roman" w:hAnsi="Times New Roman" w:cs="Times New Roman"/>
          <w:sz w:val="28"/>
          <w:szCs w:val="28"/>
          <w:lang w:val="uk-UA"/>
        </w:rPr>
        <w:t xml:space="preserve">3 сесії 8 скликання від 24.12.2020 року № </w:t>
      </w:r>
      <w:r w:rsidRPr="00172665">
        <w:rPr>
          <w:rFonts w:ascii="Times New Roman" w:eastAsia="Times New Roman" w:hAnsi="Times New Roman" w:cs="Times New Roman"/>
          <w:sz w:val="28"/>
          <w:szCs w:val="28"/>
          <w:lang w:val="uk-UA" w:eastAsia="ar-SA"/>
        </w:rPr>
        <w:t>65-</w:t>
      </w:r>
      <w:r w:rsidRPr="00172665">
        <w:rPr>
          <w:rFonts w:ascii="Times New Roman" w:eastAsia="Times New Roman" w:hAnsi="Times New Roman" w:cs="Times New Roman"/>
          <w:sz w:val="28"/>
          <w:szCs w:val="28"/>
          <w:lang w:val="en-US" w:eastAsia="ar-SA"/>
        </w:rPr>
        <w:t>V</w:t>
      </w:r>
      <w:r w:rsidRPr="00172665">
        <w:rPr>
          <w:rFonts w:ascii="Times New Roman" w:eastAsia="Times New Roman" w:hAnsi="Times New Roman" w:cs="Times New Roman"/>
          <w:sz w:val="28"/>
          <w:szCs w:val="28"/>
          <w:lang w:val="uk-UA" w:eastAsia="ar-SA"/>
        </w:rPr>
        <w:t>ІІІ</w:t>
      </w:r>
      <w:r w:rsidRPr="00172665">
        <w:rPr>
          <w:rFonts w:ascii="Times New Roman" w:eastAsia="Times New Roman" w:hAnsi="Times New Roman" w:cs="Times New Roman"/>
          <w:sz w:val="28"/>
          <w:szCs w:val="28"/>
          <w:lang w:val="uk-UA"/>
        </w:rPr>
        <w:t xml:space="preserve">  «</w:t>
      </w:r>
      <w:r w:rsidRPr="00172665">
        <w:rPr>
          <w:rFonts w:ascii="Times New Roman" w:eastAsia="Times New Roman" w:hAnsi="Times New Roman" w:cs="Times New Roman"/>
          <w:bCs/>
          <w:sz w:val="28"/>
          <w:szCs w:val="28"/>
          <w:lang w:val="uk-UA" w:eastAsia="uk-UA"/>
        </w:rPr>
        <w:t>Про затвердження «Програми управління комунальним майном  Козятинської міської ради на 2021 - 2026 роки», а саме викласти</w:t>
      </w:r>
      <w:r>
        <w:rPr>
          <w:rFonts w:ascii="Times New Roman" w:eastAsia="Times New Roman" w:hAnsi="Times New Roman" w:cs="Times New Roman"/>
          <w:bCs/>
          <w:sz w:val="28"/>
          <w:szCs w:val="28"/>
          <w:lang w:val="uk-UA" w:eastAsia="uk-UA"/>
        </w:rPr>
        <w:t>:</w:t>
      </w:r>
    </w:p>
    <w:p w14:paraId="5E766EED" w14:textId="60B1833B" w:rsidR="00172665" w:rsidRPr="00172665" w:rsidRDefault="00172665" w:rsidP="00172665">
      <w:pPr>
        <w:pStyle w:val="a4"/>
        <w:numPr>
          <w:ilvl w:val="0"/>
          <w:numId w:val="14"/>
        </w:numPr>
        <w:ind w:right="-1"/>
        <w:jc w:val="both"/>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Розділ</w:t>
      </w:r>
      <w:r w:rsidRPr="00172665">
        <w:rPr>
          <w:rFonts w:ascii="Times New Roman" w:eastAsia="Times New Roman" w:hAnsi="Times New Roman" w:cs="Times New Roman"/>
          <w:bCs/>
          <w:sz w:val="28"/>
          <w:szCs w:val="28"/>
          <w:lang w:eastAsia="uk-UA"/>
        </w:rPr>
        <w:t xml:space="preserve"> 1</w:t>
      </w:r>
      <w:r>
        <w:rPr>
          <w:rFonts w:ascii="Times New Roman" w:eastAsia="Times New Roman" w:hAnsi="Times New Roman" w:cs="Times New Roman"/>
          <w:bCs/>
          <w:sz w:val="28"/>
          <w:szCs w:val="28"/>
          <w:lang w:eastAsia="uk-UA"/>
        </w:rPr>
        <w:t>.</w:t>
      </w:r>
      <w:r w:rsidRPr="00172665">
        <w:rPr>
          <w:rFonts w:ascii="Times New Roman" w:eastAsia="Times New Roman" w:hAnsi="Times New Roman" w:cs="Times New Roman"/>
          <w:bCs/>
          <w:sz w:val="28"/>
          <w:szCs w:val="28"/>
          <w:lang w:eastAsia="uk-UA"/>
        </w:rPr>
        <w:t xml:space="preserve"> Паспорт програми в редакції:</w:t>
      </w:r>
    </w:p>
    <w:p w14:paraId="4BF456AB" w14:textId="63A9F885" w:rsidR="00172665" w:rsidRPr="00172665" w:rsidRDefault="00172665" w:rsidP="00172665">
      <w:pPr>
        <w:pStyle w:val="2"/>
        <w:shd w:val="clear" w:color="auto" w:fill="FFFFFF"/>
        <w:spacing w:after="0" w:line="240" w:lineRule="auto"/>
        <w:ind w:left="0"/>
        <w:jc w:val="center"/>
        <w:rPr>
          <w:b/>
          <w:bCs/>
          <w:color w:val="000000"/>
          <w:sz w:val="28"/>
          <w:szCs w:val="28"/>
        </w:rPr>
      </w:pPr>
      <w:r w:rsidRPr="00172665">
        <w:rPr>
          <w:b/>
          <w:bCs/>
          <w:color w:val="000000"/>
          <w:sz w:val="28"/>
          <w:szCs w:val="28"/>
          <w:lang w:val="uk-UA"/>
        </w:rPr>
        <w:t xml:space="preserve"> 1.ПАСПОРТ</w:t>
      </w:r>
    </w:p>
    <w:p w14:paraId="77ADBF73" w14:textId="77777777" w:rsidR="00172665" w:rsidRPr="00172665" w:rsidRDefault="00172665" w:rsidP="00172665">
      <w:pPr>
        <w:spacing w:after="0"/>
        <w:jc w:val="center"/>
        <w:rPr>
          <w:rFonts w:ascii="Times New Roman" w:hAnsi="Times New Roman" w:cs="Times New Roman"/>
          <w:b/>
          <w:bCs/>
          <w:sz w:val="28"/>
          <w:szCs w:val="28"/>
        </w:rPr>
      </w:pPr>
      <w:r w:rsidRPr="00172665">
        <w:rPr>
          <w:rFonts w:ascii="Times New Roman" w:hAnsi="Times New Roman" w:cs="Times New Roman"/>
          <w:b/>
          <w:bCs/>
          <w:sz w:val="28"/>
          <w:szCs w:val="28"/>
        </w:rPr>
        <w:t xml:space="preserve">Програми управління комунальним майном Козятинської міської ради </w:t>
      </w:r>
    </w:p>
    <w:p w14:paraId="5F969D1B" w14:textId="77777777" w:rsidR="00172665" w:rsidRPr="00172665" w:rsidRDefault="00172665" w:rsidP="00172665">
      <w:pPr>
        <w:spacing w:after="0"/>
        <w:jc w:val="center"/>
        <w:rPr>
          <w:rFonts w:ascii="Times New Roman" w:hAnsi="Times New Roman" w:cs="Times New Roman"/>
        </w:rPr>
      </w:pPr>
      <w:r w:rsidRPr="00172665">
        <w:rPr>
          <w:rFonts w:ascii="Times New Roman" w:hAnsi="Times New Roman" w:cs="Times New Roman"/>
          <w:sz w:val="28"/>
          <w:szCs w:val="28"/>
        </w:rPr>
        <w:t xml:space="preserve">на 2021 - 2026 роки </w:t>
      </w:r>
    </w:p>
    <w:tbl>
      <w:tblPr>
        <w:tblW w:w="9831" w:type="dxa"/>
        <w:shd w:val="clear" w:color="auto" w:fill="FFFFFF"/>
        <w:tblLayout w:type="fixed"/>
        <w:tblCellMar>
          <w:left w:w="0" w:type="dxa"/>
          <w:right w:w="0" w:type="dxa"/>
        </w:tblCellMar>
        <w:tblLook w:val="0000" w:firstRow="0" w:lastRow="0" w:firstColumn="0" w:lastColumn="0" w:noHBand="0" w:noVBand="0"/>
      </w:tblPr>
      <w:tblGrid>
        <w:gridCol w:w="648"/>
        <w:gridCol w:w="4604"/>
        <w:gridCol w:w="4579"/>
      </w:tblGrid>
      <w:tr w:rsidR="00172665" w14:paraId="3D6C9D74" w14:textId="77777777" w:rsidTr="00C86C80">
        <w:trPr>
          <w:trHeight w:val="346"/>
        </w:trPr>
        <w:tc>
          <w:tcPr>
            <w:tcW w:w="64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55E1176C" w14:textId="77777777" w:rsidR="00172665" w:rsidRDefault="00172665" w:rsidP="00C86C80">
            <w:pPr>
              <w:pStyle w:val="2"/>
              <w:spacing w:after="0" w:line="240" w:lineRule="auto"/>
              <w:ind w:left="0"/>
              <w:jc w:val="center"/>
              <w:rPr>
                <w:b/>
                <w:bCs/>
                <w:color w:val="000000"/>
                <w:sz w:val="28"/>
                <w:szCs w:val="28"/>
              </w:rPr>
            </w:pPr>
            <w:r>
              <w:rPr>
                <w:color w:val="000000"/>
                <w:sz w:val="28"/>
                <w:szCs w:val="28"/>
                <w:lang w:val="uk-UA"/>
              </w:rPr>
              <w:t>1.</w:t>
            </w:r>
          </w:p>
        </w:tc>
        <w:tc>
          <w:tcPr>
            <w:tcW w:w="460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74C6D37" w14:textId="77777777" w:rsidR="00172665" w:rsidRDefault="00172665" w:rsidP="00C86C80">
            <w:pPr>
              <w:pStyle w:val="2"/>
              <w:spacing w:after="0" w:line="240" w:lineRule="auto"/>
              <w:ind w:left="72"/>
              <w:rPr>
                <w:b/>
                <w:bCs/>
                <w:color w:val="000000"/>
                <w:sz w:val="28"/>
                <w:szCs w:val="28"/>
              </w:rPr>
            </w:pPr>
            <w:r>
              <w:rPr>
                <w:color w:val="000000"/>
                <w:sz w:val="28"/>
                <w:szCs w:val="28"/>
                <w:lang w:val="uk-UA"/>
              </w:rPr>
              <w:t>Ініціатор розроблення Програми</w:t>
            </w:r>
          </w:p>
        </w:tc>
        <w:tc>
          <w:tcPr>
            <w:tcW w:w="457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A06AECD" w14:textId="77777777" w:rsidR="00172665" w:rsidRDefault="00172665" w:rsidP="00C86C80">
            <w:pPr>
              <w:pStyle w:val="2"/>
              <w:spacing w:after="0" w:line="240" w:lineRule="auto"/>
              <w:ind w:left="0"/>
              <w:rPr>
                <w:b/>
                <w:bCs/>
                <w:color w:val="000000"/>
                <w:sz w:val="28"/>
                <w:szCs w:val="28"/>
                <w:lang w:val="uk-UA"/>
              </w:rPr>
            </w:pPr>
            <w:r>
              <w:rPr>
                <w:rFonts w:cs="Arial"/>
                <w:color w:val="000000"/>
                <w:sz w:val="28"/>
                <w:szCs w:val="28"/>
                <w:lang w:val="uk-UA"/>
              </w:rPr>
              <w:t>Управління земельних та майнових ресурсів Козятинської міської ради</w:t>
            </w:r>
          </w:p>
        </w:tc>
      </w:tr>
      <w:tr w:rsidR="00172665" w14:paraId="6D5AD0F1" w14:textId="77777777" w:rsidTr="00C86C80">
        <w:trPr>
          <w:trHeight w:val="345"/>
        </w:trPr>
        <w:tc>
          <w:tcPr>
            <w:tcW w:w="6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0AE140B6" w14:textId="77777777" w:rsidR="00172665" w:rsidRDefault="00172665" w:rsidP="00C86C80">
            <w:pPr>
              <w:pStyle w:val="2"/>
              <w:spacing w:after="0" w:line="240" w:lineRule="auto"/>
              <w:ind w:left="0"/>
              <w:jc w:val="center"/>
              <w:rPr>
                <w:b/>
                <w:bCs/>
                <w:color w:val="000000"/>
                <w:sz w:val="28"/>
                <w:szCs w:val="28"/>
              </w:rPr>
            </w:pPr>
            <w:r>
              <w:rPr>
                <w:color w:val="000000"/>
                <w:sz w:val="28"/>
                <w:szCs w:val="28"/>
                <w:lang w:val="uk-UA"/>
              </w:rPr>
              <w:t>2.</w:t>
            </w:r>
          </w:p>
        </w:tc>
        <w:tc>
          <w:tcPr>
            <w:tcW w:w="46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E7C4A39" w14:textId="77777777" w:rsidR="00172665" w:rsidRDefault="00172665" w:rsidP="00C86C80">
            <w:pPr>
              <w:pStyle w:val="2"/>
              <w:spacing w:after="0" w:line="240" w:lineRule="auto"/>
              <w:ind w:left="72"/>
              <w:rPr>
                <w:b/>
                <w:bCs/>
                <w:color w:val="000000"/>
                <w:sz w:val="28"/>
                <w:szCs w:val="28"/>
              </w:rPr>
            </w:pPr>
            <w:r>
              <w:rPr>
                <w:color w:val="000000"/>
                <w:sz w:val="28"/>
                <w:szCs w:val="28"/>
                <w:lang w:val="uk-UA"/>
              </w:rPr>
              <w:t>Розробник Програми</w:t>
            </w:r>
          </w:p>
        </w:tc>
        <w:tc>
          <w:tcPr>
            <w:tcW w:w="45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138712F" w14:textId="77777777" w:rsidR="00172665" w:rsidRDefault="00172665" w:rsidP="00C86C80">
            <w:pPr>
              <w:pStyle w:val="2"/>
              <w:spacing w:after="0" w:line="240" w:lineRule="auto"/>
              <w:ind w:left="0"/>
              <w:rPr>
                <w:b/>
                <w:bCs/>
                <w:color w:val="000000"/>
                <w:sz w:val="28"/>
                <w:szCs w:val="28"/>
                <w:lang w:val="uk-UA"/>
              </w:rPr>
            </w:pPr>
            <w:r>
              <w:rPr>
                <w:rFonts w:cs="Arial"/>
                <w:color w:val="000000"/>
                <w:sz w:val="28"/>
                <w:szCs w:val="28"/>
                <w:lang w:val="uk-UA"/>
              </w:rPr>
              <w:t>Управління земельних та майнових ресурсів Козятинської міської ради</w:t>
            </w:r>
          </w:p>
        </w:tc>
      </w:tr>
      <w:tr w:rsidR="00172665" w14:paraId="13127D8B" w14:textId="77777777" w:rsidTr="00C86C80">
        <w:trPr>
          <w:trHeight w:val="323"/>
        </w:trPr>
        <w:tc>
          <w:tcPr>
            <w:tcW w:w="6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500EA895" w14:textId="77777777" w:rsidR="00172665" w:rsidRDefault="00172665" w:rsidP="00C86C80">
            <w:pPr>
              <w:pStyle w:val="2"/>
              <w:spacing w:after="0" w:line="240" w:lineRule="auto"/>
              <w:ind w:left="0"/>
              <w:jc w:val="center"/>
              <w:rPr>
                <w:b/>
                <w:bCs/>
                <w:color w:val="000000"/>
                <w:sz w:val="28"/>
                <w:szCs w:val="28"/>
              </w:rPr>
            </w:pPr>
            <w:r>
              <w:rPr>
                <w:color w:val="000000"/>
                <w:sz w:val="28"/>
                <w:szCs w:val="28"/>
                <w:lang w:val="uk-UA"/>
              </w:rPr>
              <w:t>3.</w:t>
            </w:r>
          </w:p>
        </w:tc>
        <w:tc>
          <w:tcPr>
            <w:tcW w:w="46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D664B3F" w14:textId="77777777" w:rsidR="00172665" w:rsidRDefault="00172665" w:rsidP="00C86C80">
            <w:pPr>
              <w:pStyle w:val="2"/>
              <w:spacing w:after="0" w:line="240" w:lineRule="auto"/>
              <w:ind w:left="72"/>
              <w:rPr>
                <w:b/>
                <w:bCs/>
                <w:color w:val="000000"/>
                <w:sz w:val="28"/>
                <w:szCs w:val="28"/>
              </w:rPr>
            </w:pPr>
            <w:r>
              <w:rPr>
                <w:color w:val="000000"/>
                <w:sz w:val="28"/>
                <w:szCs w:val="28"/>
                <w:lang w:val="uk-UA"/>
              </w:rPr>
              <w:t>Відповідальний виконавець Програми</w:t>
            </w:r>
          </w:p>
        </w:tc>
        <w:tc>
          <w:tcPr>
            <w:tcW w:w="45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861980A" w14:textId="77777777" w:rsidR="00172665" w:rsidRDefault="00172665" w:rsidP="00C86C80">
            <w:pPr>
              <w:pStyle w:val="2"/>
              <w:spacing w:after="0" w:line="240" w:lineRule="auto"/>
              <w:ind w:left="0"/>
              <w:rPr>
                <w:b/>
                <w:bCs/>
                <w:color w:val="000000"/>
                <w:sz w:val="28"/>
                <w:szCs w:val="28"/>
                <w:lang w:val="uk-UA"/>
              </w:rPr>
            </w:pPr>
            <w:r>
              <w:rPr>
                <w:rFonts w:cs="Arial"/>
                <w:color w:val="000000"/>
                <w:sz w:val="28"/>
                <w:szCs w:val="28"/>
                <w:lang w:val="uk-UA"/>
              </w:rPr>
              <w:t>Управління земельних та майнових ресурсів Козятинської міської ради</w:t>
            </w:r>
          </w:p>
        </w:tc>
      </w:tr>
      <w:tr w:rsidR="00172665" w14:paraId="0B84F955" w14:textId="77777777" w:rsidTr="00C86C80">
        <w:trPr>
          <w:trHeight w:val="348"/>
        </w:trPr>
        <w:tc>
          <w:tcPr>
            <w:tcW w:w="6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47670308" w14:textId="77777777" w:rsidR="00172665" w:rsidRDefault="00172665" w:rsidP="00C86C80">
            <w:pPr>
              <w:pStyle w:val="2"/>
              <w:spacing w:after="0" w:line="240" w:lineRule="auto"/>
              <w:ind w:left="0"/>
              <w:jc w:val="center"/>
              <w:rPr>
                <w:b/>
                <w:bCs/>
                <w:color w:val="000000"/>
                <w:sz w:val="28"/>
                <w:szCs w:val="28"/>
              </w:rPr>
            </w:pPr>
            <w:r>
              <w:rPr>
                <w:color w:val="000000"/>
                <w:sz w:val="28"/>
                <w:szCs w:val="28"/>
                <w:lang w:val="uk-UA"/>
              </w:rPr>
              <w:t>4.</w:t>
            </w:r>
          </w:p>
        </w:tc>
        <w:tc>
          <w:tcPr>
            <w:tcW w:w="46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5EC12F6" w14:textId="77777777" w:rsidR="00172665" w:rsidRDefault="00172665" w:rsidP="00C86C80">
            <w:pPr>
              <w:pStyle w:val="2"/>
              <w:spacing w:after="0" w:line="240" w:lineRule="auto"/>
              <w:ind w:left="72"/>
              <w:rPr>
                <w:b/>
                <w:bCs/>
                <w:color w:val="000000"/>
                <w:sz w:val="28"/>
                <w:szCs w:val="28"/>
              </w:rPr>
            </w:pPr>
            <w:r>
              <w:rPr>
                <w:color w:val="000000"/>
                <w:sz w:val="28"/>
                <w:szCs w:val="28"/>
                <w:lang w:val="uk-UA"/>
              </w:rPr>
              <w:t>Учасники Програми</w:t>
            </w:r>
          </w:p>
        </w:tc>
        <w:tc>
          <w:tcPr>
            <w:tcW w:w="45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CA04507" w14:textId="77777777" w:rsidR="00172665" w:rsidRDefault="00172665" w:rsidP="00C86C80">
            <w:pPr>
              <w:pStyle w:val="2"/>
              <w:spacing w:after="0" w:line="240" w:lineRule="auto"/>
              <w:ind w:left="0"/>
              <w:rPr>
                <w:b/>
                <w:bCs/>
                <w:sz w:val="28"/>
                <w:szCs w:val="28"/>
                <w:lang w:val="uk-UA"/>
              </w:rPr>
            </w:pPr>
            <w:proofErr w:type="spellStart"/>
            <w:r>
              <w:rPr>
                <w:rFonts w:cs="Arial"/>
                <w:color w:val="000000"/>
                <w:sz w:val="28"/>
                <w:szCs w:val="28"/>
                <w:lang w:val="uk-UA"/>
              </w:rPr>
              <w:t>Стуктурні</w:t>
            </w:r>
            <w:proofErr w:type="spellEnd"/>
            <w:r>
              <w:rPr>
                <w:rFonts w:cs="Arial"/>
                <w:color w:val="000000"/>
                <w:sz w:val="28"/>
                <w:szCs w:val="28"/>
                <w:lang w:val="uk-UA"/>
              </w:rPr>
              <w:t xml:space="preserve"> підрозділи Козятинської міської ради та комунальні підприємства</w:t>
            </w:r>
          </w:p>
        </w:tc>
      </w:tr>
      <w:tr w:rsidR="00172665" w14:paraId="0100934E" w14:textId="77777777" w:rsidTr="00C86C80">
        <w:trPr>
          <w:trHeight w:val="344"/>
        </w:trPr>
        <w:tc>
          <w:tcPr>
            <w:tcW w:w="6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075DF8EA" w14:textId="77777777" w:rsidR="00172665" w:rsidRDefault="00172665" w:rsidP="00C86C80">
            <w:pPr>
              <w:pStyle w:val="2"/>
              <w:spacing w:after="0" w:line="240" w:lineRule="auto"/>
              <w:ind w:left="0"/>
              <w:jc w:val="center"/>
              <w:rPr>
                <w:b/>
                <w:bCs/>
                <w:color w:val="000000"/>
                <w:sz w:val="28"/>
                <w:szCs w:val="28"/>
              </w:rPr>
            </w:pPr>
            <w:r>
              <w:rPr>
                <w:color w:val="000000"/>
                <w:sz w:val="28"/>
                <w:szCs w:val="28"/>
                <w:lang w:val="uk-UA"/>
              </w:rPr>
              <w:t>5.</w:t>
            </w:r>
          </w:p>
        </w:tc>
        <w:tc>
          <w:tcPr>
            <w:tcW w:w="46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B22E3FA" w14:textId="77777777" w:rsidR="00172665" w:rsidRDefault="00172665" w:rsidP="00C86C80">
            <w:pPr>
              <w:pStyle w:val="2"/>
              <w:spacing w:after="0" w:line="240" w:lineRule="auto"/>
              <w:ind w:left="72"/>
              <w:rPr>
                <w:b/>
                <w:bCs/>
                <w:color w:val="000000"/>
                <w:sz w:val="28"/>
                <w:szCs w:val="28"/>
              </w:rPr>
            </w:pPr>
            <w:r>
              <w:rPr>
                <w:color w:val="000000"/>
                <w:sz w:val="28"/>
                <w:szCs w:val="28"/>
                <w:lang w:val="uk-UA"/>
              </w:rPr>
              <w:t>Термін реалізації Програми</w:t>
            </w:r>
          </w:p>
        </w:tc>
        <w:tc>
          <w:tcPr>
            <w:tcW w:w="45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490C5C9" w14:textId="77777777" w:rsidR="00172665" w:rsidRDefault="00172665" w:rsidP="00C86C80">
            <w:pPr>
              <w:pStyle w:val="2"/>
              <w:spacing w:after="0" w:line="240" w:lineRule="auto"/>
              <w:ind w:left="0"/>
              <w:rPr>
                <w:bCs/>
                <w:color w:val="000000"/>
                <w:sz w:val="28"/>
                <w:szCs w:val="28"/>
                <w:lang w:val="uk-UA"/>
              </w:rPr>
            </w:pPr>
            <w:r>
              <w:rPr>
                <w:bCs/>
                <w:color w:val="000000"/>
                <w:sz w:val="28"/>
                <w:szCs w:val="28"/>
                <w:lang w:val="uk-UA"/>
              </w:rPr>
              <w:t>2021 - 2026 роки</w:t>
            </w:r>
          </w:p>
        </w:tc>
      </w:tr>
      <w:tr w:rsidR="00172665" w14:paraId="0130020B" w14:textId="77777777" w:rsidTr="00C86C80">
        <w:trPr>
          <w:trHeight w:val="972"/>
        </w:trPr>
        <w:tc>
          <w:tcPr>
            <w:tcW w:w="6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0E1FBE4D" w14:textId="77777777" w:rsidR="00172665" w:rsidRDefault="00172665" w:rsidP="00C86C80">
            <w:pPr>
              <w:pStyle w:val="2"/>
              <w:spacing w:after="0" w:line="240" w:lineRule="auto"/>
              <w:ind w:left="0"/>
              <w:jc w:val="center"/>
              <w:rPr>
                <w:b/>
                <w:bCs/>
                <w:color w:val="000000"/>
                <w:sz w:val="28"/>
                <w:szCs w:val="28"/>
              </w:rPr>
            </w:pPr>
            <w:r>
              <w:rPr>
                <w:color w:val="000000"/>
                <w:sz w:val="28"/>
                <w:szCs w:val="28"/>
                <w:lang w:val="uk-UA"/>
              </w:rPr>
              <w:t>6.</w:t>
            </w:r>
          </w:p>
        </w:tc>
        <w:tc>
          <w:tcPr>
            <w:tcW w:w="46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2D454D5" w14:textId="77777777" w:rsidR="00172665" w:rsidRDefault="00172665" w:rsidP="00C86C80">
            <w:pPr>
              <w:pStyle w:val="2"/>
              <w:spacing w:after="0" w:line="240" w:lineRule="auto"/>
              <w:ind w:left="72"/>
              <w:rPr>
                <w:b/>
                <w:bCs/>
                <w:sz w:val="28"/>
                <w:szCs w:val="28"/>
              </w:rPr>
            </w:pPr>
            <w:r>
              <w:rPr>
                <w:sz w:val="28"/>
                <w:szCs w:val="28"/>
                <w:lang w:val="uk-UA"/>
              </w:rPr>
              <w:t>Загальний обсяг фінансових ресурсів, необхідних для реалізації Програми, всього,</w:t>
            </w:r>
          </w:p>
          <w:p w14:paraId="56C751F2" w14:textId="77777777" w:rsidR="00172665" w:rsidRDefault="00172665" w:rsidP="00C86C80">
            <w:pPr>
              <w:pStyle w:val="2"/>
              <w:spacing w:after="0" w:line="240" w:lineRule="auto"/>
              <w:ind w:left="72"/>
              <w:rPr>
                <w:b/>
                <w:bCs/>
                <w:sz w:val="28"/>
                <w:szCs w:val="28"/>
              </w:rPr>
            </w:pPr>
            <w:r>
              <w:rPr>
                <w:sz w:val="28"/>
                <w:szCs w:val="28"/>
                <w:lang w:val="uk-UA"/>
              </w:rPr>
              <w:t>у</w:t>
            </w:r>
            <w:r>
              <w:rPr>
                <w:rStyle w:val="apple-converted-space"/>
                <w:sz w:val="28"/>
                <w:szCs w:val="28"/>
                <w:lang w:val="uk-UA"/>
              </w:rPr>
              <w:t> </w:t>
            </w:r>
            <w:r>
              <w:rPr>
                <w:spacing w:val="-6"/>
                <w:sz w:val="28"/>
                <w:szCs w:val="28"/>
                <w:lang w:val="uk-UA"/>
              </w:rPr>
              <w:t>тому числі:</w:t>
            </w:r>
          </w:p>
        </w:tc>
        <w:tc>
          <w:tcPr>
            <w:tcW w:w="45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79F9BFD" w14:textId="72BDAB61" w:rsidR="00172665" w:rsidRPr="00172665" w:rsidRDefault="00172665" w:rsidP="00C86C80">
            <w:pPr>
              <w:rPr>
                <w:rFonts w:ascii="Times New Roman" w:hAnsi="Times New Roman" w:cs="Times New Roman"/>
                <w:b/>
                <w:bCs/>
                <w:sz w:val="28"/>
                <w:szCs w:val="28"/>
                <w:lang w:val="uk-UA"/>
              </w:rPr>
            </w:pPr>
            <w:r w:rsidRPr="00172665">
              <w:rPr>
                <w:rFonts w:ascii="Times New Roman" w:hAnsi="Times New Roman" w:cs="Times New Roman"/>
                <w:sz w:val="28"/>
                <w:szCs w:val="28"/>
                <w:lang w:val="uk-UA"/>
              </w:rPr>
              <w:t>700</w:t>
            </w:r>
            <w:r w:rsidRPr="00172665">
              <w:rPr>
                <w:rFonts w:ascii="Times New Roman" w:hAnsi="Times New Roman" w:cs="Times New Roman"/>
                <w:sz w:val="28"/>
                <w:szCs w:val="28"/>
              </w:rPr>
              <w:t xml:space="preserve"> </w:t>
            </w:r>
            <w:r w:rsidRPr="00172665">
              <w:rPr>
                <w:rFonts w:ascii="Times New Roman" w:hAnsi="Times New Roman" w:cs="Times New Roman"/>
                <w:sz w:val="28"/>
                <w:szCs w:val="28"/>
                <w:lang w:val="uk-UA"/>
              </w:rPr>
              <w:t>000 грн.</w:t>
            </w:r>
          </w:p>
        </w:tc>
      </w:tr>
      <w:tr w:rsidR="00172665" w14:paraId="63BC7E6C" w14:textId="77777777" w:rsidTr="00C86C80">
        <w:trPr>
          <w:trHeight w:val="234"/>
        </w:trPr>
        <w:tc>
          <w:tcPr>
            <w:tcW w:w="6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29CB1E43" w14:textId="77777777" w:rsidR="00172665" w:rsidRDefault="00172665" w:rsidP="00C86C80">
            <w:pPr>
              <w:pStyle w:val="2"/>
              <w:spacing w:after="0" w:line="240" w:lineRule="auto"/>
              <w:ind w:left="0"/>
              <w:jc w:val="center"/>
              <w:rPr>
                <w:b/>
                <w:bCs/>
                <w:color w:val="000000"/>
                <w:sz w:val="28"/>
                <w:szCs w:val="28"/>
              </w:rPr>
            </w:pPr>
            <w:r>
              <w:rPr>
                <w:color w:val="000000"/>
                <w:sz w:val="28"/>
                <w:szCs w:val="28"/>
                <w:lang w:val="uk-UA"/>
              </w:rPr>
              <w:t>6.1.</w:t>
            </w:r>
          </w:p>
        </w:tc>
        <w:tc>
          <w:tcPr>
            <w:tcW w:w="46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054C801" w14:textId="77777777" w:rsidR="00172665" w:rsidRDefault="00172665" w:rsidP="00C86C80">
            <w:pPr>
              <w:pStyle w:val="2"/>
              <w:spacing w:after="0" w:line="240" w:lineRule="auto"/>
              <w:ind w:left="72"/>
              <w:rPr>
                <w:b/>
                <w:bCs/>
                <w:sz w:val="28"/>
                <w:szCs w:val="28"/>
              </w:rPr>
            </w:pPr>
            <w:r>
              <w:rPr>
                <w:sz w:val="28"/>
                <w:szCs w:val="28"/>
                <w:lang w:val="uk-UA"/>
              </w:rPr>
              <w:t>коштів загального фонду міського бюджету</w:t>
            </w:r>
          </w:p>
        </w:tc>
        <w:tc>
          <w:tcPr>
            <w:tcW w:w="45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F89C7A2" w14:textId="3A0F91DF" w:rsidR="00172665" w:rsidRPr="00172665" w:rsidRDefault="00172665" w:rsidP="00C86C80">
            <w:pPr>
              <w:rPr>
                <w:rFonts w:ascii="Times New Roman" w:hAnsi="Times New Roman" w:cs="Times New Roman"/>
                <w:b/>
                <w:bCs/>
                <w:sz w:val="28"/>
                <w:szCs w:val="28"/>
                <w:lang w:val="uk-UA"/>
              </w:rPr>
            </w:pPr>
            <w:r w:rsidRPr="00172665">
              <w:rPr>
                <w:rFonts w:ascii="Times New Roman" w:hAnsi="Times New Roman" w:cs="Times New Roman"/>
                <w:sz w:val="28"/>
                <w:szCs w:val="28"/>
                <w:lang w:val="uk-UA"/>
              </w:rPr>
              <w:t>700 000 грн.</w:t>
            </w:r>
          </w:p>
        </w:tc>
      </w:tr>
    </w:tbl>
    <w:p w14:paraId="008A51FE" w14:textId="1A654436" w:rsidR="00172665" w:rsidRPr="00172665" w:rsidRDefault="00172665" w:rsidP="00172665">
      <w:pPr>
        <w:spacing w:after="0"/>
        <w:ind w:right="-1"/>
        <w:jc w:val="both"/>
        <w:rPr>
          <w:rFonts w:ascii="Times New Roman" w:eastAsia="Times New Roman" w:hAnsi="Times New Roman" w:cs="Times New Roman"/>
          <w:bCs/>
          <w:sz w:val="28"/>
          <w:szCs w:val="28"/>
          <w:lang w:val="uk-UA" w:eastAsia="uk-UA"/>
        </w:rPr>
      </w:pPr>
    </w:p>
    <w:p w14:paraId="0E203A90" w14:textId="71E29D0E" w:rsidR="00172665" w:rsidRDefault="00172665" w:rsidP="00172665">
      <w:pPr>
        <w:pStyle w:val="a4"/>
        <w:numPr>
          <w:ilvl w:val="0"/>
          <w:numId w:val="14"/>
        </w:numPr>
        <w:spacing w:before="100" w:beforeAutospacing="1" w:after="100" w:afterAutospacing="1"/>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lastRenderedPageBreak/>
        <w:t>Розділ 5. Фінансування програми в редакції:</w:t>
      </w:r>
    </w:p>
    <w:p w14:paraId="44C87B57" w14:textId="77777777" w:rsidR="00172665" w:rsidRPr="00172665" w:rsidRDefault="00172665" w:rsidP="00172665">
      <w:pPr>
        <w:spacing w:before="120"/>
        <w:ind w:left="842"/>
        <w:jc w:val="center"/>
        <w:rPr>
          <w:rFonts w:ascii="Times New Roman" w:hAnsi="Times New Roman" w:cs="Times New Roman"/>
          <w:b/>
          <w:sz w:val="28"/>
          <w:szCs w:val="28"/>
          <w:lang w:val="uk-UA"/>
        </w:rPr>
      </w:pPr>
      <w:r w:rsidRPr="00172665">
        <w:rPr>
          <w:rFonts w:ascii="Times New Roman" w:hAnsi="Times New Roman" w:cs="Times New Roman"/>
          <w:b/>
          <w:sz w:val="28"/>
          <w:szCs w:val="28"/>
          <w:lang w:val="uk-UA"/>
        </w:rPr>
        <w:t>5. Фінансування Програми</w:t>
      </w:r>
    </w:p>
    <w:p w14:paraId="17321146" w14:textId="2FC0F895" w:rsidR="00172665" w:rsidRPr="00172665" w:rsidRDefault="00172665" w:rsidP="00172665">
      <w:pPr>
        <w:jc w:val="both"/>
        <w:rPr>
          <w:rFonts w:ascii="Times New Roman" w:hAnsi="Times New Roman" w:cs="Times New Roman"/>
          <w:sz w:val="28"/>
          <w:szCs w:val="28"/>
          <w:lang w:val="uk-UA"/>
        </w:rPr>
      </w:pPr>
      <w:r w:rsidRPr="00172665">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172665">
        <w:rPr>
          <w:rFonts w:ascii="Times New Roman" w:hAnsi="Times New Roman" w:cs="Times New Roman"/>
          <w:sz w:val="28"/>
          <w:szCs w:val="28"/>
          <w:lang w:val="uk-UA"/>
        </w:rPr>
        <w:t xml:space="preserve"> Фінансове забезпечення заходів Програми здійснюється за рахунок фінансування з державного, обласного та міського бюджетів. Для ефективної реалізації заходів Програми управління комунальним майном Козятинської міської ради на 2021 - 2026 роки необхідне наступне фінансування</w:t>
      </w:r>
    </w:p>
    <w:tbl>
      <w:tblPr>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2"/>
        <w:gridCol w:w="2711"/>
        <w:gridCol w:w="1459"/>
        <w:gridCol w:w="855"/>
        <w:gridCol w:w="850"/>
        <w:gridCol w:w="851"/>
        <w:gridCol w:w="850"/>
        <w:gridCol w:w="851"/>
        <w:gridCol w:w="851"/>
      </w:tblGrid>
      <w:tr w:rsidR="00172665" w:rsidRPr="00172665" w14:paraId="5FC62A3F" w14:textId="77777777" w:rsidTr="00C86C80">
        <w:tc>
          <w:tcPr>
            <w:tcW w:w="612" w:type="dxa"/>
            <w:vMerge w:val="restart"/>
          </w:tcPr>
          <w:p w14:paraId="42D439B5" w14:textId="77777777" w:rsidR="00172665" w:rsidRPr="00172665" w:rsidRDefault="00172665" w:rsidP="00C86C80">
            <w:pPr>
              <w:pStyle w:val="21"/>
              <w:widowControl w:val="0"/>
              <w:ind w:firstLine="0"/>
              <w:jc w:val="both"/>
              <w:rPr>
                <w:szCs w:val="28"/>
              </w:rPr>
            </w:pPr>
            <w:r w:rsidRPr="00172665">
              <w:rPr>
                <w:szCs w:val="28"/>
              </w:rPr>
              <w:t>№ п/п</w:t>
            </w:r>
          </w:p>
        </w:tc>
        <w:tc>
          <w:tcPr>
            <w:tcW w:w="2711" w:type="dxa"/>
            <w:vMerge w:val="restart"/>
          </w:tcPr>
          <w:p w14:paraId="62B6B0B0" w14:textId="77777777" w:rsidR="00172665" w:rsidRPr="00172665" w:rsidRDefault="00172665" w:rsidP="00C86C80">
            <w:pPr>
              <w:pStyle w:val="21"/>
              <w:widowControl w:val="0"/>
              <w:ind w:firstLine="0"/>
              <w:jc w:val="both"/>
              <w:rPr>
                <w:szCs w:val="28"/>
              </w:rPr>
            </w:pPr>
            <w:r w:rsidRPr="00172665">
              <w:rPr>
                <w:szCs w:val="28"/>
              </w:rPr>
              <w:t>Назва заходу</w:t>
            </w:r>
          </w:p>
        </w:tc>
        <w:tc>
          <w:tcPr>
            <w:tcW w:w="1459" w:type="dxa"/>
            <w:vMerge w:val="restart"/>
          </w:tcPr>
          <w:p w14:paraId="15A54B46" w14:textId="77777777" w:rsidR="00172665" w:rsidRPr="00172665" w:rsidRDefault="00172665" w:rsidP="00C86C80">
            <w:pPr>
              <w:pStyle w:val="21"/>
              <w:widowControl w:val="0"/>
              <w:ind w:firstLine="0"/>
              <w:jc w:val="both"/>
              <w:rPr>
                <w:szCs w:val="28"/>
              </w:rPr>
            </w:pPr>
            <w:r w:rsidRPr="00172665">
              <w:rPr>
                <w:szCs w:val="28"/>
              </w:rPr>
              <w:t xml:space="preserve">Необхідні кошти, </w:t>
            </w:r>
            <w:proofErr w:type="spellStart"/>
            <w:r w:rsidRPr="00172665">
              <w:rPr>
                <w:szCs w:val="28"/>
              </w:rPr>
              <w:t>тис.грн</w:t>
            </w:r>
            <w:proofErr w:type="spellEnd"/>
            <w:r w:rsidRPr="00172665">
              <w:rPr>
                <w:szCs w:val="28"/>
              </w:rPr>
              <w:t>.</w:t>
            </w:r>
          </w:p>
        </w:tc>
        <w:tc>
          <w:tcPr>
            <w:tcW w:w="5108" w:type="dxa"/>
            <w:gridSpan w:val="6"/>
            <w:tcBorders>
              <w:bottom w:val="nil"/>
            </w:tcBorders>
          </w:tcPr>
          <w:p w14:paraId="01456F29" w14:textId="77777777" w:rsidR="00172665" w:rsidRPr="00172665" w:rsidRDefault="00172665" w:rsidP="00C86C80">
            <w:pPr>
              <w:pStyle w:val="21"/>
              <w:widowControl w:val="0"/>
              <w:ind w:right="172"/>
              <w:jc w:val="both"/>
              <w:rPr>
                <w:szCs w:val="28"/>
              </w:rPr>
            </w:pPr>
            <w:r w:rsidRPr="00172665">
              <w:rPr>
                <w:szCs w:val="28"/>
              </w:rPr>
              <w:t xml:space="preserve">Розподіл коштів по роках, </w:t>
            </w:r>
            <w:proofErr w:type="spellStart"/>
            <w:r w:rsidRPr="00172665">
              <w:rPr>
                <w:szCs w:val="28"/>
              </w:rPr>
              <w:t>тис.грн</w:t>
            </w:r>
            <w:proofErr w:type="spellEnd"/>
            <w:r w:rsidRPr="00172665">
              <w:rPr>
                <w:szCs w:val="28"/>
              </w:rPr>
              <w:t>.</w:t>
            </w:r>
          </w:p>
        </w:tc>
      </w:tr>
      <w:tr w:rsidR="00172665" w:rsidRPr="00172665" w14:paraId="0150BD0E" w14:textId="77777777" w:rsidTr="00C86C80">
        <w:tc>
          <w:tcPr>
            <w:tcW w:w="612" w:type="dxa"/>
            <w:vMerge/>
          </w:tcPr>
          <w:p w14:paraId="504F8F20" w14:textId="77777777" w:rsidR="00172665" w:rsidRPr="00172665" w:rsidRDefault="00172665" w:rsidP="00C86C80">
            <w:pPr>
              <w:pStyle w:val="21"/>
              <w:widowControl w:val="0"/>
              <w:ind w:firstLine="0"/>
              <w:jc w:val="both"/>
              <w:rPr>
                <w:szCs w:val="28"/>
              </w:rPr>
            </w:pPr>
          </w:p>
        </w:tc>
        <w:tc>
          <w:tcPr>
            <w:tcW w:w="2711" w:type="dxa"/>
            <w:vMerge/>
          </w:tcPr>
          <w:p w14:paraId="17329492" w14:textId="77777777" w:rsidR="00172665" w:rsidRPr="00172665" w:rsidRDefault="00172665" w:rsidP="00C86C80">
            <w:pPr>
              <w:pStyle w:val="21"/>
              <w:widowControl w:val="0"/>
              <w:jc w:val="both"/>
              <w:rPr>
                <w:szCs w:val="28"/>
              </w:rPr>
            </w:pPr>
          </w:p>
        </w:tc>
        <w:tc>
          <w:tcPr>
            <w:tcW w:w="1459" w:type="dxa"/>
            <w:vMerge/>
          </w:tcPr>
          <w:p w14:paraId="0A7A65A1" w14:textId="77777777" w:rsidR="00172665" w:rsidRPr="00172665" w:rsidRDefault="00172665" w:rsidP="00C86C80">
            <w:pPr>
              <w:pStyle w:val="21"/>
              <w:widowControl w:val="0"/>
              <w:jc w:val="both"/>
              <w:rPr>
                <w:szCs w:val="28"/>
              </w:rPr>
            </w:pPr>
          </w:p>
        </w:tc>
        <w:tc>
          <w:tcPr>
            <w:tcW w:w="855" w:type="dxa"/>
          </w:tcPr>
          <w:p w14:paraId="14999AFF" w14:textId="77777777" w:rsidR="00172665" w:rsidRPr="00172665" w:rsidRDefault="00172665" w:rsidP="00C86C80">
            <w:pPr>
              <w:pStyle w:val="21"/>
              <w:widowControl w:val="0"/>
              <w:ind w:firstLine="0"/>
              <w:jc w:val="both"/>
              <w:rPr>
                <w:szCs w:val="28"/>
              </w:rPr>
            </w:pPr>
            <w:r w:rsidRPr="00172665">
              <w:rPr>
                <w:szCs w:val="28"/>
              </w:rPr>
              <w:t>2021 рік</w:t>
            </w:r>
          </w:p>
        </w:tc>
        <w:tc>
          <w:tcPr>
            <w:tcW w:w="850" w:type="dxa"/>
          </w:tcPr>
          <w:p w14:paraId="63DBE361" w14:textId="77777777" w:rsidR="00172665" w:rsidRPr="00172665" w:rsidRDefault="00172665" w:rsidP="00C86C80">
            <w:pPr>
              <w:pStyle w:val="21"/>
              <w:widowControl w:val="0"/>
              <w:ind w:firstLine="0"/>
              <w:jc w:val="both"/>
              <w:rPr>
                <w:szCs w:val="28"/>
              </w:rPr>
            </w:pPr>
            <w:r w:rsidRPr="00172665">
              <w:rPr>
                <w:szCs w:val="28"/>
              </w:rPr>
              <w:t>2022 рік</w:t>
            </w:r>
          </w:p>
        </w:tc>
        <w:tc>
          <w:tcPr>
            <w:tcW w:w="851" w:type="dxa"/>
          </w:tcPr>
          <w:p w14:paraId="05AEE9AB" w14:textId="77777777" w:rsidR="00172665" w:rsidRPr="00172665" w:rsidRDefault="00172665" w:rsidP="00C86C80">
            <w:pPr>
              <w:pStyle w:val="21"/>
              <w:widowControl w:val="0"/>
              <w:ind w:firstLine="0"/>
              <w:jc w:val="both"/>
              <w:rPr>
                <w:szCs w:val="28"/>
              </w:rPr>
            </w:pPr>
            <w:r w:rsidRPr="00172665">
              <w:rPr>
                <w:szCs w:val="28"/>
              </w:rPr>
              <w:t>2023 рік</w:t>
            </w:r>
          </w:p>
        </w:tc>
        <w:tc>
          <w:tcPr>
            <w:tcW w:w="850" w:type="dxa"/>
          </w:tcPr>
          <w:p w14:paraId="2246E80A" w14:textId="77777777" w:rsidR="00172665" w:rsidRPr="00172665" w:rsidRDefault="00172665" w:rsidP="00C86C80">
            <w:pPr>
              <w:pStyle w:val="21"/>
              <w:widowControl w:val="0"/>
              <w:ind w:firstLine="0"/>
              <w:jc w:val="both"/>
              <w:rPr>
                <w:szCs w:val="28"/>
              </w:rPr>
            </w:pPr>
            <w:r w:rsidRPr="00172665">
              <w:rPr>
                <w:szCs w:val="28"/>
              </w:rPr>
              <w:t>2024 рік</w:t>
            </w:r>
          </w:p>
        </w:tc>
        <w:tc>
          <w:tcPr>
            <w:tcW w:w="851" w:type="dxa"/>
            <w:tcBorders>
              <w:top w:val="single" w:sz="4" w:space="0" w:color="auto"/>
              <w:bottom w:val="single" w:sz="4" w:space="0" w:color="auto"/>
            </w:tcBorders>
          </w:tcPr>
          <w:p w14:paraId="154093D6" w14:textId="77777777" w:rsidR="00172665" w:rsidRPr="00172665" w:rsidRDefault="00172665" w:rsidP="00C86C80">
            <w:pPr>
              <w:pStyle w:val="21"/>
              <w:widowControl w:val="0"/>
              <w:ind w:firstLine="0"/>
              <w:jc w:val="both"/>
              <w:rPr>
                <w:szCs w:val="28"/>
              </w:rPr>
            </w:pPr>
            <w:r w:rsidRPr="00172665">
              <w:rPr>
                <w:szCs w:val="28"/>
              </w:rPr>
              <w:t>2025</w:t>
            </w:r>
          </w:p>
          <w:p w14:paraId="6974482A" w14:textId="77777777" w:rsidR="00172665" w:rsidRPr="00172665" w:rsidRDefault="00172665" w:rsidP="00C86C80">
            <w:pPr>
              <w:pStyle w:val="21"/>
              <w:widowControl w:val="0"/>
              <w:ind w:firstLine="0"/>
              <w:jc w:val="both"/>
              <w:rPr>
                <w:szCs w:val="28"/>
              </w:rPr>
            </w:pPr>
            <w:r w:rsidRPr="00172665">
              <w:rPr>
                <w:szCs w:val="28"/>
              </w:rPr>
              <w:t>Рік</w:t>
            </w:r>
          </w:p>
        </w:tc>
        <w:tc>
          <w:tcPr>
            <w:tcW w:w="851" w:type="dxa"/>
            <w:tcBorders>
              <w:top w:val="single" w:sz="4" w:space="0" w:color="auto"/>
              <w:bottom w:val="single" w:sz="4" w:space="0" w:color="auto"/>
            </w:tcBorders>
          </w:tcPr>
          <w:p w14:paraId="2D0161C7" w14:textId="77777777" w:rsidR="00172665" w:rsidRPr="00172665" w:rsidRDefault="00172665" w:rsidP="00C86C80">
            <w:pPr>
              <w:rPr>
                <w:rFonts w:ascii="Times New Roman" w:eastAsia="SimSun" w:hAnsi="Times New Roman" w:cs="Times New Roman"/>
                <w:sz w:val="28"/>
                <w:szCs w:val="28"/>
                <w:lang w:val="uk-UA" w:eastAsia="zh-CN"/>
              </w:rPr>
            </w:pPr>
            <w:r w:rsidRPr="00172665">
              <w:rPr>
                <w:rFonts w:ascii="Times New Roman" w:eastAsia="SimSun" w:hAnsi="Times New Roman" w:cs="Times New Roman"/>
                <w:sz w:val="28"/>
                <w:szCs w:val="28"/>
                <w:lang w:val="uk-UA" w:eastAsia="zh-CN"/>
              </w:rPr>
              <w:t>2026</w:t>
            </w:r>
          </w:p>
          <w:p w14:paraId="2910E610" w14:textId="77777777" w:rsidR="00172665" w:rsidRPr="00172665" w:rsidRDefault="00172665" w:rsidP="00C86C80">
            <w:pPr>
              <w:rPr>
                <w:rFonts w:ascii="Times New Roman" w:eastAsia="SimSun" w:hAnsi="Times New Roman" w:cs="Times New Roman"/>
                <w:sz w:val="28"/>
                <w:szCs w:val="28"/>
                <w:lang w:val="uk-UA" w:eastAsia="zh-CN"/>
              </w:rPr>
            </w:pPr>
            <w:r w:rsidRPr="00172665">
              <w:rPr>
                <w:rFonts w:ascii="Times New Roman" w:eastAsia="SimSun" w:hAnsi="Times New Roman" w:cs="Times New Roman"/>
                <w:sz w:val="28"/>
                <w:szCs w:val="28"/>
                <w:lang w:val="uk-UA" w:eastAsia="zh-CN"/>
              </w:rPr>
              <w:t>рік</w:t>
            </w:r>
          </w:p>
          <w:p w14:paraId="0856B454" w14:textId="77777777" w:rsidR="00172665" w:rsidRPr="00172665" w:rsidRDefault="00172665" w:rsidP="00C86C80">
            <w:pPr>
              <w:pStyle w:val="21"/>
              <w:widowControl w:val="0"/>
              <w:ind w:firstLine="0"/>
              <w:jc w:val="both"/>
              <w:rPr>
                <w:szCs w:val="28"/>
              </w:rPr>
            </w:pPr>
          </w:p>
        </w:tc>
      </w:tr>
      <w:tr w:rsidR="00172665" w:rsidRPr="00172665" w14:paraId="2A150B65" w14:textId="77777777" w:rsidTr="00C86C80">
        <w:tc>
          <w:tcPr>
            <w:tcW w:w="612" w:type="dxa"/>
          </w:tcPr>
          <w:p w14:paraId="117180F4" w14:textId="77777777" w:rsidR="00172665" w:rsidRPr="00172665" w:rsidRDefault="00172665" w:rsidP="00C86C80">
            <w:pPr>
              <w:pStyle w:val="21"/>
              <w:widowControl w:val="0"/>
              <w:ind w:firstLine="0"/>
              <w:jc w:val="both"/>
              <w:rPr>
                <w:sz w:val="20"/>
                <w:szCs w:val="20"/>
              </w:rPr>
            </w:pPr>
            <w:r w:rsidRPr="00172665">
              <w:rPr>
                <w:sz w:val="20"/>
                <w:szCs w:val="20"/>
              </w:rPr>
              <w:t>1</w:t>
            </w:r>
          </w:p>
        </w:tc>
        <w:tc>
          <w:tcPr>
            <w:tcW w:w="2711" w:type="dxa"/>
          </w:tcPr>
          <w:p w14:paraId="4A6CD354" w14:textId="77777777" w:rsidR="00172665" w:rsidRPr="00172665" w:rsidRDefault="00172665" w:rsidP="00C86C80">
            <w:pPr>
              <w:pStyle w:val="21"/>
              <w:widowControl w:val="0"/>
              <w:ind w:firstLine="0"/>
              <w:jc w:val="both"/>
              <w:rPr>
                <w:sz w:val="20"/>
                <w:szCs w:val="20"/>
              </w:rPr>
            </w:pPr>
            <w:proofErr w:type="spellStart"/>
            <w:r w:rsidRPr="00172665">
              <w:rPr>
                <w:rStyle w:val="Calibri105pt0pt"/>
                <w:rFonts w:ascii="Times New Roman" w:hAnsi="Times New Roman" w:cs="Times New Roman"/>
                <w:sz w:val="20"/>
                <w:szCs w:val="20"/>
              </w:rPr>
              <w:t>Виготовл</w:t>
            </w:r>
            <w:proofErr w:type="spellEnd"/>
            <w:r w:rsidRPr="00172665">
              <w:rPr>
                <w:rStyle w:val="Calibri105pt0pt"/>
                <w:rFonts w:ascii="Times New Roman" w:hAnsi="Times New Roman" w:cs="Times New Roman"/>
                <w:sz w:val="20"/>
                <w:szCs w:val="20"/>
              </w:rPr>
              <w:t xml:space="preserve">. </w:t>
            </w:r>
            <w:proofErr w:type="spellStart"/>
            <w:r w:rsidRPr="00172665">
              <w:rPr>
                <w:rStyle w:val="Calibri105pt0pt"/>
                <w:rFonts w:ascii="Times New Roman" w:hAnsi="Times New Roman" w:cs="Times New Roman"/>
                <w:sz w:val="20"/>
                <w:szCs w:val="20"/>
              </w:rPr>
              <w:t>Інв.справ</w:t>
            </w:r>
            <w:proofErr w:type="spellEnd"/>
            <w:r w:rsidRPr="00172665">
              <w:rPr>
                <w:rStyle w:val="Calibri105pt0pt"/>
                <w:rFonts w:ascii="Times New Roman" w:hAnsi="Times New Roman" w:cs="Times New Roman"/>
                <w:sz w:val="20"/>
                <w:szCs w:val="20"/>
              </w:rPr>
              <w:t xml:space="preserve"> на об’єкти </w:t>
            </w:r>
            <w:proofErr w:type="spellStart"/>
            <w:r w:rsidRPr="00172665">
              <w:rPr>
                <w:rStyle w:val="Calibri105pt0pt"/>
                <w:rFonts w:ascii="Times New Roman" w:hAnsi="Times New Roman" w:cs="Times New Roman"/>
                <w:sz w:val="20"/>
                <w:szCs w:val="20"/>
              </w:rPr>
              <w:t>ком.власності</w:t>
            </w:r>
            <w:proofErr w:type="spellEnd"/>
          </w:p>
        </w:tc>
        <w:tc>
          <w:tcPr>
            <w:tcW w:w="1459" w:type="dxa"/>
          </w:tcPr>
          <w:p w14:paraId="4BF415D1" w14:textId="77777777" w:rsidR="00172665" w:rsidRPr="00172665" w:rsidRDefault="00172665" w:rsidP="00C86C80">
            <w:pPr>
              <w:pStyle w:val="21"/>
              <w:widowControl w:val="0"/>
              <w:ind w:firstLine="0"/>
              <w:jc w:val="both"/>
              <w:rPr>
                <w:sz w:val="20"/>
                <w:szCs w:val="20"/>
              </w:rPr>
            </w:pPr>
            <w:r w:rsidRPr="00172665">
              <w:rPr>
                <w:sz w:val="20"/>
                <w:szCs w:val="20"/>
              </w:rPr>
              <w:t>350 тис. грн</w:t>
            </w:r>
          </w:p>
        </w:tc>
        <w:tc>
          <w:tcPr>
            <w:tcW w:w="855" w:type="dxa"/>
          </w:tcPr>
          <w:p w14:paraId="6DF5E26B" w14:textId="77777777" w:rsidR="00172665" w:rsidRPr="00172665" w:rsidRDefault="00172665" w:rsidP="00C86C80">
            <w:pPr>
              <w:pStyle w:val="21"/>
              <w:widowControl w:val="0"/>
              <w:ind w:firstLine="0"/>
              <w:jc w:val="both"/>
              <w:rPr>
                <w:sz w:val="20"/>
                <w:szCs w:val="20"/>
              </w:rPr>
            </w:pPr>
            <w:r w:rsidRPr="00172665">
              <w:rPr>
                <w:sz w:val="20"/>
                <w:szCs w:val="20"/>
              </w:rPr>
              <w:t>15 тис. грн</w:t>
            </w:r>
          </w:p>
        </w:tc>
        <w:tc>
          <w:tcPr>
            <w:tcW w:w="850" w:type="dxa"/>
          </w:tcPr>
          <w:p w14:paraId="0CFC0781" w14:textId="77777777" w:rsidR="00172665" w:rsidRPr="00172665" w:rsidRDefault="00172665" w:rsidP="00C86C80">
            <w:pPr>
              <w:pStyle w:val="21"/>
              <w:widowControl w:val="0"/>
              <w:ind w:firstLine="0"/>
              <w:jc w:val="both"/>
              <w:rPr>
                <w:sz w:val="20"/>
                <w:szCs w:val="20"/>
              </w:rPr>
            </w:pPr>
            <w:r w:rsidRPr="00172665">
              <w:rPr>
                <w:sz w:val="20"/>
                <w:szCs w:val="20"/>
              </w:rPr>
              <w:t>15 тис. грн</w:t>
            </w:r>
          </w:p>
        </w:tc>
        <w:tc>
          <w:tcPr>
            <w:tcW w:w="851" w:type="dxa"/>
          </w:tcPr>
          <w:p w14:paraId="3BB8913E" w14:textId="77777777" w:rsidR="00172665" w:rsidRPr="00172665" w:rsidRDefault="00172665" w:rsidP="00C86C80">
            <w:pPr>
              <w:pStyle w:val="21"/>
              <w:widowControl w:val="0"/>
              <w:ind w:firstLine="0"/>
              <w:jc w:val="both"/>
              <w:rPr>
                <w:sz w:val="20"/>
                <w:szCs w:val="20"/>
              </w:rPr>
            </w:pPr>
            <w:r w:rsidRPr="00172665">
              <w:rPr>
                <w:sz w:val="20"/>
                <w:szCs w:val="20"/>
              </w:rPr>
              <w:t xml:space="preserve">50 </w:t>
            </w:r>
            <w:proofErr w:type="spellStart"/>
            <w:r w:rsidRPr="00172665">
              <w:rPr>
                <w:sz w:val="20"/>
                <w:szCs w:val="20"/>
              </w:rPr>
              <w:t>тис.грн</w:t>
            </w:r>
            <w:proofErr w:type="spellEnd"/>
          </w:p>
        </w:tc>
        <w:tc>
          <w:tcPr>
            <w:tcW w:w="850" w:type="dxa"/>
          </w:tcPr>
          <w:p w14:paraId="32A8C5E6" w14:textId="77777777" w:rsidR="00172665" w:rsidRPr="00172665" w:rsidRDefault="00172665" w:rsidP="00C86C80">
            <w:pPr>
              <w:pStyle w:val="21"/>
              <w:widowControl w:val="0"/>
              <w:ind w:firstLine="0"/>
              <w:jc w:val="both"/>
              <w:rPr>
                <w:sz w:val="20"/>
                <w:szCs w:val="20"/>
              </w:rPr>
            </w:pPr>
            <w:r w:rsidRPr="00172665">
              <w:rPr>
                <w:sz w:val="20"/>
                <w:szCs w:val="20"/>
              </w:rPr>
              <w:t>84 тис. грн</w:t>
            </w:r>
          </w:p>
        </w:tc>
        <w:tc>
          <w:tcPr>
            <w:tcW w:w="851" w:type="dxa"/>
            <w:tcBorders>
              <w:top w:val="single" w:sz="4" w:space="0" w:color="auto"/>
              <w:bottom w:val="single" w:sz="4" w:space="0" w:color="auto"/>
            </w:tcBorders>
          </w:tcPr>
          <w:p w14:paraId="0FBCE23F" w14:textId="77777777" w:rsidR="00172665" w:rsidRPr="00172665" w:rsidRDefault="00172665" w:rsidP="00C86C80">
            <w:pPr>
              <w:pStyle w:val="21"/>
              <w:widowControl w:val="0"/>
              <w:ind w:firstLine="0"/>
              <w:jc w:val="both"/>
              <w:rPr>
                <w:sz w:val="20"/>
                <w:szCs w:val="20"/>
              </w:rPr>
            </w:pPr>
            <w:r w:rsidRPr="00172665">
              <w:rPr>
                <w:sz w:val="20"/>
                <w:szCs w:val="20"/>
              </w:rPr>
              <w:t>100 тис. грн</w:t>
            </w:r>
          </w:p>
        </w:tc>
        <w:tc>
          <w:tcPr>
            <w:tcW w:w="851" w:type="dxa"/>
            <w:tcBorders>
              <w:top w:val="single" w:sz="4" w:space="0" w:color="auto"/>
              <w:bottom w:val="single" w:sz="4" w:space="0" w:color="auto"/>
            </w:tcBorders>
          </w:tcPr>
          <w:p w14:paraId="5C404E9F" w14:textId="77777777" w:rsidR="00172665" w:rsidRPr="00172665" w:rsidRDefault="00172665" w:rsidP="00C86C80">
            <w:pPr>
              <w:pStyle w:val="21"/>
              <w:widowControl w:val="0"/>
              <w:ind w:firstLine="0"/>
              <w:jc w:val="both"/>
              <w:rPr>
                <w:sz w:val="20"/>
                <w:szCs w:val="20"/>
              </w:rPr>
            </w:pPr>
            <w:r w:rsidRPr="00172665">
              <w:rPr>
                <w:sz w:val="20"/>
                <w:szCs w:val="20"/>
              </w:rPr>
              <w:t>86 тис. грн</w:t>
            </w:r>
          </w:p>
        </w:tc>
      </w:tr>
      <w:tr w:rsidR="00172665" w:rsidRPr="00172665" w14:paraId="37F91BCA" w14:textId="77777777" w:rsidTr="00C86C80">
        <w:tc>
          <w:tcPr>
            <w:tcW w:w="612" w:type="dxa"/>
          </w:tcPr>
          <w:p w14:paraId="0462EF2C" w14:textId="77777777" w:rsidR="00172665" w:rsidRPr="00172665" w:rsidRDefault="00172665" w:rsidP="00C86C80">
            <w:pPr>
              <w:pStyle w:val="21"/>
              <w:widowControl w:val="0"/>
              <w:ind w:firstLine="0"/>
              <w:jc w:val="both"/>
              <w:rPr>
                <w:sz w:val="20"/>
                <w:szCs w:val="20"/>
              </w:rPr>
            </w:pPr>
            <w:r w:rsidRPr="00172665">
              <w:rPr>
                <w:sz w:val="20"/>
                <w:szCs w:val="20"/>
              </w:rPr>
              <w:t>2</w:t>
            </w:r>
          </w:p>
        </w:tc>
        <w:tc>
          <w:tcPr>
            <w:tcW w:w="2711" w:type="dxa"/>
          </w:tcPr>
          <w:p w14:paraId="627E176A" w14:textId="77777777" w:rsidR="00172665" w:rsidRPr="00172665" w:rsidRDefault="00172665" w:rsidP="00C86C80">
            <w:pPr>
              <w:pStyle w:val="21"/>
              <w:widowControl w:val="0"/>
              <w:ind w:firstLine="0"/>
              <w:jc w:val="both"/>
              <w:rPr>
                <w:rStyle w:val="Calibri105pt0pt"/>
                <w:rFonts w:ascii="Times New Roman" w:hAnsi="Times New Roman" w:cs="Times New Roman"/>
                <w:sz w:val="20"/>
                <w:szCs w:val="20"/>
              </w:rPr>
            </w:pPr>
            <w:r w:rsidRPr="00172665">
              <w:rPr>
                <w:rStyle w:val="Calibri105pt0pt"/>
                <w:rFonts w:ascii="Times New Roman" w:hAnsi="Times New Roman" w:cs="Times New Roman"/>
                <w:sz w:val="20"/>
                <w:szCs w:val="20"/>
              </w:rPr>
              <w:t>Виконання робіт на проведення незалежної оцінки комунального майна</w:t>
            </w:r>
          </w:p>
        </w:tc>
        <w:tc>
          <w:tcPr>
            <w:tcW w:w="1459" w:type="dxa"/>
          </w:tcPr>
          <w:p w14:paraId="1A5532B3" w14:textId="77777777" w:rsidR="00172665" w:rsidRPr="00172665" w:rsidRDefault="00172665" w:rsidP="00C86C80">
            <w:pPr>
              <w:pStyle w:val="21"/>
              <w:widowControl w:val="0"/>
              <w:ind w:firstLine="0"/>
              <w:jc w:val="both"/>
              <w:rPr>
                <w:sz w:val="20"/>
                <w:szCs w:val="20"/>
              </w:rPr>
            </w:pPr>
            <w:r w:rsidRPr="00172665">
              <w:rPr>
                <w:sz w:val="20"/>
                <w:szCs w:val="20"/>
              </w:rPr>
              <w:t>150 тис. грн</w:t>
            </w:r>
          </w:p>
        </w:tc>
        <w:tc>
          <w:tcPr>
            <w:tcW w:w="855" w:type="dxa"/>
          </w:tcPr>
          <w:p w14:paraId="5186B3CD" w14:textId="77777777" w:rsidR="00172665" w:rsidRPr="00172665" w:rsidRDefault="00172665" w:rsidP="00C86C80">
            <w:pPr>
              <w:pStyle w:val="21"/>
              <w:widowControl w:val="0"/>
              <w:ind w:firstLine="0"/>
              <w:jc w:val="both"/>
              <w:rPr>
                <w:sz w:val="20"/>
                <w:szCs w:val="20"/>
              </w:rPr>
            </w:pPr>
            <w:r w:rsidRPr="00172665">
              <w:rPr>
                <w:sz w:val="20"/>
                <w:szCs w:val="20"/>
              </w:rPr>
              <w:t>15 тис. грн</w:t>
            </w:r>
          </w:p>
        </w:tc>
        <w:tc>
          <w:tcPr>
            <w:tcW w:w="850" w:type="dxa"/>
          </w:tcPr>
          <w:p w14:paraId="37AC90D8" w14:textId="77777777" w:rsidR="00172665" w:rsidRPr="00172665" w:rsidRDefault="00172665" w:rsidP="00C86C80">
            <w:pPr>
              <w:pStyle w:val="21"/>
              <w:widowControl w:val="0"/>
              <w:ind w:firstLine="0"/>
              <w:jc w:val="both"/>
              <w:rPr>
                <w:sz w:val="20"/>
                <w:szCs w:val="20"/>
              </w:rPr>
            </w:pPr>
            <w:r w:rsidRPr="00172665">
              <w:rPr>
                <w:sz w:val="20"/>
                <w:szCs w:val="20"/>
              </w:rPr>
              <w:t>15 тис. грн</w:t>
            </w:r>
          </w:p>
        </w:tc>
        <w:tc>
          <w:tcPr>
            <w:tcW w:w="851" w:type="dxa"/>
          </w:tcPr>
          <w:p w14:paraId="723D9258" w14:textId="77777777" w:rsidR="00172665" w:rsidRPr="00172665" w:rsidRDefault="00172665" w:rsidP="00C86C80">
            <w:pPr>
              <w:pStyle w:val="21"/>
              <w:widowControl w:val="0"/>
              <w:ind w:firstLine="0"/>
              <w:jc w:val="both"/>
              <w:rPr>
                <w:sz w:val="20"/>
                <w:szCs w:val="20"/>
              </w:rPr>
            </w:pPr>
            <w:r w:rsidRPr="00172665">
              <w:rPr>
                <w:sz w:val="20"/>
                <w:szCs w:val="20"/>
              </w:rPr>
              <w:t>45 тис. грн</w:t>
            </w:r>
          </w:p>
        </w:tc>
        <w:tc>
          <w:tcPr>
            <w:tcW w:w="850" w:type="dxa"/>
          </w:tcPr>
          <w:p w14:paraId="3F243F0B" w14:textId="77777777" w:rsidR="00172665" w:rsidRPr="00172665" w:rsidRDefault="00172665" w:rsidP="00C86C80">
            <w:pPr>
              <w:pStyle w:val="21"/>
              <w:widowControl w:val="0"/>
              <w:ind w:firstLine="0"/>
              <w:jc w:val="both"/>
              <w:rPr>
                <w:sz w:val="20"/>
                <w:szCs w:val="20"/>
              </w:rPr>
            </w:pPr>
            <w:r w:rsidRPr="00172665">
              <w:rPr>
                <w:sz w:val="20"/>
                <w:szCs w:val="20"/>
              </w:rPr>
              <w:t>25 тис. грн</w:t>
            </w:r>
          </w:p>
        </w:tc>
        <w:tc>
          <w:tcPr>
            <w:tcW w:w="851" w:type="dxa"/>
            <w:tcBorders>
              <w:top w:val="single" w:sz="4" w:space="0" w:color="auto"/>
              <w:bottom w:val="single" w:sz="4" w:space="0" w:color="auto"/>
            </w:tcBorders>
          </w:tcPr>
          <w:p w14:paraId="6C93533F" w14:textId="77777777" w:rsidR="00172665" w:rsidRPr="00172665" w:rsidRDefault="00172665" w:rsidP="00C86C80">
            <w:pPr>
              <w:pStyle w:val="21"/>
              <w:widowControl w:val="0"/>
              <w:ind w:firstLine="0"/>
              <w:jc w:val="both"/>
              <w:rPr>
                <w:sz w:val="20"/>
                <w:szCs w:val="20"/>
              </w:rPr>
            </w:pPr>
            <w:r w:rsidRPr="00172665">
              <w:rPr>
                <w:sz w:val="20"/>
                <w:szCs w:val="20"/>
              </w:rPr>
              <w:t>25 тис. грн</w:t>
            </w:r>
          </w:p>
        </w:tc>
        <w:tc>
          <w:tcPr>
            <w:tcW w:w="851" w:type="dxa"/>
            <w:tcBorders>
              <w:top w:val="single" w:sz="4" w:space="0" w:color="auto"/>
              <w:bottom w:val="single" w:sz="4" w:space="0" w:color="auto"/>
            </w:tcBorders>
          </w:tcPr>
          <w:p w14:paraId="6AED9850" w14:textId="77777777" w:rsidR="00172665" w:rsidRPr="00172665" w:rsidRDefault="00172665" w:rsidP="00C86C80">
            <w:pPr>
              <w:pStyle w:val="21"/>
              <w:widowControl w:val="0"/>
              <w:ind w:firstLine="0"/>
              <w:jc w:val="both"/>
              <w:rPr>
                <w:sz w:val="20"/>
                <w:szCs w:val="20"/>
              </w:rPr>
            </w:pPr>
            <w:r w:rsidRPr="00172665">
              <w:rPr>
                <w:sz w:val="20"/>
                <w:szCs w:val="20"/>
              </w:rPr>
              <w:t>25 тис. грн</w:t>
            </w:r>
          </w:p>
        </w:tc>
      </w:tr>
      <w:tr w:rsidR="00172665" w:rsidRPr="00172665" w14:paraId="3CBBEE38" w14:textId="77777777" w:rsidTr="00C86C80">
        <w:tc>
          <w:tcPr>
            <w:tcW w:w="612" w:type="dxa"/>
          </w:tcPr>
          <w:p w14:paraId="6AABEF6B" w14:textId="77777777" w:rsidR="00172665" w:rsidRPr="00172665" w:rsidRDefault="00172665" w:rsidP="00C86C80">
            <w:pPr>
              <w:pStyle w:val="21"/>
              <w:widowControl w:val="0"/>
              <w:ind w:firstLine="0"/>
              <w:jc w:val="both"/>
              <w:rPr>
                <w:sz w:val="20"/>
                <w:szCs w:val="20"/>
              </w:rPr>
            </w:pPr>
            <w:r w:rsidRPr="00172665">
              <w:rPr>
                <w:sz w:val="20"/>
                <w:szCs w:val="20"/>
              </w:rPr>
              <w:t>3</w:t>
            </w:r>
          </w:p>
        </w:tc>
        <w:tc>
          <w:tcPr>
            <w:tcW w:w="2711" w:type="dxa"/>
          </w:tcPr>
          <w:p w14:paraId="610CD04F" w14:textId="77777777" w:rsidR="00172665" w:rsidRPr="00172665" w:rsidRDefault="00172665" w:rsidP="00C86C80">
            <w:pPr>
              <w:pStyle w:val="1"/>
              <w:shd w:val="clear" w:color="auto" w:fill="auto"/>
              <w:spacing w:line="210" w:lineRule="exact"/>
              <w:jc w:val="center"/>
              <w:rPr>
                <w:rFonts w:ascii="Times New Roman" w:hAnsi="Times New Roman" w:cs="Times New Roman"/>
              </w:rPr>
            </w:pPr>
            <w:proofErr w:type="spellStart"/>
            <w:r w:rsidRPr="00172665">
              <w:rPr>
                <w:rFonts w:ascii="Times New Roman" w:hAnsi="Times New Roman" w:cs="Times New Roman"/>
              </w:rPr>
              <w:t>Проведення</w:t>
            </w:r>
            <w:proofErr w:type="spellEnd"/>
            <w:r w:rsidRPr="00172665">
              <w:rPr>
                <w:rFonts w:ascii="Times New Roman" w:hAnsi="Times New Roman" w:cs="Times New Roman"/>
              </w:rPr>
              <w:t xml:space="preserve"> </w:t>
            </w:r>
            <w:proofErr w:type="spellStart"/>
            <w:r w:rsidRPr="00172665">
              <w:rPr>
                <w:rFonts w:ascii="Times New Roman" w:hAnsi="Times New Roman" w:cs="Times New Roman"/>
              </w:rPr>
              <w:t>технічного</w:t>
            </w:r>
            <w:proofErr w:type="spellEnd"/>
            <w:r w:rsidRPr="00172665">
              <w:rPr>
                <w:rFonts w:ascii="Times New Roman" w:hAnsi="Times New Roman" w:cs="Times New Roman"/>
              </w:rPr>
              <w:t xml:space="preserve"> </w:t>
            </w:r>
            <w:proofErr w:type="spellStart"/>
            <w:r w:rsidRPr="00172665">
              <w:rPr>
                <w:rFonts w:ascii="Times New Roman" w:hAnsi="Times New Roman" w:cs="Times New Roman"/>
              </w:rPr>
              <w:t>обстеження</w:t>
            </w:r>
            <w:proofErr w:type="spellEnd"/>
            <w:r w:rsidRPr="00172665">
              <w:rPr>
                <w:rFonts w:ascii="Times New Roman" w:hAnsi="Times New Roman" w:cs="Times New Roman"/>
              </w:rPr>
              <w:t xml:space="preserve"> </w:t>
            </w:r>
            <w:proofErr w:type="spellStart"/>
            <w:proofErr w:type="gramStart"/>
            <w:r w:rsidRPr="00172665">
              <w:rPr>
                <w:rFonts w:ascii="Times New Roman" w:hAnsi="Times New Roman" w:cs="Times New Roman"/>
              </w:rPr>
              <w:t>комунального</w:t>
            </w:r>
            <w:proofErr w:type="spellEnd"/>
            <w:r w:rsidRPr="00172665">
              <w:rPr>
                <w:rFonts w:ascii="Times New Roman" w:hAnsi="Times New Roman" w:cs="Times New Roman"/>
              </w:rPr>
              <w:t xml:space="preserve">  майна</w:t>
            </w:r>
            <w:proofErr w:type="gramEnd"/>
          </w:p>
          <w:p w14:paraId="43A04AE1" w14:textId="77777777" w:rsidR="00172665" w:rsidRPr="00172665" w:rsidRDefault="00172665" w:rsidP="00C86C80">
            <w:pPr>
              <w:pStyle w:val="21"/>
              <w:widowControl w:val="0"/>
              <w:ind w:firstLine="0"/>
              <w:jc w:val="both"/>
              <w:rPr>
                <w:rStyle w:val="Calibri105pt0pt"/>
                <w:rFonts w:ascii="Times New Roman" w:hAnsi="Times New Roman" w:cs="Times New Roman"/>
                <w:sz w:val="20"/>
                <w:szCs w:val="20"/>
              </w:rPr>
            </w:pPr>
          </w:p>
        </w:tc>
        <w:tc>
          <w:tcPr>
            <w:tcW w:w="1459" w:type="dxa"/>
          </w:tcPr>
          <w:p w14:paraId="77656DF4" w14:textId="77777777" w:rsidR="00172665" w:rsidRPr="00172665" w:rsidRDefault="00172665" w:rsidP="00C86C80">
            <w:pPr>
              <w:pStyle w:val="21"/>
              <w:widowControl w:val="0"/>
              <w:ind w:firstLine="0"/>
              <w:jc w:val="both"/>
              <w:rPr>
                <w:sz w:val="20"/>
                <w:szCs w:val="20"/>
              </w:rPr>
            </w:pPr>
            <w:r w:rsidRPr="00172665">
              <w:rPr>
                <w:sz w:val="20"/>
                <w:szCs w:val="20"/>
              </w:rPr>
              <w:t>100 тис. грн</w:t>
            </w:r>
          </w:p>
        </w:tc>
        <w:tc>
          <w:tcPr>
            <w:tcW w:w="855" w:type="dxa"/>
          </w:tcPr>
          <w:p w14:paraId="09383024" w14:textId="77777777" w:rsidR="00172665" w:rsidRPr="00172665" w:rsidRDefault="00172665" w:rsidP="00C86C80">
            <w:pPr>
              <w:pStyle w:val="21"/>
              <w:widowControl w:val="0"/>
              <w:ind w:firstLine="0"/>
              <w:jc w:val="both"/>
              <w:rPr>
                <w:sz w:val="20"/>
                <w:szCs w:val="20"/>
              </w:rPr>
            </w:pPr>
            <w:r w:rsidRPr="00172665">
              <w:rPr>
                <w:sz w:val="20"/>
                <w:szCs w:val="20"/>
              </w:rPr>
              <w:t>10 тис. грн</w:t>
            </w:r>
          </w:p>
        </w:tc>
        <w:tc>
          <w:tcPr>
            <w:tcW w:w="850" w:type="dxa"/>
          </w:tcPr>
          <w:p w14:paraId="4B9B8A5A" w14:textId="77777777" w:rsidR="00172665" w:rsidRPr="00172665" w:rsidRDefault="00172665" w:rsidP="00C86C80">
            <w:pPr>
              <w:pStyle w:val="21"/>
              <w:widowControl w:val="0"/>
              <w:ind w:firstLine="0"/>
              <w:jc w:val="both"/>
              <w:rPr>
                <w:sz w:val="20"/>
                <w:szCs w:val="20"/>
              </w:rPr>
            </w:pPr>
            <w:r w:rsidRPr="00172665">
              <w:rPr>
                <w:sz w:val="20"/>
                <w:szCs w:val="20"/>
              </w:rPr>
              <w:t>10 тис. грн</w:t>
            </w:r>
          </w:p>
        </w:tc>
        <w:tc>
          <w:tcPr>
            <w:tcW w:w="851" w:type="dxa"/>
          </w:tcPr>
          <w:p w14:paraId="29177E28" w14:textId="77777777" w:rsidR="00172665" w:rsidRPr="00172665" w:rsidRDefault="00172665" w:rsidP="00C86C80">
            <w:pPr>
              <w:pStyle w:val="21"/>
              <w:widowControl w:val="0"/>
              <w:ind w:firstLine="0"/>
              <w:jc w:val="both"/>
              <w:rPr>
                <w:sz w:val="20"/>
                <w:szCs w:val="20"/>
              </w:rPr>
            </w:pPr>
            <w:r w:rsidRPr="00172665">
              <w:rPr>
                <w:sz w:val="20"/>
                <w:szCs w:val="20"/>
              </w:rPr>
              <w:t>24 тис. грн</w:t>
            </w:r>
          </w:p>
        </w:tc>
        <w:tc>
          <w:tcPr>
            <w:tcW w:w="850" w:type="dxa"/>
          </w:tcPr>
          <w:p w14:paraId="054F87BF" w14:textId="77777777" w:rsidR="00172665" w:rsidRPr="00172665" w:rsidRDefault="00172665" w:rsidP="00C86C80">
            <w:pPr>
              <w:pStyle w:val="21"/>
              <w:widowControl w:val="0"/>
              <w:ind w:firstLine="0"/>
              <w:jc w:val="both"/>
              <w:rPr>
                <w:sz w:val="20"/>
                <w:szCs w:val="20"/>
              </w:rPr>
            </w:pPr>
            <w:r w:rsidRPr="00172665">
              <w:rPr>
                <w:sz w:val="20"/>
                <w:szCs w:val="20"/>
              </w:rPr>
              <w:t>20 тис. грн</w:t>
            </w:r>
          </w:p>
        </w:tc>
        <w:tc>
          <w:tcPr>
            <w:tcW w:w="851" w:type="dxa"/>
            <w:tcBorders>
              <w:top w:val="single" w:sz="4" w:space="0" w:color="auto"/>
            </w:tcBorders>
          </w:tcPr>
          <w:p w14:paraId="57175B3D" w14:textId="1DB0236A" w:rsidR="00172665" w:rsidRPr="00172665" w:rsidRDefault="00172665" w:rsidP="00C86C80">
            <w:pPr>
              <w:pStyle w:val="21"/>
              <w:widowControl w:val="0"/>
              <w:ind w:firstLine="0"/>
              <w:jc w:val="both"/>
              <w:rPr>
                <w:sz w:val="20"/>
                <w:szCs w:val="20"/>
              </w:rPr>
            </w:pPr>
            <w:r>
              <w:rPr>
                <w:sz w:val="20"/>
                <w:szCs w:val="20"/>
              </w:rPr>
              <w:t>1</w:t>
            </w:r>
            <w:r w:rsidRPr="00172665">
              <w:rPr>
                <w:sz w:val="20"/>
                <w:szCs w:val="20"/>
              </w:rPr>
              <w:t>20 тис. грн</w:t>
            </w:r>
          </w:p>
        </w:tc>
        <w:tc>
          <w:tcPr>
            <w:tcW w:w="851" w:type="dxa"/>
            <w:tcBorders>
              <w:top w:val="single" w:sz="4" w:space="0" w:color="auto"/>
            </w:tcBorders>
          </w:tcPr>
          <w:p w14:paraId="36141D7C" w14:textId="77777777" w:rsidR="00172665" w:rsidRPr="00172665" w:rsidRDefault="00172665" w:rsidP="00C86C80">
            <w:pPr>
              <w:pStyle w:val="21"/>
              <w:widowControl w:val="0"/>
              <w:ind w:firstLine="0"/>
              <w:jc w:val="both"/>
              <w:rPr>
                <w:sz w:val="20"/>
                <w:szCs w:val="20"/>
              </w:rPr>
            </w:pPr>
            <w:r w:rsidRPr="00172665">
              <w:rPr>
                <w:sz w:val="20"/>
                <w:szCs w:val="20"/>
              </w:rPr>
              <w:t>16 тис. грн</w:t>
            </w:r>
          </w:p>
        </w:tc>
      </w:tr>
    </w:tbl>
    <w:p w14:paraId="10AEC1D3" w14:textId="77777777" w:rsidR="00172665" w:rsidRPr="00172665" w:rsidRDefault="00172665" w:rsidP="00172665">
      <w:pPr>
        <w:ind w:left="842"/>
        <w:jc w:val="center"/>
        <w:rPr>
          <w:i/>
          <w:sz w:val="16"/>
          <w:szCs w:val="16"/>
        </w:rPr>
      </w:pPr>
    </w:p>
    <w:p w14:paraId="55783339" w14:textId="4C1649F6" w:rsidR="00172665" w:rsidRPr="00172665" w:rsidRDefault="00172665" w:rsidP="00172665">
      <w:pPr>
        <w:numPr>
          <w:ilvl w:val="0"/>
          <w:numId w:val="13"/>
        </w:numPr>
        <w:spacing w:before="100" w:beforeAutospacing="1" w:after="100" w:afterAutospacing="1" w:line="240" w:lineRule="auto"/>
        <w:jc w:val="both"/>
        <w:rPr>
          <w:rFonts w:ascii="Times New Roman" w:eastAsia="Times New Roman" w:hAnsi="Times New Roman" w:cs="Times New Roman"/>
          <w:sz w:val="28"/>
          <w:szCs w:val="28"/>
          <w:lang w:val="uk-UA" w:eastAsia="uk-UA"/>
        </w:rPr>
      </w:pPr>
      <w:r w:rsidRPr="00172665">
        <w:rPr>
          <w:rFonts w:ascii="Times New Roman" w:eastAsia="Times New Roman" w:hAnsi="Times New Roman" w:cs="Times New Roman"/>
          <w:sz w:val="28"/>
          <w:szCs w:val="28"/>
          <w:lang w:val="uk-UA" w:eastAsia="uk-UA"/>
        </w:rPr>
        <w:t>Контроль за виконанням покласти на постійну депутатську комісію</w:t>
      </w:r>
      <w:r w:rsidRPr="00172665">
        <w:rPr>
          <w:rFonts w:ascii="Times New Roman" w:eastAsia="Times New Roman" w:hAnsi="Times New Roman" w:cs="Times New Roman"/>
          <w:sz w:val="28"/>
          <w:szCs w:val="28"/>
          <w:lang w:val="uk-UA"/>
        </w:rPr>
        <w:t xml:space="preserve"> з питань регулювання земельних відносин, будівництва, комунальної власності, приватизації.</w:t>
      </w:r>
    </w:p>
    <w:p w14:paraId="47FD79E8" w14:textId="70B66A97" w:rsidR="006135CD" w:rsidRPr="006135CD" w:rsidRDefault="00D85FA5" w:rsidP="0053669D">
      <w:pPr>
        <w:spacing w:after="0" w:line="240" w:lineRule="auto"/>
        <w:ind w:right="43"/>
        <w:rPr>
          <w:rFonts w:ascii="Times New Roman" w:eastAsia="Times New Roman" w:hAnsi="Times New Roman" w:cs="Times New Roman"/>
          <w:b/>
          <w:sz w:val="28"/>
          <w:szCs w:val="28"/>
          <w:lang w:eastAsia="uk-UA"/>
        </w:rPr>
      </w:pPr>
      <w:r w:rsidRPr="00D85FA5">
        <w:rPr>
          <w:rFonts w:ascii="Times New Roman" w:eastAsia="Times New Roman" w:hAnsi="Times New Roman" w:cs="Times New Roman"/>
          <w:sz w:val="28"/>
          <w:szCs w:val="28"/>
          <w:lang w:val="uk-UA"/>
        </w:rPr>
        <w:t xml:space="preserve">            </w:t>
      </w:r>
      <w:bookmarkStart w:id="3" w:name="_GoBack"/>
      <w:bookmarkEnd w:id="3"/>
      <w:proofErr w:type="spellStart"/>
      <w:r w:rsidR="006135CD" w:rsidRPr="006135CD">
        <w:rPr>
          <w:rFonts w:ascii="Times New Roman" w:hAnsi="Times New Roman" w:cs="Times New Roman"/>
          <w:b/>
          <w:sz w:val="28"/>
          <w:szCs w:val="28"/>
        </w:rPr>
        <w:t>Секретар</w:t>
      </w:r>
      <w:proofErr w:type="spellEnd"/>
      <w:r w:rsidR="006135CD" w:rsidRPr="006135CD">
        <w:rPr>
          <w:rFonts w:ascii="Times New Roman" w:hAnsi="Times New Roman" w:cs="Times New Roman"/>
          <w:b/>
          <w:sz w:val="28"/>
          <w:szCs w:val="28"/>
        </w:rPr>
        <w:t xml:space="preserve"> ради                </w:t>
      </w:r>
      <w:r w:rsidR="0053669D">
        <w:rPr>
          <w:rFonts w:ascii="Times New Roman" w:hAnsi="Times New Roman" w:cs="Times New Roman"/>
          <w:b/>
          <w:sz w:val="28"/>
          <w:szCs w:val="28"/>
          <w:lang w:val="uk-UA"/>
        </w:rPr>
        <w:t xml:space="preserve">                 </w:t>
      </w:r>
      <w:r w:rsidR="006135CD" w:rsidRPr="006135CD">
        <w:rPr>
          <w:rFonts w:ascii="Times New Roman" w:hAnsi="Times New Roman" w:cs="Times New Roman"/>
          <w:b/>
          <w:sz w:val="28"/>
          <w:szCs w:val="28"/>
        </w:rPr>
        <w:t xml:space="preserve">                </w:t>
      </w:r>
      <w:proofErr w:type="spellStart"/>
      <w:r w:rsidR="006135CD" w:rsidRPr="006135CD">
        <w:rPr>
          <w:rFonts w:ascii="Times New Roman" w:hAnsi="Times New Roman" w:cs="Times New Roman"/>
          <w:b/>
          <w:sz w:val="28"/>
          <w:szCs w:val="28"/>
        </w:rPr>
        <w:t>Ірина</w:t>
      </w:r>
      <w:proofErr w:type="spellEnd"/>
      <w:r w:rsidR="006135CD" w:rsidRPr="006135CD">
        <w:rPr>
          <w:rFonts w:ascii="Times New Roman" w:hAnsi="Times New Roman" w:cs="Times New Roman"/>
          <w:b/>
          <w:sz w:val="28"/>
          <w:szCs w:val="28"/>
        </w:rPr>
        <w:t xml:space="preserve"> РЕПАЛО</w:t>
      </w:r>
    </w:p>
    <w:p w14:paraId="1E35B889" w14:textId="262378CD" w:rsidR="006135CD" w:rsidRPr="0053669D" w:rsidRDefault="0053669D" w:rsidP="006135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lang w:val="uk-UA"/>
        </w:rPr>
      </w:pPr>
      <w:r>
        <w:rPr>
          <w:rFonts w:ascii="Times New Roman" w:hAnsi="Times New Roman" w:cs="Times New Roman"/>
          <w:lang w:val="uk-UA"/>
        </w:rPr>
        <w:t xml:space="preserve"> </w:t>
      </w:r>
    </w:p>
    <w:p w14:paraId="3681151A" w14:textId="4E5F9865" w:rsidR="00E34187" w:rsidRPr="0061271D" w:rsidRDefault="00E34187" w:rsidP="004E4BD2">
      <w:pPr>
        <w:rPr>
          <w:rFonts w:ascii="Times New Roman" w:hAnsi="Times New Roman" w:cs="Times New Roman"/>
          <w:sz w:val="28"/>
          <w:szCs w:val="28"/>
          <w:lang w:val="uk-UA"/>
        </w:rPr>
      </w:pPr>
    </w:p>
    <w:sectPr w:rsidR="00E34187" w:rsidRPr="0061271D" w:rsidSect="0053669D">
      <w:pgSz w:w="11906" w:h="16838"/>
      <w:pgMar w:top="709"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75564"/>
    <w:multiLevelType w:val="hybridMultilevel"/>
    <w:tmpl w:val="0A20D54C"/>
    <w:lvl w:ilvl="0" w:tplc="407C2516">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4F436F2"/>
    <w:multiLevelType w:val="hybridMultilevel"/>
    <w:tmpl w:val="19E612C0"/>
    <w:lvl w:ilvl="0" w:tplc="9B4400C4">
      <w:start w:val="1"/>
      <w:numFmt w:val="decimal"/>
      <w:lvlText w:val="%1."/>
      <w:lvlJc w:val="left"/>
      <w:pPr>
        <w:ind w:left="720" w:hanging="360"/>
      </w:pPr>
      <w:rPr>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3"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1D421C59"/>
    <w:multiLevelType w:val="hybridMultilevel"/>
    <w:tmpl w:val="D538682E"/>
    <w:lvl w:ilvl="0" w:tplc="6BDA15A0">
      <w:start w:val="1"/>
      <w:numFmt w:val="bullet"/>
      <w:lvlText w:val=""/>
      <w:lvlJc w:val="left"/>
      <w:pPr>
        <w:ind w:left="795" w:hanging="360"/>
      </w:pPr>
      <w:rPr>
        <w:rFonts w:ascii="Symbol" w:hAnsi="Symbol" w:hint="default"/>
      </w:rPr>
    </w:lvl>
    <w:lvl w:ilvl="1" w:tplc="04220003">
      <w:start w:val="1"/>
      <w:numFmt w:val="bullet"/>
      <w:lvlText w:val="o"/>
      <w:lvlJc w:val="left"/>
      <w:pPr>
        <w:ind w:left="1515" w:hanging="360"/>
      </w:pPr>
      <w:rPr>
        <w:rFonts w:ascii="Courier New" w:hAnsi="Courier New" w:cs="Courier New" w:hint="default"/>
      </w:rPr>
    </w:lvl>
    <w:lvl w:ilvl="2" w:tplc="04220005">
      <w:start w:val="1"/>
      <w:numFmt w:val="bullet"/>
      <w:lvlText w:val=""/>
      <w:lvlJc w:val="left"/>
      <w:pPr>
        <w:ind w:left="2235" w:hanging="360"/>
      </w:pPr>
      <w:rPr>
        <w:rFonts w:ascii="Wingdings" w:hAnsi="Wingdings" w:hint="default"/>
      </w:rPr>
    </w:lvl>
    <w:lvl w:ilvl="3" w:tplc="04220001">
      <w:start w:val="1"/>
      <w:numFmt w:val="bullet"/>
      <w:lvlText w:val=""/>
      <w:lvlJc w:val="left"/>
      <w:pPr>
        <w:ind w:left="2955" w:hanging="360"/>
      </w:pPr>
      <w:rPr>
        <w:rFonts w:ascii="Symbol" w:hAnsi="Symbol" w:hint="default"/>
      </w:rPr>
    </w:lvl>
    <w:lvl w:ilvl="4" w:tplc="04220003">
      <w:start w:val="1"/>
      <w:numFmt w:val="bullet"/>
      <w:lvlText w:val="o"/>
      <w:lvlJc w:val="left"/>
      <w:pPr>
        <w:ind w:left="3675" w:hanging="360"/>
      </w:pPr>
      <w:rPr>
        <w:rFonts w:ascii="Courier New" w:hAnsi="Courier New" w:cs="Courier New" w:hint="default"/>
      </w:rPr>
    </w:lvl>
    <w:lvl w:ilvl="5" w:tplc="04220005">
      <w:start w:val="1"/>
      <w:numFmt w:val="bullet"/>
      <w:lvlText w:val=""/>
      <w:lvlJc w:val="left"/>
      <w:pPr>
        <w:ind w:left="4395" w:hanging="360"/>
      </w:pPr>
      <w:rPr>
        <w:rFonts w:ascii="Wingdings" w:hAnsi="Wingdings" w:hint="default"/>
      </w:rPr>
    </w:lvl>
    <w:lvl w:ilvl="6" w:tplc="04220001">
      <w:start w:val="1"/>
      <w:numFmt w:val="bullet"/>
      <w:lvlText w:val=""/>
      <w:lvlJc w:val="left"/>
      <w:pPr>
        <w:ind w:left="5115" w:hanging="360"/>
      </w:pPr>
      <w:rPr>
        <w:rFonts w:ascii="Symbol" w:hAnsi="Symbol" w:hint="default"/>
      </w:rPr>
    </w:lvl>
    <w:lvl w:ilvl="7" w:tplc="04220003">
      <w:start w:val="1"/>
      <w:numFmt w:val="bullet"/>
      <w:lvlText w:val="o"/>
      <w:lvlJc w:val="left"/>
      <w:pPr>
        <w:ind w:left="5835" w:hanging="360"/>
      </w:pPr>
      <w:rPr>
        <w:rFonts w:ascii="Courier New" w:hAnsi="Courier New" w:cs="Courier New" w:hint="default"/>
      </w:rPr>
    </w:lvl>
    <w:lvl w:ilvl="8" w:tplc="04220005">
      <w:start w:val="1"/>
      <w:numFmt w:val="bullet"/>
      <w:lvlText w:val=""/>
      <w:lvlJc w:val="left"/>
      <w:pPr>
        <w:ind w:left="6555" w:hanging="360"/>
      </w:pPr>
      <w:rPr>
        <w:rFonts w:ascii="Wingdings" w:hAnsi="Wingdings" w:hint="default"/>
      </w:rPr>
    </w:lvl>
  </w:abstractNum>
  <w:abstractNum w:abstractNumId="5"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7" w15:restartNumberingAfterBreak="0">
    <w:nsid w:val="2E2B5B0D"/>
    <w:multiLevelType w:val="hybridMultilevel"/>
    <w:tmpl w:val="27AECA7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10" w15:restartNumberingAfterBreak="0">
    <w:nsid w:val="3AA63C5C"/>
    <w:multiLevelType w:val="hybridMultilevel"/>
    <w:tmpl w:val="F2EE3C80"/>
    <w:lvl w:ilvl="0" w:tplc="AE1A8E7C">
      <w:start w:val="1"/>
      <w:numFmt w:val="decimal"/>
      <w:lvlText w:val="%1."/>
      <w:lvlJc w:val="left"/>
      <w:pPr>
        <w:ind w:left="360" w:hanging="360"/>
      </w:pPr>
      <w:rPr>
        <w:b w:val="0"/>
        <w:i w:val="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1"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12"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13"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num w:numId="1">
    <w:abstractNumId w:val="3"/>
  </w:num>
  <w:num w:numId="2">
    <w:abstractNumId w:val="13"/>
  </w:num>
  <w:num w:numId="3">
    <w:abstractNumId w:val="9"/>
  </w:num>
  <w:num w:numId="4">
    <w:abstractNumId w:val="12"/>
  </w:num>
  <w:num w:numId="5">
    <w:abstractNumId w:val="11"/>
  </w:num>
  <w:num w:numId="6">
    <w:abstractNumId w:val="2"/>
  </w:num>
  <w:num w:numId="7">
    <w:abstractNumId w:val="5"/>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7"/>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545A1"/>
    <w:rsid w:val="00117CC7"/>
    <w:rsid w:val="00131308"/>
    <w:rsid w:val="00172665"/>
    <w:rsid w:val="00237BAD"/>
    <w:rsid w:val="00245395"/>
    <w:rsid w:val="002553E3"/>
    <w:rsid w:val="0031305E"/>
    <w:rsid w:val="00313E0E"/>
    <w:rsid w:val="00382C04"/>
    <w:rsid w:val="003B1482"/>
    <w:rsid w:val="003B7C1E"/>
    <w:rsid w:val="00400D9D"/>
    <w:rsid w:val="00441836"/>
    <w:rsid w:val="004E4BD2"/>
    <w:rsid w:val="0051196E"/>
    <w:rsid w:val="0053669D"/>
    <w:rsid w:val="0055166D"/>
    <w:rsid w:val="0061271D"/>
    <w:rsid w:val="006135CD"/>
    <w:rsid w:val="00777B18"/>
    <w:rsid w:val="007E45AB"/>
    <w:rsid w:val="00831171"/>
    <w:rsid w:val="008B0FD6"/>
    <w:rsid w:val="00A02596"/>
    <w:rsid w:val="00A47510"/>
    <w:rsid w:val="00AB5EF5"/>
    <w:rsid w:val="00AC76C9"/>
    <w:rsid w:val="00B3433B"/>
    <w:rsid w:val="00B50950"/>
    <w:rsid w:val="00BE2374"/>
    <w:rsid w:val="00BF00FF"/>
    <w:rsid w:val="00C10C97"/>
    <w:rsid w:val="00C12416"/>
    <w:rsid w:val="00C15249"/>
    <w:rsid w:val="00D759A1"/>
    <w:rsid w:val="00D82081"/>
    <w:rsid w:val="00D85FA5"/>
    <w:rsid w:val="00E03149"/>
    <w:rsid w:val="00E34187"/>
    <w:rsid w:val="00E346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2">
    <w:name w:val="Body Text Indent 2"/>
    <w:basedOn w:val="a"/>
    <w:link w:val="20"/>
    <w:rsid w:val="00172665"/>
    <w:pPr>
      <w:spacing w:after="120" w:line="480" w:lineRule="auto"/>
      <w:ind w:left="283"/>
    </w:pPr>
    <w:rPr>
      <w:rFonts w:ascii="Times New Roman" w:eastAsia="Times New Roman" w:hAnsi="Times New Roman" w:cs="Times New Roman"/>
      <w:sz w:val="24"/>
      <w:szCs w:val="24"/>
    </w:rPr>
  </w:style>
  <w:style w:type="character" w:customStyle="1" w:styleId="20">
    <w:name w:val="Основной текст с отступом 2 Знак"/>
    <w:basedOn w:val="a0"/>
    <w:link w:val="2"/>
    <w:rsid w:val="00172665"/>
    <w:rPr>
      <w:rFonts w:ascii="Times New Roman" w:eastAsia="Times New Roman" w:hAnsi="Times New Roman" w:cs="Times New Roman"/>
      <w:sz w:val="24"/>
      <w:szCs w:val="24"/>
      <w:lang w:eastAsia="ru-RU"/>
    </w:rPr>
  </w:style>
  <w:style w:type="character" w:customStyle="1" w:styleId="apple-converted-space">
    <w:name w:val="apple-converted-space"/>
    <w:rsid w:val="00172665"/>
  </w:style>
  <w:style w:type="paragraph" w:customStyle="1" w:styleId="21">
    <w:name w:val="Основной текст с отступом 21"/>
    <w:basedOn w:val="a"/>
    <w:uiPriority w:val="99"/>
    <w:rsid w:val="00172665"/>
    <w:pPr>
      <w:suppressAutoHyphens/>
      <w:spacing w:after="0" w:line="240" w:lineRule="auto"/>
      <w:ind w:firstLine="540"/>
    </w:pPr>
    <w:rPr>
      <w:rFonts w:ascii="Times New Roman" w:eastAsia="SimSun" w:hAnsi="Times New Roman" w:cs="Times New Roman"/>
      <w:sz w:val="28"/>
      <w:szCs w:val="24"/>
      <w:lang w:val="uk-UA" w:eastAsia="zh-CN"/>
    </w:rPr>
  </w:style>
  <w:style w:type="character" w:customStyle="1" w:styleId="Calibri105pt0pt">
    <w:name w:val="Основной текст + Calibri;10;5 pt;Интервал 0 pt"/>
    <w:rsid w:val="00172665"/>
    <w:rPr>
      <w:rFonts w:ascii="Calibri" w:eastAsia="Calibri" w:hAnsi="Calibri" w:cs="Calibri"/>
      <w:b w:val="0"/>
      <w:bCs w:val="0"/>
      <w:i w:val="0"/>
      <w:iCs w:val="0"/>
      <w:smallCaps w:val="0"/>
      <w:strike w:val="0"/>
      <w:color w:val="000000"/>
      <w:spacing w:val="5"/>
      <w:w w:val="100"/>
      <w:position w:val="0"/>
      <w:sz w:val="21"/>
      <w:szCs w:val="21"/>
      <w:u w:val="none"/>
      <w:lang w:val="uk-UA" w:eastAsia="uk-UA" w:bidi="uk-UA"/>
    </w:rPr>
  </w:style>
  <w:style w:type="character" w:customStyle="1" w:styleId="ae">
    <w:name w:val="Основной текст_"/>
    <w:link w:val="1"/>
    <w:rsid w:val="00172665"/>
    <w:rPr>
      <w:shd w:val="clear" w:color="auto" w:fill="FFFFFF"/>
    </w:rPr>
  </w:style>
  <w:style w:type="paragraph" w:customStyle="1" w:styleId="1">
    <w:name w:val="Основной текст1"/>
    <w:basedOn w:val="a"/>
    <w:link w:val="ae"/>
    <w:rsid w:val="00172665"/>
    <w:pPr>
      <w:widowControl w:val="0"/>
      <w:shd w:val="clear" w:color="auto" w:fill="FFFFFF"/>
      <w:spacing w:after="0" w:line="240" w:lineRule="auto"/>
    </w:pPr>
    <w:rPr>
      <w:rFonts w:eastAsiaTheme="minorHAnsi"/>
      <w:lang w:eastAsia="en-US"/>
    </w:rPr>
  </w:style>
  <w:style w:type="paragraph" w:styleId="af">
    <w:name w:val="No Spacing"/>
    <w:uiPriority w:val="1"/>
    <w:qFormat/>
    <w:rsid w:val="0053669D"/>
    <w:pPr>
      <w:spacing w:after="0" w:line="240" w:lineRule="auto"/>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6208069">
      <w:bodyDiv w:val="1"/>
      <w:marLeft w:val="0"/>
      <w:marRight w:val="0"/>
      <w:marTop w:val="0"/>
      <w:marBottom w:val="0"/>
      <w:divBdr>
        <w:top w:val="none" w:sz="0" w:space="0" w:color="auto"/>
        <w:left w:val="none" w:sz="0" w:space="0" w:color="auto"/>
        <w:bottom w:val="none" w:sz="0" w:space="0" w:color="auto"/>
        <w:right w:val="none" w:sz="0" w:space="0" w:color="auto"/>
      </w:divBdr>
    </w:div>
    <w:div w:id="374811911">
      <w:bodyDiv w:val="1"/>
      <w:marLeft w:val="0"/>
      <w:marRight w:val="0"/>
      <w:marTop w:val="0"/>
      <w:marBottom w:val="0"/>
      <w:divBdr>
        <w:top w:val="none" w:sz="0" w:space="0" w:color="auto"/>
        <w:left w:val="none" w:sz="0" w:space="0" w:color="auto"/>
        <w:bottom w:val="none" w:sz="0" w:space="0" w:color="auto"/>
        <w:right w:val="none" w:sz="0" w:space="0" w:color="auto"/>
      </w:divBdr>
    </w:div>
    <w:div w:id="605163481">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 w:id="1622762967">
      <w:bodyDiv w:val="1"/>
      <w:marLeft w:val="0"/>
      <w:marRight w:val="0"/>
      <w:marTop w:val="0"/>
      <w:marBottom w:val="0"/>
      <w:divBdr>
        <w:top w:val="none" w:sz="0" w:space="0" w:color="auto"/>
        <w:left w:val="none" w:sz="0" w:space="0" w:color="auto"/>
        <w:bottom w:val="none" w:sz="0" w:space="0" w:color="auto"/>
        <w:right w:val="none" w:sz="0" w:space="0" w:color="auto"/>
      </w:divBdr>
    </w:div>
    <w:div w:id="1699769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422</Words>
  <Characters>2408</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Larisa</cp:lastModifiedBy>
  <cp:revision>2</cp:revision>
  <cp:lastPrinted>2024-11-22T12:42:00Z</cp:lastPrinted>
  <dcterms:created xsi:type="dcterms:W3CDTF">2024-11-27T14:52:00Z</dcterms:created>
  <dcterms:modified xsi:type="dcterms:W3CDTF">2024-11-27T14:52:00Z</dcterms:modified>
</cp:coreProperties>
</file>